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1B8218" w14:textId="77777777" w:rsidR="004A3D08" w:rsidRPr="00174C0B" w:rsidRDefault="004A3D08" w:rsidP="00FE4AD6">
      <w:pPr>
        <w:spacing w:after="0" w:line="240" w:lineRule="auto"/>
        <w:ind w:firstLine="284"/>
        <w:jc w:val="center"/>
        <w:rPr>
          <w:rFonts w:ascii="Garamond" w:hAnsi="Garamond"/>
          <w:b/>
          <w:color w:val="000000" w:themeColor="text1"/>
          <w:sz w:val="24"/>
          <w:szCs w:val="24"/>
        </w:rPr>
      </w:pPr>
      <w:r w:rsidRPr="00174C0B">
        <w:rPr>
          <w:rFonts w:ascii="Garamond" w:hAnsi="Garamond"/>
          <w:b/>
          <w:color w:val="000000" w:themeColor="text1"/>
          <w:sz w:val="24"/>
          <w:szCs w:val="24"/>
        </w:rPr>
        <w:t>VENDIM</w:t>
      </w:r>
    </w:p>
    <w:p w14:paraId="731B8219" w14:textId="77030AC0" w:rsidR="004A3D08" w:rsidRPr="00174C0B" w:rsidRDefault="004A3D08" w:rsidP="00FE4AD6">
      <w:pPr>
        <w:spacing w:after="0" w:line="240" w:lineRule="auto"/>
        <w:ind w:firstLine="284"/>
        <w:jc w:val="center"/>
        <w:rPr>
          <w:rFonts w:ascii="Garamond" w:hAnsi="Garamond"/>
          <w:b/>
          <w:color w:val="000000" w:themeColor="text1"/>
          <w:sz w:val="24"/>
          <w:szCs w:val="24"/>
        </w:rPr>
      </w:pPr>
      <w:r w:rsidRPr="00174C0B">
        <w:rPr>
          <w:rFonts w:ascii="Garamond" w:hAnsi="Garamond"/>
          <w:b/>
          <w:color w:val="000000" w:themeColor="text1"/>
          <w:sz w:val="24"/>
          <w:szCs w:val="24"/>
        </w:rPr>
        <w:t>Nr.</w:t>
      </w:r>
      <w:r w:rsidR="00652F19" w:rsidRPr="00174C0B">
        <w:rPr>
          <w:rFonts w:ascii="Garamond" w:hAnsi="Garamond"/>
          <w:b/>
          <w:color w:val="000000" w:themeColor="text1"/>
          <w:sz w:val="24"/>
          <w:szCs w:val="24"/>
        </w:rPr>
        <w:t xml:space="preserve"> </w:t>
      </w:r>
      <w:r w:rsidR="00D27548" w:rsidRPr="00174C0B">
        <w:rPr>
          <w:rFonts w:ascii="Garamond" w:hAnsi="Garamond"/>
          <w:b/>
          <w:color w:val="000000" w:themeColor="text1"/>
          <w:sz w:val="24"/>
          <w:szCs w:val="24"/>
        </w:rPr>
        <w:t>288</w:t>
      </w:r>
      <w:r w:rsidRPr="00174C0B">
        <w:rPr>
          <w:rFonts w:ascii="Garamond" w:hAnsi="Garamond"/>
          <w:b/>
          <w:color w:val="000000" w:themeColor="text1"/>
          <w:sz w:val="24"/>
          <w:szCs w:val="24"/>
        </w:rPr>
        <w:t xml:space="preserve">, datë </w:t>
      </w:r>
      <w:r w:rsidR="00815452" w:rsidRPr="00174C0B">
        <w:rPr>
          <w:rFonts w:ascii="Garamond" w:hAnsi="Garamond"/>
          <w:b/>
          <w:color w:val="000000" w:themeColor="text1"/>
          <w:sz w:val="24"/>
          <w:szCs w:val="24"/>
        </w:rPr>
        <w:t>11.5.2022</w:t>
      </w:r>
    </w:p>
    <w:p w14:paraId="731B821A" w14:textId="77777777" w:rsidR="00442255" w:rsidRPr="00174C0B" w:rsidRDefault="00442255" w:rsidP="00FE4AD6">
      <w:pPr>
        <w:spacing w:after="0" w:line="240" w:lineRule="auto"/>
        <w:ind w:firstLine="284"/>
        <w:jc w:val="center"/>
        <w:rPr>
          <w:rFonts w:ascii="Garamond" w:hAnsi="Garamond"/>
          <w:b/>
          <w:color w:val="000000" w:themeColor="text1"/>
          <w:sz w:val="24"/>
          <w:szCs w:val="24"/>
        </w:rPr>
      </w:pPr>
    </w:p>
    <w:p w14:paraId="731B821B" w14:textId="18DDECD0" w:rsidR="004A3D08" w:rsidRPr="00174C0B" w:rsidRDefault="004A3D08" w:rsidP="00B80043">
      <w:pPr>
        <w:spacing w:after="0" w:line="240" w:lineRule="auto"/>
        <w:ind w:firstLine="284"/>
        <w:jc w:val="center"/>
        <w:rPr>
          <w:rFonts w:ascii="Garamond" w:hAnsi="Garamond"/>
          <w:b/>
          <w:color w:val="000000" w:themeColor="text1"/>
          <w:sz w:val="24"/>
          <w:szCs w:val="24"/>
        </w:rPr>
      </w:pPr>
      <w:r w:rsidRPr="00174C0B">
        <w:rPr>
          <w:rFonts w:ascii="Garamond" w:hAnsi="Garamond"/>
          <w:b/>
          <w:color w:val="000000" w:themeColor="text1"/>
          <w:sz w:val="24"/>
          <w:szCs w:val="24"/>
        </w:rPr>
        <w:t>PËR</w:t>
      </w:r>
      <w:r w:rsidR="00FE4AD6" w:rsidRPr="00174C0B">
        <w:rPr>
          <w:rFonts w:ascii="Garamond" w:hAnsi="Garamond"/>
          <w:b/>
          <w:color w:val="000000" w:themeColor="text1"/>
          <w:sz w:val="24"/>
          <w:szCs w:val="24"/>
        </w:rPr>
        <w:t xml:space="preserve"> </w:t>
      </w:r>
      <w:r w:rsidRPr="00174C0B">
        <w:rPr>
          <w:rFonts w:ascii="Garamond" w:hAnsi="Garamond"/>
          <w:b/>
          <w:color w:val="000000" w:themeColor="text1"/>
          <w:sz w:val="24"/>
          <w:szCs w:val="24"/>
        </w:rPr>
        <w:t>MIRATIMIN E KLASIFIKIMIT STANDARD ND</w:t>
      </w:r>
      <w:r w:rsidR="00972AF2" w:rsidRPr="00174C0B">
        <w:rPr>
          <w:rFonts w:ascii="Garamond" w:hAnsi="Garamond"/>
          <w:b/>
          <w:color w:val="000000" w:themeColor="text1"/>
          <w:sz w:val="24"/>
          <w:szCs w:val="24"/>
        </w:rPr>
        <w:t>ËRKOMBËTAR</w:t>
      </w:r>
      <w:r w:rsidR="00652F19" w:rsidRPr="00174C0B">
        <w:rPr>
          <w:rFonts w:ascii="Garamond" w:hAnsi="Garamond"/>
          <w:b/>
          <w:color w:val="000000" w:themeColor="text1"/>
          <w:sz w:val="24"/>
          <w:szCs w:val="24"/>
        </w:rPr>
        <w:t xml:space="preserve"> </w:t>
      </w:r>
      <w:r w:rsidR="00972AF2" w:rsidRPr="00174C0B">
        <w:rPr>
          <w:rFonts w:ascii="Garamond" w:hAnsi="Garamond"/>
          <w:b/>
          <w:color w:val="000000" w:themeColor="text1"/>
          <w:sz w:val="24"/>
          <w:szCs w:val="24"/>
        </w:rPr>
        <w:t>TË ARSIMIT KSNA 2011 (</w:t>
      </w:r>
      <w:r w:rsidRPr="00174C0B">
        <w:rPr>
          <w:rFonts w:ascii="Garamond" w:hAnsi="Garamond"/>
          <w:b/>
          <w:color w:val="000000" w:themeColor="text1"/>
          <w:sz w:val="24"/>
          <w:szCs w:val="24"/>
        </w:rPr>
        <w:t>ISCED 2011</w:t>
      </w:r>
      <w:r w:rsidR="00972AF2" w:rsidRPr="00174C0B">
        <w:rPr>
          <w:rFonts w:ascii="Garamond" w:hAnsi="Garamond"/>
          <w:b/>
          <w:color w:val="000000" w:themeColor="text1"/>
          <w:sz w:val="24"/>
          <w:szCs w:val="24"/>
        </w:rPr>
        <w:t>)</w:t>
      </w:r>
      <w:r w:rsidR="00767A79" w:rsidRPr="00174C0B">
        <w:rPr>
          <w:rFonts w:ascii="Garamond" w:hAnsi="Garamond"/>
          <w:b/>
          <w:color w:val="000000" w:themeColor="text1"/>
          <w:sz w:val="24"/>
          <w:szCs w:val="24"/>
        </w:rPr>
        <w:t>, T</w:t>
      </w:r>
      <w:r w:rsidR="00277DF9" w:rsidRPr="00174C0B">
        <w:rPr>
          <w:rFonts w:ascii="Garamond" w:hAnsi="Garamond"/>
          <w:b/>
          <w:color w:val="000000" w:themeColor="text1"/>
          <w:sz w:val="24"/>
          <w:szCs w:val="24"/>
        </w:rPr>
        <w:t>Ë</w:t>
      </w:r>
      <w:r w:rsidR="00767A79" w:rsidRPr="00174C0B">
        <w:rPr>
          <w:rFonts w:ascii="Garamond" w:hAnsi="Garamond"/>
          <w:b/>
          <w:color w:val="000000" w:themeColor="text1"/>
          <w:sz w:val="24"/>
          <w:szCs w:val="24"/>
        </w:rPr>
        <w:t xml:space="preserve"> FUSHAVE T</w:t>
      </w:r>
      <w:r w:rsidR="00277DF9" w:rsidRPr="00174C0B">
        <w:rPr>
          <w:rFonts w:ascii="Garamond" w:hAnsi="Garamond"/>
          <w:b/>
          <w:color w:val="000000" w:themeColor="text1"/>
          <w:sz w:val="24"/>
          <w:szCs w:val="24"/>
        </w:rPr>
        <w:t>Ë</w:t>
      </w:r>
      <w:r w:rsidR="00767A79" w:rsidRPr="00174C0B">
        <w:rPr>
          <w:rFonts w:ascii="Garamond" w:hAnsi="Garamond"/>
          <w:b/>
          <w:color w:val="000000" w:themeColor="text1"/>
          <w:sz w:val="24"/>
          <w:szCs w:val="24"/>
        </w:rPr>
        <w:t xml:space="preserve"> ARSIMIT DHE T</w:t>
      </w:r>
      <w:r w:rsidR="00277DF9" w:rsidRPr="00174C0B">
        <w:rPr>
          <w:rFonts w:ascii="Garamond" w:hAnsi="Garamond"/>
          <w:b/>
          <w:color w:val="000000" w:themeColor="text1"/>
          <w:sz w:val="24"/>
          <w:szCs w:val="24"/>
        </w:rPr>
        <w:t>Ë</w:t>
      </w:r>
      <w:r w:rsidR="00767A79" w:rsidRPr="00174C0B">
        <w:rPr>
          <w:rFonts w:ascii="Garamond" w:hAnsi="Garamond"/>
          <w:b/>
          <w:color w:val="000000" w:themeColor="text1"/>
          <w:sz w:val="24"/>
          <w:szCs w:val="24"/>
        </w:rPr>
        <w:t xml:space="preserve"> TRAJNIMIT </w:t>
      </w:r>
      <w:r w:rsidR="00B80043" w:rsidRPr="00174C0B">
        <w:rPr>
          <w:rFonts w:ascii="Garamond" w:hAnsi="Garamond"/>
          <w:b/>
          <w:color w:val="000000" w:themeColor="text1"/>
          <w:sz w:val="24"/>
          <w:szCs w:val="24"/>
        </w:rPr>
        <w:t>TË KSNA</w:t>
      </w:r>
      <w:r w:rsidR="00004869" w:rsidRPr="00174C0B">
        <w:rPr>
          <w:rFonts w:ascii="Garamond" w:hAnsi="Garamond"/>
          <w:b/>
          <w:color w:val="000000" w:themeColor="text1"/>
          <w:sz w:val="24"/>
          <w:szCs w:val="24"/>
        </w:rPr>
        <w:t xml:space="preserve"> </w:t>
      </w:r>
      <w:r w:rsidR="00767A79" w:rsidRPr="00174C0B">
        <w:rPr>
          <w:rFonts w:ascii="Garamond" w:hAnsi="Garamond"/>
          <w:b/>
          <w:color w:val="000000" w:themeColor="text1"/>
          <w:sz w:val="24"/>
          <w:szCs w:val="24"/>
        </w:rPr>
        <w:t>2013 (KSNA-F 2013) DHE T</w:t>
      </w:r>
      <w:r w:rsidR="00277DF9" w:rsidRPr="00174C0B">
        <w:rPr>
          <w:rFonts w:ascii="Garamond" w:hAnsi="Garamond"/>
          <w:b/>
          <w:color w:val="000000" w:themeColor="text1"/>
          <w:sz w:val="24"/>
          <w:szCs w:val="24"/>
        </w:rPr>
        <w:t>Ë</w:t>
      </w:r>
      <w:r w:rsidR="00767A79" w:rsidRPr="00174C0B">
        <w:rPr>
          <w:rFonts w:ascii="Garamond" w:hAnsi="Garamond"/>
          <w:b/>
          <w:color w:val="000000" w:themeColor="text1"/>
          <w:sz w:val="24"/>
          <w:szCs w:val="24"/>
        </w:rPr>
        <w:t xml:space="preserve"> P</w:t>
      </w:r>
      <w:r w:rsidR="00277DF9" w:rsidRPr="00174C0B">
        <w:rPr>
          <w:rFonts w:ascii="Garamond" w:hAnsi="Garamond"/>
          <w:b/>
          <w:color w:val="000000" w:themeColor="text1"/>
          <w:sz w:val="24"/>
          <w:szCs w:val="24"/>
        </w:rPr>
        <w:t>Ë</w:t>
      </w:r>
      <w:r w:rsidR="00767A79" w:rsidRPr="00174C0B">
        <w:rPr>
          <w:rFonts w:ascii="Garamond" w:hAnsi="Garamond"/>
          <w:b/>
          <w:color w:val="000000" w:themeColor="text1"/>
          <w:sz w:val="24"/>
          <w:szCs w:val="24"/>
        </w:rPr>
        <w:t>RSHKRIMEVE T</w:t>
      </w:r>
      <w:r w:rsidR="00277DF9" w:rsidRPr="00174C0B">
        <w:rPr>
          <w:rFonts w:ascii="Garamond" w:hAnsi="Garamond"/>
          <w:b/>
          <w:color w:val="000000" w:themeColor="text1"/>
          <w:sz w:val="24"/>
          <w:szCs w:val="24"/>
        </w:rPr>
        <w:t>Ë</w:t>
      </w:r>
      <w:r w:rsidR="00767A79" w:rsidRPr="00174C0B">
        <w:rPr>
          <w:rFonts w:ascii="Garamond" w:hAnsi="Garamond"/>
          <w:b/>
          <w:color w:val="000000" w:themeColor="text1"/>
          <w:sz w:val="24"/>
          <w:szCs w:val="24"/>
        </w:rPr>
        <w:t xml:space="preserve"> TYRE T</w:t>
      </w:r>
      <w:r w:rsidR="00277DF9" w:rsidRPr="00174C0B">
        <w:rPr>
          <w:rFonts w:ascii="Garamond" w:hAnsi="Garamond"/>
          <w:b/>
          <w:color w:val="000000" w:themeColor="text1"/>
          <w:sz w:val="24"/>
          <w:szCs w:val="24"/>
        </w:rPr>
        <w:t>Ë</w:t>
      </w:r>
      <w:r w:rsidR="00767A79" w:rsidRPr="00174C0B">
        <w:rPr>
          <w:rFonts w:ascii="Garamond" w:hAnsi="Garamond"/>
          <w:b/>
          <w:color w:val="000000" w:themeColor="text1"/>
          <w:sz w:val="24"/>
          <w:szCs w:val="24"/>
        </w:rPr>
        <w:t xml:space="preserve"> DETAJUARA</w:t>
      </w:r>
    </w:p>
    <w:p w14:paraId="731B821C" w14:textId="77777777" w:rsidR="00662596" w:rsidRPr="00174C0B" w:rsidRDefault="00662596" w:rsidP="00FE4AD6">
      <w:pPr>
        <w:spacing w:after="0" w:line="240" w:lineRule="auto"/>
        <w:ind w:firstLine="284"/>
        <w:jc w:val="both"/>
        <w:rPr>
          <w:rFonts w:ascii="Garamond" w:hAnsi="Garamond"/>
          <w:color w:val="000000" w:themeColor="text1"/>
          <w:sz w:val="24"/>
          <w:szCs w:val="24"/>
        </w:rPr>
      </w:pPr>
    </w:p>
    <w:p w14:paraId="731B821D" w14:textId="75C437CD" w:rsidR="004A3D08" w:rsidRPr="00174C0B" w:rsidRDefault="004A3D08" w:rsidP="00FE4AD6">
      <w:pPr>
        <w:spacing w:after="0" w:line="240" w:lineRule="auto"/>
        <w:ind w:firstLine="284"/>
        <w:jc w:val="both"/>
        <w:rPr>
          <w:rFonts w:ascii="Garamond" w:hAnsi="Garamond"/>
          <w:color w:val="000000" w:themeColor="text1"/>
          <w:sz w:val="24"/>
          <w:szCs w:val="24"/>
        </w:rPr>
      </w:pPr>
      <w:r w:rsidRPr="00174C0B">
        <w:rPr>
          <w:rFonts w:ascii="Garamond" w:hAnsi="Garamond"/>
          <w:color w:val="000000" w:themeColor="text1"/>
          <w:sz w:val="24"/>
          <w:szCs w:val="24"/>
        </w:rPr>
        <w:t xml:space="preserve">Në mbështetje </w:t>
      </w:r>
      <w:r w:rsidR="00662596" w:rsidRPr="00174C0B">
        <w:rPr>
          <w:rFonts w:ascii="Garamond" w:hAnsi="Garamond"/>
          <w:color w:val="000000" w:themeColor="text1"/>
          <w:sz w:val="24"/>
          <w:szCs w:val="24"/>
        </w:rPr>
        <w:t>të nenit 100 të Kushtetutës dhe</w:t>
      </w:r>
      <w:r w:rsidRPr="00174C0B">
        <w:rPr>
          <w:rFonts w:ascii="Garamond" w:hAnsi="Garamond"/>
          <w:color w:val="000000" w:themeColor="text1"/>
          <w:sz w:val="24"/>
          <w:szCs w:val="24"/>
        </w:rPr>
        <w:t xml:space="preserve"> të pikës 5, të nenit 24, të </w:t>
      </w:r>
      <w:r w:rsidR="00662596" w:rsidRPr="00174C0B">
        <w:rPr>
          <w:rFonts w:ascii="Garamond" w:hAnsi="Garamond"/>
          <w:color w:val="000000" w:themeColor="text1"/>
          <w:sz w:val="24"/>
          <w:szCs w:val="24"/>
        </w:rPr>
        <w:t>ligjit nr.</w:t>
      </w:r>
      <w:r w:rsidR="00317CD9" w:rsidRPr="00174C0B">
        <w:rPr>
          <w:rFonts w:ascii="Garamond" w:hAnsi="Garamond"/>
          <w:color w:val="000000" w:themeColor="text1"/>
          <w:sz w:val="24"/>
          <w:szCs w:val="24"/>
        </w:rPr>
        <w:t xml:space="preserve"> </w:t>
      </w:r>
      <w:r w:rsidRPr="00174C0B">
        <w:rPr>
          <w:rFonts w:ascii="Garamond" w:hAnsi="Garamond"/>
          <w:color w:val="000000" w:themeColor="text1"/>
          <w:sz w:val="24"/>
          <w:szCs w:val="24"/>
        </w:rPr>
        <w:t>17/2018, “Për statistikat zyrtare”, me propozimin e Kryeministrit, Këshilli i Ministrave</w:t>
      </w:r>
    </w:p>
    <w:p w14:paraId="731B821E" w14:textId="77777777" w:rsidR="00662596" w:rsidRPr="00174C0B" w:rsidRDefault="00662596" w:rsidP="00FE4AD6">
      <w:pPr>
        <w:spacing w:after="0" w:line="240" w:lineRule="auto"/>
        <w:ind w:firstLine="284"/>
        <w:jc w:val="both"/>
        <w:rPr>
          <w:rFonts w:ascii="Garamond" w:hAnsi="Garamond"/>
          <w:color w:val="000000" w:themeColor="text1"/>
          <w:sz w:val="24"/>
          <w:szCs w:val="24"/>
        </w:rPr>
      </w:pPr>
    </w:p>
    <w:p w14:paraId="731B821F" w14:textId="77777777" w:rsidR="004A3D08" w:rsidRPr="00174C0B" w:rsidRDefault="004A3D08" w:rsidP="00FE4AD6">
      <w:pPr>
        <w:spacing w:after="0" w:line="240" w:lineRule="auto"/>
        <w:ind w:firstLine="284"/>
        <w:jc w:val="center"/>
        <w:rPr>
          <w:rFonts w:ascii="Garamond" w:hAnsi="Garamond"/>
          <w:color w:val="000000" w:themeColor="text1"/>
          <w:sz w:val="24"/>
          <w:szCs w:val="24"/>
        </w:rPr>
      </w:pPr>
      <w:r w:rsidRPr="00174C0B">
        <w:rPr>
          <w:rFonts w:ascii="Garamond" w:hAnsi="Garamond"/>
          <w:color w:val="000000" w:themeColor="text1"/>
          <w:sz w:val="24"/>
          <w:szCs w:val="24"/>
        </w:rPr>
        <w:t>VENDOSI:</w:t>
      </w:r>
    </w:p>
    <w:p w14:paraId="731B8220" w14:textId="77777777" w:rsidR="00662596" w:rsidRPr="00174C0B" w:rsidRDefault="00662596" w:rsidP="00FE4AD6">
      <w:pPr>
        <w:spacing w:after="0" w:line="240" w:lineRule="auto"/>
        <w:ind w:firstLine="284"/>
        <w:jc w:val="both"/>
        <w:rPr>
          <w:rFonts w:ascii="Garamond" w:hAnsi="Garamond"/>
          <w:color w:val="000000" w:themeColor="text1"/>
          <w:sz w:val="24"/>
          <w:szCs w:val="24"/>
        </w:rPr>
      </w:pPr>
    </w:p>
    <w:p w14:paraId="731B8221" w14:textId="039DA2E5" w:rsidR="004A3D08" w:rsidRPr="00174C0B" w:rsidRDefault="00FE4AD6" w:rsidP="00FE4AD6">
      <w:pPr>
        <w:spacing w:after="0" w:line="240" w:lineRule="auto"/>
        <w:ind w:firstLine="284"/>
        <w:jc w:val="both"/>
        <w:rPr>
          <w:rFonts w:ascii="Garamond" w:hAnsi="Garamond"/>
          <w:color w:val="000000" w:themeColor="text1"/>
          <w:sz w:val="24"/>
          <w:szCs w:val="24"/>
        </w:rPr>
      </w:pPr>
      <w:r w:rsidRPr="00174C0B">
        <w:rPr>
          <w:rFonts w:ascii="Garamond" w:hAnsi="Garamond"/>
          <w:color w:val="000000" w:themeColor="text1"/>
          <w:sz w:val="24"/>
          <w:szCs w:val="24"/>
        </w:rPr>
        <w:t xml:space="preserve">1. </w:t>
      </w:r>
      <w:r w:rsidR="004A3D08" w:rsidRPr="00174C0B">
        <w:rPr>
          <w:rFonts w:ascii="Garamond" w:hAnsi="Garamond"/>
          <w:color w:val="000000" w:themeColor="text1"/>
          <w:sz w:val="24"/>
          <w:szCs w:val="24"/>
        </w:rPr>
        <w:t xml:space="preserve">Miratimin e zbatimit të Klasifikimit Standard Ndërkombëtar të Arsimit KSNA 2011 </w:t>
      </w:r>
      <w:r w:rsidR="00972AF2" w:rsidRPr="00174C0B">
        <w:rPr>
          <w:rFonts w:ascii="Garamond" w:hAnsi="Garamond"/>
          <w:color w:val="000000" w:themeColor="text1"/>
          <w:sz w:val="24"/>
          <w:szCs w:val="24"/>
        </w:rPr>
        <w:t>(</w:t>
      </w:r>
      <w:r w:rsidR="004A3D08" w:rsidRPr="00174C0B">
        <w:rPr>
          <w:rFonts w:ascii="Garamond" w:hAnsi="Garamond"/>
          <w:color w:val="000000" w:themeColor="text1"/>
          <w:sz w:val="24"/>
          <w:szCs w:val="24"/>
        </w:rPr>
        <w:t>ISCED 2011</w:t>
      </w:r>
      <w:r w:rsidR="00972AF2" w:rsidRPr="00174C0B">
        <w:rPr>
          <w:rFonts w:ascii="Garamond" w:hAnsi="Garamond"/>
          <w:color w:val="000000" w:themeColor="text1"/>
          <w:sz w:val="24"/>
          <w:szCs w:val="24"/>
        </w:rPr>
        <w:t>)</w:t>
      </w:r>
      <w:r w:rsidR="004A3D08" w:rsidRPr="00174C0B">
        <w:rPr>
          <w:rFonts w:ascii="Garamond" w:hAnsi="Garamond"/>
          <w:color w:val="000000" w:themeColor="text1"/>
          <w:sz w:val="24"/>
          <w:szCs w:val="24"/>
        </w:rPr>
        <w:t xml:space="preserve">, </w:t>
      </w:r>
      <w:r w:rsidR="00E01555" w:rsidRPr="00174C0B">
        <w:rPr>
          <w:rFonts w:ascii="Garamond" w:hAnsi="Garamond"/>
          <w:color w:val="000000" w:themeColor="text1"/>
          <w:sz w:val="24"/>
          <w:szCs w:val="24"/>
        </w:rPr>
        <w:t>miratuar</w:t>
      </w:r>
      <w:r w:rsidR="004A3D08" w:rsidRPr="00174C0B">
        <w:rPr>
          <w:rFonts w:ascii="Garamond" w:hAnsi="Garamond"/>
          <w:color w:val="000000" w:themeColor="text1"/>
          <w:sz w:val="24"/>
          <w:szCs w:val="24"/>
        </w:rPr>
        <w:t xml:space="preserve"> nga Komisioni Kombëtar për N</w:t>
      </w:r>
      <w:r w:rsidR="00A111BC" w:rsidRPr="00174C0B">
        <w:rPr>
          <w:rFonts w:ascii="Garamond" w:hAnsi="Garamond"/>
          <w:color w:val="000000" w:themeColor="text1"/>
          <w:sz w:val="24"/>
          <w:szCs w:val="24"/>
        </w:rPr>
        <w:t>omenklaturën, sipas lidhjes nr.</w:t>
      </w:r>
      <w:r w:rsidR="00317CD9" w:rsidRPr="00174C0B">
        <w:rPr>
          <w:rFonts w:ascii="Garamond" w:hAnsi="Garamond"/>
          <w:color w:val="000000" w:themeColor="text1"/>
          <w:sz w:val="24"/>
          <w:szCs w:val="24"/>
        </w:rPr>
        <w:t xml:space="preserve"> </w:t>
      </w:r>
      <w:r w:rsidR="004A3D08" w:rsidRPr="00174C0B">
        <w:rPr>
          <w:rFonts w:ascii="Garamond" w:hAnsi="Garamond"/>
          <w:color w:val="000000" w:themeColor="text1"/>
          <w:sz w:val="24"/>
          <w:szCs w:val="24"/>
        </w:rPr>
        <w:t>1, që i bashkëlidhet këtij vendimi.</w:t>
      </w:r>
    </w:p>
    <w:p w14:paraId="731B8222" w14:textId="6BBFF785" w:rsidR="004A3D08" w:rsidRPr="00174C0B" w:rsidRDefault="00FE4AD6" w:rsidP="00FE4AD6">
      <w:pPr>
        <w:spacing w:after="0" w:line="240" w:lineRule="auto"/>
        <w:ind w:firstLine="284"/>
        <w:jc w:val="both"/>
        <w:rPr>
          <w:rFonts w:ascii="Garamond" w:hAnsi="Garamond"/>
          <w:color w:val="000000" w:themeColor="text1"/>
          <w:sz w:val="24"/>
          <w:szCs w:val="24"/>
        </w:rPr>
      </w:pPr>
      <w:r w:rsidRPr="00174C0B">
        <w:rPr>
          <w:rFonts w:ascii="Garamond" w:hAnsi="Garamond"/>
          <w:color w:val="000000" w:themeColor="text1"/>
          <w:sz w:val="24"/>
          <w:szCs w:val="24"/>
        </w:rPr>
        <w:t xml:space="preserve">2. </w:t>
      </w:r>
      <w:r w:rsidR="004A3D08" w:rsidRPr="00174C0B">
        <w:rPr>
          <w:rFonts w:ascii="Garamond" w:hAnsi="Garamond"/>
          <w:color w:val="000000" w:themeColor="text1"/>
          <w:sz w:val="24"/>
          <w:szCs w:val="24"/>
        </w:rPr>
        <w:t xml:space="preserve">Fushat e </w:t>
      </w:r>
      <w:r w:rsidR="00A47E80" w:rsidRPr="00174C0B">
        <w:rPr>
          <w:rFonts w:ascii="Garamond" w:hAnsi="Garamond"/>
          <w:color w:val="000000" w:themeColor="text1"/>
          <w:sz w:val="24"/>
          <w:szCs w:val="24"/>
        </w:rPr>
        <w:t xml:space="preserve">arsimit dhe trajnimit </w:t>
      </w:r>
      <w:r w:rsidR="00B80043" w:rsidRPr="00174C0B">
        <w:rPr>
          <w:rFonts w:ascii="Garamond" w:hAnsi="Garamond"/>
          <w:color w:val="000000" w:themeColor="text1"/>
          <w:sz w:val="24"/>
          <w:szCs w:val="24"/>
        </w:rPr>
        <w:t>të KSNA</w:t>
      </w:r>
      <w:r w:rsidR="00004869" w:rsidRPr="00174C0B">
        <w:rPr>
          <w:rFonts w:ascii="Garamond" w:hAnsi="Garamond"/>
          <w:color w:val="000000" w:themeColor="text1"/>
          <w:sz w:val="24"/>
          <w:szCs w:val="24"/>
        </w:rPr>
        <w:t xml:space="preserve"> </w:t>
      </w:r>
      <w:r w:rsidR="009A3C0C" w:rsidRPr="00174C0B">
        <w:rPr>
          <w:rFonts w:ascii="Garamond" w:hAnsi="Garamond"/>
          <w:color w:val="000000" w:themeColor="text1"/>
          <w:sz w:val="24"/>
          <w:szCs w:val="24"/>
        </w:rPr>
        <w:t>2013</w:t>
      </w:r>
      <w:r w:rsidR="004A3D08" w:rsidRPr="00174C0B">
        <w:rPr>
          <w:rFonts w:ascii="Garamond" w:hAnsi="Garamond"/>
          <w:color w:val="000000" w:themeColor="text1"/>
          <w:sz w:val="24"/>
          <w:szCs w:val="24"/>
        </w:rPr>
        <w:t xml:space="preserve"> </w:t>
      </w:r>
      <w:r w:rsidR="009A3C0C" w:rsidRPr="00174C0B">
        <w:rPr>
          <w:rFonts w:ascii="Garamond" w:hAnsi="Garamond"/>
          <w:color w:val="000000" w:themeColor="text1"/>
          <w:sz w:val="24"/>
          <w:szCs w:val="24"/>
        </w:rPr>
        <w:t>(</w:t>
      </w:r>
      <w:r w:rsidR="004A3D08" w:rsidRPr="00174C0B">
        <w:rPr>
          <w:rFonts w:ascii="Garamond" w:hAnsi="Garamond"/>
          <w:color w:val="000000" w:themeColor="text1"/>
          <w:sz w:val="24"/>
          <w:szCs w:val="24"/>
        </w:rPr>
        <w:t>KSNA-F 2013</w:t>
      </w:r>
      <w:r w:rsidR="009A3C0C" w:rsidRPr="00174C0B">
        <w:rPr>
          <w:rFonts w:ascii="Garamond" w:hAnsi="Garamond"/>
          <w:color w:val="000000" w:themeColor="text1"/>
          <w:sz w:val="24"/>
          <w:szCs w:val="24"/>
        </w:rPr>
        <w:t>)</w:t>
      </w:r>
      <w:r w:rsidR="00A111BC" w:rsidRPr="00174C0B">
        <w:rPr>
          <w:rFonts w:ascii="Garamond" w:hAnsi="Garamond"/>
          <w:color w:val="000000" w:themeColor="text1"/>
          <w:sz w:val="24"/>
          <w:szCs w:val="24"/>
        </w:rPr>
        <w:t xml:space="preserve"> dhe p</w:t>
      </w:r>
      <w:r w:rsidR="004A3D08" w:rsidRPr="00174C0B">
        <w:rPr>
          <w:rFonts w:ascii="Garamond" w:hAnsi="Garamond"/>
          <w:color w:val="000000" w:themeColor="text1"/>
          <w:sz w:val="24"/>
          <w:szCs w:val="24"/>
        </w:rPr>
        <w:t xml:space="preserve">ërshkrimet e tyre të detajuara, </w:t>
      </w:r>
      <w:r w:rsidR="00E01555" w:rsidRPr="00174C0B">
        <w:rPr>
          <w:rFonts w:ascii="Garamond" w:hAnsi="Garamond"/>
          <w:color w:val="000000" w:themeColor="text1"/>
          <w:sz w:val="24"/>
          <w:szCs w:val="24"/>
        </w:rPr>
        <w:t>miratuar</w:t>
      </w:r>
      <w:r w:rsidR="004A3D08" w:rsidRPr="00174C0B">
        <w:rPr>
          <w:rFonts w:ascii="Garamond" w:hAnsi="Garamond"/>
          <w:color w:val="000000" w:themeColor="text1"/>
          <w:sz w:val="24"/>
          <w:szCs w:val="24"/>
        </w:rPr>
        <w:t xml:space="preserve"> nga Komisioni Kombëtar për Nomenklaturën, janë </w:t>
      </w:r>
      <w:r w:rsidR="00A111BC" w:rsidRPr="00174C0B">
        <w:rPr>
          <w:rFonts w:ascii="Garamond" w:hAnsi="Garamond"/>
          <w:color w:val="000000" w:themeColor="text1"/>
          <w:sz w:val="24"/>
          <w:szCs w:val="24"/>
        </w:rPr>
        <w:t>përkatësisht sipas lidhjeve nr.</w:t>
      </w:r>
      <w:r w:rsidR="00317CD9" w:rsidRPr="00174C0B">
        <w:rPr>
          <w:rFonts w:ascii="Garamond" w:hAnsi="Garamond"/>
          <w:color w:val="000000" w:themeColor="text1"/>
          <w:sz w:val="24"/>
          <w:szCs w:val="24"/>
        </w:rPr>
        <w:t xml:space="preserve"> </w:t>
      </w:r>
      <w:r w:rsidR="00A111BC" w:rsidRPr="00174C0B">
        <w:rPr>
          <w:rFonts w:ascii="Garamond" w:hAnsi="Garamond"/>
          <w:color w:val="000000" w:themeColor="text1"/>
          <w:sz w:val="24"/>
          <w:szCs w:val="24"/>
        </w:rPr>
        <w:t>2 dhe nr.</w:t>
      </w:r>
      <w:r w:rsidR="00317CD9" w:rsidRPr="00174C0B">
        <w:rPr>
          <w:rFonts w:ascii="Garamond" w:hAnsi="Garamond"/>
          <w:color w:val="000000" w:themeColor="text1"/>
          <w:sz w:val="24"/>
          <w:szCs w:val="24"/>
        </w:rPr>
        <w:t xml:space="preserve"> </w:t>
      </w:r>
      <w:r w:rsidR="004A3D08" w:rsidRPr="00174C0B">
        <w:rPr>
          <w:rFonts w:ascii="Garamond" w:hAnsi="Garamond"/>
          <w:color w:val="000000" w:themeColor="text1"/>
          <w:sz w:val="24"/>
          <w:szCs w:val="24"/>
        </w:rPr>
        <w:t>3, që i bashkëlidhen këtij vendimi.</w:t>
      </w:r>
    </w:p>
    <w:p w14:paraId="731B8223" w14:textId="67A60995" w:rsidR="004A3D08" w:rsidRPr="00174C0B" w:rsidRDefault="00FE4AD6" w:rsidP="00FE4AD6">
      <w:pPr>
        <w:spacing w:after="0" w:line="240" w:lineRule="auto"/>
        <w:ind w:firstLine="284"/>
        <w:jc w:val="both"/>
        <w:rPr>
          <w:rFonts w:ascii="Garamond" w:hAnsi="Garamond"/>
          <w:color w:val="000000" w:themeColor="text1"/>
          <w:sz w:val="24"/>
          <w:szCs w:val="24"/>
        </w:rPr>
      </w:pPr>
      <w:r w:rsidRPr="00174C0B">
        <w:rPr>
          <w:rFonts w:ascii="Garamond" w:hAnsi="Garamond"/>
          <w:color w:val="000000" w:themeColor="text1"/>
          <w:sz w:val="24"/>
          <w:szCs w:val="24"/>
        </w:rPr>
        <w:t xml:space="preserve">3. </w:t>
      </w:r>
      <w:r w:rsidR="004A3D08" w:rsidRPr="00174C0B">
        <w:rPr>
          <w:rFonts w:ascii="Garamond" w:hAnsi="Garamond"/>
          <w:color w:val="000000" w:themeColor="text1"/>
          <w:sz w:val="24"/>
          <w:szCs w:val="24"/>
        </w:rPr>
        <w:t xml:space="preserve">Klasifikimi Standard Ndërkombëtar i Arsimit </w:t>
      </w:r>
      <w:r w:rsidR="00972AF2" w:rsidRPr="00174C0B">
        <w:rPr>
          <w:rFonts w:ascii="Garamond" w:hAnsi="Garamond"/>
          <w:color w:val="000000" w:themeColor="text1"/>
          <w:sz w:val="24"/>
          <w:szCs w:val="24"/>
        </w:rPr>
        <w:t>KSNA 2011</w:t>
      </w:r>
      <w:r w:rsidR="004A3D08" w:rsidRPr="00174C0B">
        <w:rPr>
          <w:rFonts w:ascii="Garamond" w:hAnsi="Garamond"/>
          <w:color w:val="000000" w:themeColor="text1"/>
          <w:sz w:val="24"/>
          <w:szCs w:val="24"/>
        </w:rPr>
        <w:t xml:space="preserve"> </w:t>
      </w:r>
      <w:r w:rsidR="00972AF2" w:rsidRPr="00174C0B">
        <w:rPr>
          <w:rFonts w:ascii="Garamond" w:hAnsi="Garamond"/>
          <w:color w:val="000000" w:themeColor="text1"/>
          <w:sz w:val="24"/>
          <w:szCs w:val="24"/>
        </w:rPr>
        <w:t>(</w:t>
      </w:r>
      <w:r w:rsidR="004A3D08" w:rsidRPr="00174C0B">
        <w:rPr>
          <w:rFonts w:ascii="Garamond" w:hAnsi="Garamond"/>
          <w:color w:val="000000" w:themeColor="text1"/>
          <w:sz w:val="24"/>
          <w:szCs w:val="24"/>
        </w:rPr>
        <w:t>ISCED 2011</w:t>
      </w:r>
      <w:r w:rsidR="00972AF2" w:rsidRPr="00174C0B">
        <w:rPr>
          <w:rFonts w:ascii="Garamond" w:hAnsi="Garamond"/>
          <w:color w:val="000000" w:themeColor="text1"/>
          <w:sz w:val="24"/>
          <w:szCs w:val="24"/>
        </w:rPr>
        <w:t>)</w:t>
      </w:r>
      <w:r w:rsidR="004A3D08" w:rsidRPr="00174C0B">
        <w:rPr>
          <w:rFonts w:ascii="Garamond" w:hAnsi="Garamond"/>
          <w:color w:val="000000" w:themeColor="text1"/>
          <w:sz w:val="24"/>
          <w:szCs w:val="24"/>
        </w:rPr>
        <w:t xml:space="preserve">, </w:t>
      </w:r>
      <w:r w:rsidR="00A47E80" w:rsidRPr="00174C0B">
        <w:rPr>
          <w:rFonts w:ascii="Garamond" w:hAnsi="Garamond"/>
          <w:color w:val="000000" w:themeColor="text1"/>
          <w:sz w:val="24"/>
          <w:szCs w:val="24"/>
        </w:rPr>
        <w:t xml:space="preserve">fushat e arsimit dhe trajnimit </w:t>
      </w:r>
      <w:r w:rsidR="00004869" w:rsidRPr="00174C0B">
        <w:rPr>
          <w:rFonts w:ascii="Garamond" w:hAnsi="Garamond"/>
          <w:color w:val="000000" w:themeColor="text1"/>
          <w:sz w:val="24"/>
          <w:szCs w:val="24"/>
        </w:rPr>
        <w:t xml:space="preserve">të KSNA-së </w:t>
      </w:r>
      <w:r w:rsidR="009A3C0C" w:rsidRPr="00174C0B">
        <w:rPr>
          <w:rFonts w:ascii="Garamond" w:hAnsi="Garamond"/>
          <w:color w:val="000000" w:themeColor="text1"/>
          <w:sz w:val="24"/>
          <w:szCs w:val="24"/>
        </w:rPr>
        <w:t>(KSNA</w:t>
      </w:r>
      <w:r w:rsidR="004A3D08" w:rsidRPr="00174C0B">
        <w:rPr>
          <w:rFonts w:ascii="Garamond" w:hAnsi="Garamond"/>
          <w:color w:val="000000" w:themeColor="text1"/>
          <w:sz w:val="24"/>
          <w:szCs w:val="24"/>
        </w:rPr>
        <w:t>-F 2013</w:t>
      </w:r>
      <w:r w:rsidR="009A3C0C" w:rsidRPr="00174C0B">
        <w:rPr>
          <w:rFonts w:ascii="Garamond" w:hAnsi="Garamond"/>
          <w:color w:val="000000" w:themeColor="text1"/>
          <w:sz w:val="24"/>
          <w:szCs w:val="24"/>
        </w:rPr>
        <w:t>)</w:t>
      </w:r>
      <w:r w:rsidR="0028767C" w:rsidRPr="00174C0B">
        <w:rPr>
          <w:rFonts w:ascii="Garamond" w:hAnsi="Garamond"/>
          <w:color w:val="000000" w:themeColor="text1"/>
          <w:sz w:val="24"/>
          <w:szCs w:val="24"/>
        </w:rPr>
        <w:t xml:space="preserve"> dhe p</w:t>
      </w:r>
      <w:r w:rsidR="004A3D08" w:rsidRPr="00174C0B">
        <w:rPr>
          <w:rFonts w:ascii="Garamond" w:hAnsi="Garamond"/>
          <w:color w:val="000000" w:themeColor="text1"/>
          <w:sz w:val="24"/>
          <w:szCs w:val="24"/>
        </w:rPr>
        <w:t xml:space="preserve">ërshkrimet e </w:t>
      </w:r>
      <w:r w:rsidR="0028767C" w:rsidRPr="00174C0B">
        <w:rPr>
          <w:rFonts w:ascii="Garamond" w:hAnsi="Garamond"/>
          <w:color w:val="000000" w:themeColor="text1"/>
          <w:sz w:val="24"/>
          <w:szCs w:val="24"/>
        </w:rPr>
        <w:t>tyre të detajuara</w:t>
      </w:r>
      <w:r w:rsidR="004A3D08" w:rsidRPr="00174C0B">
        <w:rPr>
          <w:rFonts w:ascii="Garamond" w:hAnsi="Garamond"/>
          <w:color w:val="000000" w:themeColor="text1"/>
          <w:sz w:val="24"/>
          <w:szCs w:val="24"/>
        </w:rPr>
        <w:t xml:space="preserve"> zbatohen për unifikimin e sistemit arsimor në Republikën e Shqipëri</w:t>
      </w:r>
      <w:r w:rsidR="0028767C" w:rsidRPr="00174C0B">
        <w:rPr>
          <w:rFonts w:ascii="Garamond" w:hAnsi="Garamond"/>
          <w:color w:val="000000" w:themeColor="text1"/>
          <w:sz w:val="24"/>
          <w:szCs w:val="24"/>
        </w:rPr>
        <w:t xml:space="preserve">së në drejtim të klasifikimit </w:t>
      </w:r>
      <w:r w:rsidR="004A3D08" w:rsidRPr="00174C0B">
        <w:rPr>
          <w:rFonts w:ascii="Garamond" w:hAnsi="Garamond"/>
          <w:color w:val="000000" w:themeColor="text1"/>
          <w:sz w:val="24"/>
          <w:szCs w:val="24"/>
        </w:rPr>
        <w:t>e</w:t>
      </w:r>
      <w:r w:rsidR="0028767C" w:rsidRPr="00174C0B">
        <w:rPr>
          <w:rFonts w:ascii="Garamond" w:hAnsi="Garamond"/>
          <w:color w:val="000000" w:themeColor="text1"/>
          <w:sz w:val="24"/>
          <w:szCs w:val="24"/>
        </w:rPr>
        <w:t xml:space="preserve"> të</w:t>
      </w:r>
      <w:r w:rsidR="004A3D08" w:rsidRPr="00174C0B">
        <w:rPr>
          <w:rFonts w:ascii="Garamond" w:hAnsi="Garamond"/>
          <w:color w:val="000000" w:themeColor="text1"/>
          <w:sz w:val="24"/>
          <w:szCs w:val="24"/>
        </w:rPr>
        <w:t xml:space="preserve"> publikimit të të dhënave statistikore zyrtare për nivelet dhe fushat e arsimit. </w:t>
      </w:r>
    </w:p>
    <w:p w14:paraId="731B8224" w14:textId="77777777" w:rsidR="0089537C" w:rsidRPr="00174C0B" w:rsidRDefault="00FE4AD6" w:rsidP="00FE4AD6">
      <w:pPr>
        <w:spacing w:after="0" w:line="240" w:lineRule="auto"/>
        <w:ind w:firstLine="284"/>
        <w:jc w:val="both"/>
        <w:rPr>
          <w:rFonts w:ascii="Garamond" w:hAnsi="Garamond"/>
          <w:color w:val="000000" w:themeColor="text1"/>
          <w:sz w:val="24"/>
          <w:szCs w:val="24"/>
        </w:rPr>
      </w:pPr>
      <w:r w:rsidRPr="00174C0B">
        <w:rPr>
          <w:rFonts w:ascii="Garamond" w:hAnsi="Garamond"/>
          <w:color w:val="000000" w:themeColor="text1"/>
          <w:sz w:val="24"/>
          <w:szCs w:val="24"/>
        </w:rPr>
        <w:t xml:space="preserve">4. </w:t>
      </w:r>
      <w:r w:rsidR="0089537C" w:rsidRPr="00174C0B">
        <w:rPr>
          <w:rFonts w:ascii="Garamond" w:hAnsi="Garamond"/>
          <w:color w:val="000000" w:themeColor="text1"/>
          <w:sz w:val="24"/>
          <w:szCs w:val="24"/>
        </w:rPr>
        <w:t>Institucionet zbatuese të KSNA</w:t>
      </w:r>
      <w:r w:rsidR="0028767C" w:rsidRPr="00174C0B">
        <w:rPr>
          <w:rFonts w:ascii="Garamond" w:hAnsi="Garamond"/>
          <w:color w:val="000000" w:themeColor="text1"/>
          <w:sz w:val="24"/>
          <w:szCs w:val="24"/>
        </w:rPr>
        <w:t>-së</w:t>
      </w:r>
      <w:r w:rsidR="0089537C" w:rsidRPr="00174C0B">
        <w:rPr>
          <w:rFonts w:ascii="Garamond" w:hAnsi="Garamond"/>
          <w:color w:val="000000" w:themeColor="text1"/>
          <w:sz w:val="24"/>
          <w:szCs w:val="24"/>
        </w:rPr>
        <w:t xml:space="preserve"> ngarkohen të krijojnë lidhje transparente </w:t>
      </w:r>
      <w:r w:rsidR="0028767C" w:rsidRPr="00174C0B">
        <w:rPr>
          <w:rFonts w:ascii="Garamond" w:hAnsi="Garamond"/>
          <w:color w:val="000000" w:themeColor="text1"/>
          <w:sz w:val="24"/>
          <w:szCs w:val="24"/>
        </w:rPr>
        <w:t>ndërmjet</w:t>
      </w:r>
      <w:r w:rsidR="0089537C" w:rsidRPr="00174C0B">
        <w:rPr>
          <w:rFonts w:ascii="Garamond" w:hAnsi="Garamond"/>
          <w:color w:val="000000" w:themeColor="text1"/>
          <w:sz w:val="24"/>
          <w:szCs w:val="24"/>
        </w:rPr>
        <w:t xml:space="preserve"> KSNA</w:t>
      </w:r>
      <w:r w:rsidR="0028767C" w:rsidRPr="00174C0B">
        <w:rPr>
          <w:rFonts w:ascii="Garamond" w:hAnsi="Garamond"/>
          <w:color w:val="000000" w:themeColor="text1"/>
          <w:sz w:val="24"/>
          <w:szCs w:val="24"/>
        </w:rPr>
        <w:t>-së</w:t>
      </w:r>
      <w:r w:rsidR="0089537C" w:rsidRPr="00174C0B">
        <w:rPr>
          <w:rFonts w:ascii="Garamond" w:hAnsi="Garamond"/>
          <w:color w:val="000000" w:themeColor="text1"/>
          <w:sz w:val="24"/>
          <w:szCs w:val="24"/>
        </w:rPr>
        <w:t xml:space="preserve"> dhe Korn</w:t>
      </w:r>
      <w:r w:rsidR="00FF7AA2" w:rsidRPr="00174C0B">
        <w:rPr>
          <w:rFonts w:ascii="Garamond" w:hAnsi="Garamond"/>
          <w:color w:val="000000" w:themeColor="text1"/>
          <w:sz w:val="24"/>
          <w:szCs w:val="24"/>
        </w:rPr>
        <w:t>izës Shqiptare të Kualifikimeve.</w:t>
      </w:r>
    </w:p>
    <w:p w14:paraId="731B8225" w14:textId="77777777" w:rsidR="004A3D08" w:rsidRPr="00174C0B" w:rsidRDefault="00FE4AD6" w:rsidP="00D86991">
      <w:pPr>
        <w:pStyle w:val="TEKSTIII"/>
        <w:rPr>
          <w:color w:val="000000" w:themeColor="text1"/>
        </w:rPr>
      </w:pPr>
      <w:r w:rsidRPr="00174C0B">
        <w:rPr>
          <w:color w:val="000000" w:themeColor="text1"/>
        </w:rPr>
        <w:t xml:space="preserve">5. </w:t>
      </w:r>
      <w:r w:rsidR="002E61BC" w:rsidRPr="00174C0B">
        <w:rPr>
          <w:color w:val="000000" w:themeColor="text1"/>
        </w:rPr>
        <w:t>Ngarkohen</w:t>
      </w:r>
      <w:r w:rsidR="004A3D08" w:rsidRPr="00174C0B">
        <w:rPr>
          <w:color w:val="000000" w:themeColor="text1"/>
        </w:rPr>
        <w:t xml:space="preserve"> Ministria e Arsimit dhe Sporteve, </w:t>
      </w:r>
      <w:r w:rsidR="00481A26" w:rsidRPr="00174C0B">
        <w:rPr>
          <w:color w:val="000000" w:themeColor="text1"/>
        </w:rPr>
        <w:t>Ministria e Financave dhe Ekonomis</w:t>
      </w:r>
      <w:r w:rsidR="004C3BB7" w:rsidRPr="00174C0B">
        <w:rPr>
          <w:color w:val="000000" w:themeColor="text1"/>
        </w:rPr>
        <w:t>ë</w:t>
      </w:r>
      <w:r w:rsidR="00FF7AA2" w:rsidRPr="00174C0B">
        <w:rPr>
          <w:color w:val="000000" w:themeColor="text1"/>
        </w:rPr>
        <w:t xml:space="preserve">, </w:t>
      </w:r>
      <w:r w:rsidR="004A3D08" w:rsidRPr="00174C0B">
        <w:rPr>
          <w:color w:val="000000" w:themeColor="text1"/>
        </w:rPr>
        <w:t>institucionet arsimore</w:t>
      </w:r>
      <w:r w:rsidR="00481A26" w:rsidRPr="00174C0B">
        <w:rPr>
          <w:color w:val="000000" w:themeColor="text1"/>
        </w:rPr>
        <w:t xml:space="preserve"> parauniversitare, institucionet e arsimit t</w:t>
      </w:r>
      <w:r w:rsidR="004C3BB7" w:rsidRPr="00174C0B">
        <w:rPr>
          <w:color w:val="000000" w:themeColor="text1"/>
        </w:rPr>
        <w:t>ë</w:t>
      </w:r>
      <w:r w:rsidR="00481A26" w:rsidRPr="00174C0B">
        <w:rPr>
          <w:color w:val="000000" w:themeColor="text1"/>
        </w:rPr>
        <w:t xml:space="preserve"> lart</w:t>
      </w:r>
      <w:r w:rsidR="004C3BB7" w:rsidRPr="00174C0B">
        <w:rPr>
          <w:color w:val="000000" w:themeColor="text1"/>
        </w:rPr>
        <w:t>ë</w:t>
      </w:r>
      <w:r w:rsidR="00FF7AA2" w:rsidRPr="00174C0B">
        <w:rPr>
          <w:color w:val="000000" w:themeColor="text1"/>
        </w:rPr>
        <w:t>, institucionet ofruese të arsimit e</w:t>
      </w:r>
      <w:r w:rsidR="0028767C" w:rsidRPr="00174C0B">
        <w:rPr>
          <w:color w:val="000000" w:themeColor="text1"/>
        </w:rPr>
        <w:t xml:space="preserve"> të</w:t>
      </w:r>
      <w:r w:rsidR="00FF7AA2" w:rsidRPr="00174C0B">
        <w:rPr>
          <w:color w:val="000000" w:themeColor="text1"/>
        </w:rPr>
        <w:t xml:space="preserve"> formimit profesional </w:t>
      </w:r>
      <w:r w:rsidR="004A3D08" w:rsidRPr="00174C0B">
        <w:rPr>
          <w:color w:val="000000" w:themeColor="text1"/>
        </w:rPr>
        <w:t>dhe prodhuesit e statistikave zyrtare</w:t>
      </w:r>
      <w:r w:rsidR="0028767C" w:rsidRPr="00174C0B">
        <w:rPr>
          <w:color w:val="000000" w:themeColor="text1"/>
        </w:rPr>
        <w:t>,</w:t>
      </w:r>
      <w:r w:rsidR="004A3D08" w:rsidRPr="00174C0B">
        <w:rPr>
          <w:color w:val="000000" w:themeColor="text1"/>
        </w:rPr>
        <w:t xml:space="preserve"> sipas legjislacionit për statistikat zyrtare, </w:t>
      </w:r>
      <w:r w:rsidR="002E61BC" w:rsidRPr="00174C0B">
        <w:rPr>
          <w:color w:val="000000" w:themeColor="text1"/>
        </w:rPr>
        <w:t>për zbatimin e këtij vendimi</w:t>
      </w:r>
      <w:r w:rsidR="004A3D08" w:rsidRPr="00174C0B">
        <w:rPr>
          <w:color w:val="000000" w:themeColor="text1"/>
        </w:rPr>
        <w:t xml:space="preserve">. </w:t>
      </w:r>
    </w:p>
    <w:p w14:paraId="731B8226" w14:textId="77777777" w:rsidR="004A3D08" w:rsidRPr="00174C0B" w:rsidRDefault="004A3D08" w:rsidP="00D86991">
      <w:pPr>
        <w:pStyle w:val="TEKSTIII"/>
        <w:rPr>
          <w:color w:val="000000" w:themeColor="text1"/>
        </w:rPr>
      </w:pPr>
      <w:r w:rsidRPr="00174C0B">
        <w:rPr>
          <w:color w:val="000000" w:themeColor="text1"/>
        </w:rPr>
        <w:t xml:space="preserve">Ky vendim hyn në fuqi pas botimit në </w:t>
      </w:r>
      <w:r w:rsidR="0028767C" w:rsidRPr="00174C0B">
        <w:rPr>
          <w:color w:val="000000" w:themeColor="text1"/>
        </w:rPr>
        <w:t xml:space="preserve">Fletoren </w:t>
      </w:r>
      <w:r w:rsidR="00FE4AD6" w:rsidRPr="00174C0B">
        <w:rPr>
          <w:color w:val="000000" w:themeColor="text1"/>
        </w:rPr>
        <w:t>Zyrtare</w:t>
      </w:r>
      <w:r w:rsidRPr="00174C0B">
        <w:rPr>
          <w:color w:val="000000" w:themeColor="text1"/>
        </w:rPr>
        <w:t xml:space="preserve">. </w:t>
      </w:r>
    </w:p>
    <w:p w14:paraId="731B8227" w14:textId="77777777" w:rsidR="004A3D08" w:rsidRPr="00174C0B" w:rsidRDefault="004A3D08" w:rsidP="00FE4AD6">
      <w:pPr>
        <w:spacing w:after="0" w:line="240" w:lineRule="auto"/>
        <w:ind w:firstLine="284"/>
        <w:jc w:val="both"/>
        <w:rPr>
          <w:rFonts w:ascii="Garamond" w:hAnsi="Garamond"/>
          <w:color w:val="000000" w:themeColor="text1"/>
          <w:sz w:val="24"/>
          <w:szCs w:val="24"/>
        </w:rPr>
      </w:pPr>
    </w:p>
    <w:p w14:paraId="731B8228" w14:textId="77777777" w:rsidR="004A3D08" w:rsidRPr="00174C0B" w:rsidRDefault="00FE4AD6" w:rsidP="00FE4AD6">
      <w:pPr>
        <w:spacing w:after="0" w:line="240" w:lineRule="auto"/>
        <w:ind w:firstLine="284"/>
        <w:jc w:val="right"/>
        <w:rPr>
          <w:rFonts w:ascii="Garamond" w:hAnsi="Garamond"/>
          <w:color w:val="000000" w:themeColor="text1"/>
          <w:sz w:val="24"/>
          <w:szCs w:val="24"/>
        </w:rPr>
      </w:pPr>
      <w:r w:rsidRPr="00174C0B">
        <w:rPr>
          <w:rFonts w:ascii="Garamond" w:hAnsi="Garamond"/>
          <w:color w:val="000000" w:themeColor="text1"/>
          <w:sz w:val="24"/>
          <w:szCs w:val="24"/>
        </w:rPr>
        <w:t>KRYEMINISTËR</w:t>
      </w:r>
    </w:p>
    <w:p w14:paraId="731B8229" w14:textId="77777777" w:rsidR="004A3D08" w:rsidRPr="00174C0B" w:rsidRDefault="00FE4AD6" w:rsidP="00FE4AD6">
      <w:pPr>
        <w:spacing w:after="0" w:line="240" w:lineRule="auto"/>
        <w:ind w:firstLine="284"/>
        <w:jc w:val="right"/>
        <w:rPr>
          <w:rFonts w:ascii="Garamond" w:hAnsi="Garamond"/>
          <w:b/>
          <w:color w:val="000000" w:themeColor="text1"/>
          <w:sz w:val="24"/>
          <w:szCs w:val="24"/>
        </w:rPr>
      </w:pPr>
      <w:r w:rsidRPr="00174C0B">
        <w:rPr>
          <w:rFonts w:ascii="Garamond" w:hAnsi="Garamond"/>
          <w:b/>
          <w:color w:val="000000" w:themeColor="text1"/>
          <w:sz w:val="24"/>
          <w:szCs w:val="24"/>
        </w:rPr>
        <w:t>Edi Rama</w:t>
      </w:r>
    </w:p>
    <w:p w14:paraId="731B822A" w14:textId="77777777" w:rsidR="00D86991" w:rsidRPr="00174C0B" w:rsidRDefault="00D86991" w:rsidP="00FE4AD6">
      <w:pPr>
        <w:spacing w:after="0" w:line="240" w:lineRule="auto"/>
        <w:ind w:firstLine="284"/>
        <w:jc w:val="right"/>
        <w:rPr>
          <w:rFonts w:ascii="Garamond" w:hAnsi="Garamond"/>
          <w:b/>
          <w:color w:val="000000" w:themeColor="text1"/>
          <w:sz w:val="24"/>
          <w:szCs w:val="24"/>
        </w:rPr>
      </w:pPr>
    </w:p>
    <w:p w14:paraId="731B822B" w14:textId="69801197" w:rsidR="00D86991" w:rsidRPr="00174C0B" w:rsidRDefault="00D86991" w:rsidP="00D86991">
      <w:pPr>
        <w:autoSpaceDE w:val="0"/>
        <w:autoSpaceDN w:val="0"/>
        <w:adjustRightInd w:val="0"/>
        <w:spacing w:after="0" w:line="240" w:lineRule="auto"/>
        <w:ind w:firstLine="284"/>
        <w:jc w:val="right"/>
        <w:rPr>
          <w:rFonts w:ascii="Garamond" w:hAnsi="Garamond"/>
          <w:i/>
          <w:color w:val="000000" w:themeColor="text1"/>
          <w:sz w:val="24"/>
        </w:rPr>
      </w:pPr>
      <w:r w:rsidRPr="00174C0B">
        <w:rPr>
          <w:rFonts w:ascii="Garamond" w:hAnsi="Garamond"/>
          <w:i/>
          <w:color w:val="000000" w:themeColor="text1"/>
          <w:sz w:val="24"/>
        </w:rPr>
        <w:t xml:space="preserve">Lidhja </w:t>
      </w:r>
      <w:r w:rsidR="008D3EFB" w:rsidRPr="00174C0B">
        <w:rPr>
          <w:rFonts w:ascii="Garamond" w:hAnsi="Garamond"/>
          <w:i/>
          <w:color w:val="000000" w:themeColor="text1"/>
          <w:sz w:val="24"/>
        </w:rPr>
        <w:t>nr</w:t>
      </w:r>
      <w:r w:rsidRPr="00174C0B">
        <w:rPr>
          <w:rFonts w:ascii="Garamond" w:hAnsi="Garamond"/>
          <w:i/>
          <w:color w:val="000000" w:themeColor="text1"/>
          <w:sz w:val="24"/>
        </w:rPr>
        <w:t>. 1</w:t>
      </w:r>
    </w:p>
    <w:p w14:paraId="731B822C" w14:textId="77777777"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p>
    <w:p w14:paraId="731B822D" w14:textId="73554472" w:rsidR="00D86991" w:rsidRPr="00174C0B" w:rsidRDefault="00317CD9" w:rsidP="00D86991">
      <w:pPr>
        <w:autoSpaceDE w:val="0"/>
        <w:autoSpaceDN w:val="0"/>
        <w:adjustRightInd w:val="0"/>
        <w:spacing w:after="0" w:line="240" w:lineRule="auto"/>
        <w:ind w:firstLine="284"/>
        <w:jc w:val="center"/>
        <w:rPr>
          <w:rFonts w:ascii="Garamond" w:hAnsi="Garamond"/>
          <w:bCs/>
          <w:color w:val="000000" w:themeColor="text1"/>
          <w:sz w:val="24"/>
        </w:rPr>
      </w:pPr>
      <w:r w:rsidRPr="00174C0B">
        <w:rPr>
          <w:rFonts w:ascii="Garamond" w:hAnsi="Garamond"/>
          <w:bCs/>
          <w:color w:val="000000" w:themeColor="text1"/>
          <w:sz w:val="24"/>
        </w:rPr>
        <w:t>KLASIFIKIMI STANDARD NDËRKOMBËTAR I ARSIMIT KSNA 2011 (ISCED 2011)</w:t>
      </w:r>
    </w:p>
    <w:p w14:paraId="731B822E" w14:textId="77777777"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p>
    <w:p w14:paraId="731B822F" w14:textId="77777777"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bCs/>
          <w:color w:val="000000" w:themeColor="text1"/>
          <w:sz w:val="24"/>
        </w:rPr>
        <w:t>UNESCO</w:t>
      </w:r>
    </w:p>
    <w:p w14:paraId="731B8230" w14:textId="553F0A9E"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Kushtetuta e Organizatës së Kombeve të Bashkuara për Arsimin, Shkencën</w:t>
      </w:r>
      <w:r w:rsidR="00652F19" w:rsidRPr="00174C0B">
        <w:rPr>
          <w:rFonts w:ascii="Garamond" w:hAnsi="Garamond"/>
          <w:color w:val="000000" w:themeColor="text1"/>
          <w:sz w:val="24"/>
        </w:rPr>
        <w:t xml:space="preserve"> </w:t>
      </w:r>
      <w:r w:rsidRPr="00174C0B">
        <w:rPr>
          <w:rFonts w:ascii="Garamond" w:hAnsi="Garamond"/>
          <w:color w:val="000000" w:themeColor="text1"/>
          <w:sz w:val="24"/>
        </w:rPr>
        <w:t xml:space="preserve">dhe Kulturën (UNESCO) u miratua nga 20 vende në Konferencën e Londrës në </w:t>
      </w:r>
      <w:r w:rsidR="00ED0C25" w:rsidRPr="00174C0B">
        <w:rPr>
          <w:rFonts w:ascii="Garamond" w:hAnsi="Garamond"/>
          <w:color w:val="000000" w:themeColor="text1"/>
          <w:sz w:val="24"/>
        </w:rPr>
        <w:t xml:space="preserve">nëntor </w:t>
      </w:r>
      <w:r w:rsidRPr="00174C0B">
        <w:rPr>
          <w:rFonts w:ascii="Garamond" w:hAnsi="Garamond"/>
          <w:color w:val="000000" w:themeColor="text1"/>
          <w:sz w:val="24"/>
        </w:rPr>
        <w:t xml:space="preserve">1945 dhe hyri në fuqi më 4 </w:t>
      </w:r>
      <w:r w:rsidR="00ED0C25" w:rsidRPr="00174C0B">
        <w:rPr>
          <w:rFonts w:ascii="Garamond" w:hAnsi="Garamond"/>
          <w:color w:val="000000" w:themeColor="text1"/>
          <w:sz w:val="24"/>
        </w:rPr>
        <w:t xml:space="preserve">nëntor </w:t>
      </w:r>
      <w:r w:rsidRPr="00174C0B">
        <w:rPr>
          <w:rFonts w:ascii="Garamond" w:hAnsi="Garamond"/>
          <w:color w:val="000000" w:themeColor="text1"/>
          <w:sz w:val="24"/>
        </w:rPr>
        <w:t>1946. Organizata aktualisht ka 195</w:t>
      </w:r>
      <w:r w:rsidR="00ED0C25" w:rsidRPr="00174C0B">
        <w:rPr>
          <w:rFonts w:ascii="Garamond" w:hAnsi="Garamond"/>
          <w:color w:val="000000" w:themeColor="text1"/>
          <w:sz w:val="24"/>
        </w:rPr>
        <w:t xml:space="preserve"> shtete anëtare dhe 8 anëtarë të asociuar</w:t>
      </w:r>
      <w:r w:rsidRPr="00174C0B">
        <w:rPr>
          <w:rFonts w:ascii="Garamond" w:hAnsi="Garamond"/>
          <w:color w:val="000000" w:themeColor="text1"/>
          <w:sz w:val="24"/>
        </w:rPr>
        <w:t>.</w:t>
      </w:r>
    </w:p>
    <w:p w14:paraId="731B8232" w14:textId="52FAF2AF" w:rsidR="00D86991" w:rsidRPr="00174C0B" w:rsidRDefault="00D86991" w:rsidP="00ED0C25">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Objektivi kryesor i UNESCO-s është të kontribuojë në paqen dhe sigurinë në botë</w:t>
      </w:r>
      <w:r w:rsidR="00ED0C25" w:rsidRPr="00174C0B">
        <w:rPr>
          <w:rFonts w:ascii="Garamond" w:hAnsi="Garamond"/>
          <w:color w:val="000000" w:themeColor="text1"/>
          <w:sz w:val="24"/>
        </w:rPr>
        <w:t>,</w:t>
      </w:r>
      <w:r w:rsidRPr="00174C0B">
        <w:rPr>
          <w:rFonts w:ascii="Garamond" w:hAnsi="Garamond"/>
          <w:color w:val="000000" w:themeColor="text1"/>
          <w:sz w:val="24"/>
        </w:rPr>
        <w:t xml:space="preserve"> duke promovuar bashkëpunimin midis kombeve, nëpërmjet arsimit, shkencës, kulturës dhe komunikimit, me qëllim rritjen e respektit të përgjithshëm për drejtësinë, sundimin e ligjit dhe të drejtat</w:t>
      </w:r>
      <w:r w:rsidR="00652F19" w:rsidRPr="00174C0B">
        <w:rPr>
          <w:rFonts w:ascii="Garamond" w:hAnsi="Garamond"/>
          <w:color w:val="000000" w:themeColor="text1"/>
          <w:sz w:val="24"/>
        </w:rPr>
        <w:t xml:space="preserve"> </w:t>
      </w:r>
      <w:r w:rsidRPr="00174C0B">
        <w:rPr>
          <w:rFonts w:ascii="Garamond" w:hAnsi="Garamond"/>
          <w:color w:val="000000" w:themeColor="text1"/>
          <w:sz w:val="24"/>
        </w:rPr>
        <w:t xml:space="preserve">dhe liritë themelore të njeriut që janë pohuar nga Karta e Kombeve të Bashkuara për popujt e botës, pa dallim race, gjinie, gjuhe ose feje. </w:t>
      </w:r>
    </w:p>
    <w:p w14:paraId="731B8233" w14:textId="55EF9864" w:rsidR="00D86991" w:rsidRPr="00174C0B" w:rsidRDefault="00D86991" w:rsidP="008D3EFB">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Për të përmbushur mandatin e saj, UNESCO ushtron pesë funksione kryesore: 1</w:t>
      </w:r>
      <w:r w:rsidR="008D3EFB" w:rsidRPr="00174C0B">
        <w:rPr>
          <w:rFonts w:ascii="Garamond" w:hAnsi="Garamond"/>
          <w:color w:val="000000" w:themeColor="text1"/>
          <w:sz w:val="24"/>
        </w:rPr>
        <w:t>.</w:t>
      </w:r>
      <w:r w:rsidRPr="00174C0B">
        <w:rPr>
          <w:rFonts w:ascii="Garamond" w:hAnsi="Garamond"/>
          <w:color w:val="000000" w:themeColor="text1"/>
          <w:sz w:val="24"/>
        </w:rPr>
        <w:t xml:space="preserve"> </w:t>
      </w:r>
      <w:r w:rsidR="00ED0C25" w:rsidRPr="00174C0B">
        <w:rPr>
          <w:rFonts w:ascii="Garamond" w:hAnsi="Garamond"/>
          <w:color w:val="000000" w:themeColor="text1"/>
          <w:sz w:val="24"/>
        </w:rPr>
        <w:t xml:space="preserve">Studime </w:t>
      </w:r>
      <w:r w:rsidRPr="00174C0B">
        <w:rPr>
          <w:rFonts w:ascii="Garamond" w:hAnsi="Garamond"/>
          <w:color w:val="000000" w:themeColor="text1"/>
          <w:sz w:val="24"/>
        </w:rPr>
        <w:t>mbi arsimin, shkencën, kulturën dhe komunikimin për botën e nesërme; 2</w:t>
      </w:r>
      <w:r w:rsidR="008D3EFB" w:rsidRPr="00174C0B">
        <w:rPr>
          <w:rFonts w:ascii="Garamond" w:hAnsi="Garamond"/>
          <w:color w:val="000000" w:themeColor="text1"/>
          <w:sz w:val="24"/>
        </w:rPr>
        <w:t>.</w:t>
      </w:r>
      <w:r w:rsidRPr="00174C0B">
        <w:rPr>
          <w:rFonts w:ascii="Garamond" w:hAnsi="Garamond"/>
          <w:color w:val="000000" w:themeColor="text1"/>
          <w:sz w:val="24"/>
        </w:rPr>
        <w:t xml:space="preserve"> </w:t>
      </w:r>
      <w:r w:rsidR="00ED0C25" w:rsidRPr="00174C0B">
        <w:rPr>
          <w:rFonts w:ascii="Garamond" w:hAnsi="Garamond"/>
          <w:color w:val="000000" w:themeColor="text1"/>
          <w:sz w:val="24"/>
        </w:rPr>
        <w:t>Avancimin</w:t>
      </w:r>
      <w:r w:rsidRPr="00174C0B">
        <w:rPr>
          <w:rFonts w:ascii="Garamond" w:hAnsi="Garamond"/>
          <w:color w:val="000000" w:themeColor="text1"/>
          <w:sz w:val="24"/>
        </w:rPr>
        <w:t>, transferimin dhe shkëmbimin e njohurive përmes aktiviteteve kërkimore, trajnuese dhe mësimore; 3</w:t>
      </w:r>
      <w:r w:rsidR="008D3EFB" w:rsidRPr="00174C0B">
        <w:rPr>
          <w:rFonts w:ascii="Garamond" w:hAnsi="Garamond"/>
          <w:color w:val="000000" w:themeColor="text1"/>
          <w:sz w:val="24"/>
        </w:rPr>
        <w:t>.</w:t>
      </w:r>
      <w:r w:rsidRPr="00174C0B">
        <w:rPr>
          <w:rFonts w:ascii="Garamond" w:hAnsi="Garamond"/>
          <w:color w:val="000000" w:themeColor="text1"/>
          <w:sz w:val="24"/>
        </w:rPr>
        <w:t xml:space="preserve"> </w:t>
      </w:r>
      <w:r w:rsidR="00ED0C25" w:rsidRPr="00174C0B">
        <w:rPr>
          <w:rFonts w:ascii="Garamond" w:hAnsi="Garamond"/>
          <w:color w:val="000000" w:themeColor="text1"/>
          <w:sz w:val="24"/>
        </w:rPr>
        <w:t xml:space="preserve">Veprime </w:t>
      </w:r>
      <w:r w:rsidRPr="00174C0B">
        <w:rPr>
          <w:rFonts w:ascii="Garamond" w:hAnsi="Garamond"/>
          <w:color w:val="000000" w:themeColor="text1"/>
          <w:sz w:val="24"/>
        </w:rPr>
        <w:t>për përcaktimin e standardeve, për përgatitjen dhe miratimin e instrumenteve të brendshme dhe rekomandimeve statutore; 4</w:t>
      </w:r>
      <w:r w:rsidR="008D3EFB" w:rsidRPr="00174C0B">
        <w:rPr>
          <w:rFonts w:ascii="Garamond" w:hAnsi="Garamond"/>
          <w:color w:val="000000" w:themeColor="text1"/>
          <w:sz w:val="24"/>
        </w:rPr>
        <w:t>.</w:t>
      </w:r>
      <w:r w:rsidRPr="00174C0B">
        <w:rPr>
          <w:rFonts w:ascii="Garamond" w:hAnsi="Garamond"/>
          <w:color w:val="000000" w:themeColor="text1"/>
          <w:sz w:val="24"/>
        </w:rPr>
        <w:t xml:space="preserve"> </w:t>
      </w:r>
      <w:r w:rsidR="00ED0C25" w:rsidRPr="00174C0B">
        <w:rPr>
          <w:rFonts w:ascii="Garamond" w:hAnsi="Garamond"/>
          <w:color w:val="000000" w:themeColor="text1"/>
          <w:sz w:val="24"/>
        </w:rPr>
        <w:t xml:space="preserve">Ekspertizë </w:t>
      </w:r>
      <w:r w:rsidRPr="00174C0B">
        <w:rPr>
          <w:rFonts w:ascii="Garamond" w:hAnsi="Garamond"/>
          <w:color w:val="000000" w:themeColor="text1"/>
          <w:sz w:val="24"/>
        </w:rPr>
        <w:t xml:space="preserve">përmes bashkëpunimit </w:t>
      </w:r>
      <w:r w:rsidRPr="00174C0B">
        <w:rPr>
          <w:rFonts w:ascii="Garamond" w:hAnsi="Garamond"/>
          <w:color w:val="000000" w:themeColor="text1"/>
          <w:sz w:val="24"/>
        </w:rPr>
        <w:lastRenderedPageBreak/>
        <w:t xml:space="preserve">teknik me </w:t>
      </w:r>
      <w:r w:rsidR="00ED0C25" w:rsidRPr="00174C0B">
        <w:rPr>
          <w:rFonts w:ascii="Garamond" w:hAnsi="Garamond"/>
          <w:color w:val="000000" w:themeColor="text1"/>
          <w:sz w:val="24"/>
        </w:rPr>
        <w:t xml:space="preserve">shtetet anëtare </w:t>
      </w:r>
      <w:r w:rsidRPr="00174C0B">
        <w:rPr>
          <w:rFonts w:ascii="Garamond" w:hAnsi="Garamond"/>
          <w:color w:val="000000" w:themeColor="text1"/>
          <w:sz w:val="24"/>
        </w:rPr>
        <w:t>për politikat dhe projektet e tyre të zhvillimit; dhe 5</w:t>
      </w:r>
      <w:r w:rsidR="008D3EFB" w:rsidRPr="00174C0B">
        <w:rPr>
          <w:rFonts w:ascii="Garamond" w:hAnsi="Garamond"/>
          <w:color w:val="000000" w:themeColor="text1"/>
          <w:sz w:val="24"/>
        </w:rPr>
        <w:t>.</w:t>
      </w:r>
      <w:r w:rsidRPr="00174C0B">
        <w:rPr>
          <w:rFonts w:ascii="Garamond" w:hAnsi="Garamond"/>
          <w:color w:val="000000" w:themeColor="text1"/>
          <w:sz w:val="24"/>
        </w:rPr>
        <w:t xml:space="preserve"> shkëmbimin e informacionit të specializuar. </w:t>
      </w:r>
    </w:p>
    <w:p w14:paraId="731B8234" w14:textId="77777777"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UNESCO e ka selinë në Paris, Francë.</w:t>
      </w:r>
    </w:p>
    <w:p w14:paraId="731B8235" w14:textId="77777777"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b/>
          <w:color w:val="000000" w:themeColor="text1"/>
          <w:sz w:val="24"/>
        </w:rPr>
        <w:t>Instituti i Statistikave i UNESCO-s</w:t>
      </w:r>
    </w:p>
    <w:p w14:paraId="731B8236" w14:textId="77777777"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Instituti i Statistikave i UNESCO-s (UIS) është zyra statistikore e UNESCO-s dhe është depozituesi i OKB-së për statistikat globale në fushën e arsimit, shkencës dhe teknologjisë, kulturës dhe komunikimit.</w:t>
      </w:r>
    </w:p>
    <w:p w14:paraId="731B8237" w14:textId="77777777"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UIS u krijua në vitin 1999 për të përmirësuar programin statistikor të UNESCO-s dhe për të zhvilluar dhe ofruar statistika të sakta, në kohë dhe në ndihmë të politikave të nevojshme në mjediset e sotme shoqërore, politike dhe ekonomike gjithnjë e më komplekse dhe në ndryshim të shpejtë.</w:t>
      </w:r>
    </w:p>
    <w:p w14:paraId="731B8238" w14:textId="77777777"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UIS e ka selinë në Montreal, Kanada.</w:t>
      </w:r>
    </w:p>
    <w:p w14:paraId="731B8239" w14:textId="77777777"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p>
    <w:p w14:paraId="731B823A" w14:textId="77777777" w:rsidR="00D86991" w:rsidRPr="00174C0B" w:rsidRDefault="00D86991" w:rsidP="00D86991">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Publikuar në vitin 2012 nga:</w:t>
      </w:r>
    </w:p>
    <w:p w14:paraId="731B823B" w14:textId="413EB695" w:rsidR="00D86991" w:rsidRPr="00174C0B" w:rsidRDefault="00D86991" w:rsidP="00D86991">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Instituti i Statistikave i UNESCO-s.</w:t>
      </w:r>
      <w:r w:rsidR="00652F19" w:rsidRPr="00174C0B">
        <w:rPr>
          <w:rFonts w:ascii="Garamond" w:hAnsi="Garamond"/>
          <w:color w:val="000000" w:themeColor="text1"/>
          <w:sz w:val="24"/>
        </w:rPr>
        <w:t xml:space="preserve"> </w:t>
      </w:r>
    </w:p>
    <w:p w14:paraId="731B823C" w14:textId="77777777" w:rsidR="00D86991" w:rsidRPr="00174C0B" w:rsidRDefault="00D86991" w:rsidP="00D86991">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 xml:space="preserve">P.O. Box 6128, Succursale Centre-Ville </w:t>
      </w:r>
    </w:p>
    <w:p w14:paraId="731B823D" w14:textId="77777777" w:rsidR="00D86991" w:rsidRPr="00174C0B" w:rsidRDefault="00D86991" w:rsidP="00D86991">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Montreal, Quebec H3C 3J7</w:t>
      </w:r>
    </w:p>
    <w:p w14:paraId="731B823E" w14:textId="77777777" w:rsidR="00D86991" w:rsidRPr="00174C0B" w:rsidRDefault="00D86991" w:rsidP="00D86991">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Kanada</w:t>
      </w:r>
    </w:p>
    <w:p w14:paraId="731B823F" w14:textId="77777777" w:rsidR="00D86991" w:rsidRPr="00174C0B" w:rsidRDefault="00D86991" w:rsidP="00D86991">
      <w:pPr>
        <w:autoSpaceDE w:val="0"/>
        <w:autoSpaceDN w:val="0"/>
        <w:adjustRightInd w:val="0"/>
        <w:spacing w:after="0" w:line="240" w:lineRule="auto"/>
        <w:ind w:firstLine="284"/>
        <w:rPr>
          <w:rFonts w:ascii="Garamond" w:hAnsi="Garamond"/>
          <w:color w:val="000000" w:themeColor="text1"/>
          <w:sz w:val="24"/>
        </w:rPr>
      </w:pPr>
    </w:p>
    <w:p w14:paraId="731B8240" w14:textId="77777777" w:rsidR="00D86991" w:rsidRPr="00174C0B" w:rsidRDefault="00D86991" w:rsidP="00D86991">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Tel: (1 514) 343-6880</w:t>
      </w:r>
    </w:p>
    <w:p w14:paraId="731B8241" w14:textId="77777777" w:rsidR="00D86991" w:rsidRPr="00174C0B" w:rsidRDefault="00D86991" w:rsidP="00D86991">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Email: uis.publications@unesco.org</w:t>
      </w:r>
    </w:p>
    <w:p w14:paraId="731B8242" w14:textId="77777777" w:rsidR="00D86991" w:rsidRPr="00174C0B" w:rsidRDefault="00D86991" w:rsidP="00D86991">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http://www.uis.unesco.org</w:t>
      </w:r>
    </w:p>
    <w:p w14:paraId="731B8243" w14:textId="77777777" w:rsidR="00D86991" w:rsidRPr="00174C0B" w:rsidRDefault="00D86991" w:rsidP="00D86991">
      <w:pPr>
        <w:autoSpaceDE w:val="0"/>
        <w:autoSpaceDN w:val="0"/>
        <w:adjustRightInd w:val="0"/>
        <w:spacing w:after="0" w:line="240" w:lineRule="auto"/>
        <w:ind w:firstLine="284"/>
        <w:rPr>
          <w:rFonts w:ascii="Garamond" w:hAnsi="Garamond"/>
          <w:color w:val="000000" w:themeColor="text1"/>
          <w:sz w:val="24"/>
        </w:rPr>
      </w:pPr>
    </w:p>
    <w:p w14:paraId="731B8244" w14:textId="77777777" w:rsidR="00D86991" w:rsidRPr="00174C0B" w:rsidRDefault="00D86991" w:rsidP="00D86991">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ISBN 978-92-9189-123-8</w:t>
      </w:r>
    </w:p>
    <w:p w14:paraId="731B8245" w14:textId="77777777" w:rsidR="00D86991" w:rsidRPr="00174C0B" w:rsidRDefault="00D86991" w:rsidP="00D86991">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Ref: U IS/2012/INS/10/REV</w:t>
      </w:r>
    </w:p>
    <w:p w14:paraId="731B8246" w14:textId="77777777" w:rsidR="00D86991" w:rsidRPr="00174C0B" w:rsidRDefault="00D86991" w:rsidP="00D86991">
      <w:pPr>
        <w:autoSpaceDE w:val="0"/>
        <w:autoSpaceDN w:val="0"/>
        <w:adjustRightInd w:val="0"/>
        <w:spacing w:after="0" w:line="240" w:lineRule="auto"/>
        <w:ind w:firstLine="284"/>
        <w:rPr>
          <w:rFonts w:ascii="Garamond" w:hAnsi="Garamond"/>
          <w:color w:val="000000" w:themeColor="text1"/>
          <w:sz w:val="24"/>
        </w:rPr>
      </w:pPr>
    </w:p>
    <w:p w14:paraId="731B8247" w14:textId="77777777" w:rsidR="00D86991" w:rsidRPr="00174C0B" w:rsidRDefault="00D86991" w:rsidP="00D86991">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UNESCO-UIS 2012</w:t>
      </w:r>
    </w:p>
    <w:p w14:paraId="731B8248" w14:textId="77777777" w:rsidR="00D86991" w:rsidRPr="00174C0B" w:rsidRDefault="00D86991" w:rsidP="00D86991">
      <w:pPr>
        <w:autoSpaceDE w:val="0"/>
        <w:autoSpaceDN w:val="0"/>
        <w:adjustRightInd w:val="0"/>
        <w:spacing w:after="0" w:line="240" w:lineRule="auto"/>
        <w:ind w:firstLine="284"/>
        <w:rPr>
          <w:rFonts w:ascii="Garamond" w:hAnsi="Garamond"/>
          <w:color w:val="000000" w:themeColor="text1"/>
          <w:sz w:val="24"/>
        </w:rPr>
      </w:pPr>
    </w:p>
    <w:p w14:paraId="731B8249" w14:textId="3D82DB50" w:rsidR="00D86991" w:rsidRPr="00174C0B" w:rsidRDefault="00D86991" w:rsidP="00D86991">
      <w:pPr>
        <w:autoSpaceDE w:val="0"/>
        <w:autoSpaceDN w:val="0"/>
        <w:adjustRightInd w:val="0"/>
        <w:spacing w:after="0" w:line="240" w:lineRule="auto"/>
        <w:ind w:firstLine="284"/>
        <w:rPr>
          <w:rFonts w:ascii="Garamond" w:hAnsi="Garamond"/>
          <w:bCs/>
          <w:color w:val="000000" w:themeColor="text1"/>
          <w:sz w:val="24"/>
        </w:rPr>
      </w:pPr>
      <w:r w:rsidRPr="00174C0B">
        <w:rPr>
          <w:rFonts w:ascii="Garamond" w:hAnsi="Garamond"/>
          <w:bCs/>
          <w:color w:val="000000" w:themeColor="text1"/>
          <w:sz w:val="24"/>
        </w:rPr>
        <w:t>PARATHËNIE</w:t>
      </w:r>
    </w:p>
    <w:p w14:paraId="731B824A" w14:textId="65F6AB8E" w:rsidR="00D86991" w:rsidRPr="00174C0B" w:rsidRDefault="00D86991" w:rsidP="00412DF5">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 xml:space="preserve">Duke </w:t>
      </w:r>
      <w:r w:rsidR="00317CD9" w:rsidRPr="00174C0B">
        <w:rPr>
          <w:rFonts w:ascii="Garamond" w:hAnsi="Garamond"/>
          <w:color w:val="000000" w:themeColor="text1"/>
          <w:sz w:val="24"/>
        </w:rPr>
        <w:t>qenë</w:t>
      </w:r>
      <w:r w:rsidRPr="00174C0B">
        <w:rPr>
          <w:rFonts w:ascii="Garamond" w:hAnsi="Garamond"/>
          <w:color w:val="000000" w:themeColor="text1"/>
          <w:sz w:val="24"/>
        </w:rPr>
        <w:t xml:space="preserve"> se sistemet arsimore kombëtare ndryshojnë në aspektin e strukturës dhe përmbajtjes kurrikulare, mund të jetë i vështirë krahasimi i performancës ndërmjet vendeve përgjatë kohës ose të monitorohet progresi drejt objektivave kombëtar</w:t>
      </w:r>
      <w:r w:rsidR="00412DF5" w:rsidRPr="00174C0B">
        <w:rPr>
          <w:rFonts w:ascii="Garamond" w:hAnsi="Garamond"/>
          <w:color w:val="000000" w:themeColor="text1"/>
          <w:sz w:val="24"/>
        </w:rPr>
        <w:t>ë</w:t>
      </w:r>
      <w:r w:rsidRPr="00174C0B">
        <w:rPr>
          <w:rFonts w:ascii="Garamond" w:hAnsi="Garamond"/>
          <w:color w:val="000000" w:themeColor="text1"/>
          <w:sz w:val="24"/>
        </w:rPr>
        <w:t xml:space="preserve"> dhe ndërkombëtar</w:t>
      </w:r>
      <w:r w:rsidR="00412DF5" w:rsidRPr="00174C0B">
        <w:rPr>
          <w:rFonts w:ascii="Garamond" w:hAnsi="Garamond"/>
          <w:color w:val="000000" w:themeColor="text1"/>
          <w:sz w:val="24"/>
        </w:rPr>
        <w:t>ë</w:t>
      </w:r>
      <w:r w:rsidRPr="00174C0B">
        <w:rPr>
          <w:rFonts w:ascii="Garamond" w:hAnsi="Garamond"/>
          <w:color w:val="000000" w:themeColor="text1"/>
          <w:sz w:val="24"/>
        </w:rPr>
        <w:t>. Për të kuptuar dhe interpretuar siç duhet inputet, proceset dhe rezultatet e sistemeve të arsimit nga një perspektivë globale, është e rëndësishme të sigurohet që të dhënat të jenë të krahasueshme. Kjo mund të bëhet duke zbatuar Klasifikimin Standard Ndërkombëtar të Arsimit (KSNA), kuadrin standard që përdoret për të kategorizuar dhe raportuar statistika mbi arsimin, të krahasueshme në nivel ndërkombëtar.</w:t>
      </w:r>
    </w:p>
    <w:p w14:paraId="731B824B" w14:textId="55BBC42F" w:rsidR="00D86991" w:rsidRPr="00174C0B" w:rsidRDefault="00D86991" w:rsidP="00412DF5">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Klasifikim</w:t>
      </w:r>
      <w:r w:rsidR="00004869" w:rsidRPr="00174C0B">
        <w:rPr>
          <w:rFonts w:ascii="Garamond" w:hAnsi="Garamond"/>
          <w:color w:val="000000" w:themeColor="text1"/>
          <w:sz w:val="24"/>
        </w:rPr>
        <w:t xml:space="preserve">i KSNA </w:t>
      </w:r>
      <w:r w:rsidRPr="00174C0B">
        <w:rPr>
          <w:rFonts w:ascii="Garamond" w:hAnsi="Garamond"/>
          <w:color w:val="000000" w:themeColor="text1"/>
          <w:sz w:val="24"/>
        </w:rPr>
        <w:t xml:space="preserve">2011 është miratuar nga Konferenca e Përgjithshme e UNESCO-s në sesionin e 36-të të saj, në </w:t>
      </w:r>
      <w:r w:rsidR="00412DF5" w:rsidRPr="00174C0B">
        <w:rPr>
          <w:rFonts w:ascii="Garamond" w:hAnsi="Garamond"/>
          <w:color w:val="000000" w:themeColor="text1"/>
          <w:sz w:val="24"/>
        </w:rPr>
        <w:t xml:space="preserve">nëntor </w:t>
      </w:r>
      <w:r w:rsidRPr="00174C0B">
        <w:rPr>
          <w:rFonts w:ascii="Garamond" w:hAnsi="Garamond"/>
          <w:color w:val="000000" w:themeColor="text1"/>
          <w:sz w:val="24"/>
        </w:rPr>
        <w:t>2011. Fillimisht i hartuar nga UNESCO</w:t>
      </w:r>
      <w:r w:rsidR="00412DF5" w:rsidRPr="00174C0B">
        <w:rPr>
          <w:rFonts w:ascii="Garamond" w:hAnsi="Garamond"/>
          <w:color w:val="000000" w:themeColor="text1"/>
          <w:sz w:val="24"/>
        </w:rPr>
        <w:t>-ja</w:t>
      </w:r>
      <w:r w:rsidRPr="00174C0B">
        <w:rPr>
          <w:rFonts w:ascii="Garamond" w:hAnsi="Garamond"/>
          <w:color w:val="000000" w:themeColor="text1"/>
          <w:sz w:val="24"/>
        </w:rPr>
        <w:t xml:space="preserve"> në vitet 1970 dhe i rishikuar së pari </w:t>
      </w:r>
      <w:r w:rsidR="00412DF5" w:rsidRPr="00174C0B">
        <w:rPr>
          <w:rFonts w:ascii="Garamond" w:hAnsi="Garamond"/>
          <w:color w:val="000000" w:themeColor="text1"/>
          <w:sz w:val="24"/>
        </w:rPr>
        <w:t>m</w:t>
      </w:r>
      <w:r w:rsidRPr="00174C0B">
        <w:rPr>
          <w:rFonts w:ascii="Garamond" w:hAnsi="Garamond"/>
          <w:color w:val="000000" w:themeColor="text1"/>
          <w:sz w:val="24"/>
        </w:rPr>
        <w:t>ë 1997</w:t>
      </w:r>
      <w:r w:rsidR="00412DF5" w:rsidRPr="00174C0B">
        <w:rPr>
          <w:rFonts w:ascii="Garamond" w:hAnsi="Garamond"/>
          <w:color w:val="000000" w:themeColor="text1"/>
          <w:sz w:val="24"/>
        </w:rPr>
        <w:t>-n</w:t>
      </w:r>
      <w:r w:rsidRPr="00174C0B">
        <w:rPr>
          <w:rFonts w:ascii="Garamond" w:hAnsi="Garamond"/>
          <w:color w:val="000000" w:themeColor="text1"/>
          <w:sz w:val="24"/>
        </w:rPr>
        <w:t>, klasifikim</w:t>
      </w:r>
      <w:r w:rsidR="00004869" w:rsidRPr="00174C0B">
        <w:rPr>
          <w:rFonts w:ascii="Garamond" w:hAnsi="Garamond"/>
          <w:color w:val="000000" w:themeColor="text1"/>
          <w:sz w:val="24"/>
        </w:rPr>
        <w:t xml:space="preserve">i KSNA-së </w:t>
      </w:r>
      <w:r w:rsidRPr="00174C0B">
        <w:rPr>
          <w:rFonts w:ascii="Garamond" w:hAnsi="Garamond"/>
          <w:color w:val="000000" w:themeColor="text1"/>
          <w:sz w:val="24"/>
        </w:rPr>
        <w:t>shërben si një instrument për të hartuar dhe prezantuar statistikat e arsimit</w:t>
      </w:r>
      <w:r w:rsidR="00412DF5" w:rsidRPr="00174C0B">
        <w:rPr>
          <w:rFonts w:ascii="Garamond" w:hAnsi="Garamond"/>
          <w:color w:val="000000" w:themeColor="text1"/>
          <w:sz w:val="24"/>
        </w:rPr>
        <w:t>,</w:t>
      </w:r>
      <w:r w:rsidRPr="00174C0B">
        <w:rPr>
          <w:rFonts w:ascii="Garamond" w:hAnsi="Garamond"/>
          <w:color w:val="000000" w:themeColor="text1"/>
          <w:sz w:val="24"/>
        </w:rPr>
        <w:t xml:space="preserve"> si në nivel kombëtar ashtu edhe ndërkombëtar. Kuadri përditësohet herë pas here për të kapur më mirë zhvillimet e reja, në sistemet arsimore në mbarë botën.</w:t>
      </w:r>
    </w:p>
    <w:p w14:paraId="731B824C" w14:textId="12F50894"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KSNA 2011 përfshin përkufizime të përmirësuara për llojet e arsimit dhe sqaron aplikimin e tyre në KSNA. Në klasifikimin e niveleve janë shtuar kategoritë në njohje të zgjerimit të arsimimit parashkollor dhe ristrukturimit të arsimit të lartë. Karakteristika të reja</w:t>
      </w:r>
      <w:r w:rsidR="00412DF5" w:rsidRPr="00174C0B">
        <w:rPr>
          <w:rFonts w:ascii="Garamond" w:hAnsi="Garamond"/>
          <w:color w:val="000000" w:themeColor="text1"/>
          <w:sz w:val="24"/>
        </w:rPr>
        <w:t>,</w:t>
      </w:r>
      <w:r w:rsidRPr="00174C0B">
        <w:rPr>
          <w:rFonts w:ascii="Garamond" w:hAnsi="Garamond"/>
          <w:color w:val="000000" w:themeColor="text1"/>
          <w:sz w:val="24"/>
        </w:rPr>
        <w:t xml:space="preserve"> gjithashtu</w:t>
      </w:r>
      <w:r w:rsidR="00412DF5" w:rsidRPr="00174C0B">
        <w:rPr>
          <w:rFonts w:ascii="Garamond" w:hAnsi="Garamond"/>
          <w:color w:val="000000" w:themeColor="text1"/>
          <w:sz w:val="24"/>
        </w:rPr>
        <w:t>,</w:t>
      </w:r>
      <w:r w:rsidRPr="00174C0B">
        <w:rPr>
          <w:rFonts w:ascii="Garamond" w:hAnsi="Garamond"/>
          <w:color w:val="000000" w:themeColor="text1"/>
          <w:sz w:val="24"/>
        </w:rPr>
        <w:t xml:space="preserve"> përfshijnë:</w:t>
      </w:r>
    </w:p>
    <w:p w14:paraId="731B824D" w14:textId="6671748A" w:rsidR="00D86991" w:rsidRPr="00174C0B" w:rsidRDefault="00D86991" w:rsidP="00317CD9">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i</w:t>
      </w:r>
      <w:r w:rsidR="00317CD9" w:rsidRPr="00174C0B">
        <w:rPr>
          <w:rFonts w:ascii="Garamond" w:hAnsi="Garamond"/>
          <w:color w:val="000000" w:themeColor="text1"/>
          <w:sz w:val="24"/>
        </w:rPr>
        <w:t>.</w:t>
      </w:r>
      <w:r w:rsidRPr="00174C0B">
        <w:rPr>
          <w:rFonts w:ascii="Garamond" w:hAnsi="Garamond"/>
          <w:color w:val="000000" w:themeColor="text1"/>
          <w:sz w:val="24"/>
        </w:rPr>
        <w:t xml:space="preserve"> </w:t>
      </w:r>
      <w:r w:rsidR="00412DF5" w:rsidRPr="00174C0B">
        <w:rPr>
          <w:rFonts w:ascii="Garamond" w:hAnsi="Garamond"/>
          <w:color w:val="000000" w:themeColor="text1"/>
          <w:sz w:val="24"/>
        </w:rPr>
        <w:t xml:space="preserve">përfshirjen </w:t>
      </w:r>
      <w:r w:rsidRPr="00174C0B">
        <w:rPr>
          <w:rFonts w:ascii="Garamond" w:hAnsi="Garamond"/>
          <w:color w:val="000000" w:themeColor="text1"/>
          <w:sz w:val="24"/>
        </w:rPr>
        <w:t>e kualifikimeve arsimore si një njësi statistikore e lidhur me programin e arsimit;</w:t>
      </w:r>
    </w:p>
    <w:p w14:paraId="731B824E" w14:textId="33FCE110" w:rsidR="00D86991" w:rsidRPr="00174C0B" w:rsidRDefault="00D86991" w:rsidP="00412DF5">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ii</w:t>
      </w:r>
      <w:r w:rsidR="00317CD9" w:rsidRPr="00174C0B">
        <w:rPr>
          <w:rFonts w:ascii="Garamond" w:hAnsi="Garamond"/>
          <w:color w:val="000000" w:themeColor="text1"/>
          <w:sz w:val="24"/>
        </w:rPr>
        <w:t>.</w:t>
      </w:r>
      <w:r w:rsidRPr="00174C0B">
        <w:rPr>
          <w:rFonts w:ascii="Garamond" w:hAnsi="Garamond"/>
          <w:color w:val="000000" w:themeColor="text1"/>
          <w:sz w:val="24"/>
        </w:rPr>
        <w:t xml:space="preserve"> </w:t>
      </w:r>
      <w:r w:rsidR="00412DF5" w:rsidRPr="00174C0B">
        <w:rPr>
          <w:rFonts w:ascii="Garamond" w:hAnsi="Garamond"/>
          <w:color w:val="000000" w:themeColor="text1"/>
          <w:sz w:val="24"/>
        </w:rPr>
        <w:t xml:space="preserve">skemat </w:t>
      </w:r>
      <w:r w:rsidRPr="00174C0B">
        <w:rPr>
          <w:rFonts w:ascii="Garamond" w:hAnsi="Garamond"/>
          <w:color w:val="000000" w:themeColor="text1"/>
          <w:sz w:val="24"/>
        </w:rPr>
        <w:t>koduese me tr</w:t>
      </w:r>
      <w:r w:rsidR="00412DF5" w:rsidRPr="00174C0B">
        <w:rPr>
          <w:rFonts w:ascii="Garamond" w:hAnsi="Garamond"/>
          <w:color w:val="000000" w:themeColor="text1"/>
          <w:sz w:val="24"/>
        </w:rPr>
        <w:t>i</w:t>
      </w:r>
      <w:r w:rsidRPr="00174C0B">
        <w:rPr>
          <w:rFonts w:ascii="Garamond" w:hAnsi="Garamond"/>
          <w:color w:val="000000" w:themeColor="text1"/>
          <w:sz w:val="24"/>
        </w:rPr>
        <w:t xml:space="preserve"> shifra për nivelet e programeve të arsimit dhe për nivelet arsimore të arritura</w:t>
      </w:r>
      <w:r w:rsidR="00412DF5" w:rsidRPr="00174C0B">
        <w:rPr>
          <w:rFonts w:ascii="Garamond" w:hAnsi="Garamond"/>
          <w:color w:val="000000" w:themeColor="text1"/>
          <w:sz w:val="24"/>
        </w:rPr>
        <w:t>;</w:t>
      </w:r>
      <w:r w:rsidR="00652F19" w:rsidRPr="00174C0B">
        <w:rPr>
          <w:rFonts w:ascii="Garamond" w:hAnsi="Garamond"/>
          <w:color w:val="000000" w:themeColor="text1"/>
          <w:sz w:val="24"/>
        </w:rPr>
        <w:t xml:space="preserve"> </w:t>
      </w:r>
    </w:p>
    <w:p w14:paraId="731B824F" w14:textId="695098B8" w:rsidR="00D86991" w:rsidRPr="00174C0B" w:rsidRDefault="00D86991" w:rsidP="00317CD9">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iii</w:t>
      </w:r>
      <w:r w:rsidR="00317CD9" w:rsidRPr="00174C0B">
        <w:rPr>
          <w:rFonts w:ascii="Garamond" w:hAnsi="Garamond"/>
          <w:color w:val="000000" w:themeColor="text1"/>
          <w:sz w:val="24"/>
        </w:rPr>
        <w:t>.</w:t>
      </w:r>
      <w:r w:rsidRPr="00174C0B">
        <w:rPr>
          <w:rFonts w:ascii="Garamond" w:hAnsi="Garamond"/>
          <w:color w:val="000000" w:themeColor="text1"/>
          <w:sz w:val="24"/>
        </w:rPr>
        <w:t xml:space="preserve"> </w:t>
      </w:r>
      <w:r w:rsidR="00412DF5" w:rsidRPr="00174C0B">
        <w:rPr>
          <w:rFonts w:ascii="Garamond" w:hAnsi="Garamond"/>
          <w:color w:val="000000" w:themeColor="text1"/>
          <w:sz w:val="24"/>
        </w:rPr>
        <w:t xml:space="preserve">një </w:t>
      </w:r>
      <w:r w:rsidRPr="00174C0B">
        <w:rPr>
          <w:rFonts w:ascii="Garamond" w:hAnsi="Garamond"/>
          <w:color w:val="000000" w:themeColor="text1"/>
          <w:sz w:val="24"/>
        </w:rPr>
        <w:t>seksion mbi qeverisjen e KSNA</w:t>
      </w:r>
      <w:r w:rsidR="00412DF5" w:rsidRPr="00174C0B">
        <w:rPr>
          <w:rFonts w:ascii="Garamond" w:hAnsi="Garamond"/>
          <w:color w:val="000000" w:themeColor="text1"/>
          <w:sz w:val="24"/>
        </w:rPr>
        <w:t>-së</w:t>
      </w:r>
      <w:r w:rsidRPr="00174C0B">
        <w:rPr>
          <w:rFonts w:ascii="Garamond" w:hAnsi="Garamond"/>
          <w:color w:val="000000" w:themeColor="text1"/>
          <w:sz w:val="24"/>
        </w:rPr>
        <w:t>; dhe</w:t>
      </w:r>
    </w:p>
    <w:p w14:paraId="731B8250" w14:textId="45218433" w:rsidR="00D86991" w:rsidRPr="00174C0B" w:rsidRDefault="00D86991" w:rsidP="00317CD9">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iv</w:t>
      </w:r>
      <w:r w:rsidR="00317CD9" w:rsidRPr="00174C0B">
        <w:rPr>
          <w:rFonts w:ascii="Garamond" w:hAnsi="Garamond"/>
          <w:color w:val="000000" w:themeColor="text1"/>
          <w:sz w:val="24"/>
        </w:rPr>
        <w:t>.</w:t>
      </w:r>
      <w:r w:rsidRPr="00174C0B">
        <w:rPr>
          <w:rFonts w:ascii="Garamond" w:hAnsi="Garamond"/>
          <w:color w:val="000000" w:themeColor="text1"/>
          <w:sz w:val="24"/>
        </w:rPr>
        <w:t xml:space="preserve"> </w:t>
      </w:r>
      <w:r w:rsidR="00412DF5" w:rsidRPr="00174C0B">
        <w:rPr>
          <w:rFonts w:ascii="Garamond" w:hAnsi="Garamond"/>
          <w:color w:val="000000" w:themeColor="text1"/>
          <w:sz w:val="24"/>
        </w:rPr>
        <w:t xml:space="preserve">një </w:t>
      </w:r>
      <w:r w:rsidRPr="00174C0B">
        <w:rPr>
          <w:rFonts w:ascii="Garamond" w:hAnsi="Garamond"/>
          <w:color w:val="000000" w:themeColor="text1"/>
          <w:sz w:val="24"/>
        </w:rPr>
        <w:t>fjalor të zgjeruar.</w:t>
      </w:r>
    </w:p>
    <w:p w14:paraId="731B8251" w14:textId="546B3192"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 xml:space="preserve">Këto përmirësime u prezantuan nga një panel global i këshillimit teknik, i përbërë nga ekspertë ndërkombëtarë në fushën e arsimit dhe statistikave, duke përfshirë organizatat përkatëse </w:t>
      </w:r>
      <w:r w:rsidRPr="00174C0B">
        <w:rPr>
          <w:rFonts w:ascii="Garamond" w:hAnsi="Garamond"/>
          <w:color w:val="000000" w:themeColor="text1"/>
          <w:sz w:val="24"/>
        </w:rPr>
        <w:lastRenderedPageBreak/>
        <w:t>ndërkombëtare dhe partnerët, si Eurostat</w:t>
      </w:r>
      <w:r w:rsidR="002C636C" w:rsidRPr="00174C0B">
        <w:rPr>
          <w:rFonts w:ascii="Garamond" w:hAnsi="Garamond"/>
          <w:color w:val="000000" w:themeColor="text1"/>
          <w:sz w:val="24"/>
        </w:rPr>
        <w:t>i</w:t>
      </w:r>
      <w:r w:rsidRPr="00174C0B">
        <w:rPr>
          <w:rFonts w:ascii="Garamond" w:hAnsi="Garamond"/>
          <w:color w:val="000000" w:themeColor="text1"/>
          <w:sz w:val="24"/>
        </w:rPr>
        <w:t xml:space="preserve"> dhe Organizata për Zhvillimin dhe Bashkëpunimin Ekonomik (OECD). Procesi i gjerë i shqyrtimit përfshiu një sërë takimesh rajonale të ekspertëve dhe një konsultim formal global të koordinuar nga Instituti i Statistikave të UNESCO-s (UIS), në të cilin u ftuan të marrin pjesë të gjithë shtetet anëtare të UNESCO-s.</w:t>
      </w:r>
    </w:p>
    <w:p w14:paraId="731B8252" w14:textId="77777777"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Programet e mbledhjes së të dhënave të UIS dhe UNESCO-OECD-Eurostat (UOE) do të përshtaten sipas këtyre standardeve të reja. Shtetet Anëtare do të aplikojnë KSNA 2011 në raportimin e statistikave të tyre të arsimit duke filluar nga 2014.</w:t>
      </w:r>
    </w:p>
    <w:p w14:paraId="731B8253" w14:textId="77777777"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KSNA 2011 do të kontribuojë në prodhimin e statistikave më të besueshme dhe krahasuese ndërkombëtare mbi arsimin, duke reflektuar evoluimin e vazhdueshëm të sistemeve arsimore në mbarë botën.</w:t>
      </w:r>
    </w:p>
    <w:p w14:paraId="731B8254" w14:textId="77777777"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p>
    <w:p w14:paraId="731B8255" w14:textId="77777777" w:rsidR="00D86991" w:rsidRPr="00174C0B" w:rsidRDefault="00D86991" w:rsidP="00D86991">
      <w:pPr>
        <w:autoSpaceDE w:val="0"/>
        <w:autoSpaceDN w:val="0"/>
        <w:adjustRightInd w:val="0"/>
        <w:spacing w:after="0" w:line="240" w:lineRule="auto"/>
        <w:ind w:firstLine="284"/>
        <w:jc w:val="right"/>
        <w:rPr>
          <w:rFonts w:ascii="Garamond" w:hAnsi="Garamond"/>
          <w:color w:val="000000" w:themeColor="text1"/>
          <w:sz w:val="24"/>
        </w:rPr>
      </w:pPr>
      <w:r w:rsidRPr="00174C0B">
        <w:rPr>
          <w:rFonts w:ascii="Garamond" w:hAnsi="Garamond"/>
          <w:color w:val="000000" w:themeColor="text1"/>
          <w:sz w:val="24"/>
        </w:rPr>
        <w:t>Dhjetor 2012</w:t>
      </w:r>
    </w:p>
    <w:p w14:paraId="731B8256" w14:textId="77777777" w:rsidR="00D86991" w:rsidRPr="00174C0B" w:rsidRDefault="00D86991" w:rsidP="00D86991">
      <w:pPr>
        <w:tabs>
          <w:tab w:val="left" w:pos="8280"/>
        </w:tabs>
        <w:autoSpaceDE w:val="0"/>
        <w:autoSpaceDN w:val="0"/>
        <w:adjustRightInd w:val="0"/>
        <w:spacing w:after="0" w:line="240" w:lineRule="auto"/>
        <w:ind w:firstLine="284"/>
        <w:jc w:val="right"/>
        <w:rPr>
          <w:rFonts w:ascii="Garamond" w:hAnsi="Garamond"/>
          <w:b/>
          <w:bCs/>
          <w:color w:val="000000" w:themeColor="text1"/>
          <w:sz w:val="24"/>
        </w:rPr>
      </w:pPr>
      <w:r w:rsidRPr="00174C0B">
        <w:rPr>
          <w:rFonts w:ascii="Garamond" w:hAnsi="Garamond"/>
          <w:b/>
          <w:bCs/>
          <w:color w:val="000000" w:themeColor="text1"/>
          <w:sz w:val="24"/>
        </w:rPr>
        <w:t>Hendrik van der Pol</w:t>
      </w:r>
    </w:p>
    <w:p w14:paraId="731B8257" w14:textId="753D90B1" w:rsidR="00D86991" w:rsidRPr="00174C0B" w:rsidRDefault="00F82B91" w:rsidP="00D86991">
      <w:pPr>
        <w:tabs>
          <w:tab w:val="left" w:pos="8280"/>
        </w:tabs>
        <w:autoSpaceDE w:val="0"/>
        <w:autoSpaceDN w:val="0"/>
        <w:adjustRightInd w:val="0"/>
        <w:spacing w:after="0" w:line="240" w:lineRule="auto"/>
        <w:ind w:firstLine="284"/>
        <w:jc w:val="right"/>
        <w:rPr>
          <w:rFonts w:ascii="Garamond" w:hAnsi="Garamond"/>
          <w:color w:val="000000" w:themeColor="text1"/>
          <w:sz w:val="24"/>
        </w:rPr>
      </w:pPr>
      <w:r w:rsidRPr="00174C0B">
        <w:rPr>
          <w:rFonts w:ascii="Garamond" w:hAnsi="Garamond"/>
          <w:color w:val="000000" w:themeColor="text1"/>
          <w:sz w:val="24"/>
        </w:rPr>
        <w:t>DREJTOR I INSTITUTIT TË STATISTIKAVE TË UNESCO</w:t>
      </w:r>
      <w:r w:rsidR="00D86991" w:rsidRPr="00174C0B">
        <w:rPr>
          <w:rFonts w:ascii="Garamond" w:hAnsi="Garamond"/>
          <w:color w:val="000000" w:themeColor="text1"/>
          <w:sz w:val="24"/>
        </w:rPr>
        <w:t>-s</w:t>
      </w:r>
    </w:p>
    <w:p w14:paraId="731B8258" w14:textId="77777777" w:rsidR="00D86991" w:rsidRPr="00174C0B" w:rsidRDefault="00D86991" w:rsidP="00D86991">
      <w:pPr>
        <w:tabs>
          <w:tab w:val="left" w:leader="dot" w:pos="9980"/>
        </w:tabs>
        <w:autoSpaceDE w:val="0"/>
        <w:autoSpaceDN w:val="0"/>
        <w:adjustRightInd w:val="0"/>
        <w:spacing w:after="0" w:line="240" w:lineRule="auto"/>
        <w:ind w:firstLine="284"/>
        <w:rPr>
          <w:rFonts w:ascii="Garamond" w:hAnsi="Garamond"/>
          <w:b/>
          <w:color w:val="000000" w:themeColor="text1"/>
          <w:sz w:val="24"/>
        </w:rPr>
      </w:pPr>
    </w:p>
    <w:p w14:paraId="731B8259" w14:textId="77777777" w:rsidR="00D86991" w:rsidRPr="00174C0B" w:rsidRDefault="00D86991" w:rsidP="00D86991">
      <w:pPr>
        <w:keepLines/>
        <w:autoSpaceDE w:val="0"/>
        <w:autoSpaceDN w:val="0"/>
        <w:adjustRightInd w:val="0"/>
        <w:spacing w:after="0" w:line="240" w:lineRule="auto"/>
        <w:ind w:firstLine="284"/>
        <w:rPr>
          <w:rFonts w:ascii="Garamond" w:hAnsi="Garamond"/>
          <w:b/>
          <w:color w:val="000000" w:themeColor="text1"/>
          <w:sz w:val="24"/>
        </w:rPr>
      </w:pPr>
      <w:r w:rsidRPr="00174C0B">
        <w:rPr>
          <w:rFonts w:ascii="Garamond" w:hAnsi="Garamond"/>
          <w:b/>
          <w:color w:val="000000" w:themeColor="text1"/>
          <w:sz w:val="24"/>
        </w:rPr>
        <w:t>Përmbajtja</w:t>
      </w:r>
    </w:p>
    <w:p w14:paraId="731B825A" w14:textId="26A4679A" w:rsidR="00D86991" w:rsidRPr="00174C0B" w:rsidRDefault="0038089D" w:rsidP="00D86991">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Pjesa 1. Çfarë është KSNA-ja?</w:t>
      </w:r>
    </w:p>
    <w:p w14:paraId="731B825B" w14:textId="47A952D8" w:rsidR="00D86991" w:rsidRPr="00174C0B" w:rsidRDefault="0038089D" w:rsidP="00D86991">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 xml:space="preserve">Pjesa 2. Njësia e klasifikimit </w:t>
      </w:r>
    </w:p>
    <w:p w14:paraId="731B825C" w14:textId="54083B69" w:rsidR="00D86991" w:rsidRPr="00174C0B" w:rsidRDefault="0038089D" w:rsidP="00D86991">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 xml:space="preserve">Pjesa 3. Programet që përfshijnë nivelet e KSNA-së, programet vijuese dhe programet modulare </w:t>
      </w:r>
    </w:p>
    <w:p w14:paraId="731B825D" w14:textId="43CB0A3E" w:rsidR="00D86991" w:rsidRPr="00174C0B" w:rsidRDefault="0038089D" w:rsidP="00D86991">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 xml:space="preserve">Pjesa 4. Shtrirja e arsimit në KSNA </w:t>
      </w:r>
    </w:p>
    <w:p w14:paraId="731B825E" w14:textId="17D2DF05" w:rsidR="00D86991" w:rsidRPr="00174C0B" w:rsidRDefault="0038089D" w:rsidP="00D86991">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 xml:space="preserve">Pjesa 5. Variablat </w:t>
      </w:r>
      <w:r w:rsidR="002C636C" w:rsidRPr="00174C0B">
        <w:rPr>
          <w:rFonts w:ascii="Garamond" w:hAnsi="Garamond"/>
          <w:color w:val="000000" w:themeColor="text1"/>
          <w:sz w:val="24"/>
        </w:rPr>
        <w:t>ndër</w:t>
      </w:r>
      <w:r w:rsidRPr="00174C0B">
        <w:rPr>
          <w:rFonts w:ascii="Garamond" w:hAnsi="Garamond"/>
          <w:color w:val="000000" w:themeColor="text1"/>
          <w:sz w:val="24"/>
        </w:rPr>
        <w:t xml:space="preserve">klasifikues </w:t>
      </w:r>
    </w:p>
    <w:p w14:paraId="731B825F" w14:textId="335E1486" w:rsidR="00D86991" w:rsidRPr="00174C0B" w:rsidRDefault="0038089D" w:rsidP="00D86991">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 xml:space="preserve">Pjesa 6. Llojet e të dhënave </w:t>
      </w:r>
    </w:p>
    <w:p w14:paraId="731B8260" w14:textId="360727B5" w:rsidR="00D86991" w:rsidRPr="00174C0B" w:rsidRDefault="0038089D" w:rsidP="00D86991">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 xml:space="preserve">Pjesa 7. Skemat e kodimit </w:t>
      </w:r>
    </w:p>
    <w:p w14:paraId="731B8261" w14:textId="109E9704" w:rsidR="00D86991" w:rsidRPr="00174C0B" w:rsidRDefault="0038089D" w:rsidP="00D86991">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 xml:space="preserve">Pjesa 8. Qeverisja </w:t>
      </w:r>
    </w:p>
    <w:p w14:paraId="731B8262" w14:textId="6BD71A7E" w:rsidR="00D86991" w:rsidRPr="00174C0B" w:rsidRDefault="0038089D" w:rsidP="00D86991">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 xml:space="preserve">Pjesa 9. Nivelet e KSNA-së </w:t>
      </w:r>
    </w:p>
    <w:p w14:paraId="731B8263" w14:textId="6FDBBA7A" w:rsidR="00D86991" w:rsidRPr="00174C0B" w:rsidRDefault="0038089D" w:rsidP="008D3EFB">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 xml:space="preserve">Niveli 0 i KSNA-së. Arsimi parashkollor </w:t>
      </w:r>
    </w:p>
    <w:p w14:paraId="731B8264" w14:textId="483B4176" w:rsidR="00D86991" w:rsidRPr="00174C0B" w:rsidRDefault="0038089D" w:rsidP="008D3EFB">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 xml:space="preserve">Niveli 1 i KSNA-së. Arsimi fillor </w:t>
      </w:r>
    </w:p>
    <w:p w14:paraId="731B8265" w14:textId="3E338195" w:rsidR="00D86991" w:rsidRPr="00174C0B" w:rsidRDefault="0038089D" w:rsidP="008D3EFB">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 xml:space="preserve">Niveli 2 i KSNA-së. Arsimi i mesëm i ulët </w:t>
      </w:r>
    </w:p>
    <w:p w14:paraId="731B8266" w14:textId="4C691B34" w:rsidR="00D86991" w:rsidRPr="00174C0B" w:rsidRDefault="0038089D" w:rsidP="008D3EFB">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 xml:space="preserve">Niveli 3 i KSNA-së. Arsimi i mesëm i lartë </w:t>
      </w:r>
    </w:p>
    <w:p w14:paraId="731B8267" w14:textId="1B170945" w:rsidR="00D86991" w:rsidRPr="00174C0B" w:rsidRDefault="0038089D" w:rsidP="00AC48CD">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 xml:space="preserve">Niveli 4 i KSNA-së. Arsimi pas </w:t>
      </w:r>
      <w:r w:rsidR="00AC48CD" w:rsidRPr="00174C0B">
        <w:rPr>
          <w:rFonts w:ascii="Garamond" w:hAnsi="Garamond"/>
          <w:color w:val="000000" w:themeColor="text1"/>
          <w:sz w:val="24"/>
        </w:rPr>
        <w:t>s</w:t>
      </w:r>
      <w:r w:rsidRPr="00174C0B">
        <w:rPr>
          <w:rFonts w:ascii="Garamond" w:hAnsi="Garamond"/>
          <w:color w:val="000000" w:themeColor="text1"/>
          <w:sz w:val="24"/>
        </w:rPr>
        <w:t xml:space="preserve">ë mesmes, jo i lartë </w:t>
      </w:r>
    </w:p>
    <w:p w14:paraId="731B8268" w14:textId="010576B8" w:rsidR="00D86991" w:rsidRPr="00174C0B" w:rsidRDefault="0038089D" w:rsidP="008D3EFB">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 xml:space="preserve">Niveli 5 i KSNA-së. Arsimi i lartë, cikël i shkurtër </w:t>
      </w:r>
    </w:p>
    <w:p w14:paraId="731B8269" w14:textId="3171CFD0" w:rsidR="00D86991" w:rsidRPr="00174C0B" w:rsidRDefault="0038089D" w:rsidP="008D3EFB">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 xml:space="preserve">Niveli 6 i KSNA-së. Niveli </w:t>
      </w:r>
      <w:r w:rsidR="004D044E" w:rsidRPr="00174C0B">
        <w:rPr>
          <w:rFonts w:ascii="Garamond" w:hAnsi="Garamond"/>
          <w:i/>
          <w:iCs/>
          <w:color w:val="000000" w:themeColor="text1"/>
          <w:sz w:val="24"/>
        </w:rPr>
        <w:t>Bachelor</w:t>
      </w:r>
      <w:r w:rsidRPr="00174C0B">
        <w:rPr>
          <w:rFonts w:ascii="Garamond" w:hAnsi="Garamond"/>
          <w:color w:val="000000" w:themeColor="text1"/>
          <w:sz w:val="24"/>
        </w:rPr>
        <w:t xml:space="preserve"> ose ekuivalent </w:t>
      </w:r>
    </w:p>
    <w:p w14:paraId="731B826A" w14:textId="469E1062" w:rsidR="00D86991" w:rsidRPr="00174C0B" w:rsidRDefault="0038089D" w:rsidP="008D3EFB">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 xml:space="preserve">Niveli 7 i KSNA-së. Niveli master ose ekuivalent </w:t>
      </w:r>
    </w:p>
    <w:p w14:paraId="731B826B" w14:textId="25831D45" w:rsidR="00D86991" w:rsidRPr="00174C0B" w:rsidRDefault="0038089D" w:rsidP="008D3EFB">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 xml:space="preserve">Niveli 8 i KSNA-së. Doktoratë ose ekuivalent </w:t>
      </w:r>
    </w:p>
    <w:p w14:paraId="731B826C" w14:textId="3C33E2E8" w:rsidR="00D86991" w:rsidRPr="00174C0B" w:rsidRDefault="0038089D" w:rsidP="00D86991">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Pjesa 10</w:t>
      </w:r>
      <w:r w:rsidR="002C636C" w:rsidRPr="00174C0B">
        <w:rPr>
          <w:rFonts w:ascii="Garamond" w:hAnsi="Garamond"/>
          <w:color w:val="000000" w:themeColor="text1"/>
          <w:sz w:val="24"/>
        </w:rPr>
        <w:t>.</w:t>
      </w:r>
      <w:r w:rsidRPr="00174C0B">
        <w:rPr>
          <w:rFonts w:ascii="Garamond" w:hAnsi="Garamond"/>
          <w:color w:val="000000" w:themeColor="text1"/>
          <w:sz w:val="24"/>
        </w:rPr>
        <w:t xml:space="preserve"> </w:t>
      </w:r>
      <w:r w:rsidR="002C636C" w:rsidRPr="00174C0B">
        <w:rPr>
          <w:rFonts w:ascii="Garamond" w:hAnsi="Garamond"/>
          <w:color w:val="000000" w:themeColor="text1"/>
          <w:sz w:val="24"/>
        </w:rPr>
        <w:t xml:space="preserve">Korrespondenca </w:t>
      </w:r>
      <w:r w:rsidRPr="00174C0B">
        <w:rPr>
          <w:rFonts w:ascii="Garamond" w:hAnsi="Garamond"/>
          <w:color w:val="000000" w:themeColor="text1"/>
          <w:sz w:val="24"/>
        </w:rPr>
        <w:t xml:space="preserve">ndërmjet niveleve të KSNA-së 2011 dhe 1997 </w:t>
      </w:r>
    </w:p>
    <w:p w14:paraId="731B826D" w14:textId="2A0B38EC" w:rsidR="00D86991" w:rsidRPr="00174C0B" w:rsidRDefault="0038089D" w:rsidP="008D3EFB">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 xml:space="preserve">Shtojca I. KSNA 2011 rrugët e mundshme të arsimimit </w:t>
      </w:r>
    </w:p>
    <w:p w14:paraId="731B826E" w14:textId="22EB964A" w:rsidR="00D86991" w:rsidRPr="00174C0B" w:rsidRDefault="0038089D" w:rsidP="00D86991">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 xml:space="preserve">Shtojca II. Kodimi i programeve të arsimit </w:t>
      </w:r>
    </w:p>
    <w:p w14:paraId="731B826F" w14:textId="3F6C5E01" w:rsidR="00D86991" w:rsidRPr="00174C0B" w:rsidRDefault="0038089D" w:rsidP="00BA079D">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Shtojca III. Kodimi i nivelit arsimor t</w:t>
      </w:r>
      <w:r w:rsidR="00BA079D" w:rsidRPr="00174C0B">
        <w:rPr>
          <w:rFonts w:ascii="Garamond" w:hAnsi="Garamond"/>
          <w:color w:val="000000" w:themeColor="text1"/>
          <w:sz w:val="24"/>
        </w:rPr>
        <w:t>ë</w:t>
      </w:r>
      <w:r w:rsidRPr="00174C0B">
        <w:rPr>
          <w:rFonts w:ascii="Garamond" w:hAnsi="Garamond"/>
          <w:color w:val="000000" w:themeColor="text1"/>
          <w:sz w:val="24"/>
        </w:rPr>
        <w:t xml:space="preserve"> arritur </w:t>
      </w:r>
    </w:p>
    <w:p w14:paraId="731B8270" w14:textId="12B94079" w:rsidR="00D86991" w:rsidRPr="00174C0B" w:rsidRDefault="0038089D" w:rsidP="00D86991">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Shtojca IV. Grupet e gjera dhe fushat e arsimit 8</w:t>
      </w:r>
    </w:p>
    <w:p w14:paraId="731B8271" w14:textId="6E015929" w:rsidR="00D86991" w:rsidRPr="00174C0B" w:rsidRDefault="0038089D" w:rsidP="00D86991">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 xml:space="preserve">Shtojca V. Arsimi </w:t>
      </w:r>
      <w:r w:rsidR="002C636C" w:rsidRPr="00174C0B">
        <w:rPr>
          <w:rFonts w:ascii="Garamond" w:hAnsi="Garamond"/>
          <w:color w:val="000000" w:themeColor="text1"/>
          <w:sz w:val="24"/>
        </w:rPr>
        <w:t>j</w:t>
      </w:r>
      <w:r w:rsidRPr="00174C0B">
        <w:rPr>
          <w:rFonts w:ascii="Garamond" w:hAnsi="Garamond"/>
          <w:color w:val="000000" w:themeColor="text1"/>
          <w:sz w:val="24"/>
        </w:rPr>
        <w:t xml:space="preserve"> zyrtar në KSNA: </w:t>
      </w:r>
      <w:r w:rsidR="002C636C" w:rsidRPr="00174C0B">
        <w:rPr>
          <w:rFonts w:ascii="Garamond" w:hAnsi="Garamond"/>
          <w:color w:val="000000" w:themeColor="text1"/>
          <w:sz w:val="24"/>
        </w:rPr>
        <w:t xml:space="preserve">Çështje </w:t>
      </w:r>
      <w:r w:rsidRPr="00174C0B">
        <w:rPr>
          <w:rFonts w:ascii="Garamond" w:hAnsi="Garamond"/>
          <w:color w:val="000000" w:themeColor="text1"/>
          <w:sz w:val="24"/>
        </w:rPr>
        <w:t xml:space="preserve">të mëtejshme </w:t>
      </w:r>
    </w:p>
    <w:p w14:paraId="731B8272" w14:textId="0D58220E" w:rsidR="00D86991" w:rsidRPr="00174C0B" w:rsidRDefault="0038089D" w:rsidP="00D86991">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 xml:space="preserve">Shtojca </w:t>
      </w:r>
      <w:r w:rsidR="002C636C" w:rsidRPr="00174C0B">
        <w:rPr>
          <w:rFonts w:ascii="Garamond" w:hAnsi="Garamond"/>
          <w:color w:val="000000" w:themeColor="text1"/>
          <w:sz w:val="24"/>
        </w:rPr>
        <w:t>VI</w:t>
      </w:r>
      <w:r w:rsidRPr="00174C0B">
        <w:rPr>
          <w:rFonts w:ascii="Garamond" w:hAnsi="Garamond"/>
          <w:color w:val="000000" w:themeColor="text1"/>
          <w:sz w:val="24"/>
        </w:rPr>
        <w:t xml:space="preserve">. Fjalor </w:t>
      </w:r>
    </w:p>
    <w:p w14:paraId="731B8273" w14:textId="77777777" w:rsidR="00D86991" w:rsidRPr="00174C0B" w:rsidRDefault="00D86991" w:rsidP="00D86991">
      <w:pPr>
        <w:autoSpaceDE w:val="0"/>
        <w:autoSpaceDN w:val="0"/>
        <w:adjustRightInd w:val="0"/>
        <w:spacing w:after="0" w:line="240" w:lineRule="auto"/>
        <w:ind w:firstLine="284"/>
        <w:rPr>
          <w:rFonts w:ascii="Garamond" w:hAnsi="Garamond"/>
          <w:color w:val="000000" w:themeColor="text1"/>
          <w:sz w:val="24"/>
        </w:rPr>
      </w:pPr>
    </w:p>
    <w:p w14:paraId="697A8958" w14:textId="77777777" w:rsidR="00317CD9" w:rsidRPr="00174C0B" w:rsidRDefault="00D86991" w:rsidP="00EC04D2">
      <w:pPr>
        <w:keepLines/>
        <w:autoSpaceDE w:val="0"/>
        <w:autoSpaceDN w:val="0"/>
        <w:adjustRightInd w:val="0"/>
        <w:spacing w:after="0" w:line="240" w:lineRule="auto"/>
        <w:jc w:val="center"/>
        <w:outlineLvl w:val="0"/>
        <w:rPr>
          <w:rFonts w:ascii="Garamond" w:hAnsi="Garamond"/>
          <w:bCs/>
          <w:color w:val="000000" w:themeColor="text1"/>
          <w:sz w:val="24"/>
        </w:rPr>
      </w:pPr>
      <w:r w:rsidRPr="00174C0B">
        <w:rPr>
          <w:rFonts w:ascii="Garamond" w:hAnsi="Garamond"/>
          <w:bCs/>
          <w:color w:val="000000" w:themeColor="text1"/>
          <w:sz w:val="24"/>
        </w:rPr>
        <w:t>PJESA 1</w:t>
      </w:r>
    </w:p>
    <w:p w14:paraId="731B8274" w14:textId="0BC624BD" w:rsidR="00D86991" w:rsidRPr="00174C0B" w:rsidRDefault="00D86991" w:rsidP="00EC04D2">
      <w:pPr>
        <w:keepLines/>
        <w:autoSpaceDE w:val="0"/>
        <w:autoSpaceDN w:val="0"/>
        <w:adjustRightInd w:val="0"/>
        <w:spacing w:after="0" w:line="240" w:lineRule="auto"/>
        <w:jc w:val="center"/>
        <w:outlineLvl w:val="0"/>
        <w:rPr>
          <w:rFonts w:ascii="Garamond" w:hAnsi="Garamond"/>
          <w:bCs/>
          <w:color w:val="000000" w:themeColor="text1"/>
          <w:sz w:val="24"/>
        </w:rPr>
      </w:pPr>
      <w:r w:rsidRPr="00174C0B">
        <w:rPr>
          <w:rFonts w:ascii="Garamond" w:hAnsi="Garamond"/>
          <w:bCs/>
          <w:color w:val="000000" w:themeColor="text1"/>
          <w:sz w:val="24"/>
        </w:rPr>
        <w:t>ÇFARË ËSHTË KSNA</w:t>
      </w:r>
      <w:r w:rsidR="008D3EFB" w:rsidRPr="00174C0B">
        <w:rPr>
          <w:rFonts w:ascii="Garamond" w:hAnsi="Garamond"/>
          <w:bCs/>
          <w:color w:val="000000" w:themeColor="text1"/>
          <w:sz w:val="24"/>
        </w:rPr>
        <w:t>-ja</w:t>
      </w:r>
      <w:r w:rsidRPr="00174C0B">
        <w:rPr>
          <w:rFonts w:ascii="Garamond" w:hAnsi="Garamond"/>
          <w:bCs/>
          <w:color w:val="000000" w:themeColor="text1"/>
          <w:sz w:val="24"/>
        </w:rPr>
        <w:t>?</w:t>
      </w:r>
    </w:p>
    <w:p w14:paraId="153599F1" w14:textId="77777777" w:rsidR="00EC04D2" w:rsidRPr="00174C0B" w:rsidRDefault="00EC04D2" w:rsidP="00D86991">
      <w:pPr>
        <w:autoSpaceDE w:val="0"/>
        <w:autoSpaceDN w:val="0"/>
        <w:adjustRightInd w:val="0"/>
        <w:spacing w:after="0" w:line="240" w:lineRule="auto"/>
        <w:ind w:firstLine="284"/>
        <w:jc w:val="both"/>
        <w:rPr>
          <w:rFonts w:ascii="Garamond" w:hAnsi="Garamond"/>
          <w:color w:val="000000" w:themeColor="text1"/>
          <w:sz w:val="24"/>
        </w:rPr>
      </w:pPr>
    </w:p>
    <w:p w14:paraId="731B8275" w14:textId="0A0C3A6D"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1. Klasifikimi Standard Ndërkombëtar i Arsimit (KSNA) i përket Familjes Ndërkombëtare të Kombeve të Bashkuara të Klasifikimeve Sociale dhe Ekonomike, të cilat zbatohen në statistikat në mbarë botën me qëllim grumbullimin, përpilimin dhe analizën e të dhënave të krahasueshme në nivel ndërkombëtar. KSNA</w:t>
      </w:r>
      <w:r w:rsidR="0094301D" w:rsidRPr="00174C0B">
        <w:rPr>
          <w:rFonts w:ascii="Garamond" w:hAnsi="Garamond"/>
          <w:color w:val="000000" w:themeColor="text1"/>
          <w:sz w:val="24"/>
        </w:rPr>
        <w:t>-ja</w:t>
      </w:r>
      <w:r w:rsidRPr="00174C0B">
        <w:rPr>
          <w:rFonts w:ascii="Garamond" w:hAnsi="Garamond"/>
          <w:color w:val="000000" w:themeColor="text1"/>
          <w:sz w:val="24"/>
        </w:rPr>
        <w:t xml:space="preserve"> është klasifikimi referues për organizimin e programeve të arsimit dhe kualifikimeve përkatëse sipas niveleve dhe fushave të arsimit. KSNA</w:t>
      </w:r>
      <w:r w:rsidR="004B5404" w:rsidRPr="00174C0B">
        <w:rPr>
          <w:rFonts w:ascii="Garamond" w:hAnsi="Garamond"/>
          <w:color w:val="000000" w:themeColor="text1"/>
          <w:sz w:val="24"/>
        </w:rPr>
        <w:t>-ja</w:t>
      </w:r>
      <w:r w:rsidRPr="00174C0B">
        <w:rPr>
          <w:rFonts w:ascii="Garamond" w:hAnsi="Garamond"/>
          <w:color w:val="000000" w:themeColor="text1"/>
          <w:sz w:val="24"/>
        </w:rPr>
        <w:t xml:space="preserve"> është një produkt i marrëveshjes ndërkombëtare dhe është miratuar zyrtarisht nga Konferenca e Përgjithshme e Shteteve Anëtare të UNESCO-s.</w:t>
      </w:r>
    </w:p>
    <w:p w14:paraId="731B8276" w14:textId="68264C3E"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lastRenderedPageBreak/>
        <w:t>2. KSNA</w:t>
      </w:r>
      <w:r w:rsidR="004B5404" w:rsidRPr="00174C0B">
        <w:rPr>
          <w:rFonts w:ascii="Garamond" w:hAnsi="Garamond"/>
          <w:color w:val="000000" w:themeColor="text1"/>
          <w:sz w:val="24"/>
        </w:rPr>
        <w:t>-ja</w:t>
      </w:r>
      <w:r w:rsidRPr="00174C0B">
        <w:rPr>
          <w:rFonts w:ascii="Garamond" w:hAnsi="Garamond"/>
          <w:color w:val="000000" w:themeColor="text1"/>
          <w:sz w:val="24"/>
        </w:rPr>
        <w:t xml:space="preserve"> është hartuar për të shërbyer si një kornizë për klasifikimin e aktiviteteve arsimore</w:t>
      </w:r>
      <w:r w:rsidR="0033390D" w:rsidRPr="00174C0B">
        <w:rPr>
          <w:rFonts w:ascii="Garamond" w:hAnsi="Garamond"/>
          <w:color w:val="000000" w:themeColor="text1"/>
          <w:sz w:val="24"/>
        </w:rPr>
        <w:t>,</w:t>
      </w:r>
      <w:r w:rsidRPr="00174C0B">
        <w:rPr>
          <w:rFonts w:ascii="Garamond" w:hAnsi="Garamond"/>
          <w:color w:val="000000" w:themeColor="text1"/>
          <w:sz w:val="24"/>
        </w:rPr>
        <w:t xml:space="preserve"> siç janë përcaktuar në programet dhe kualifikimet rezultuese, në kategoritë e miratuara ndërkombëtarisht. Prandaj, konceptet dhe përkufizimet bazë </w:t>
      </w:r>
      <w:r w:rsidR="00004869" w:rsidRPr="00174C0B">
        <w:rPr>
          <w:rFonts w:ascii="Garamond" w:hAnsi="Garamond"/>
          <w:color w:val="000000" w:themeColor="text1"/>
          <w:sz w:val="24"/>
        </w:rPr>
        <w:t xml:space="preserve">të KSNA-së </w:t>
      </w:r>
      <w:r w:rsidRPr="00174C0B">
        <w:rPr>
          <w:rFonts w:ascii="Garamond" w:hAnsi="Garamond"/>
          <w:color w:val="000000" w:themeColor="text1"/>
          <w:sz w:val="24"/>
        </w:rPr>
        <w:t>kanë si qëllim të jenë të vlefshme në nivel ndërkombëtar dhe gjithëpërfshirëse të gamës së plotë të sistemeve të arsimit.</w:t>
      </w:r>
    </w:p>
    <w:p w14:paraId="731B8277" w14:textId="184AB831" w:rsidR="00D86991" w:rsidRPr="00174C0B" w:rsidRDefault="00D86991" w:rsidP="00BC2E18">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3. KSNA</w:t>
      </w:r>
      <w:r w:rsidR="0033390D" w:rsidRPr="00174C0B">
        <w:rPr>
          <w:rFonts w:ascii="Garamond" w:hAnsi="Garamond"/>
          <w:color w:val="000000" w:themeColor="text1"/>
          <w:sz w:val="24"/>
        </w:rPr>
        <w:t>-ja</w:t>
      </w:r>
      <w:r w:rsidRPr="00174C0B">
        <w:rPr>
          <w:rFonts w:ascii="Garamond" w:hAnsi="Garamond"/>
          <w:color w:val="000000" w:themeColor="text1"/>
          <w:sz w:val="24"/>
        </w:rPr>
        <w:t xml:space="preserve"> klasifikon programet e arsimit</w:t>
      </w:r>
      <w:r w:rsidR="00CC06EA" w:rsidRPr="00174C0B">
        <w:rPr>
          <w:rFonts w:ascii="Garamond" w:hAnsi="Garamond"/>
          <w:color w:val="000000" w:themeColor="text1"/>
          <w:sz w:val="24"/>
        </w:rPr>
        <w:t>,</w:t>
      </w:r>
      <w:r w:rsidRPr="00174C0B">
        <w:rPr>
          <w:rFonts w:ascii="Garamond" w:hAnsi="Garamond"/>
          <w:color w:val="000000" w:themeColor="text1"/>
          <w:sz w:val="24"/>
        </w:rPr>
        <w:t xml:space="preserve"> sipas përmbajtjes së tyre</w:t>
      </w:r>
      <w:r w:rsidR="00CC06EA" w:rsidRPr="00174C0B">
        <w:rPr>
          <w:rFonts w:ascii="Garamond" w:hAnsi="Garamond"/>
          <w:color w:val="000000" w:themeColor="text1"/>
          <w:sz w:val="24"/>
        </w:rPr>
        <w:t>,</w:t>
      </w:r>
      <w:r w:rsidRPr="00174C0B">
        <w:rPr>
          <w:rFonts w:ascii="Garamond" w:hAnsi="Garamond"/>
          <w:color w:val="000000" w:themeColor="text1"/>
          <w:sz w:val="24"/>
        </w:rPr>
        <w:t xml:space="preserve"> duke përdorur dy variabla kryesorë ndërlidhës: nivelet e arsimit</w:t>
      </w:r>
      <w:r w:rsidRPr="00174C0B">
        <w:rPr>
          <w:rFonts w:ascii="Garamond" w:hAnsi="Garamond"/>
          <w:i/>
          <w:iCs/>
          <w:color w:val="000000" w:themeColor="text1"/>
          <w:sz w:val="24"/>
        </w:rPr>
        <w:t xml:space="preserve"> (shih </w:t>
      </w:r>
      <w:r w:rsidR="00CC06EA" w:rsidRPr="00174C0B">
        <w:rPr>
          <w:rFonts w:ascii="Garamond" w:hAnsi="Garamond"/>
          <w:i/>
          <w:iCs/>
          <w:color w:val="000000" w:themeColor="text1"/>
          <w:sz w:val="24"/>
        </w:rPr>
        <w:t xml:space="preserve">pjesën </w:t>
      </w:r>
      <w:r w:rsidRPr="00174C0B">
        <w:rPr>
          <w:rFonts w:ascii="Garamond" w:hAnsi="Garamond"/>
          <w:i/>
          <w:iCs/>
          <w:color w:val="000000" w:themeColor="text1"/>
          <w:sz w:val="24"/>
        </w:rPr>
        <w:t xml:space="preserve">9) </w:t>
      </w:r>
      <w:r w:rsidRPr="00174C0B">
        <w:rPr>
          <w:rFonts w:ascii="Garamond" w:hAnsi="Garamond"/>
          <w:color w:val="000000" w:themeColor="text1"/>
          <w:sz w:val="24"/>
        </w:rPr>
        <w:t xml:space="preserve">dhe fushat e arsimit </w:t>
      </w:r>
      <w:r w:rsidRPr="00174C0B">
        <w:rPr>
          <w:rFonts w:ascii="Garamond" w:hAnsi="Garamond"/>
          <w:i/>
          <w:iCs/>
          <w:color w:val="000000" w:themeColor="text1"/>
          <w:sz w:val="24"/>
        </w:rPr>
        <w:t xml:space="preserve">(shih </w:t>
      </w:r>
      <w:r w:rsidR="00CC06EA" w:rsidRPr="00174C0B">
        <w:rPr>
          <w:rFonts w:ascii="Garamond" w:hAnsi="Garamond"/>
          <w:i/>
          <w:iCs/>
          <w:color w:val="000000" w:themeColor="text1"/>
          <w:sz w:val="24"/>
        </w:rPr>
        <w:t xml:space="preserve">shtojcën </w:t>
      </w:r>
      <w:r w:rsidRPr="00174C0B">
        <w:rPr>
          <w:rFonts w:ascii="Garamond" w:hAnsi="Garamond"/>
          <w:i/>
          <w:iCs/>
          <w:color w:val="000000" w:themeColor="text1"/>
          <w:sz w:val="24"/>
        </w:rPr>
        <w:t>IV).</w:t>
      </w:r>
      <w:r w:rsidRPr="00174C0B">
        <w:rPr>
          <w:rFonts w:ascii="Garamond" w:hAnsi="Garamond"/>
          <w:color w:val="000000" w:themeColor="text1"/>
          <w:sz w:val="24"/>
        </w:rPr>
        <w:t xml:space="preserve"> KSNA 2011 paraqet një rishikim të niveleve të klasifikimit të arsimit </w:t>
      </w:r>
      <w:r w:rsidR="00004869" w:rsidRPr="00174C0B">
        <w:rPr>
          <w:rFonts w:ascii="Garamond" w:hAnsi="Garamond"/>
          <w:color w:val="000000" w:themeColor="text1"/>
          <w:sz w:val="24"/>
        </w:rPr>
        <w:t xml:space="preserve">të KSNA </w:t>
      </w:r>
      <w:r w:rsidRPr="00174C0B">
        <w:rPr>
          <w:rFonts w:ascii="Garamond" w:hAnsi="Garamond"/>
          <w:color w:val="000000" w:themeColor="text1"/>
          <w:sz w:val="24"/>
        </w:rPr>
        <w:t>1997. Gjithashtu paraqet një klasifikim të lidhur me nivelin arsimor të arritur bazuar në kualifikimet e njohura arsimore.</w:t>
      </w:r>
    </w:p>
    <w:p w14:paraId="731B8278" w14:textId="1E74183C"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4. Informacioni i përpunuar sipas KSNA</w:t>
      </w:r>
      <w:r w:rsidR="00CC06EA" w:rsidRPr="00174C0B">
        <w:rPr>
          <w:rFonts w:ascii="Garamond" w:hAnsi="Garamond"/>
          <w:color w:val="000000" w:themeColor="text1"/>
          <w:sz w:val="24"/>
        </w:rPr>
        <w:t>-së</w:t>
      </w:r>
      <w:r w:rsidRPr="00174C0B">
        <w:rPr>
          <w:rFonts w:ascii="Garamond" w:hAnsi="Garamond"/>
          <w:color w:val="000000" w:themeColor="text1"/>
          <w:sz w:val="24"/>
        </w:rPr>
        <w:t xml:space="preserve"> mund të përdoret për grumbullimin e statistikave mbi shumë aspekte të ndryshme të arsimit me interes për politikëbërësit dhe përdoruesit e tjerë të statistikave ndërkombëtare të arsimit. Këto aspekte përfshijnë regjistrimin dhe pjesëmarrjen/ ndjekjen, burimet njerëzore ose fi</w:t>
      </w:r>
      <w:r w:rsidR="00CC06EA" w:rsidRPr="00174C0B">
        <w:rPr>
          <w:rFonts w:ascii="Garamond" w:hAnsi="Garamond"/>
          <w:color w:val="000000" w:themeColor="text1"/>
          <w:sz w:val="24"/>
        </w:rPr>
        <w:t>nanciare të investuara në arsim</w:t>
      </w:r>
      <w:r w:rsidRPr="00174C0B">
        <w:rPr>
          <w:rFonts w:ascii="Garamond" w:hAnsi="Garamond"/>
          <w:color w:val="000000" w:themeColor="text1"/>
          <w:sz w:val="24"/>
        </w:rPr>
        <w:t xml:space="preserve"> dhe nivelin arsimor të arritur të popullsisë.</w:t>
      </w:r>
    </w:p>
    <w:p w14:paraId="731B8279" w14:textId="77777777"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5. Aplikimi i KSNA-së lehtëson transformimin e statistikave të detajuara të arsimit kombëtar mbi pjesëmarrësit, ofruesit dhe sponsorizuesit e arsimit, të hartuara në bazë të koncepteve dhe përkufizimeve kombëtare, në kategori të agreguara që mund të krahasohen dhe interpretohen në nivel ndërkombëtar.</w:t>
      </w:r>
    </w:p>
    <w:p w14:paraId="731B827A" w14:textId="340647AB"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6. Mbledhja e të dhënave të statistikave të arsimit të grumbulluara</w:t>
      </w:r>
      <w:r w:rsidR="00397368" w:rsidRPr="00174C0B">
        <w:rPr>
          <w:rFonts w:ascii="Garamond" w:hAnsi="Garamond"/>
          <w:color w:val="000000" w:themeColor="text1"/>
          <w:sz w:val="24"/>
        </w:rPr>
        <w:t>,</w:t>
      </w:r>
      <w:r w:rsidRPr="00174C0B">
        <w:rPr>
          <w:rFonts w:ascii="Garamond" w:hAnsi="Garamond"/>
          <w:color w:val="000000" w:themeColor="text1"/>
          <w:sz w:val="24"/>
        </w:rPr>
        <w:t xml:space="preserve"> sipas KSNA</w:t>
      </w:r>
      <w:r w:rsidR="00397368" w:rsidRPr="00174C0B">
        <w:rPr>
          <w:rFonts w:ascii="Garamond" w:hAnsi="Garamond"/>
          <w:color w:val="000000" w:themeColor="text1"/>
          <w:sz w:val="24"/>
        </w:rPr>
        <w:t>-së</w:t>
      </w:r>
      <w:r w:rsidRPr="00174C0B">
        <w:rPr>
          <w:rFonts w:ascii="Garamond" w:hAnsi="Garamond"/>
          <w:color w:val="000000" w:themeColor="text1"/>
          <w:sz w:val="24"/>
        </w:rPr>
        <w:t xml:space="preserve"> mund të bazohet në burime të ndryshme të të dhënave si regjistrat administrativë, anketat individuale dhe familjare dhe statistikat e agreguara makroekonomike. Udhëzimet për zbatimin e KSNA 2011 në burimet statistikore do të përfshihen në një manual operacional dhe materiale të tjera trajnimi </w:t>
      </w:r>
      <w:r w:rsidRPr="00174C0B">
        <w:rPr>
          <w:rFonts w:ascii="Garamond" w:hAnsi="Garamond"/>
          <w:i/>
          <w:iCs/>
          <w:color w:val="000000" w:themeColor="text1"/>
          <w:sz w:val="24"/>
        </w:rPr>
        <w:t xml:space="preserve">(shih </w:t>
      </w:r>
      <w:r w:rsidR="004C73C4" w:rsidRPr="00174C0B">
        <w:rPr>
          <w:rFonts w:ascii="Garamond" w:hAnsi="Garamond"/>
          <w:i/>
          <w:iCs/>
          <w:color w:val="000000" w:themeColor="text1"/>
          <w:sz w:val="24"/>
        </w:rPr>
        <w:t xml:space="preserve">pjesën </w:t>
      </w:r>
      <w:r w:rsidRPr="00174C0B">
        <w:rPr>
          <w:rFonts w:ascii="Garamond" w:hAnsi="Garamond"/>
          <w:i/>
          <w:iCs/>
          <w:color w:val="000000" w:themeColor="text1"/>
          <w:sz w:val="24"/>
        </w:rPr>
        <w:t>8).</w:t>
      </w:r>
    </w:p>
    <w:p w14:paraId="731B827B" w14:textId="326E5755" w:rsidR="00D86991" w:rsidRPr="00174C0B" w:rsidRDefault="00D86991" w:rsidP="004C73C4">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7. KSNA 2011 mbështetet në tre komponentë: i</w:t>
      </w:r>
      <w:r w:rsidR="00317CD9" w:rsidRPr="00174C0B">
        <w:rPr>
          <w:rFonts w:ascii="Garamond" w:hAnsi="Garamond"/>
          <w:color w:val="000000" w:themeColor="text1"/>
          <w:sz w:val="24"/>
        </w:rPr>
        <w:t>.</w:t>
      </w:r>
      <w:r w:rsidRPr="00174C0B">
        <w:rPr>
          <w:rFonts w:ascii="Garamond" w:hAnsi="Garamond"/>
          <w:color w:val="000000" w:themeColor="text1"/>
          <w:sz w:val="24"/>
        </w:rPr>
        <w:t xml:space="preserve"> konceptet dhe përkufizimet e pranuara ndërkombëtarisht; ii</w:t>
      </w:r>
      <w:r w:rsidR="004C73C4" w:rsidRPr="00174C0B">
        <w:rPr>
          <w:rFonts w:ascii="Garamond" w:hAnsi="Garamond"/>
          <w:color w:val="000000" w:themeColor="text1"/>
          <w:sz w:val="24"/>
        </w:rPr>
        <w:t>.</w:t>
      </w:r>
      <w:r w:rsidRPr="00174C0B">
        <w:rPr>
          <w:rFonts w:ascii="Garamond" w:hAnsi="Garamond"/>
          <w:color w:val="000000" w:themeColor="text1"/>
          <w:sz w:val="24"/>
        </w:rPr>
        <w:t xml:space="preserve"> sistemet e klasifikimit; dhe iii</w:t>
      </w:r>
      <w:r w:rsidR="00317CD9" w:rsidRPr="00174C0B">
        <w:rPr>
          <w:rFonts w:ascii="Garamond" w:hAnsi="Garamond"/>
          <w:color w:val="000000" w:themeColor="text1"/>
          <w:sz w:val="24"/>
        </w:rPr>
        <w:t>.</w:t>
      </w:r>
      <w:r w:rsidRPr="00174C0B">
        <w:rPr>
          <w:rFonts w:ascii="Garamond" w:hAnsi="Garamond"/>
          <w:color w:val="000000" w:themeColor="text1"/>
          <w:sz w:val="24"/>
        </w:rPr>
        <w:t xml:space="preserve"> hartëzimin/klasifikimin e programeve dhe kualifikimeve përkatëse të arsimit</w:t>
      </w:r>
      <w:r w:rsidR="004C73C4" w:rsidRPr="00174C0B">
        <w:rPr>
          <w:rFonts w:ascii="Garamond" w:hAnsi="Garamond"/>
          <w:color w:val="000000" w:themeColor="text1"/>
          <w:sz w:val="24"/>
        </w:rPr>
        <w:t>,</w:t>
      </w:r>
      <w:r w:rsidRPr="00174C0B">
        <w:rPr>
          <w:rFonts w:ascii="Garamond" w:hAnsi="Garamond"/>
          <w:color w:val="000000" w:themeColor="text1"/>
          <w:sz w:val="24"/>
        </w:rPr>
        <w:t xml:space="preserve"> sipas KSNA</w:t>
      </w:r>
      <w:r w:rsidR="004C73C4" w:rsidRPr="00174C0B">
        <w:rPr>
          <w:rFonts w:ascii="Garamond" w:hAnsi="Garamond"/>
          <w:color w:val="000000" w:themeColor="text1"/>
          <w:sz w:val="24"/>
        </w:rPr>
        <w:t>-së</w:t>
      </w:r>
      <w:r w:rsidRPr="00174C0B">
        <w:rPr>
          <w:rFonts w:ascii="Garamond" w:hAnsi="Garamond"/>
          <w:color w:val="000000" w:themeColor="text1"/>
          <w:sz w:val="24"/>
        </w:rPr>
        <w:t xml:space="preserve"> në vendet e botës.</w:t>
      </w:r>
    </w:p>
    <w:p w14:paraId="731B827C" w14:textId="39549D81"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8. Hartëzimet/klasifikimet e KSNA</w:t>
      </w:r>
      <w:r w:rsidR="004C73C4" w:rsidRPr="00174C0B">
        <w:rPr>
          <w:rFonts w:ascii="Garamond" w:hAnsi="Garamond"/>
          <w:color w:val="000000" w:themeColor="text1"/>
          <w:sz w:val="24"/>
        </w:rPr>
        <w:t>-së</w:t>
      </w:r>
      <w:r w:rsidRPr="00174C0B">
        <w:rPr>
          <w:rFonts w:ascii="Garamond" w:hAnsi="Garamond"/>
          <w:color w:val="000000" w:themeColor="text1"/>
          <w:sz w:val="24"/>
        </w:rPr>
        <w:t xml:space="preserve"> janë një mjet thelbësor për organizimin e informacionit mbi sistemet arsimore kombëtare, programet e tyre dhe kualifikimet përkatëse në mënyrë që të sigurohet krahasueshmëria e informacionit në nivel KSNA-je dhe të mbështesin interpretimin e tyre për qëllime statistikore ndërkombëtare.</w:t>
      </w:r>
    </w:p>
    <w:p w14:paraId="731B827D" w14:textId="2F569EE9"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9. Hartëzimet/klasifikimet e KSNA</w:t>
      </w:r>
      <w:r w:rsidR="004C73C4" w:rsidRPr="00174C0B">
        <w:rPr>
          <w:rFonts w:ascii="Garamond" w:hAnsi="Garamond"/>
          <w:color w:val="000000" w:themeColor="text1"/>
          <w:sz w:val="24"/>
        </w:rPr>
        <w:t>-së</w:t>
      </w:r>
      <w:r w:rsidRPr="00174C0B">
        <w:rPr>
          <w:rFonts w:ascii="Garamond" w:hAnsi="Garamond"/>
          <w:color w:val="000000" w:themeColor="text1"/>
          <w:sz w:val="24"/>
        </w:rPr>
        <w:t xml:space="preserve"> sigurojnë një proces transparent të kodimit të programeve arsimore kombëtare dhe kualifikimeve përkatëse në kategori të krahasueshme për përdorim në statistikat ndërkombëtare</w:t>
      </w:r>
      <w:r w:rsidR="004C73C4" w:rsidRPr="00174C0B">
        <w:rPr>
          <w:rFonts w:ascii="Garamond" w:hAnsi="Garamond"/>
          <w:color w:val="000000" w:themeColor="text1"/>
          <w:sz w:val="24"/>
        </w:rPr>
        <w:t>,</w:t>
      </w:r>
      <w:r w:rsidRPr="00174C0B">
        <w:rPr>
          <w:rFonts w:ascii="Garamond" w:hAnsi="Garamond"/>
          <w:color w:val="000000" w:themeColor="text1"/>
          <w:sz w:val="24"/>
        </w:rPr>
        <w:t xml:space="preserve"> duke i lidhur kriteret e klasifikimit me karakteristikat e programeve të arsimit dhe kualifikimet e tyre përkatëse.</w:t>
      </w:r>
    </w:p>
    <w:p w14:paraId="731B827E" w14:textId="77777777" w:rsidR="00D86991" w:rsidRPr="00174C0B" w:rsidRDefault="00D86991" w:rsidP="00D86991">
      <w:pPr>
        <w:autoSpaceDE w:val="0"/>
        <w:autoSpaceDN w:val="0"/>
        <w:adjustRightInd w:val="0"/>
        <w:spacing w:after="0" w:line="240" w:lineRule="auto"/>
        <w:ind w:firstLine="284"/>
        <w:rPr>
          <w:rFonts w:ascii="Garamond" w:hAnsi="Garamond"/>
          <w:color w:val="000000" w:themeColor="text1"/>
          <w:sz w:val="24"/>
        </w:rPr>
      </w:pPr>
    </w:p>
    <w:p w14:paraId="7B890264" w14:textId="77777777" w:rsidR="00317CD9" w:rsidRPr="00174C0B" w:rsidRDefault="00D86991" w:rsidP="00317CD9">
      <w:pPr>
        <w:keepLines/>
        <w:autoSpaceDE w:val="0"/>
        <w:autoSpaceDN w:val="0"/>
        <w:adjustRightInd w:val="0"/>
        <w:spacing w:after="0" w:line="240" w:lineRule="auto"/>
        <w:jc w:val="center"/>
        <w:outlineLvl w:val="0"/>
        <w:rPr>
          <w:rFonts w:ascii="Garamond" w:hAnsi="Garamond"/>
          <w:bCs/>
          <w:color w:val="000000" w:themeColor="text1"/>
          <w:sz w:val="24"/>
        </w:rPr>
      </w:pPr>
      <w:r w:rsidRPr="00174C0B">
        <w:rPr>
          <w:rFonts w:ascii="Garamond" w:hAnsi="Garamond"/>
          <w:bCs/>
          <w:color w:val="000000" w:themeColor="text1"/>
          <w:sz w:val="24"/>
        </w:rPr>
        <w:t>PJESA 2</w:t>
      </w:r>
    </w:p>
    <w:p w14:paraId="731B8282" w14:textId="522DB40F" w:rsidR="00D86991" w:rsidRPr="00174C0B" w:rsidRDefault="00D86991" w:rsidP="00317CD9">
      <w:pPr>
        <w:keepLines/>
        <w:autoSpaceDE w:val="0"/>
        <w:autoSpaceDN w:val="0"/>
        <w:adjustRightInd w:val="0"/>
        <w:spacing w:after="0" w:line="240" w:lineRule="auto"/>
        <w:jc w:val="center"/>
        <w:outlineLvl w:val="0"/>
        <w:rPr>
          <w:rFonts w:ascii="Garamond" w:hAnsi="Garamond"/>
          <w:bCs/>
          <w:color w:val="000000" w:themeColor="text1"/>
          <w:sz w:val="24"/>
        </w:rPr>
      </w:pPr>
      <w:r w:rsidRPr="00174C0B">
        <w:rPr>
          <w:rFonts w:ascii="Garamond" w:hAnsi="Garamond"/>
          <w:bCs/>
          <w:color w:val="000000" w:themeColor="text1"/>
          <w:sz w:val="24"/>
        </w:rPr>
        <w:t>NJËSIA E KLASIFIKIMIT</w:t>
      </w:r>
    </w:p>
    <w:p w14:paraId="3E61757F" w14:textId="77777777" w:rsidR="00317CD9" w:rsidRPr="00174C0B" w:rsidRDefault="00317CD9" w:rsidP="00D86991">
      <w:pPr>
        <w:autoSpaceDE w:val="0"/>
        <w:autoSpaceDN w:val="0"/>
        <w:adjustRightInd w:val="0"/>
        <w:spacing w:after="0" w:line="240" w:lineRule="auto"/>
        <w:ind w:firstLine="284"/>
        <w:jc w:val="both"/>
        <w:rPr>
          <w:rFonts w:ascii="Garamond" w:hAnsi="Garamond"/>
          <w:color w:val="000000" w:themeColor="text1"/>
          <w:sz w:val="24"/>
        </w:rPr>
      </w:pPr>
    </w:p>
    <w:p w14:paraId="731B8283" w14:textId="77777777"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10. Njësitë bazë të klasifikimit në KSNA janë programi kombëtar (dhe lokal) i arsimit dhe kualifikimi i njohur arsimor.</w:t>
      </w:r>
    </w:p>
    <w:p w14:paraId="731B8284" w14:textId="4765EE25" w:rsidR="00D86991" w:rsidRPr="00174C0B" w:rsidRDefault="00D86991" w:rsidP="00C7312F">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11. Në KSNA, një program arsimi përcaktohet si një grup koherent ose një seri aktivitetesh arsimore ose komunikim i di</w:t>
      </w:r>
      <w:r w:rsidR="00C7312F" w:rsidRPr="00174C0B">
        <w:rPr>
          <w:rFonts w:ascii="Garamond" w:hAnsi="Garamond"/>
          <w:color w:val="000000" w:themeColor="text1"/>
          <w:sz w:val="24"/>
        </w:rPr>
        <w:t>s</w:t>
      </w:r>
      <w:r w:rsidRPr="00174C0B">
        <w:rPr>
          <w:rFonts w:ascii="Garamond" w:hAnsi="Garamond"/>
          <w:color w:val="000000" w:themeColor="text1"/>
          <w:sz w:val="24"/>
        </w:rPr>
        <w:t>enjuar dhe i organizuar për të arritur objektivat e paracaktuar të të mësuarit ose për të përmbushur një sërë detyrash specifike arsimore gjatë një periudhe të qëndrueshme. Objektivat përfshijnë përmirësimin e njohurive, aftësive/shkathtësive dhe kompetencave brenda çdo konteksti personal, qytetar, social dhe/ose të punësimit. Objektivat e të mësuarit janë zakonisht të lidhura</w:t>
      </w:r>
      <w:r w:rsidR="00C7312F" w:rsidRPr="00174C0B">
        <w:rPr>
          <w:rFonts w:ascii="Garamond" w:hAnsi="Garamond"/>
          <w:color w:val="000000" w:themeColor="text1"/>
          <w:sz w:val="24"/>
        </w:rPr>
        <w:t>,</w:t>
      </w:r>
      <w:r w:rsidRPr="00174C0B">
        <w:rPr>
          <w:rFonts w:ascii="Garamond" w:hAnsi="Garamond"/>
          <w:color w:val="000000" w:themeColor="text1"/>
          <w:sz w:val="24"/>
        </w:rPr>
        <w:t xml:space="preserve"> me qëllimin e përgatitjes për studime më të avancuara dhe/ose për një profesion, zanat ose klasë profesionesh ose zanatesh, por mund të lidhet edhe me zhvillimin personal ose kohën e lirë. Një karakteristikë e përbashkët e një programi arsimor është që pas përmbushjes së objektivave mësimor</w:t>
      </w:r>
      <w:r w:rsidR="00C7312F" w:rsidRPr="00174C0B">
        <w:rPr>
          <w:rFonts w:ascii="Garamond" w:hAnsi="Garamond"/>
          <w:color w:val="000000" w:themeColor="text1"/>
          <w:sz w:val="24"/>
        </w:rPr>
        <w:t>ë</w:t>
      </w:r>
      <w:r w:rsidRPr="00174C0B">
        <w:rPr>
          <w:rFonts w:ascii="Garamond" w:hAnsi="Garamond"/>
          <w:color w:val="000000" w:themeColor="text1"/>
          <w:sz w:val="24"/>
        </w:rPr>
        <w:t xml:space="preserve"> ose detyrave arsimore, përfundimi i suksesshëm </w:t>
      </w:r>
      <w:r w:rsidR="00317CD9" w:rsidRPr="00174C0B">
        <w:rPr>
          <w:rFonts w:ascii="Garamond" w:hAnsi="Garamond"/>
          <w:color w:val="000000" w:themeColor="text1"/>
          <w:sz w:val="24"/>
        </w:rPr>
        <w:t>certifikohet</w:t>
      </w:r>
      <w:r w:rsidRPr="00174C0B">
        <w:rPr>
          <w:rFonts w:ascii="Garamond" w:hAnsi="Garamond"/>
          <w:color w:val="000000" w:themeColor="text1"/>
          <w:sz w:val="24"/>
        </w:rPr>
        <w:t xml:space="preserve">. </w:t>
      </w:r>
    </w:p>
    <w:p w14:paraId="731B8285" w14:textId="2C6DD48A"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Konceptet kryesore në formulimin e mësipërm duhet të kuptohen</w:t>
      </w:r>
      <w:r w:rsidR="00C7312F" w:rsidRPr="00174C0B">
        <w:rPr>
          <w:rFonts w:ascii="Garamond" w:hAnsi="Garamond"/>
          <w:color w:val="000000" w:themeColor="text1"/>
          <w:sz w:val="24"/>
        </w:rPr>
        <w:t>,</w:t>
      </w:r>
      <w:r w:rsidRPr="00174C0B">
        <w:rPr>
          <w:rFonts w:ascii="Garamond" w:hAnsi="Garamond"/>
          <w:color w:val="000000" w:themeColor="text1"/>
          <w:sz w:val="24"/>
        </w:rPr>
        <w:t xml:space="preserve"> si më poshtë:</w:t>
      </w:r>
    </w:p>
    <w:p w14:paraId="731B8286" w14:textId="77777777"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12. AKTIVITETET ARSIMORE: aktivitete të qëllimshme të cilat përfshijnë ndonjë formë të komunikimit që synon të sjellë formim/të mësuar.</w:t>
      </w:r>
    </w:p>
    <w:p w14:paraId="731B8287" w14:textId="2B39471E" w:rsidR="00D86991" w:rsidRPr="00174C0B" w:rsidRDefault="00D86991" w:rsidP="00C7312F">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13. KOMUNIKIMI: një marrëdhënie midis dy ose më shumë personave ose një mediumi pa shprehje dhe personash, që përfshin transferimin e informacionit (mesazhe, id</w:t>
      </w:r>
      <w:r w:rsidR="007505EC" w:rsidRPr="00174C0B">
        <w:rPr>
          <w:rFonts w:ascii="Garamond" w:hAnsi="Garamond"/>
          <w:color w:val="000000" w:themeColor="text1"/>
          <w:sz w:val="24"/>
        </w:rPr>
        <w:t>e, dije, strategji</w:t>
      </w:r>
      <w:r w:rsidRPr="00174C0B">
        <w:rPr>
          <w:rFonts w:ascii="Garamond" w:hAnsi="Garamond"/>
          <w:color w:val="000000" w:themeColor="text1"/>
          <w:sz w:val="24"/>
        </w:rPr>
        <w:t xml:space="preserve"> etj.). Komuni</w:t>
      </w:r>
      <w:r w:rsidR="00C7312F" w:rsidRPr="00174C0B">
        <w:rPr>
          <w:rFonts w:ascii="Garamond" w:hAnsi="Garamond"/>
          <w:color w:val="000000" w:themeColor="text1"/>
          <w:sz w:val="24"/>
        </w:rPr>
        <w:t>kimi mund të jetë verbal ose jo</w:t>
      </w:r>
      <w:r w:rsidRPr="00174C0B">
        <w:rPr>
          <w:rFonts w:ascii="Garamond" w:hAnsi="Garamond"/>
          <w:color w:val="000000" w:themeColor="text1"/>
          <w:sz w:val="24"/>
        </w:rPr>
        <w:t>verbal, i drejtpërdrejtë/ballë për ballë ose i tërthortë/i largët dhe mund të përfshijë një shumëllojshmëri të gjerë kanalesh dhe medi</w:t>
      </w:r>
      <w:r w:rsidR="00C7312F" w:rsidRPr="00174C0B">
        <w:rPr>
          <w:rFonts w:ascii="Garamond" w:hAnsi="Garamond"/>
          <w:color w:val="000000" w:themeColor="text1"/>
          <w:sz w:val="24"/>
        </w:rPr>
        <w:t>e</w:t>
      </w:r>
      <w:r w:rsidRPr="00174C0B">
        <w:rPr>
          <w:rFonts w:ascii="Garamond" w:hAnsi="Garamond"/>
          <w:color w:val="000000" w:themeColor="text1"/>
          <w:sz w:val="24"/>
        </w:rPr>
        <w:t>n.</w:t>
      </w:r>
    </w:p>
    <w:p w14:paraId="731B8288" w14:textId="77777777"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14. TË MËSUARIT: përvetësimi individual ose modifikimi i informacionit, njohurive, kuptimit, qëndrimeve, vlerave, aftësive kompetencave ose sjelljeve përmes përvojës, praktikës, studimit ose udhëzimit.</w:t>
      </w:r>
    </w:p>
    <w:p w14:paraId="731B8289" w14:textId="4271B603" w:rsidR="00D86991" w:rsidRPr="00174C0B" w:rsidRDefault="00D86991" w:rsidP="007D4305">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15. I ORGANIZUAR</w:t>
      </w:r>
      <w:r w:rsidRPr="00174C0B">
        <w:rPr>
          <w:rFonts w:ascii="Garamond" w:hAnsi="Garamond"/>
          <w:bCs/>
          <w:color w:val="000000" w:themeColor="text1"/>
          <w:sz w:val="24"/>
        </w:rPr>
        <w:t>:</w:t>
      </w:r>
      <w:r w:rsidRPr="00174C0B">
        <w:rPr>
          <w:rFonts w:ascii="Garamond" w:hAnsi="Garamond"/>
          <w:color w:val="000000" w:themeColor="text1"/>
          <w:sz w:val="24"/>
        </w:rPr>
        <w:t xml:space="preserve"> i planifikuar në një model ose sekuencë/cikël me synime të qarta ose të nënkuptuara. Përfshin një agjenci (person</w:t>
      </w:r>
      <w:r w:rsidR="007D4305" w:rsidRPr="00174C0B">
        <w:rPr>
          <w:rFonts w:ascii="Garamond" w:hAnsi="Garamond"/>
          <w:color w:val="000000" w:themeColor="text1"/>
          <w:sz w:val="24"/>
        </w:rPr>
        <w:t>/</w:t>
      </w:r>
      <w:r w:rsidRPr="00174C0B">
        <w:rPr>
          <w:rFonts w:ascii="Garamond" w:hAnsi="Garamond"/>
          <w:color w:val="000000" w:themeColor="text1"/>
          <w:sz w:val="24"/>
        </w:rPr>
        <w:t>a ose organ)</w:t>
      </w:r>
      <w:r w:rsidR="007D4305" w:rsidRPr="00174C0B">
        <w:rPr>
          <w:rFonts w:ascii="Garamond" w:hAnsi="Garamond"/>
          <w:color w:val="000000" w:themeColor="text1"/>
          <w:sz w:val="24"/>
        </w:rPr>
        <w:t>,</w:t>
      </w:r>
      <w:r w:rsidRPr="00174C0B">
        <w:rPr>
          <w:rFonts w:ascii="Garamond" w:hAnsi="Garamond"/>
          <w:color w:val="000000" w:themeColor="text1"/>
          <w:sz w:val="24"/>
        </w:rPr>
        <w:t xml:space="preserve"> i cili mundëson një mjedis mësimi dhe një metodë mësimore</w:t>
      </w:r>
      <w:r w:rsidR="007D4305" w:rsidRPr="00174C0B">
        <w:rPr>
          <w:rFonts w:ascii="Garamond" w:hAnsi="Garamond"/>
          <w:color w:val="000000" w:themeColor="text1"/>
          <w:sz w:val="24"/>
        </w:rPr>
        <w:t>,</w:t>
      </w:r>
      <w:r w:rsidRPr="00174C0B">
        <w:rPr>
          <w:rFonts w:ascii="Garamond" w:hAnsi="Garamond"/>
          <w:color w:val="000000" w:themeColor="text1"/>
          <w:sz w:val="24"/>
        </w:rPr>
        <w:t xml:space="preserve"> përmes së cilës është i organizuar komunikimi. Të mësuarit zakonisht përfshin një mësues ose trajnues</w:t>
      </w:r>
      <w:r w:rsidR="007D4305" w:rsidRPr="00174C0B">
        <w:rPr>
          <w:rFonts w:ascii="Garamond" w:hAnsi="Garamond"/>
          <w:color w:val="000000" w:themeColor="text1"/>
          <w:sz w:val="24"/>
        </w:rPr>
        <w:t>,</w:t>
      </w:r>
      <w:r w:rsidRPr="00174C0B">
        <w:rPr>
          <w:rFonts w:ascii="Garamond" w:hAnsi="Garamond"/>
          <w:color w:val="000000" w:themeColor="text1"/>
          <w:sz w:val="24"/>
        </w:rPr>
        <w:t xml:space="preserve"> i cili është i angazhuar në komunikimin dhe udhëheqjen e njohurive dhe aftësive me qëllim të mësuarin. Mjeti i të mësuarit mund të jetë edhe i tërthortë, p.sh</w:t>
      </w:r>
      <w:r w:rsidR="007D4305" w:rsidRPr="00174C0B">
        <w:rPr>
          <w:rFonts w:ascii="Garamond" w:hAnsi="Garamond"/>
          <w:color w:val="000000" w:themeColor="text1"/>
          <w:sz w:val="24"/>
        </w:rPr>
        <w:t>.</w:t>
      </w:r>
      <w:r w:rsidRPr="00174C0B">
        <w:rPr>
          <w:rFonts w:ascii="Garamond" w:hAnsi="Garamond"/>
          <w:color w:val="000000" w:themeColor="text1"/>
          <w:sz w:val="24"/>
        </w:rPr>
        <w:t xml:space="preserve"> nëpërmjet radios, televizionit, softuerit kompjuterik, filmit, regjistrimeve, internetit ose teknologjive të tjera të komunikimit.</w:t>
      </w:r>
    </w:p>
    <w:p w14:paraId="731B828A" w14:textId="0FEB9956"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 xml:space="preserve">16. I QËNDRUESHËM: përvoja e të mësuarit ka elementet e kohëzgjatjes dhe </w:t>
      </w:r>
      <w:r w:rsidR="007D4305" w:rsidRPr="00174C0B">
        <w:rPr>
          <w:rFonts w:ascii="Garamond" w:hAnsi="Garamond"/>
          <w:color w:val="000000" w:themeColor="text1"/>
          <w:sz w:val="24"/>
        </w:rPr>
        <w:t xml:space="preserve">të </w:t>
      </w:r>
      <w:r w:rsidRPr="00174C0B">
        <w:rPr>
          <w:rFonts w:ascii="Garamond" w:hAnsi="Garamond"/>
          <w:color w:val="000000" w:themeColor="text1"/>
          <w:sz w:val="24"/>
        </w:rPr>
        <w:t>vazhdimësisë.</w:t>
      </w:r>
    </w:p>
    <w:p w14:paraId="731B828B" w14:textId="099E857D"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 xml:space="preserve">17. Një program arsimimi mundet, në një kontekst kombëtar, të përcaktohet dhe </w:t>
      </w:r>
      <w:r w:rsidR="00D3093D" w:rsidRPr="00174C0B">
        <w:rPr>
          <w:rFonts w:ascii="Garamond" w:hAnsi="Garamond"/>
          <w:color w:val="000000" w:themeColor="text1"/>
          <w:sz w:val="24"/>
        </w:rPr>
        <w:t xml:space="preserve">të </w:t>
      </w:r>
      <w:r w:rsidRPr="00174C0B">
        <w:rPr>
          <w:rFonts w:ascii="Garamond" w:hAnsi="Garamond"/>
          <w:color w:val="000000" w:themeColor="text1"/>
          <w:sz w:val="24"/>
        </w:rPr>
        <w:t xml:space="preserve">rregullohet në mënyrë strikte. Përcaktimi </w:t>
      </w:r>
      <w:r w:rsidR="00004869" w:rsidRPr="00174C0B">
        <w:rPr>
          <w:rFonts w:ascii="Garamond" w:hAnsi="Garamond"/>
          <w:color w:val="000000" w:themeColor="text1"/>
          <w:sz w:val="24"/>
        </w:rPr>
        <w:t xml:space="preserve">i KSNA-së </w:t>
      </w:r>
      <w:r w:rsidRPr="00174C0B">
        <w:rPr>
          <w:rFonts w:ascii="Garamond" w:hAnsi="Garamond"/>
          <w:color w:val="000000" w:themeColor="text1"/>
          <w:sz w:val="24"/>
        </w:rPr>
        <w:t>për një program arsimor siguron mundësi të shumta të cilat janë në dispozicion në vende të ndryshme</w:t>
      </w:r>
      <w:r w:rsidR="00D3093D" w:rsidRPr="00174C0B">
        <w:rPr>
          <w:rFonts w:ascii="Garamond" w:hAnsi="Garamond"/>
          <w:color w:val="000000" w:themeColor="text1"/>
          <w:sz w:val="24"/>
        </w:rPr>
        <w:t>,</w:t>
      </w:r>
      <w:r w:rsidRPr="00174C0B">
        <w:rPr>
          <w:rFonts w:ascii="Garamond" w:hAnsi="Garamond"/>
          <w:color w:val="000000" w:themeColor="text1"/>
          <w:sz w:val="24"/>
        </w:rPr>
        <w:t xml:space="preserve"> me qëllim arritjen e krahasueshmërisë në nivel ndërkombëtar.</w:t>
      </w:r>
    </w:p>
    <w:p w14:paraId="731B828C" w14:textId="3351099D" w:rsidR="00D86991" w:rsidRPr="00174C0B" w:rsidRDefault="00D86991" w:rsidP="00D3093D">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18. Brenda një programi arsimi, aktivitetet arsimore mund të grupohen</w:t>
      </w:r>
      <w:r w:rsidR="00D3093D" w:rsidRPr="00174C0B">
        <w:rPr>
          <w:rFonts w:ascii="Garamond" w:hAnsi="Garamond"/>
          <w:color w:val="000000" w:themeColor="text1"/>
          <w:sz w:val="24"/>
        </w:rPr>
        <w:t>,</w:t>
      </w:r>
      <w:r w:rsidRPr="00174C0B">
        <w:rPr>
          <w:rFonts w:ascii="Garamond" w:hAnsi="Garamond"/>
          <w:color w:val="000000" w:themeColor="text1"/>
          <w:sz w:val="24"/>
        </w:rPr>
        <w:t xml:space="preserve"> gjithashtu</w:t>
      </w:r>
      <w:r w:rsidR="00D3093D" w:rsidRPr="00174C0B">
        <w:rPr>
          <w:rFonts w:ascii="Garamond" w:hAnsi="Garamond"/>
          <w:color w:val="000000" w:themeColor="text1"/>
          <w:sz w:val="24"/>
        </w:rPr>
        <w:t>,</w:t>
      </w:r>
      <w:r w:rsidRPr="00174C0B">
        <w:rPr>
          <w:rFonts w:ascii="Garamond" w:hAnsi="Garamond"/>
          <w:color w:val="000000" w:themeColor="text1"/>
          <w:sz w:val="24"/>
        </w:rPr>
        <w:t xml:space="preserve"> në nënkomponentë të përshkruar ndryshe në kontekste kombëtare si </w:t>
      </w:r>
      <w:r w:rsidR="00D3093D" w:rsidRPr="00174C0B">
        <w:rPr>
          <w:rFonts w:ascii="Garamond" w:hAnsi="Garamond"/>
          <w:color w:val="000000" w:themeColor="text1"/>
          <w:sz w:val="24"/>
        </w:rPr>
        <w:t>“</w:t>
      </w:r>
      <w:r w:rsidRPr="00174C0B">
        <w:rPr>
          <w:rFonts w:ascii="Garamond" w:hAnsi="Garamond"/>
          <w:color w:val="000000" w:themeColor="text1"/>
          <w:sz w:val="24"/>
        </w:rPr>
        <w:t>kurse</w:t>
      </w:r>
      <w:r w:rsidR="00D3093D" w:rsidRPr="00174C0B">
        <w:rPr>
          <w:rFonts w:ascii="Garamond" w:hAnsi="Garamond"/>
          <w:color w:val="000000" w:themeColor="text1"/>
          <w:sz w:val="24"/>
        </w:rPr>
        <w:t>”</w:t>
      </w:r>
      <w:r w:rsidRPr="00174C0B">
        <w:rPr>
          <w:rFonts w:ascii="Garamond" w:hAnsi="Garamond"/>
          <w:color w:val="000000" w:themeColor="text1"/>
          <w:sz w:val="24"/>
        </w:rPr>
        <w:t xml:space="preserve">, </w:t>
      </w:r>
      <w:r w:rsidR="00D3093D" w:rsidRPr="00174C0B">
        <w:rPr>
          <w:rFonts w:ascii="Garamond" w:hAnsi="Garamond"/>
          <w:color w:val="000000" w:themeColor="text1"/>
          <w:sz w:val="24"/>
        </w:rPr>
        <w:t>“</w:t>
      </w:r>
      <w:r w:rsidRPr="00174C0B">
        <w:rPr>
          <w:rFonts w:ascii="Garamond" w:hAnsi="Garamond"/>
          <w:color w:val="000000" w:themeColor="text1"/>
          <w:sz w:val="24"/>
        </w:rPr>
        <w:t>module</w:t>
      </w:r>
      <w:r w:rsidR="00D3093D" w:rsidRPr="00174C0B">
        <w:rPr>
          <w:rFonts w:ascii="Garamond" w:hAnsi="Garamond"/>
          <w:color w:val="000000" w:themeColor="text1"/>
          <w:sz w:val="24"/>
        </w:rPr>
        <w:t>”</w:t>
      </w:r>
      <w:r w:rsidRPr="00174C0B">
        <w:rPr>
          <w:rFonts w:ascii="Garamond" w:hAnsi="Garamond"/>
          <w:color w:val="000000" w:themeColor="text1"/>
          <w:sz w:val="24"/>
        </w:rPr>
        <w:t xml:space="preserve">, </w:t>
      </w:r>
      <w:r w:rsidR="00D3093D" w:rsidRPr="00174C0B">
        <w:rPr>
          <w:rFonts w:ascii="Garamond" w:hAnsi="Garamond"/>
          <w:color w:val="000000" w:themeColor="text1"/>
          <w:sz w:val="24"/>
        </w:rPr>
        <w:t>“</w:t>
      </w:r>
      <w:r w:rsidRPr="00174C0B">
        <w:rPr>
          <w:rFonts w:ascii="Garamond" w:hAnsi="Garamond"/>
          <w:color w:val="000000" w:themeColor="text1"/>
          <w:sz w:val="24"/>
        </w:rPr>
        <w:t>njësi</w:t>
      </w:r>
      <w:r w:rsidR="00D3093D" w:rsidRPr="00174C0B">
        <w:rPr>
          <w:rFonts w:ascii="Garamond" w:hAnsi="Garamond"/>
          <w:color w:val="000000" w:themeColor="text1"/>
          <w:sz w:val="24"/>
        </w:rPr>
        <w:t>”</w:t>
      </w:r>
      <w:r w:rsidRPr="00174C0B">
        <w:rPr>
          <w:rFonts w:ascii="Garamond" w:hAnsi="Garamond"/>
          <w:color w:val="000000" w:themeColor="text1"/>
          <w:sz w:val="24"/>
        </w:rPr>
        <w:t xml:space="preserve"> dhe/ose </w:t>
      </w:r>
      <w:r w:rsidR="00D3093D" w:rsidRPr="00174C0B">
        <w:rPr>
          <w:rFonts w:ascii="Garamond" w:hAnsi="Garamond"/>
          <w:color w:val="000000" w:themeColor="text1"/>
          <w:sz w:val="24"/>
        </w:rPr>
        <w:t>“</w:t>
      </w:r>
      <w:r w:rsidRPr="00174C0B">
        <w:rPr>
          <w:rFonts w:ascii="Garamond" w:hAnsi="Garamond"/>
          <w:color w:val="000000" w:themeColor="text1"/>
          <w:sz w:val="24"/>
        </w:rPr>
        <w:t>lëndë</w:t>
      </w:r>
      <w:r w:rsidR="00D3093D" w:rsidRPr="00174C0B">
        <w:rPr>
          <w:rFonts w:ascii="Garamond" w:hAnsi="Garamond"/>
          <w:color w:val="000000" w:themeColor="text1"/>
          <w:sz w:val="24"/>
        </w:rPr>
        <w:t>”</w:t>
      </w:r>
      <w:r w:rsidRPr="00174C0B">
        <w:rPr>
          <w:rFonts w:ascii="Garamond" w:hAnsi="Garamond"/>
          <w:color w:val="000000" w:themeColor="text1"/>
          <w:sz w:val="24"/>
        </w:rPr>
        <w:t xml:space="preserve">. Në KSNA, një </w:t>
      </w:r>
      <w:r w:rsidR="00D3093D" w:rsidRPr="00174C0B">
        <w:rPr>
          <w:rFonts w:ascii="Garamond" w:hAnsi="Garamond"/>
          <w:color w:val="000000" w:themeColor="text1"/>
          <w:sz w:val="24"/>
        </w:rPr>
        <w:t>“</w:t>
      </w:r>
      <w:r w:rsidRPr="00174C0B">
        <w:rPr>
          <w:rFonts w:ascii="Garamond" w:hAnsi="Garamond"/>
          <w:color w:val="000000" w:themeColor="text1"/>
          <w:sz w:val="24"/>
        </w:rPr>
        <w:t>kurs</w:t>
      </w:r>
      <w:r w:rsidR="00D3093D" w:rsidRPr="00174C0B">
        <w:rPr>
          <w:rFonts w:ascii="Garamond" w:hAnsi="Garamond"/>
          <w:color w:val="000000" w:themeColor="text1"/>
          <w:sz w:val="24"/>
        </w:rPr>
        <w:t>”</w:t>
      </w:r>
      <w:r w:rsidRPr="00174C0B">
        <w:rPr>
          <w:rFonts w:ascii="Garamond" w:hAnsi="Garamond"/>
          <w:color w:val="000000" w:themeColor="text1"/>
          <w:sz w:val="24"/>
        </w:rPr>
        <w:t xml:space="preserve"> është ekuivalent në kuptim me një </w:t>
      </w:r>
      <w:r w:rsidR="00D3093D" w:rsidRPr="00174C0B">
        <w:rPr>
          <w:rFonts w:ascii="Garamond" w:hAnsi="Garamond"/>
          <w:color w:val="000000" w:themeColor="text1"/>
          <w:sz w:val="24"/>
        </w:rPr>
        <w:t>“</w:t>
      </w:r>
      <w:r w:rsidRPr="00174C0B">
        <w:rPr>
          <w:rFonts w:ascii="Garamond" w:hAnsi="Garamond"/>
          <w:color w:val="000000" w:themeColor="text1"/>
          <w:sz w:val="24"/>
        </w:rPr>
        <w:t>modul</w:t>
      </w:r>
      <w:r w:rsidR="00D3093D" w:rsidRPr="00174C0B">
        <w:rPr>
          <w:rFonts w:ascii="Garamond" w:hAnsi="Garamond"/>
          <w:color w:val="000000" w:themeColor="text1"/>
          <w:sz w:val="24"/>
        </w:rPr>
        <w:t>”</w:t>
      </w:r>
      <w:r w:rsidRPr="00174C0B">
        <w:rPr>
          <w:rFonts w:ascii="Garamond" w:hAnsi="Garamond"/>
          <w:color w:val="000000" w:themeColor="text1"/>
          <w:sz w:val="24"/>
        </w:rPr>
        <w:t xml:space="preserve">, </w:t>
      </w:r>
      <w:r w:rsidR="00D3093D" w:rsidRPr="00174C0B">
        <w:rPr>
          <w:rFonts w:ascii="Garamond" w:hAnsi="Garamond"/>
          <w:color w:val="000000" w:themeColor="text1"/>
          <w:sz w:val="24"/>
        </w:rPr>
        <w:t>“</w:t>
      </w:r>
      <w:r w:rsidRPr="00174C0B">
        <w:rPr>
          <w:rFonts w:ascii="Garamond" w:hAnsi="Garamond"/>
          <w:color w:val="000000" w:themeColor="text1"/>
          <w:sz w:val="24"/>
        </w:rPr>
        <w:t>njësi</w:t>
      </w:r>
      <w:r w:rsidR="00D3093D" w:rsidRPr="00174C0B">
        <w:rPr>
          <w:rFonts w:ascii="Garamond" w:hAnsi="Garamond"/>
          <w:color w:val="000000" w:themeColor="text1"/>
          <w:sz w:val="24"/>
        </w:rPr>
        <w:t>”</w:t>
      </w:r>
      <w:r w:rsidRPr="00174C0B">
        <w:rPr>
          <w:rFonts w:ascii="Garamond" w:hAnsi="Garamond"/>
          <w:color w:val="000000" w:themeColor="text1"/>
          <w:sz w:val="24"/>
        </w:rPr>
        <w:t xml:space="preserve"> dhe/ose </w:t>
      </w:r>
      <w:r w:rsidR="00D3093D" w:rsidRPr="00174C0B">
        <w:rPr>
          <w:rFonts w:ascii="Garamond" w:hAnsi="Garamond"/>
          <w:color w:val="000000" w:themeColor="text1"/>
          <w:sz w:val="24"/>
        </w:rPr>
        <w:t>“</w:t>
      </w:r>
      <w:r w:rsidRPr="00174C0B">
        <w:rPr>
          <w:rFonts w:ascii="Garamond" w:hAnsi="Garamond"/>
          <w:color w:val="000000" w:themeColor="text1"/>
          <w:sz w:val="24"/>
        </w:rPr>
        <w:t>subjekt</w:t>
      </w:r>
      <w:r w:rsidR="00D3093D" w:rsidRPr="00174C0B">
        <w:rPr>
          <w:rFonts w:ascii="Garamond" w:hAnsi="Garamond"/>
          <w:color w:val="000000" w:themeColor="text1"/>
          <w:sz w:val="24"/>
        </w:rPr>
        <w:t>”</w:t>
      </w:r>
      <w:r w:rsidRPr="00174C0B">
        <w:rPr>
          <w:rFonts w:ascii="Garamond" w:hAnsi="Garamond"/>
          <w:color w:val="000000" w:themeColor="text1"/>
          <w:sz w:val="24"/>
        </w:rPr>
        <w:t xml:space="preserve">. Një program arsimi mund të ketë komponentë kryesorë që normalisht nuk karakterizohen si kurse </w:t>
      </w:r>
      <w:r w:rsidR="00D3093D" w:rsidRPr="00174C0B">
        <w:rPr>
          <w:rFonts w:ascii="Garamond" w:hAnsi="Garamond"/>
          <w:color w:val="000000" w:themeColor="text1"/>
          <w:sz w:val="24"/>
        </w:rPr>
        <w:t>–</w:t>
      </w:r>
      <w:r w:rsidRPr="00174C0B">
        <w:rPr>
          <w:rFonts w:ascii="Garamond" w:hAnsi="Garamond"/>
          <w:color w:val="000000" w:themeColor="text1"/>
          <w:sz w:val="24"/>
        </w:rPr>
        <w:t xml:space="preserve"> për shembull, aktivitetet e bazuara në lojë, periudhat e përvojës së punës, projektet kërkimore dhe përgatitja e tezave.</w:t>
      </w:r>
    </w:p>
    <w:p w14:paraId="731B828D" w14:textId="77777777"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19. Klasifikimi i programeve të arsimit përcakton raportimin e statistikave mbi sistemet arsimore, p.sh. të regjistruarit, të pranuarit e rinj/të regjistruarit për herë të parë, mësuesit dhe burimet e tjera njerëzore dhe financiare. Statistikat mbi një program arsimor mund të japin informacion mbi lidhjet ndërmjet inputeve (të pranuarit e rinj në sistem), procesit (pjesëmarrjes) dhe rezultatit (kualifikimit).</w:t>
      </w:r>
    </w:p>
    <w:p w14:paraId="731B828E" w14:textId="3E360FE3" w:rsidR="00D86991" w:rsidRPr="00174C0B" w:rsidRDefault="00D86991" w:rsidP="00D3093D">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20. Në kontekstin e</w:t>
      </w:r>
      <w:r w:rsidR="00652F19" w:rsidRPr="00174C0B">
        <w:rPr>
          <w:rFonts w:ascii="Garamond" w:hAnsi="Garamond"/>
          <w:color w:val="000000" w:themeColor="text1"/>
          <w:sz w:val="24"/>
        </w:rPr>
        <w:t xml:space="preserve"> </w:t>
      </w:r>
      <w:r w:rsidRPr="00174C0B">
        <w:rPr>
          <w:rFonts w:ascii="Garamond" w:hAnsi="Garamond"/>
          <w:color w:val="000000" w:themeColor="text1"/>
          <w:sz w:val="24"/>
        </w:rPr>
        <w:t>KSNA-së, kualifikimi arsimor është konfirmimi zyrtar, zakonisht në formën e një dokumenti që vërteton përfundimin me sukses të një programi arsimor ose një faze të një programi. Kualifikimet mund të merren nëpërmjet: i</w:t>
      </w:r>
      <w:r w:rsidR="00D3093D" w:rsidRPr="00174C0B">
        <w:rPr>
          <w:rFonts w:ascii="Garamond" w:hAnsi="Garamond"/>
          <w:color w:val="000000" w:themeColor="text1"/>
          <w:sz w:val="24"/>
        </w:rPr>
        <w:t>.</w:t>
      </w:r>
      <w:r w:rsidRPr="00174C0B">
        <w:rPr>
          <w:rFonts w:ascii="Garamond" w:hAnsi="Garamond"/>
          <w:color w:val="000000" w:themeColor="text1"/>
          <w:sz w:val="24"/>
        </w:rPr>
        <w:t xml:space="preserve"> përfundimit të suksesshëm të një programi të plotë arsimor; ii</w:t>
      </w:r>
      <w:r w:rsidR="00317CD9" w:rsidRPr="00174C0B">
        <w:rPr>
          <w:rFonts w:ascii="Garamond" w:hAnsi="Garamond"/>
          <w:color w:val="000000" w:themeColor="text1"/>
          <w:sz w:val="24"/>
        </w:rPr>
        <w:t>.</w:t>
      </w:r>
      <w:r w:rsidRPr="00174C0B">
        <w:rPr>
          <w:rFonts w:ascii="Garamond" w:hAnsi="Garamond"/>
          <w:color w:val="000000" w:themeColor="text1"/>
          <w:sz w:val="24"/>
        </w:rPr>
        <w:t xml:space="preserve"> përfundimit të suksesshëm të një faze të një programi arsimor (kualifikimet e ndërmjetme); ose iii</w:t>
      </w:r>
      <w:r w:rsidR="00317CD9" w:rsidRPr="00174C0B">
        <w:rPr>
          <w:rFonts w:ascii="Garamond" w:hAnsi="Garamond"/>
          <w:color w:val="000000" w:themeColor="text1"/>
          <w:sz w:val="24"/>
        </w:rPr>
        <w:t>.</w:t>
      </w:r>
      <w:r w:rsidRPr="00174C0B">
        <w:rPr>
          <w:rFonts w:ascii="Garamond" w:hAnsi="Garamond"/>
          <w:color w:val="000000" w:themeColor="text1"/>
          <w:sz w:val="24"/>
        </w:rPr>
        <w:t xml:space="preserve"> vlerësimit të njohurive, aftësive/shkathtësive dhe kompetencave të fituara, të pavarura nga pjesëmarrja në një program arsimor. Përfundimi i suksesshëm i një programi normalisht jepet kur një student ka arritur objektivat specifik</w:t>
      </w:r>
      <w:r w:rsidR="00D3093D" w:rsidRPr="00174C0B">
        <w:rPr>
          <w:rFonts w:ascii="Garamond" w:hAnsi="Garamond"/>
          <w:color w:val="000000" w:themeColor="text1"/>
          <w:sz w:val="24"/>
        </w:rPr>
        <w:t>ë</w:t>
      </w:r>
      <w:r w:rsidRPr="00174C0B">
        <w:rPr>
          <w:rFonts w:ascii="Garamond" w:hAnsi="Garamond"/>
          <w:color w:val="000000" w:themeColor="text1"/>
          <w:sz w:val="24"/>
        </w:rPr>
        <w:t xml:space="preserve"> të të mësuarit. Kreditet individuale të dhëna për përfundimin e suksesshëm të kurseve individuale (p.sh. module ose lëndë) nuk konsiderohen si kualifikime brenda KSNA</w:t>
      </w:r>
      <w:r w:rsidR="00D3093D" w:rsidRPr="00174C0B">
        <w:rPr>
          <w:rFonts w:ascii="Garamond" w:hAnsi="Garamond"/>
          <w:color w:val="000000" w:themeColor="text1"/>
          <w:sz w:val="24"/>
        </w:rPr>
        <w:t>-së</w:t>
      </w:r>
      <w:r w:rsidRPr="00174C0B">
        <w:rPr>
          <w:rFonts w:ascii="Garamond" w:hAnsi="Garamond"/>
          <w:color w:val="000000" w:themeColor="text1"/>
          <w:sz w:val="24"/>
        </w:rPr>
        <w:t>. Në raste të tilla, një numër i mjaftueshëm kreditesh ose lëndësh të barasvlershme në kohëzgjatje dhe/ose që mbulojnë planin mësimor të një programi</w:t>
      </w:r>
      <w:r w:rsidR="00652F19" w:rsidRPr="00174C0B">
        <w:rPr>
          <w:rFonts w:ascii="Garamond" w:hAnsi="Garamond"/>
          <w:color w:val="000000" w:themeColor="text1"/>
          <w:sz w:val="24"/>
        </w:rPr>
        <w:t xml:space="preserve"> </w:t>
      </w:r>
      <w:r w:rsidRPr="00174C0B">
        <w:rPr>
          <w:rFonts w:ascii="Garamond" w:hAnsi="Garamond"/>
          <w:color w:val="000000" w:themeColor="text1"/>
          <w:sz w:val="24"/>
        </w:rPr>
        <w:t>të plotë do të përfaqësonte një kualifikim.</w:t>
      </w:r>
    </w:p>
    <w:p w14:paraId="731B828F" w14:textId="4501C2C1" w:rsidR="00D86991" w:rsidRPr="00174C0B" w:rsidRDefault="00D86991" w:rsidP="00B216DA">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21. KSNA 2011 i konsideron kualifikimet e njohura</w:t>
      </w:r>
      <w:r w:rsidR="00B216DA" w:rsidRPr="00174C0B">
        <w:rPr>
          <w:rFonts w:ascii="Garamond" w:hAnsi="Garamond"/>
          <w:color w:val="000000" w:themeColor="text1"/>
          <w:sz w:val="24"/>
        </w:rPr>
        <w:t>,</w:t>
      </w:r>
      <w:r w:rsidRPr="00174C0B">
        <w:rPr>
          <w:rFonts w:ascii="Garamond" w:hAnsi="Garamond"/>
          <w:color w:val="000000" w:themeColor="text1"/>
          <w:sz w:val="24"/>
        </w:rPr>
        <w:t xml:space="preserve"> të cilat korrespondojnë me një program arsimor si një njësi e lidhur me klasifikimin. Në KSNA, termi </w:t>
      </w:r>
      <w:r w:rsidR="00317CD9" w:rsidRPr="00174C0B">
        <w:rPr>
          <w:rFonts w:ascii="Garamond" w:hAnsi="Garamond"/>
          <w:color w:val="000000" w:themeColor="text1"/>
          <w:sz w:val="24"/>
        </w:rPr>
        <w:t>“</w:t>
      </w:r>
      <w:r w:rsidRPr="00174C0B">
        <w:rPr>
          <w:rFonts w:ascii="Garamond" w:hAnsi="Garamond"/>
          <w:color w:val="000000" w:themeColor="text1"/>
          <w:sz w:val="24"/>
        </w:rPr>
        <w:t>kualifikim</w:t>
      </w:r>
      <w:r w:rsidR="00317CD9" w:rsidRPr="00174C0B">
        <w:rPr>
          <w:rFonts w:ascii="Garamond" w:hAnsi="Garamond"/>
          <w:color w:val="000000" w:themeColor="text1"/>
          <w:sz w:val="24"/>
        </w:rPr>
        <w:t>”</w:t>
      </w:r>
      <w:r w:rsidRPr="00174C0B">
        <w:rPr>
          <w:rFonts w:ascii="Garamond" w:hAnsi="Garamond"/>
          <w:color w:val="000000" w:themeColor="text1"/>
          <w:sz w:val="24"/>
        </w:rPr>
        <w:t xml:space="preserve"> është sinonim me </w:t>
      </w:r>
      <w:r w:rsidR="00B216DA" w:rsidRPr="00174C0B">
        <w:rPr>
          <w:rFonts w:ascii="Garamond" w:hAnsi="Garamond"/>
          <w:color w:val="000000" w:themeColor="text1"/>
          <w:sz w:val="24"/>
        </w:rPr>
        <w:t>“</w:t>
      </w:r>
      <w:r w:rsidRPr="00174C0B">
        <w:rPr>
          <w:rFonts w:ascii="Garamond" w:hAnsi="Garamond"/>
          <w:color w:val="000000" w:themeColor="text1"/>
          <w:sz w:val="24"/>
        </w:rPr>
        <w:t>kredenciale</w:t>
      </w:r>
      <w:r w:rsidR="00B216DA" w:rsidRPr="00174C0B">
        <w:rPr>
          <w:rFonts w:ascii="Garamond" w:hAnsi="Garamond"/>
          <w:color w:val="000000" w:themeColor="text1"/>
          <w:sz w:val="24"/>
        </w:rPr>
        <w:t>”</w:t>
      </w:r>
      <w:r w:rsidRPr="00174C0B">
        <w:rPr>
          <w:rFonts w:ascii="Garamond" w:hAnsi="Garamond"/>
          <w:color w:val="000000" w:themeColor="text1"/>
          <w:sz w:val="24"/>
        </w:rPr>
        <w:t>. Terma të tjerë</w:t>
      </w:r>
      <w:r w:rsidR="00B216DA" w:rsidRPr="00174C0B">
        <w:rPr>
          <w:rFonts w:ascii="Garamond" w:hAnsi="Garamond"/>
          <w:color w:val="000000" w:themeColor="text1"/>
          <w:sz w:val="24"/>
        </w:rPr>
        <w:t>,</w:t>
      </w:r>
      <w:r w:rsidRPr="00174C0B">
        <w:rPr>
          <w:rFonts w:ascii="Garamond" w:hAnsi="Garamond"/>
          <w:color w:val="000000" w:themeColor="text1"/>
          <w:sz w:val="24"/>
        </w:rPr>
        <w:t xml:space="preserve"> si </w:t>
      </w:r>
      <w:r w:rsidR="00317CD9" w:rsidRPr="00174C0B">
        <w:rPr>
          <w:rFonts w:ascii="Garamond" w:hAnsi="Garamond"/>
          <w:color w:val="000000" w:themeColor="text1"/>
          <w:sz w:val="24"/>
        </w:rPr>
        <w:t>“certifikatë”</w:t>
      </w:r>
      <w:r w:rsidRPr="00174C0B">
        <w:rPr>
          <w:rFonts w:ascii="Garamond" w:hAnsi="Garamond"/>
          <w:color w:val="000000" w:themeColor="text1"/>
          <w:sz w:val="24"/>
        </w:rPr>
        <w:t xml:space="preserve">, </w:t>
      </w:r>
      <w:r w:rsidR="00317CD9" w:rsidRPr="00174C0B">
        <w:rPr>
          <w:rFonts w:ascii="Garamond" w:hAnsi="Garamond"/>
          <w:color w:val="000000" w:themeColor="text1"/>
          <w:sz w:val="24"/>
        </w:rPr>
        <w:t>“</w:t>
      </w:r>
      <w:r w:rsidRPr="00174C0B">
        <w:rPr>
          <w:rFonts w:ascii="Garamond" w:hAnsi="Garamond"/>
          <w:color w:val="000000" w:themeColor="text1"/>
          <w:sz w:val="24"/>
        </w:rPr>
        <w:t>gradë</w:t>
      </w:r>
      <w:r w:rsidR="00317CD9" w:rsidRPr="00174C0B">
        <w:rPr>
          <w:rFonts w:ascii="Garamond" w:hAnsi="Garamond"/>
          <w:color w:val="000000" w:themeColor="text1"/>
          <w:sz w:val="24"/>
        </w:rPr>
        <w:t>”</w:t>
      </w:r>
      <w:r w:rsidRPr="00174C0B">
        <w:rPr>
          <w:rFonts w:ascii="Garamond" w:hAnsi="Garamond"/>
          <w:color w:val="000000" w:themeColor="text1"/>
          <w:sz w:val="24"/>
        </w:rPr>
        <w:t xml:space="preserve"> ose </w:t>
      </w:r>
      <w:r w:rsidR="00317CD9" w:rsidRPr="00174C0B">
        <w:rPr>
          <w:rFonts w:ascii="Garamond" w:hAnsi="Garamond"/>
          <w:color w:val="000000" w:themeColor="text1"/>
          <w:sz w:val="24"/>
        </w:rPr>
        <w:t>“</w:t>
      </w:r>
      <w:r w:rsidRPr="00174C0B">
        <w:rPr>
          <w:rFonts w:ascii="Garamond" w:hAnsi="Garamond"/>
          <w:color w:val="000000" w:themeColor="text1"/>
          <w:sz w:val="24"/>
        </w:rPr>
        <w:t>diplomë</w:t>
      </w:r>
      <w:r w:rsidR="00317CD9" w:rsidRPr="00174C0B">
        <w:rPr>
          <w:rFonts w:ascii="Garamond" w:hAnsi="Garamond"/>
          <w:color w:val="000000" w:themeColor="text1"/>
          <w:sz w:val="24"/>
        </w:rPr>
        <w:t>”</w:t>
      </w:r>
      <w:r w:rsidRPr="00174C0B">
        <w:rPr>
          <w:rFonts w:ascii="Garamond" w:hAnsi="Garamond"/>
          <w:color w:val="000000" w:themeColor="text1"/>
          <w:sz w:val="24"/>
        </w:rPr>
        <w:t xml:space="preserve"> janë lloje të kualifikimit dhe trajtohen si sinonim për njëri-tjetrin brenda KSNA. Klasifikimi i kualifikimeve të njohura zyrtarisht nga autoritetet përkatëse kombëtare të arsimit është baza për statistikat mbi nivelin arsimor të arritur.</w:t>
      </w:r>
    </w:p>
    <w:p w14:paraId="731B8290" w14:textId="16E0DD93"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22. Në KSNA, programet e arsimit klasifikohen të parat dhe më pas kualifikimet. Hartëzimi/klasifikimi sipas KSNA</w:t>
      </w:r>
      <w:r w:rsidR="00B216DA" w:rsidRPr="00174C0B">
        <w:rPr>
          <w:rFonts w:ascii="Garamond" w:hAnsi="Garamond"/>
          <w:color w:val="000000" w:themeColor="text1"/>
          <w:sz w:val="24"/>
        </w:rPr>
        <w:t>-së</w:t>
      </w:r>
      <w:r w:rsidRPr="00174C0B">
        <w:rPr>
          <w:rFonts w:ascii="Garamond" w:hAnsi="Garamond"/>
          <w:color w:val="000000" w:themeColor="text1"/>
          <w:sz w:val="24"/>
        </w:rPr>
        <w:t xml:space="preserve"> është mjet për të treguar lidhjet mes programeve të arsimit dhe kualifikimeve. Normalisht, një program arsimi çon në një kualifikim. Megjithatë, në disa raste</w:t>
      </w:r>
      <w:r w:rsidR="003B2419" w:rsidRPr="00174C0B">
        <w:rPr>
          <w:rFonts w:ascii="Garamond" w:hAnsi="Garamond"/>
          <w:color w:val="000000" w:themeColor="text1"/>
          <w:sz w:val="24"/>
        </w:rPr>
        <w:t>,</w:t>
      </w:r>
      <w:r w:rsidRPr="00174C0B">
        <w:rPr>
          <w:rFonts w:ascii="Garamond" w:hAnsi="Garamond"/>
          <w:color w:val="000000" w:themeColor="text1"/>
          <w:sz w:val="24"/>
        </w:rPr>
        <w:t xml:space="preserve"> programe të ndryshme mund të çojnë në të njëjtin kualifikim dhe një program mund të çojë në një numër kualifikimesh të ndryshme.</w:t>
      </w:r>
    </w:p>
    <w:p w14:paraId="731B8291" w14:textId="77777777"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23. Njohja e të mësuarit (të mëparshëm) përmes arsimit jozyrtar ose mësimit informal është bërë më e zakonshme në shumë vende gjatë dhjetëvjeçarit të fundit. KSNA 2011 lejon në mënyrë të veçantë klasifikimin e kualifikimeve të fituara përmes përvetësimit të aftësive, njohurive dhe kompetencave të krahasueshme me përfundimin me sukses të një programi zyrtar të arsimit dhe të pranuar përmes një kualifikimi zyrtar.</w:t>
      </w:r>
    </w:p>
    <w:p w14:paraId="731B8292" w14:textId="77777777"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24. KSNA 2011 nuk është hartuar për të vlerësuar drejtpërsëdrejti kompetencat e individëve, sepse nuk ka lidhje të drejtpërdrejtë ndërmjet programeve arsimore ose kualifikimeve dhe arritjeve aktuale arsimore. Programet e arsimit në të cilat një individ ka marrë pjesë ose ka përfunduar me sukses, janë vetëm një përafrim i aftësive, njohurive dhe kompetencave të zotëruara në kohën e përfundimit.</w:t>
      </w:r>
    </w:p>
    <w:p w14:paraId="731B8293" w14:textId="77777777"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25. Kornizat e kualifikimeve kombëtare dhe rajonale mund të jenë mjete të dobishme për të dalluar njohuritë, aftësitë dhe kompetencat që lidhen me programet dhe kualifikimet. Korniza të tilla ekzistojnë në shumë vende për të përshkruar kompetencat dhe nivelet e aftësive për popullatën në kuptimin e arritjeve arsimore. Rekomandohet që vendet të krijojnë lidhje transparente midis KSNA dhe kornizave të tyre të kualifikimeve kombëtare ose rajonale, ku ekziston një e tillë.</w:t>
      </w:r>
    </w:p>
    <w:p w14:paraId="731B8294" w14:textId="77777777" w:rsidR="00D86991" w:rsidRPr="00174C0B" w:rsidRDefault="00D86991" w:rsidP="00317CD9">
      <w:pPr>
        <w:autoSpaceDE w:val="0"/>
        <w:autoSpaceDN w:val="0"/>
        <w:adjustRightInd w:val="0"/>
        <w:spacing w:after="0" w:line="240" w:lineRule="auto"/>
        <w:ind w:firstLine="284"/>
        <w:jc w:val="center"/>
        <w:rPr>
          <w:rFonts w:ascii="Garamond" w:hAnsi="Garamond"/>
          <w:color w:val="000000" w:themeColor="text1"/>
          <w:sz w:val="24"/>
        </w:rPr>
      </w:pPr>
    </w:p>
    <w:p w14:paraId="679DCE90" w14:textId="77777777" w:rsidR="00317CD9" w:rsidRPr="00174C0B" w:rsidRDefault="00D86991" w:rsidP="00317CD9">
      <w:pPr>
        <w:keepLines/>
        <w:autoSpaceDE w:val="0"/>
        <w:autoSpaceDN w:val="0"/>
        <w:adjustRightInd w:val="0"/>
        <w:spacing w:after="0" w:line="240" w:lineRule="auto"/>
        <w:jc w:val="center"/>
        <w:outlineLvl w:val="0"/>
        <w:rPr>
          <w:rFonts w:ascii="Garamond" w:hAnsi="Garamond"/>
          <w:bCs/>
          <w:color w:val="000000" w:themeColor="text1"/>
          <w:sz w:val="24"/>
        </w:rPr>
      </w:pPr>
      <w:r w:rsidRPr="00174C0B">
        <w:rPr>
          <w:rFonts w:ascii="Garamond" w:hAnsi="Garamond"/>
          <w:bCs/>
          <w:color w:val="000000" w:themeColor="text1"/>
          <w:sz w:val="24"/>
        </w:rPr>
        <w:t>PJESA 3</w:t>
      </w:r>
      <w:r w:rsidR="00652F19" w:rsidRPr="00174C0B">
        <w:rPr>
          <w:rFonts w:ascii="Garamond" w:hAnsi="Garamond"/>
          <w:bCs/>
          <w:color w:val="000000" w:themeColor="text1"/>
          <w:sz w:val="24"/>
        </w:rPr>
        <w:t xml:space="preserve"> </w:t>
      </w:r>
    </w:p>
    <w:p w14:paraId="731B8295" w14:textId="1DF9D95F" w:rsidR="00D86991" w:rsidRPr="00174C0B" w:rsidRDefault="00D86991" w:rsidP="00317CD9">
      <w:pPr>
        <w:keepLines/>
        <w:autoSpaceDE w:val="0"/>
        <w:autoSpaceDN w:val="0"/>
        <w:adjustRightInd w:val="0"/>
        <w:spacing w:after="0" w:line="240" w:lineRule="auto"/>
        <w:jc w:val="center"/>
        <w:outlineLvl w:val="0"/>
        <w:rPr>
          <w:rFonts w:ascii="Garamond" w:hAnsi="Garamond"/>
          <w:bCs/>
          <w:color w:val="000000" w:themeColor="text1"/>
          <w:sz w:val="24"/>
        </w:rPr>
      </w:pPr>
      <w:r w:rsidRPr="00174C0B">
        <w:rPr>
          <w:rFonts w:ascii="Garamond" w:hAnsi="Garamond"/>
          <w:bCs/>
          <w:color w:val="000000" w:themeColor="text1"/>
          <w:sz w:val="24"/>
        </w:rPr>
        <w:t>PROGRAMET QË PËRFSHIJNË NIVELET E KSNA</w:t>
      </w:r>
      <w:r w:rsidR="00317CD9" w:rsidRPr="00174C0B">
        <w:rPr>
          <w:rFonts w:ascii="Garamond" w:hAnsi="Garamond"/>
          <w:bCs/>
          <w:color w:val="000000" w:themeColor="text1"/>
          <w:sz w:val="24"/>
        </w:rPr>
        <w:t>-së</w:t>
      </w:r>
      <w:r w:rsidRPr="00174C0B">
        <w:rPr>
          <w:rFonts w:ascii="Garamond" w:hAnsi="Garamond"/>
          <w:bCs/>
          <w:color w:val="000000" w:themeColor="text1"/>
          <w:sz w:val="24"/>
        </w:rPr>
        <w:t>,</w:t>
      </w:r>
      <w:r w:rsidR="00652F19" w:rsidRPr="00174C0B">
        <w:rPr>
          <w:rFonts w:ascii="Garamond" w:hAnsi="Garamond"/>
          <w:bCs/>
          <w:color w:val="000000" w:themeColor="text1"/>
          <w:sz w:val="24"/>
        </w:rPr>
        <w:t xml:space="preserve"> </w:t>
      </w:r>
      <w:r w:rsidRPr="00174C0B">
        <w:rPr>
          <w:rFonts w:ascii="Garamond" w:hAnsi="Garamond"/>
          <w:bCs/>
          <w:color w:val="000000" w:themeColor="text1"/>
          <w:sz w:val="24"/>
        </w:rPr>
        <w:t>PROGRAMET VIJUESE DHE PROGRAMET MODULARE</w:t>
      </w:r>
    </w:p>
    <w:p w14:paraId="23C81C9B" w14:textId="77777777" w:rsidR="00317CD9" w:rsidRPr="00174C0B" w:rsidRDefault="00317CD9" w:rsidP="00317CD9">
      <w:pPr>
        <w:keepLines/>
        <w:autoSpaceDE w:val="0"/>
        <w:autoSpaceDN w:val="0"/>
        <w:adjustRightInd w:val="0"/>
        <w:spacing w:after="0" w:line="240" w:lineRule="auto"/>
        <w:jc w:val="center"/>
        <w:outlineLvl w:val="0"/>
        <w:rPr>
          <w:rFonts w:ascii="Garamond" w:hAnsi="Garamond"/>
          <w:bCs/>
          <w:color w:val="000000" w:themeColor="text1"/>
          <w:sz w:val="24"/>
        </w:rPr>
      </w:pPr>
    </w:p>
    <w:p w14:paraId="731B8296" w14:textId="4389C313" w:rsidR="00D86991" w:rsidRPr="00174C0B" w:rsidRDefault="00D86991" w:rsidP="003B2419">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26. Kur klasifikohen programet kombëtare të arsimit</w:t>
      </w:r>
      <w:r w:rsidR="003B2419" w:rsidRPr="00174C0B">
        <w:rPr>
          <w:rFonts w:ascii="Garamond" w:hAnsi="Garamond"/>
          <w:color w:val="000000" w:themeColor="text1"/>
          <w:sz w:val="24"/>
        </w:rPr>
        <w:t>,</w:t>
      </w:r>
      <w:r w:rsidRPr="00174C0B">
        <w:rPr>
          <w:rFonts w:ascii="Garamond" w:hAnsi="Garamond"/>
          <w:color w:val="000000" w:themeColor="text1"/>
          <w:sz w:val="24"/>
        </w:rPr>
        <w:t xml:space="preserve"> sipas niveleve të KSNA</w:t>
      </w:r>
      <w:r w:rsidR="00317CD9" w:rsidRPr="00174C0B">
        <w:rPr>
          <w:rFonts w:ascii="Garamond" w:hAnsi="Garamond"/>
          <w:color w:val="000000" w:themeColor="text1"/>
          <w:sz w:val="24"/>
        </w:rPr>
        <w:t>-së</w:t>
      </w:r>
      <w:r w:rsidRPr="00174C0B">
        <w:rPr>
          <w:rFonts w:ascii="Garamond" w:hAnsi="Garamond"/>
          <w:color w:val="000000" w:themeColor="text1"/>
          <w:sz w:val="24"/>
        </w:rPr>
        <w:t>, pikat e tranzicionit ndërmjet programeve kombëtare dhe pikat e daljes në tregun e punës mund të mos përputhen gjithmonë me pikat e tranzicionit ndërmjet niveleve të KSNA</w:t>
      </w:r>
      <w:r w:rsidR="00317CD9" w:rsidRPr="00174C0B">
        <w:rPr>
          <w:rFonts w:ascii="Garamond" w:hAnsi="Garamond"/>
          <w:color w:val="000000" w:themeColor="text1"/>
          <w:sz w:val="24"/>
        </w:rPr>
        <w:t>-së</w:t>
      </w:r>
      <w:r w:rsidRPr="00174C0B">
        <w:rPr>
          <w:rFonts w:ascii="Garamond" w:hAnsi="Garamond"/>
          <w:color w:val="000000" w:themeColor="text1"/>
          <w:sz w:val="24"/>
        </w:rPr>
        <w:t>. Mund të identifikohen tr</w:t>
      </w:r>
      <w:r w:rsidR="003B2419" w:rsidRPr="00174C0B">
        <w:rPr>
          <w:rFonts w:ascii="Garamond" w:hAnsi="Garamond"/>
          <w:color w:val="000000" w:themeColor="text1"/>
          <w:sz w:val="24"/>
        </w:rPr>
        <w:t>i</w:t>
      </w:r>
      <w:r w:rsidRPr="00174C0B">
        <w:rPr>
          <w:rFonts w:ascii="Garamond" w:hAnsi="Garamond"/>
          <w:color w:val="000000" w:themeColor="text1"/>
          <w:sz w:val="24"/>
        </w:rPr>
        <w:t xml:space="preserve"> raste të tilla: i</w:t>
      </w:r>
      <w:r w:rsidR="003B2419" w:rsidRPr="00174C0B">
        <w:rPr>
          <w:rFonts w:ascii="Garamond" w:hAnsi="Garamond"/>
          <w:color w:val="000000" w:themeColor="text1"/>
          <w:sz w:val="24"/>
        </w:rPr>
        <w:t>.</w:t>
      </w:r>
      <w:r w:rsidRPr="00174C0B">
        <w:rPr>
          <w:rFonts w:ascii="Garamond" w:hAnsi="Garamond"/>
          <w:color w:val="000000" w:themeColor="text1"/>
          <w:sz w:val="24"/>
        </w:rPr>
        <w:t xml:space="preserve"> programe që përfshijnë dy ose më shumë nivele të KSNA</w:t>
      </w:r>
      <w:r w:rsidR="00317CD9" w:rsidRPr="00174C0B">
        <w:rPr>
          <w:rFonts w:ascii="Garamond" w:hAnsi="Garamond"/>
          <w:color w:val="000000" w:themeColor="text1"/>
          <w:sz w:val="24"/>
        </w:rPr>
        <w:t>-së</w:t>
      </w:r>
      <w:r w:rsidRPr="00174C0B">
        <w:rPr>
          <w:rFonts w:ascii="Garamond" w:hAnsi="Garamond"/>
          <w:color w:val="000000" w:themeColor="text1"/>
          <w:sz w:val="24"/>
        </w:rPr>
        <w:t>; ii</w:t>
      </w:r>
      <w:r w:rsidR="00317CD9" w:rsidRPr="00174C0B">
        <w:rPr>
          <w:rFonts w:ascii="Garamond" w:hAnsi="Garamond"/>
          <w:color w:val="000000" w:themeColor="text1"/>
          <w:sz w:val="24"/>
        </w:rPr>
        <w:t>.</w:t>
      </w:r>
      <w:r w:rsidRPr="00174C0B">
        <w:rPr>
          <w:rFonts w:ascii="Garamond" w:hAnsi="Garamond"/>
          <w:color w:val="000000" w:themeColor="text1"/>
          <w:sz w:val="24"/>
        </w:rPr>
        <w:t xml:space="preserve"> dy ose më shumë programe vijuese që së bashku përbëjnë një nivel KSNA; dhe iii</w:t>
      </w:r>
      <w:r w:rsidR="00317CD9" w:rsidRPr="00174C0B">
        <w:rPr>
          <w:rFonts w:ascii="Garamond" w:hAnsi="Garamond"/>
          <w:color w:val="000000" w:themeColor="text1"/>
          <w:sz w:val="24"/>
        </w:rPr>
        <w:t>.</w:t>
      </w:r>
      <w:r w:rsidRPr="00174C0B">
        <w:rPr>
          <w:rFonts w:ascii="Garamond" w:hAnsi="Garamond"/>
          <w:color w:val="000000" w:themeColor="text1"/>
          <w:sz w:val="24"/>
        </w:rPr>
        <w:t xml:space="preserve"> programe që ofrohen në module ose kurse pa sekuenca të përcaktuara qartë.</w:t>
      </w:r>
    </w:p>
    <w:p w14:paraId="731B8298" w14:textId="180D91CF"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 xml:space="preserve">27. Një program arsimor kombëtar me një kohëzgjatje që tejkalon kriteret e parashikuara për një nivel KSNA </w:t>
      </w:r>
      <w:r w:rsidRPr="00174C0B">
        <w:rPr>
          <w:rFonts w:ascii="Garamond" w:hAnsi="Garamond"/>
          <w:i/>
          <w:iCs/>
          <w:color w:val="000000" w:themeColor="text1"/>
          <w:sz w:val="24"/>
        </w:rPr>
        <w:t xml:space="preserve">(shih </w:t>
      </w:r>
      <w:r w:rsidR="003B2419" w:rsidRPr="00174C0B">
        <w:rPr>
          <w:rFonts w:ascii="Garamond" w:hAnsi="Garamond"/>
          <w:i/>
          <w:iCs/>
          <w:color w:val="000000" w:themeColor="text1"/>
          <w:sz w:val="24"/>
        </w:rPr>
        <w:t xml:space="preserve">paragrafët </w:t>
      </w:r>
      <w:r w:rsidRPr="00174C0B">
        <w:rPr>
          <w:rFonts w:ascii="Garamond" w:hAnsi="Garamond"/>
          <w:i/>
          <w:iCs/>
          <w:color w:val="000000" w:themeColor="text1"/>
          <w:sz w:val="24"/>
        </w:rPr>
        <w:t xml:space="preserve">70 dhe 71) </w:t>
      </w:r>
      <w:r w:rsidRPr="00174C0B">
        <w:rPr>
          <w:rFonts w:ascii="Garamond" w:hAnsi="Garamond"/>
          <w:color w:val="000000" w:themeColor="text1"/>
          <w:sz w:val="24"/>
        </w:rPr>
        <w:t>konsiderohet se përfshin më shumë se një nivel. Prandaj është e nevojshme të identifikohet pika e tranzicionit (ose pikat) nga një nivel KSNA në tjetrin brenda rrjedhës së programit, sipas kritereve. Për shembull, kur një program kombëtar i arsimit fillor zgjat tetë vjet ose më shumë, klasat e fundit duhet të klasifikohen si niveli i dytë i KSNA</w:t>
      </w:r>
      <w:r w:rsidR="00317CD9" w:rsidRPr="00174C0B">
        <w:rPr>
          <w:rFonts w:ascii="Garamond" w:hAnsi="Garamond"/>
          <w:color w:val="000000" w:themeColor="text1"/>
          <w:sz w:val="24"/>
        </w:rPr>
        <w:t>-së</w:t>
      </w:r>
      <w:r w:rsidRPr="00174C0B">
        <w:rPr>
          <w:rFonts w:ascii="Garamond" w:hAnsi="Garamond"/>
          <w:color w:val="000000" w:themeColor="text1"/>
          <w:sz w:val="24"/>
        </w:rPr>
        <w:t xml:space="preserve"> (p.sh. gjashtë klasat e para si niveli 1 i KSNA</w:t>
      </w:r>
      <w:r w:rsidR="00317CD9" w:rsidRPr="00174C0B">
        <w:rPr>
          <w:rFonts w:ascii="Garamond" w:hAnsi="Garamond"/>
          <w:color w:val="000000" w:themeColor="text1"/>
          <w:sz w:val="24"/>
        </w:rPr>
        <w:t>-së</w:t>
      </w:r>
      <w:r w:rsidRPr="00174C0B">
        <w:rPr>
          <w:rFonts w:ascii="Garamond" w:hAnsi="Garamond"/>
          <w:color w:val="000000" w:themeColor="text1"/>
          <w:sz w:val="24"/>
        </w:rPr>
        <w:t xml:space="preserve"> dhe dy klasat e fundit si niveli 2 i KSNA</w:t>
      </w:r>
      <w:r w:rsidR="00317CD9" w:rsidRPr="00174C0B">
        <w:rPr>
          <w:rFonts w:ascii="Garamond" w:hAnsi="Garamond"/>
          <w:color w:val="000000" w:themeColor="text1"/>
          <w:sz w:val="24"/>
        </w:rPr>
        <w:t>-së</w:t>
      </w:r>
      <w:r w:rsidRPr="00174C0B">
        <w:rPr>
          <w:rFonts w:ascii="Garamond" w:hAnsi="Garamond"/>
          <w:color w:val="000000" w:themeColor="text1"/>
          <w:sz w:val="24"/>
        </w:rPr>
        <w:t>).</w:t>
      </w:r>
    </w:p>
    <w:p w14:paraId="731B829A" w14:textId="2CD453E8"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28. Për të klasifikuar një program që përfshin më shumë se një nivel të KSNA</w:t>
      </w:r>
      <w:r w:rsidR="00317CD9" w:rsidRPr="00174C0B">
        <w:rPr>
          <w:rFonts w:ascii="Garamond" w:hAnsi="Garamond"/>
          <w:color w:val="000000" w:themeColor="text1"/>
          <w:sz w:val="24"/>
        </w:rPr>
        <w:t>-së</w:t>
      </w:r>
      <w:r w:rsidRPr="00174C0B">
        <w:rPr>
          <w:rFonts w:ascii="Garamond" w:hAnsi="Garamond"/>
          <w:color w:val="000000" w:themeColor="text1"/>
          <w:sz w:val="24"/>
        </w:rPr>
        <w:t xml:space="preserve">, pikat ekzistuese të tranzicionit brenda programit, siç janë fazat ose kualifikimet e ndërmjetme, duhet të përdoren për të caktuar klasat përkatëse të programit, në nivelet korresponduese </w:t>
      </w:r>
      <w:r w:rsidR="00004869" w:rsidRPr="00174C0B">
        <w:rPr>
          <w:rFonts w:ascii="Garamond" w:hAnsi="Garamond"/>
          <w:color w:val="000000" w:themeColor="text1"/>
          <w:sz w:val="24"/>
        </w:rPr>
        <w:t xml:space="preserve">të KSNA-së. </w:t>
      </w:r>
      <w:r w:rsidRPr="00174C0B">
        <w:rPr>
          <w:rFonts w:ascii="Garamond" w:hAnsi="Garamond"/>
          <w:color w:val="000000" w:themeColor="text1"/>
          <w:sz w:val="24"/>
        </w:rPr>
        <w:t xml:space="preserve">Nëse nuk ekziston një pikë tranzicioni e tillë, kohëzgjatja grumbulluese tipike e nivelit </w:t>
      </w:r>
      <w:r w:rsidR="00004869" w:rsidRPr="00174C0B">
        <w:rPr>
          <w:rFonts w:ascii="Garamond" w:hAnsi="Garamond"/>
          <w:color w:val="000000" w:themeColor="text1"/>
          <w:sz w:val="24"/>
        </w:rPr>
        <w:t xml:space="preserve">të KSNA-së </w:t>
      </w:r>
      <w:r w:rsidRPr="00174C0B">
        <w:rPr>
          <w:rFonts w:ascii="Garamond" w:hAnsi="Garamond"/>
          <w:i/>
          <w:iCs/>
          <w:color w:val="000000" w:themeColor="text1"/>
          <w:sz w:val="24"/>
        </w:rPr>
        <w:t xml:space="preserve">(shih </w:t>
      </w:r>
      <w:r w:rsidR="003B2419" w:rsidRPr="00174C0B">
        <w:rPr>
          <w:rFonts w:ascii="Garamond" w:hAnsi="Garamond"/>
          <w:i/>
          <w:iCs/>
          <w:color w:val="000000" w:themeColor="text1"/>
          <w:sz w:val="24"/>
        </w:rPr>
        <w:t xml:space="preserve">paragrafin </w:t>
      </w:r>
      <w:r w:rsidRPr="00174C0B">
        <w:rPr>
          <w:rFonts w:ascii="Garamond" w:hAnsi="Garamond"/>
          <w:i/>
          <w:iCs/>
          <w:color w:val="000000" w:themeColor="text1"/>
          <w:sz w:val="24"/>
        </w:rPr>
        <w:t>71)</w:t>
      </w:r>
      <w:r w:rsidRPr="00174C0B">
        <w:rPr>
          <w:rFonts w:ascii="Garamond" w:hAnsi="Garamond"/>
          <w:color w:val="000000" w:themeColor="text1"/>
          <w:sz w:val="24"/>
        </w:rPr>
        <w:t xml:space="preserve"> jep udhëzime se si të identifikohen kufijtë ndërmjet niveleve të KSNA</w:t>
      </w:r>
      <w:r w:rsidR="00317CD9" w:rsidRPr="00174C0B">
        <w:rPr>
          <w:rFonts w:ascii="Garamond" w:hAnsi="Garamond"/>
          <w:color w:val="000000" w:themeColor="text1"/>
          <w:sz w:val="24"/>
        </w:rPr>
        <w:t>-së</w:t>
      </w:r>
      <w:r w:rsidRPr="00174C0B">
        <w:rPr>
          <w:rFonts w:ascii="Garamond" w:hAnsi="Garamond"/>
          <w:color w:val="000000" w:themeColor="text1"/>
          <w:sz w:val="24"/>
        </w:rPr>
        <w:t xml:space="preserve">. Shikoni </w:t>
      </w:r>
      <w:r w:rsidR="003B2419" w:rsidRPr="00174C0B">
        <w:rPr>
          <w:rFonts w:ascii="Garamond" w:hAnsi="Garamond"/>
          <w:color w:val="000000" w:themeColor="text1"/>
          <w:sz w:val="24"/>
        </w:rPr>
        <w:t xml:space="preserve">pjesën </w:t>
      </w:r>
      <w:r w:rsidRPr="00174C0B">
        <w:rPr>
          <w:rFonts w:ascii="Garamond" w:hAnsi="Garamond"/>
          <w:color w:val="000000" w:themeColor="text1"/>
          <w:sz w:val="24"/>
        </w:rPr>
        <w:t>9 për më shumë detaje mbi nivelet e KSNA</w:t>
      </w:r>
      <w:r w:rsidR="00317CD9" w:rsidRPr="00174C0B">
        <w:rPr>
          <w:rFonts w:ascii="Garamond" w:hAnsi="Garamond"/>
          <w:color w:val="000000" w:themeColor="text1"/>
          <w:sz w:val="24"/>
        </w:rPr>
        <w:t>-së</w:t>
      </w:r>
      <w:r w:rsidRPr="00174C0B">
        <w:rPr>
          <w:rFonts w:ascii="Garamond" w:hAnsi="Garamond"/>
          <w:color w:val="000000" w:themeColor="text1"/>
          <w:sz w:val="24"/>
        </w:rPr>
        <w:t>.</w:t>
      </w:r>
    </w:p>
    <w:p w14:paraId="731B829B" w14:textId="609CC7B1"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29. Programet që përfshijnë më shumë se një nivel të KSNA</w:t>
      </w:r>
      <w:r w:rsidR="00317CD9" w:rsidRPr="00174C0B">
        <w:rPr>
          <w:rFonts w:ascii="Garamond" w:hAnsi="Garamond"/>
          <w:color w:val="000000" w:themeColor="text1"/>
          <w:sz w:val="24"/>
        </w:rPr>
        <w:t>-së</w:t>
      </w:r>
      <w:r w:rsidRPr="00174C0B">
        <w:rPr>
          <w:rFonts w:ascii="Garamond" w:hAnsi="Garamond"/>
          <w:color w:val="000000" w:themeColor="text1"/>
          <w:sz w:val="24"/>
        </w:rPr>
        <w:t xml:space="preserve"> zakonisht nuk ofrojnë një kualifikim në fund të nivelit më të ulët të KSNA</w:t>
      </w:r>
      <w:r w:rsidR="00317CD9" w:rsidRPr="00174C0B">
        <w:rPr>
          <w:rFonts w:ascii="Garamond" w:hAnsi="Garamond"/>
          <w:color w:val="000000" w:themeColor="text1"/>
          <w:sz w:val="24"/>
        </w:rPr>
        <w:t>-së</w:t>
      </w:r>
      <w:r w:rsidRPr="00174C0B">
        <w:rPr>
          <w:rFonts w:ascii="Garamond" w:hAnsi="Garamond"/>
          <w:color w:val="000000" w:themeColor="text1"/>
          <w:sz w:val="24"/>
        </w:rPr>
        <w:t>. Në këto raste, kritere të tjera mund të përdoren për të përcaktuar përfundimin e nivelit, për shembull duke ndjekur plotësisht klasën përfundimtare të klasifikuar në nivelin më të ulët të KSNA</w:t>
      </w:r>
      <w:r w:rsidR="00317CD9" w:rsidRPr="00174C0B">
        <w:rPr>
          <w:rFonts w:ascii="Garamond" w:hAnsi="Garamond"/>
          <w:color w:val="000000" w:themeColor="text1"/>
          <w:sz w:val="24"/>
        </w:rPr>
        <w:t>-së</w:t>
      </w:r>
      <w:r w:rsidRPr="00174C0B">
        <w:rPr>
          <w:rFonts w:ascii="Garamond" w:hAnsi="Garamond"/>
          <w:color w:val="000000" w:themeColor="text1"/>
          <w:sz w:val="24"/>
        </w:rPr>
        <w:t xml:space="preserve"> ose duke pasur akses në klasat e klasifikuara në nivelin më të lartë të KSNA</w:t>
      </w:r>
      <w:r w:rsidR="00317CD9" w:rsidRPr="00174C0B">
        <w:rPr>
          <w:rFonts w:ascii="Garamond" w:hAnsi="Garamond"/>
          <w:color w:val="000000" w:themeColor="text1"/>
          <w:sz w:val="24"/>
        </w:rPr>
        <w:t>-së</w:t>
      </w:r>
      <w:r w:rsidRPr="00174C0B">
        <w:rPr>
          <w:rFonts w:ascii="Garamond" w:hAnsi="Garamond"/>
          <w:color w:val="000000" w:themeColor="text1"/>
          <w:sz w:val="24"/>
        </w:rPr>
        <w:t>.</w:t>
      </w:r>
    </w:p>
    <w:p w14:paraId="731B829C" w14:textId="6DB708F7"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30. Rëndësi të veçantë ka raportimi mbi programet që përfshihen në nivelet e KSNA</w:t>
      </w:r>
      <w:r w:rsidR="00317CD9" w:rsidRPr="00174C0B">
        <w:rPr>
          <w:rFonts w:ascii="Garamond" w:hAnsi="Garamond"/>
          <w:color w:val="000000" w:themeColor="text1"/>
          <w:sz w:val="24"/>
        </w:rPr>
        <w:t>-së</w:t>
      </w:r>
      <w:r w:rsidRPr="00174C0B">
        <w:rPr>
          <w:rFonts w:ascii="Garamond" w:hAnsi="Garamond"/>
          <w:color w:val="000000" w:themeColor="text1"/>
          <w:sz w:val="24"/>
        </w:rPr>
        <w:t>. Të regjistruarit duhet të raportohen sipas nivelit të KSNA</w:t>
      </w:r>
      <w:r w:rsidR="00317CD9" w:rsidRPr="00174C0B">
        <w:rPr>
          <w:rFonts w:ascii="Garamond" w:hAnsi="Garamond"/>
          <w:color w:val="000000" w:themeColor="text1"/>
          <w:sz w:val="24"/>
        </w:rPr>
        <w:t>-së</w:t>
      </w:r>
      <w:r w:rsidRPr="00174C0B">
        <w:rPr>
          <w:rFonts w:ascii="Garamond" w:hAnsi="Garamond"/>
          <w:color w:val="000000" w:themeColor="text1"/>
          <w:sz w:val="24"/>
        </w:rPr>
        <w:t>, zakonisht duke përdorur statistikat sipas klasës ose vitit për të bërë dallimin. Burimet financiare dhe njerëzore</w:t>
      </w:r>
      <w:r w:rsidR="003B2419" w:rsidRPr="00174C0B">
        <w:rPr>
          <w:rFonts w:ascii="Garamond" w:hAnsi="Garamond"/>
          <w:color w:val="000000" w:themeColor="text1"/>
          <w:sz w:val="24"/>
        </w:rPr>
        <w:t>,</w:t>
      </w:r>
      <w:r w:rsidRPr="00174C0B">
        <w:rPr>
          <w:rFonts w:ascii="Garamond" w:hAnsi="Garamond"/>
          <w:color w:val="000000" w:themeColor="text1"/>
          <w:sz w:val="24"/>
        </w:rPr>
        <w:t xml:space="preserve"> gjithashtu</w:t>
      </w:r>
      <w:r w:rsidR="003B2419" w:rsidRPr="00174C0B">
        <w:rPr>
          <w:rFonts w:ascii="Garamond" w:hAnsi="Garamond"/>
          <w:color w:val="000000" w:themeColor="text1"/>
          <w:sz w:val="24"/>
        </w:rPr>
        <w:t>,</w:t>
      </w:r>
      <w:r w:rsidRPr="00174C0B">
        <w:rPr>
          <w:rFonts w:ascii="Garamond" w:hAnsi="Garamond"/>
          <w:color w:val="000000" w:themeColor="text1"/>
          <w:sz w:val="24"/>
        </w:rPr>
        <w:t xml:space="preserve"> mund të vlerësohen sipas nivelit (ose grupeve të niveleve, p.sh. arsimit të lartë). Kur raporton të regjistruarit e rinj ose të diplomuar të një niveli të KSNA</w:t>
      </w:r>
      <w:r w:rsidR="00317CD9" w:rsidRPr="00174C0B">
        <w:rPr>
          <w:rFonts w:ascii="Garamond" w:hAnsi="Garamond"/>
          <w:color w:val="000000" w:themeColor="text1"/>
          <w:sz w:val="24"/>
        </w:rPr>
        <w:t>-së</w:t>
      </w:r>
      <w:r w:rsidRPr="00174C0B">
        <w:rPr>
          <w:rFonts w:ascii="Garamond" w:hAnsi="Garamond"/>
          <w:color w:val="000000" w:themeColor="text1"/>
          <w:sz w:val="24"/>
        </w:rPr>
        <w:t>, të gjitha nivelet që shtrihen në program trajtohen në veçanti.</w:t>
      </w:r>
    </w:p>
    <w:p w14:paraId="731B829D" w14:textId="51B00F4A" w:rsidR="00D86991" w:rsidRPr="00174C0B" w:rsidRDefault="00D86991" w:rsidP="003B2419">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31. Për të përmbushur kriteret e kohëzgjatjes për nivelet e KSNA</w:t>
      </w:r>
      <w:r w:rsidR="00317CD9" w:rsidRPr="00174C0B">
        <w:rPr>
          <w:rFonts w:ascii="Garamond" w:hAnsi="Garamond"/>
          <w:color w:val="000000" w:themeColor="text1"/>
          <w:sz w:val="24"/>
        </w:rPr>
        <w:t>-së</w:t>
      </w:r>
      <w:r w:rsidRPr="00174C0B">
        <w:rPr>
          <w:rFonts w:ascii="Garamond" w:hAnsi="Garamond"/>
          <w:color w:val="000000" w:themeColor="text1"/>
          <w:sz w:val="24"/>
        </w:rPr>
        <w:t xml:space="preserve"> (</w:t>
      </w:r>
      <w:r w:rsidRPr="00174C0B">
        <w:rPr>
          <w:rFonts w:ascii="Garamond" w:hAnsi="Garamond"/>
          <w:i/>
          <w:color w:val="000000" w:themeColor="text1"/>
          <w:sz w:val="24"/>
        </w:rPr>
        <w:t xml:space="preserve">shih </w:t>
      </w:r>
      <w:r w:rsidR="003B2419" w:rsidRPr="00174C0B">
        <w:rPr>
          <w:rFonts w:ascii="Garamond" w:hAnsi="Garamond"/>
          <w:i/>
          <w:color w:val="000000" w:themeColor="text1"/>
          <w:sz w:val="24"/>
        </w:rPr>
        <w:t xml:space="preserve">paragrafët </w:t>
      </w:r>
      <w:r w:rsidRPr="00174C0B">
        <w:rPr>
          <w:rFonts w:ascii="Garamond" w:hAnsi="Garamond"/>
          <w:i/>
          <w:color w:val="000000" w:themeColor="text1"/>
          <w:sz w:val="24"/>
        </w:rPr>
        <w:t>70 dhe 71</w:t>
      </w:r>
      <w:r w:rsidRPr="00174C0B">
        <w:rPr>
          <w:rFonts w:ascii="Garamond" w:hAnsi="Garamond"/>
          <w:color w:val="000000" w:themeColor="text1"/>
          <w:sz w:val="24"/>
        </w:rPr>
        <w:t>), mund të jetë e nevojshme të klasifikohen dy ose më shumë programe vijuese në të njëjtin nivel të KSNA</w:t>
      </w:r>
      <w:r w:rsidR="00317CD9" w:rsidRPr="00174C0B">
        <w:rPr>
          <w:rFonts w:ascii="Garamond" w:hAnsi="Garamond"/>
          <w:color w:val="000000" w:themeColor="text1"/>
          <w:sz w:val="24"/>
        </w:rPr>
        <w:t>-së</w:t>
      </w:r>
      <w:r w:rsidR="003B2419" w:rsidRPr="00174C0B">
        <w:rPr>
          <w:rFonts w:ascii="Garamond" w:hAnsi="Garamond"/>
          <w:color w:val="000000" w:themeColor="text1"/>
          <w:sz w:val="24"/>
        </w:rPr>
        <w:t>,</w:t>
      </w:r>
      <w:r w:rsidRPr="00174C0B">
        <w:rPr>
          <w:rFonts w:ascii="Garamond" w:hAnsi="Garamond"/>
          <w:color w:val="000000" w:themeColor="text1"/>
          <w:sz w:val="24"/>
        </w:rPr>
        <w:t xml:space="preserve"> nëse kohëzgjatja e tyre e kombinuar i plotëson kriteret minimale të kohëzgjatjes, ndërsa kohëzgjatjet individuale jo. Në raste të tilla, progresi nga programi i parë në të dytin ose programet pasuese në sistemin arsimor nuk pasqyrohet kur raportohen të dhënat për të diplomuarit nga niveli i dhënë i KSNA</w:t>
      </w:r>
      <w:r w:rsidR="00317CD9" w:rsidRPr="00174C0B">
        <w:rPr>
          <w:rFonts w:ascii="Garamond" w:hAnsi="Garamond"/>
          <w:color w:val="000000" w:themeColor="text1"/>
          <w:sz w:val="24"/>
        </w:rPr>
        <w:t>-së</w:t>
      </w:r>
      <w:r w:rsidRPr="00174C0B">
        <w:rPr>
          <w:rFonts w:ascii="Garamond" w:hAnsi="Garamond"/>
          <w:color w:val="000000" w:themeColor="text1"/>
          <w:sz w:val="24"/>
        </w:rPr>
        <w:t>, por çdo kualifikim i ndërmjetëm, i njohur mund të raportohet në nënkategori: i</w:t>
      </w:r>
      <w:r w:rsidR="003B2419" w:rsidRPr="00174C0B">
        <w:rPr>
          <w:rFonts w:ascii="Garamond" w:hAnsi="Garamond"/>
          <w:color w:val="000000" w:themeColor="text1"/>
          <w:sz w:val="24"/>
        </w:rPr>
        <w:t>.</w:t>
      </w:r>
      <w:r w:rsidRPr="00174C0B">
        <w:rPr>
          <w:rFonts w:ascii="Garamond" w:hAnsi="Garamond"/>
          <w:color w:val="000000" w:themeColor="text1"/>
          <w:sz w:val="24"/>
        </w:rPr>
        <w:t xml:space="preserve"> “përfundim i pjesshëm” në nivelet 2 dhe 3 të KSNA</w:t>
      </w:r>
      <w:r w:rsidR="00317CD9" w:rsidRPr="00174C0B">
        <w:rPr>
          <w:rFonts w:ascii="Garamond" w:hAnsi="Garamond"/>
          <w:color w:val="000000" w:themeColor="text1"/>
          <w:sz w:val="24"/>
        </w:rPr>
        <w:t>-së</w:t>
      </w:r>
      <w:r w:rsidRPr="00174C0B">
        <w:rPr>
          <w:rFonts w:ascii="Garamond" w:hAnsi="Garamond"/>
          <w:color w:val="000000" w:themeColor="text1"/>
          <w:sz w:val="24"/>
        </w:rPr>
        <w:t>; ose ii</w:t>
      </w:r>
      <w:r w:rsidR="00317CD9" w:rsidRPr="00174C0B">
        <w:rPr>
          <w:rFonts w:ascii="Garamond" w:hAnsi="Garamond"/>
          <w:color w:val="000000" w:themeColor="text1"/>
          <w:sz w:val="24"/>
        </w:rPr>
        <w:t>.</w:t>
      </w:r>
      <w:r w:rsidRPr="00174C0B">
        <w:rPr>
          <w:rFonts w:ascii="Garamond" w:hAnsi="Garamond"/>
          <w:color w:val="000000" w:themeColor="text1"/>
          <w:sz w:val="24"/>
        </w:rPr>
        <w:t xml:space="preserve"> “nuk ka përfundim të nivelit” në nivelet e tjera të KSNA</w:t>
      </w:r>
      <w:r w:rsidR="00317CD9" w:rsidRPr="00174C0B">
        <w:rPr>
          <w:rFonts w:ascii="Garamond" w:hAnsi="Garamond"/>
          <w:color w:val="000000" w:themeColor="text1"/>
          <w:sz w:val="24"/>
        </w:rPr>
        <w:t>-së</w:t>
      </w:r>
      <w:r w:rsidRPr="00174C0B">
        <w:rPr>
          <w:rFonts w:ascii="Garamond" w:hAnsi="Garamond"/>
          <w:color w:val="000000" w:themeColor="text1"/>
          <w:sz w:val="24"/>
        </w:rPr>
        <w:t xml:space="preserve"> </w:t>
      </w:r>
      <w:r w:rsidRPr="00174C0B">
        <w:rPr>
          <w:rFonts w:ascii="Garamond" w:hAnsi="Garamond"/>
          <w:i/>
          <w:color w:val="000000" w:themeColor="text1"/>
          <w:sz w:val="24"/>
        </w:rPr>
        <w:t xml:space="preserve">(shih </w:t>
      </w:r>
      <w:r w:rsidR="003B2419" w:rsidRPr="00174C0B">
        <w:rPr>
          <w:rFonts w:ascii="Garamond" w:hAnsi="Garamond"/>
          <w:i/>
          <w:color w:val="000000" w:themeColor="text1"/>
          <w:sz w:val="24"/>
        </w:rPr>
        <w:t xml:space="preserve">paragrafin </w:t>
      </w:r>
      <w:r w:rsidRPr="00174C0B">
        <w:rPr>
          <w:rFonts w:ascii="Garamond" w:hAnsi="Garamond"/>
          <w:i/>
          <w:color w:val="000000" w:themeColor="text1"/>
          <w:sz w:val="24"/>
        </w:rPr>
        <w:t>60</w:t>
      </w:r>
      <w:r w:rsidRPr="00174C0B">
        <w:rPr>
          <w:rFonts w:ascii="Garamond" w:hAnsi="Garamond"/>
          <w:i/>
          <w:iCs/>
          <w:color w:val="000000" w:themeColor="text1"/>
          <w:sz w:val="24"/>
        </w:rPr>
        <w:t xml:space="preserve">). </w:t>
      </w:r>
      <w:r w:rsidRPr="00174C0B">
        <w:rPr>
          <w:rFonts w:ascii="Garamond" w:hAnsi="Garamond"/>
          <w:color w:val="000000" w:themeColor="text1"/>
          <w:sz w:val="24"/>
        </w:rPr>
        <w:t>Një situatë e tillë mund të ndodhë nëse në një sistem arsimor një sekuencë prej katër në vend të dy ose tr</w:t>
      </w:r>
      <w:r w:rsidR="003B2419" w:rsidRPr="00174C0B">
        <w:rPr>
          <w:rFonts w:ascii="Garamond" w:hAnsi="Garamond"/>
          <w:color w:val="000000" w:themeColor="text1"/>
          <w:sz w:val="24"/>
        </w:rPr>
        <w:t>i</w:t>
      </w:r>
      <w:r w:rsidRPr="00174C0B">
        <w:rPr>
          <w:rFonts w:ascii="Garamond" w:hAnsi="Garamond"/>
          <w:color w:val="000000" w:themeColor="text1"/>
          <w:sz w:val="24"/>
        </w:rPr>
        <w:t xml:space="preserve"> programeve formon nivelet 1 deri në 3 të KSNA</w:t>
      </w:r>
      <w:r w:rsidR="00317CD9" w:rsidRPr="00174C0B">
        <w:rPr>
          <w:rFonts w:ascii="Garamond" w:hAnsi="Garamond"/>
          <w:color w:val="000000" w:themeColor="text1"/>
          <w:sz w:val="24"/>
        </w:rPr>
        <w:t>-së</w:t>
      </w:r>
      <w:r w:rsidRPr="00174C0B">
        <w:rPr>
          <w:rFonts w:ascii="Garamond" w:hAnsi="Garamond"/>
          <w:color w:val="000000" w:themeColor="text1"/>
          <w:sz w:val="24"/>
        </w:rPr>
        <w:t>.</w:t>
      </w:r>
    </w:p>
    <w:p w14:paraId="731B829E" w14:textId="24B55479" w:rsidR="00D86991" w:rsidRPr="00174C0B" w:rsidRDefault="00D86991" w:rsidP="003B2419">
      <w:pPr>
        <w:autoSpaceDE w:val="0"/>
        <w:autoSpaceDN w:val="0"/>
        <w:adjustRightInd w:val="0"/>
        <w:spacing w:after="0" w:line="240" w:lineRule="auto"/>
        <w:ind w:firstLine="284"/>
        <w:jc w:val="both"/>
        <w:rPr>
          <w:rFonts w:ascii="Garamond" w:hAnsi="Garamond"/>
          <w:i/>
          <w:iCs/>
          <w:color w:val="000000" w:themeColor="text1"/>
          <w:sz w:val="24"/>
        </w:rPr>
      </w:pPr>
      <w:r w:rsidRPr="00174C0B">
        <w:rPr>
          <w:rFonts w:ascii="Garamond" w:hAnsi="Garamond"/>
          <w:color w:val="000000" w:themeColor="text1"/>
          <w:sz w:val="24"/>
        </w:rPr>
        <w:t xml:space="preserve">32. Dy ose më shumë programe vijuese të cilat përbëjnë një nivel KSNA kërkojnë konsideratë të veçantë në raportim. Regjistrimi duhet të kombinohet për të gjitha programet në nivel. Për të dhënat për </w:t>
      </w:r>
      <w:r w:rsidR="00317CD9" w:rsidRPr="00174C0B">
        <w:rPr>
          <w:rFonts w:ascii="Garamond" w:hAnsi="Garamond"/>
          <w:color w:val="000000" w:themeColor="text1"/>
          <w:sz w:val="24"/>
        </w:rPr>
        <w:t>“</w:t>
      </w:r>
      <w:r w:rsidRPr="00174C0B">
        <w:rPr>
          <w:rFonts w:ascii="Garamond" w:hAnsi="Garamond"/>
          <w:color w:val="000000" w:themeColor="text1"/>
          <w:sz w:val="24"/>
        </w:rPr>
        <w:t xml:space="preserve">të </w:t>
      </w:r>
      <w:r w:rsidR="00317CD9" w:rsidRPr="00174C0B">
        <w:rPr>
          <w:rFonts w:ascii="Garamond" w:hAnsi="Garamond"/>
          <w:color w:val="000000" w:themeColor="text1"/>
          <w:sz w:val="24"/>
        </w:rPr>
        <w:t>regjistruarit</w:t>
      </w:r>
      <w:r w:rsidRPr="00174C0B">
        <w:rPr>
          <w:rFonts w:ascii="Garamond" w:hAnsi="Garamond"/>
          <w:color w:val="000000" w:themeColor="text1"/>
          <w:sz w:val="24"/>
        </w:rPr>
        <w:t xml:space="preserve"> për herë të parë</w:t>
      </w:r>
      <w:r w:rsidR="00317CD9" w:rsidRPr="00174C0B">
        <w:rPr>
          <w:rFonts w:ascii="Garamond" w:hAnsi="Garamond"/>
          <w:color w:val="000000" w:themeColor="text1"/>
          <w:sz w:val="24"/>
        </w:rPr>
        <w:t>”</w:t>
      </w:r>
      <w:r w:rsidRPr="00174C0B">
        <w:rPr>
          <w:rFonts w:ascii="Garamond" w:hAnsi="Garamond"/>
          <w:color w:val="000000" w:themeColor="text1"/>
          <w:sz w:val="24"/>
        </w:rPr>
        <w:t>, konsiderohen vetëm ata që hyjnë në programin e parë në nivelin e KSNA</w:t>
      </w:r>
      <w:r w:rsidR="00317CD9" w:rsidRPr="00174C0B">
        <w:rPr>
          <w:rFonts w:ascii="Garamond" w:hAnsi="Garamond"/>
          <w:color w:val="000000" w:themeColor="text1"/>
          <w:sz w:val="24"/>
        </w:rPr>
        <w:t>-së</w:t>
      </w:r>
      <w:r w:rsidRPr="00174C0B">
        <w:rPr>
          <w:rFonts w:ascii="Garamond" w:hAnsi="Garamond"/>
          <w:color w:val="000000" w:themeColor="text1"/>
          <w:sz w:val="24"/>
        </w:rPr>
        <w:t xml:space="preserve">, ndërsa për të dhënat për </w:t>
      </w:r>
      <w:r w:rsidR="003B2419" w:rsidRPr="00174C0B">
        <w:rPr>
          <w:rFonts w:ascii="Garamond" w:hAnsi="Garamond"/>
          <w:color w:val="000000" w:themeColor="text1"/>
          <w:sz w:val="24"/>
        </w:rPr>
        <w:t>“</w:t>
      </w:r>
      <w:r w:rsidRPr="00174C0B">
        <w:rPr>
          <w:rFonts w:ascii="Garamond" w:hAnsi="Garamond"/>
          <w:color w:val="000000" w:themeColor="text1"/>
          <w:sz w:val="24"/>
        </w:rPr>
        <w:t>të diplomuarit</w:t>
      </w:r>
      <w:r w:rsidR="003B2419" w:rsidRPr="00174C0B">
        <w:rPr>
          <w:rFonts w:ascii="Garamond" w:hAnsi="Garamond"/>
          <w:color w:val="000000" w:themeColor="text1"/>
          <w:sz w:val="24"/>
        </w:rPr>
        <w:t>”</w:t>
      </w:r>
      <w:r w:rsidRPr="00174C0B">
        <w:rPr>
          <w:rFonts w:ascii="Garamond" w:hAnsi="Garamond"/>
          <w:color w:val="000000" w:themeColor="text1"/>
          <w:sz w:val="24"/>
        </w:rPr>
        <w:t xml:space="preserve">, konsiderohen vetëm ata që plotësojnë programin përfundimtar në renditje brenda nivelit. Për nivelin arsimor të arritur, vetëm përfundimi i suksesshëm i programit përfundimtar në renditje llogaritet si përfundim i nivelit. Njohja e përfundimit me sukses të programeve të mëparshme brenda nivelit KSNA raportohet në nënkategoritë </w:t>
      </w:r>
      <w:r w:rsidR="003B2419" w:rsidRPr="00174C0B">
        <w:rPr>
          <w:rFonts w:ascii="Garamond" w:hAnsi="Garamond"/>
          <w:color w:val="000000" w:themeColor="text1"/>
          <w:sz w:val="24"/>
        </w:rPr>
        <w:t>“</w:t>
      </w:r>
      <w:r w:rsidRPr="00174C0B">
        <w:rPr>
          <w:rFonts w:ascii="Garamond" w:hAnsi="Garamond"/>
          <w:color w:val="000000" w:themeColor="text1"/>
          <w:sz w:val="24"/>
        </w:rPr>
        <w:t>përfundim i pjesshëm i nivelit</w:t>
      </w:r>
      <w:r w:rsidR="003B2419" w:rsidRPr="00174C0B">
        <w:rPr>
          <w:rFonts w:ascii="Garamond" w:hAnsi="Garamond"/>
          <w:color w:val="000000" w:themeColor="text1"/>
          <w:sz w:val="24"/>
        </w:rPr>
        <w:t>”</w:t>
      </w:r>
      <w:r w:rsidRPr="00174C0B">
        <w:rPr>
          <w:rFonts w:ascii="Garamond" w:hAnsi="Garamond"/>
          <w:color w:val="000000" w:themeColor="text1"/>
          <w:sz w:val="24"/>
        </w:rPr>
        <w:t xml:space="preserve"> ose </w:t>
      </w:r>
      <w:r w:rsidR="003B2419" w:rsidRPr="00174C0B">
        <w:rPr>
          <w:rFonts w:ascii="Garamond" w:hAnsi="Garamond"/>
          <w:color w:val="000000" w:themeColor="text1"/>
          <w:sz w:val="24"/>
        </w:rPr>
        <w:t>“</w:t>
      </w:r>
      <w:r w:rsidRPr="00174C0B">
        <w:rPr>
          <w:rFonts w:ascii="Garamond" w:hAnsi="Garamond"/>
          <w:color w:val="000000" w:themeColor="text1"/>
          <w:sz w:val="24"/>
        </w:rPr>
        <w:t>nuk ka përfundim niveli</w:t>
      </w:r>
      <w:r w:rsidR="003B2419" w:rsidRPr="00174C0B">
        <w:rPr>
          <w:rFonts w:ascii="Garamond" w:hAnsi="Garamond"/>
          <w:color w:val="000000" w:themeColor="text1"/>
          <w:sz w:val="24"/>
        </w:rPr>
        <w:t>”</w:t>
      </w:r>
      <w:r w:rsidRPr="00174C0B">
        <w:rPr>
          <w:rFonts w:ascii="Garamond" w:hAnsi="Garamond"/>
          <w:color w:val="000000" w:themeColor="text1"/>
          <w:sz w:val="24"/>
        </w:rPr>
        <w:t xml:space="preserve"> </w:t>
      </w:r>
      <w:r w:rsidRPr="00174C0B">
        <w:rPr>
          <w:rFonts w:ascii="Garamond" w:hAnsi="Garamond"/>
          <w:i/>
          <w:iCs/>
          <w:color w:val="000000" w:themeColor="text1"/>
          <w:sz w:val="24"/>
        </w:rPr>
        <w:t xml:space="preserve">(shih </w:t>
      </w:r>
      <w:r w:rsidR="001601B5" w:rsidRPr="00174C0B">
        <w:rPr>
          <w:rFonts w:ascii="Garamond" w:hAnsi="Garamond"/>
          <w:i/>
          <w:iCs/>
          <w:color w:val="000000" w:themeColor="text1"/>
          <w:sz w:val="24"/>
        </w:rPr>
        <w:t xml:space="preserve">paragrafin </w:t>
      </w:r>
      <w:r w:rsidRPr="00174C0B">
        <w:rPr>
          <w:rFonts w:ascii="Garamond" w:hAnsi="Garamond"/>
          <w:i/>
          <w:iCs/>
          <w:color w:val="000000" w:themeColor="text1"/>
          <w:sz w:val="24"/>
        </w:rPr>
        <w:t>60).</w:t>
      </w:r>
    </w:p>
    <w:p w14:paraId="731B829F" w14:textId="32E9801A" w:rsidR="00D86991" w:rsidRPr="00174C0B" w:rsidRDefault="00D86991" w:rsidP="00D86991">
      <w:pPr>
        <w:autoSpaceDE w:val="0"/>
        <w:autoSpaceDN w:val="0"/>
        <w:adjustRightInd w:val="0"/>
        <w:spacing w:after="0" w:line="240" w:lineRule="auto"/>
        <w:ind w:firstLine="284"/>
        <w:jc w:val="both"/>
        <w:rPr>
          <w:rFonts w:ascii="Garamond" w:hAnsi="Garamond"/>
          <w:i/>
          <w:iCs/>
          <w:color w:val="000000" w:themeColor="text1"/>
          <w:sz w:val="24"/>
        </w:rPr>
      </w:pPr>
      <w:r w:rsidRPr="00174C0B">
        <w:rPr>
          <w:rFonts w:ascii="Garamond" w:hAnsi="Garamond"/>
          <w:color w:val="000000" w:themeColor="text1"/>
          <w:sz w:val="24"/>
        </w:rPr>
        <w:t>33. Programet modulare u mundësojnë studentëve të përpilojnë përmbajtjen e arsimimit të tyre në mënyrë fleksibël</w:t>
      </w:r>
      <w:r w:rsidR="003B2419" w:rsidRPr="00174C0B">
        <w:rPr>
          <w:rFonts w:ascii="Garamond" w:hAnsi="Garamond"/>
          <w:color w:val="000000" w:themeColor="text1"/>
          <w:sz w:val="24"/>
        </w:rPr>
        <w:t>,</w:t>
      </w:r>
      <w:r w:rsidRPr="00174C0B">
        <w:rPr>
          <w:rFonts w:ascii="Garamond" w:hAnsi="Garamond"/>
          <w:color w:val="000000" w:themeColor="text1"/>
          <w:sz w:val="24"/>
        </w:rPr>
        <w:t xml:space="preserve"> duke kombinuar kurse ose module të ndryshme. Një kombinim i moduleve konsiderohet</w:t>
      </w:r>
      <w:r w:rsidR="003B2419" w:rsidRPr="00174C0B">
        <w:rPr>
          <w:rFonts w:ascii="Garamond" w:hAnsi="Garamond"/>
          <w:color w:val="000000" w:themeColor="text1"/>
          <w:sz w:val="24"/>
        </w:rPr>
        <w:t>,</w:t>
      </w:r>
      <w:r w:rsidRPr="00174C0B">
        <w:rPr>
          <w:rFonts w:ascii="Garamond" w:hAnsi="Garamond"/>
          <w:color w:val="000000" w:themeColor="text1"/>
          <w:sz w:val="24"/>
        </w:rPr>
        <w:t xml:space="preserve"> si një program arsimi nëse ai plotëson </w:t>
      </w:r>
      <w:r w:rsidR="001601B5" w:rsidRPr="00174C0B">
        <w:rPr>
          <w:rFonts w:ascii="Garamond" w:hAnsi="Garamond"/>
          <w:color w:val="000000" w:themeColor="text1"/>
          <w:sz w:val="24"/>
        </w:rPr>
        <w:t>përcaktimin</w:t>
      </w:r>
      <w:r w:rsidR="003B2419" w:rsidRPr="00174C0B">
        <w:rPr>
          <w:rFonts w:ascii="Garamond" w:hAnsi="Garamond"/>
          <w:color w:val="000000" w:themeColor="text1"/>
          <w:sz w:val="24"/>
        </w:rPr>
        <w:t>,</w:t>
      </w:r>
      <w:r w:rsidRPr="00174C0B">
        <w:rPr>
          <w:rFonts w:ascii="Garamond" w:hAnsi="Garamond"/>
          <w:color w:val="000000" w:themeColor="text1"/>
          <w:sz w:val="24"/>
        </w:rPr>
        <w:t xml:space="preserve"> sipas KSNA për një program arsimor </w:t>
      </w:r>
      <w:r w:rsidRPr="00174C0B">
        <w:rPr>
          <w:rFonts w:ascii="Garamond" w:hAnsi="Garamond"/>
          <w:i/>
          <w:iCs/>
          <w:color w:val="000000" w:themeColor="text1"/>
          <w:sz w:val="24"/>
        </w:rPr>
        <w:t xml:space="preserve">(shih </w:t>
      </w:r>
      <w:r w:rsidR="001601B5" w:rsidRPr="00174C0B">
        <w:rPr>
          <w:rFonts w:ascii="Garamond" w:hAnsi="Garamond"/>
          <w:i/>
          <w:iCs/>
          <w:color w:val="000000" w:themeColor="text1"/>
          <w:sz w:val="24"/>
        </w:rPr>
        <w:t xml:space="preserve">paragrafin </w:t>
      </w:r>
      <w:r w:rsidRPr="00174C0B">
        <w:rPr>
          <w:rFonts w:ascii="Garamond" w:hAnsi="Garamond"/>
          <w:i/>
          <w:iCs/>
          <w:color w:val="000000" w:themeColor="text1"/>
          <w:sz w:val="24"/>
        </w:rPr>
        <w:t>11).</w:t>
      </w:r>
    </w:p>
    <w:p w14:paraId="731B82A0" w14:textId="46C4A311"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34. Të gjithë pjesëmarrësit në modulet që përbëjnë programin arsimor numëroh</w:t>
      </w:r>
      <w:r w:rsidR="003B2419" w:rsidRPr="00174C0B">
        <w:rPr>
          <w:rFonts w:ascii="Garamond" w:hAnsi="Garamond"/>
          <w:color w:val="000000" w:themeColor="text1"/>
          <w:sz w:val="24"/>
        </w:rPr>
        <w:t>en si të regjistruar në program</w:t>
      </w:r>
      <w:r w:rsidRPr="00174C0B">
        <w:rPr>
          <w:rFonts w:ascii="Garamond" w:hAnsi="Garamond"/>
          <w:color w:val="000000" w:themeColor="text1"/>
          <w:sz w:val="24"/>
        </w:rPr>
        <w:t xml:space="preserve"> edhe nëse ndjekin vetëm disa nga modulet, të cilat në vetvete mund të jenë më të shkurtra se kohëzgjatja tipike e nivelit KSNA të dhënë. Një program modular konsiderohet se përfundon me sukses kur numri i nevojitur dhe llojet e moduleve për programin e arsimit janë përfunduar me sukses.</w:t>
      </w:r>
    </w:p>
    <w:p w14:paraId="731B82A1" w14:textId="77777777"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p>
    <w:p w14:paraId="7496F057" w14:textId="77777777" w:rsidR="001601B5" w:rsidRPr="00174C0B" w:rsidRDefault="00D86991" w:rsidP="001601B5">
      <w:pPr>
        <w:keepLines/>
        <w:autoSpaceDE w:val="0"/>
        <w:autoSpaceDN w:val="0"/>
        <w:adjustRightInd w:val="0"/>
        <w:spacing w:after="0" w:line="240" w:lineRule="auto"/>
        <w:jc w:val="center"/>
        <w:outlineLvl w:val="0"/>
        <w:rPr>
          <w:rFonts w:ascii="Garamond" w:hAnsi="Garamond"/>
          <w:bCs/>
          <w:color w:val="000000" w:themeColor="text1"/>
          <w:sz w:val="24"/>
        </w:rPr>
      </w:pPr>
      <w:r w:rsidRPr="00174C0B">
        <w:rPr>
          <w:rFonts w:ascii="Garamond" w:hAnsi="Garamond"/>
          <w:bCs/>
          <w:color w:val="000000" w:themeColor="text1"/>
          <w:sz w:val="24"/>
        </w:rPr>
        <w:t>PJESA 4</w:t>
      </w:r>
    </w:p>
    <w:p w14:paraId="731B82A2" w14:textId="5D8F1D42" w:rsidR="00D86991" w:rsidRPr="00174C0B" w:rsidRDefault="00D86991" w:rsidP="001601B5">
      <w:pPr>
        <w:keepLines/>
        <w:autoSpaceDE w:val="0"/>
        <w:autoSpaceDN w:val="0"/>
        <w:adjustRightInd w:val="0"/>
        <w:spacing w:after="0" w:line="240" w:lineRule="auto"/>
        <w:jc w:val="center"/>
        <w:outlineLvl w:val="0"/>
        <w:rPr>
          <w:rFonts w:ascii="Garamond" w:hAnsi="Garamond"/>
          <w:bCs/>
          <w:color w:val="000000" w:themeColor="text1"/>
          <w:sz w:val="24"/>
        </w:rPr>
      </w:pPr>
      <w:r w:rsidRPr="00174C0B">
        <w:rPr>
          <w:rFonts w:ascii="Garamond" w:hAnsi="Garamond"/>
          <w:bCs/>
          <w:color w:val="000000" w:themeColor="text1"/>
          <w:sz w:val="24"/>
        </w:rPr>
        <w:t>SHTRIRJA E ARSIMIT NË KSNA</w:t>
      </w:r>
    </w:p>
    <w:p w14:paraId="56625D4B" w14:textId="77777777" w:rsidR="001601B5" w:rsidRPr="00174C0B" w:rsidRDefault="001601B5" w:rsidP="00D86991">
      <w:pPr>
        <w:autoSpaceDE w:val="0"/>
        <w:autoSpaceDN w:val="0"/>
        <w:adjustRightInd w:val="0"/>
        <w:spacing w:after="0" w:line="240" w:lineRule="auto"/>
        <w:ind w:firstLine="284"/>
        <w:jc w:val="both"/>
        <w:rPr>
          <w:rFonts w:ascii="Garamond" w:hAnsi="Garamond"/>
          <w:color w:val="000000" w:themeColor="text1"/>
          <w:sz w:val="24"/>
        </w:rPr>
      </w:pPr>
    </w:p>
    <w:p w14:paraId="731B82A3" w14:textId="11622131"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35. KSNA 2011 mbulon programet e arsimit zyrtar dhe jozyrtar të ofruara në çdo fazë të jetës së një personi. Kualifikimet të cilat njihen nga autoritetet përkatëse kombëtare të arsimit, si do që të jenë marrë (p.sh</w:t>
      </w:r>
      <w:r w:rsidR="001601B5" w:rsidRPr="00174C0B">
        <w:rPr>
          <w:rFonts w:ascii="Garamond" w:hAnsi="Garamond"/>
          <w:color w:val="000000" w:themeColor="text1"/>
          <w:sz w:val="24"/>
        </w:rPr>
        <w:t>.</w:t>
      </w:r>
      <w:r w:rsidRPr="00174C0B">
        <w:rPr>
          <w:rFonts w:ascii="Garamond" w:hAnsi="Garamond"/>
          <w:color w:val="000000" w:themeColor="text1"/>
          <w:sz w:val="24"/>
        </w:rPr>
        <w:t>, me përfundimin e suksesshëm të një programi arsimor zyrtar ose nëpërmjet një programi të arsimit jozyrtar ose të të mësuarit informal), përdoren me qëllim për matjen e nivelit arsimor të arritur. KSNA</w:t>
      </w:r>
      <w:r w:rsidR="003B2419" w:rsidRPr="00174C0B">
        <w:rPr>
          <w:rFonts w:ascii="Garamond" w:hAnsi="Garamond"/>
          <w:color w:val="000000" w:themeColor="text1"/>
          <w:sz w:val="24"/>
        </w:rPr>
        <w:t>-ja</w:t>
      </w:r>
      <w:r w:rsidRPr="00174C0B">
        <w:rPr>
          <w:rFonts w:ascii="Garamond" w:hAnsi="Garamond"/>
          <w:color w:val="000000" w:themeColor="text1"/>
          <w:sz w:val="24"/>
        </w:rPr>
        <w:t xml:space="preserve"> nuk mbulon programe të mësimit jozyrtar, rastësor apo të rastit, as kualifikime që nuk njihen. Arsimi zyrtar dhe jozyrtar mbulon një sërë programesh arsimore të hartuara brenda një konteksti kombëtar, siç janë arsimi fillestar, arsimi i rregullt, programet e mundësisë së dytë, programet e shkrim-leximit, arsimi i të rriturve, arsimi i vazhdueshëm, arsimi i hapur dhe në distancë, praktika profesionale, arsim profesional ose teknik, trajnim ose arsimim për persona me nevoja të veçanta.</w:t>
      </w:r>
    </w:p>
    <w:p w14:paraId="731B82A4" w14:textId="25A7A772" w:rsidR="00D86991" w:rsidRPr="00174C0B" w:rsidRDefault="00D86991" w:rsidP="005E079A">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 xml:space="preserve">36. </w:t>
      </w:r>
      <w:r w:rsidRPr="00174C0B">
        <w:rPr>
          <w:rFonts w:ascii="Garamond" w:hAnsi="Garamond"/>
          <w:b/>
          <w:color w:val="000000" w:themeColor="text1"/>
          <w:sz w:val="24"/>
        </w:rPr>
        <w:t>Arsimi zyrtar</w:t>
      </w:r>
      <w:r w:rsidRPr="00174C0B">
        <w:rPr>
          <w:rFonts w:ascii="Garamond" w:hAnsi="Garamond"/>
          <w:color w:val="000000" w:themeColor="text1"/>
          <w:sz w:val="24"/>
        </w:rPr>
        <w:t xml:space="preserve"> është arsimi i institucionalizuar, i qëllimshëm dhe i planifikuar përmes organizatave publike dhe organeve private të njohura dhe në tërësinë e tyre përbëjnë sistemin zyrtar të arsimit të një vendi. Programet e arsimit zyrtar njihen si të tilla nga autoriteti arsimor përkatës kombëtar ose autoritetet ekuivalente, p.sh. çdo institucion tjetër në bashkëpunim me autoritetet arsimore kombëtare ose </w:t>
      </w:r>
      <w:r w:rsidRPr="009865E2">
        <w:rPr>
          <w:rFonts w:ascii="Garamond" w:hAnsi="Garamond"/>
          <w:color w:val="000000" w:themeColor="text1"/>
          <w:sz w:val="24"/>
        </w:rPr>
        <w:t>nënkombëtare.</w:t>
      </w:r>
      <w:r w:rsidRPr="00174C0B">
        <w:rPr>
          <w:rFonts w:ascii="Garamond" w:hAnsi="Garamond"/>
          <w:color w:val="000000" w:themeColor="text1"/>
          <w:sz w:val="24"/>
        </w:rPr>
        <w:t xml:space="preserve"> Arsimi zyrtar përbëhet kryesisht nga arsimi fillestar </w:t>
      </w:r>
      <w:r w:rsidRPr="00174C0B">
        <w:rPr>
          <w:rFonts w:ascii="Garamond" w:hAnsi="Garamond"/>
          <w:i/>
          <w:iCs/>
          <w:color w:val="000000" w:themeColor="text1"/>
          <w:sz w:val="24"/>
        </w:rPr>
        <w:t xml:space="preserve">(shih </w:t>
      </w:r>
      <w:r w:rsidR="00EA532D" w:rsidRPr="00174C0B">
        <w:rPr>
          <w:rFonts w:ascii="Garamond" w:hAnsi="Garamond"/>
          <w:i/>
          <w:iCs/>
          <w:color w:val="000000" w:themeColor="text1"/>
          <w:sz w:val="24"/>
        </w:rPr>
        <w:t xml:space="preserve">paragrafin </w:t>
      </w:r>
      <w:r w:rsidRPr="00174C0B">
        <w:rPr>
          <w:rFonts w:ascii="Garamond" w:hAnsi="Garamond"/>
          <w:i/>
          <w:iCs/>
          <w:color w:val="000000" w:themeColor="text1"/>
          <w:sz w:val="24"/>
        </w:rPr>
        <w:t>37).</w:t>
      </w:r>
      <w:r w:rsidRPr="00174C0B">
        <w:rPr>
          <w:rFonts w:ascii="Garamond" w:hAnsi="Garamond"/>
          <w:color w:val="000000" w:themeColor="text1"/>
          <w:sz w:val="24"/>
        </w:rPr>
        <w:t xml:space="preserve"> Arsimi profesional, arsimi për persona me nevoja të veçanta dhe disa pjesë të arsimit të të rriturve shpesh njihen si pjesë e sistemit të arsimit zyrtar. Kualifikimet nga arsimi zyrtar janë të njohura sipas përkufizimit dhe për këtë arsye janë brenda fushës së KSNA</w:t>
      </w:r>
      <w:r w:rsidR="00EA532D" w:rsidRPr="00174C0B">
        <w:rPr>
          <w:rFonts w:ascii="Garamond" w:hAnsi="Garamond"/>
          <w:color w:val="000000" w:themeColor="text1"/>
          <w:sz w:val="24"/>
        </w:rPr>
        <w:t>-së</w:t>
      </w:r>
      <w:r w:rsidRPr="00174C0B">
        <w:rPr>
          <w:rFonts w:ascii="Garamond" w:hAnsi="Garamond"/>
          <w:color w:val="000000" w:themeColor="text1"/>
          <w:sz w:val="24"/>
        </w:rPr>
        <w:t>. Arsimi i institucionalizuar ndodh kur një organizatë ofron angazhime të strukturuara arsimore, të tilla si marrëdhëniet ose ndërveprimet student-mësimdhënës, të cilat janë të di</w:t>
      </w:r>
      <w:r w:rsidR="005E079A" w:rsidRPr="00174C0B">
        <w:rPr>
          <w:rFonts w:ascii="Garamond" w:hAnsi="Garamond"/>
          <w:color w:val="000000" w:themeColor="text1"/>
          <w:sz w:val="24"/>
        </w:rPr>
        <w:t>s</w:t>
      </w:r>
      <w:r w:rsidRPr="00174C0B">
        <w:rPr>
          <w:rFonts w:ascii="Garamond" w:hAnsi="Garamond"/>
          <w:color w:val="000000" w:themeColor="text1"/>
          <w:sz w:val="24"/>
        </w:rPr>
        <w:t>enjuara posaçërisht për arsim dhe mësim.</w:t>
      </w:r>
    </w:p>
    <w:p w14:paraId="731B82A5" w14:textId="1D141AB5" w:rsidR="00D86991" w:rsidRPr="00174C0B" w:rsidRDefault="00D86991" w:rsidP="005E079A">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37. Arsimi zyrtar zhvillohet zakonisht në institucionet arsimore që janë të di</w:t>
      </w:r>
      <w:r w:rsidR="005E079A" w:rsidRPr="00174C0B">
        <w:rPr>
          <w:rFonts w:ascii="Garamond" w:hAnsi="Garamond"/>
          <w:color w:val="000000" w:themeColor="text1"/>
          <w:sz w:val="24"/>
        </w:rPr>
        <w:t>s</w:t>
      </w:r>
      <w:r w:rsidRPr="00174C0B">
        <w:rPr>
          <w:rFonts w:ascii="Garamond" w:hAnsi="Garamond"/>
          <w:color w:val="000000" w:themeColor="text1"/>
          <w:sz w:val="24"/>
        </w:rPr>
        <w:t>enjuara për të siguruar arsimim me kohë të plotë për studentët në një sistem të di</w:t>
      </w:r>
      <w:r w:rsidR="005E079A" w:rsidRPr="00174C0B">
        <w:rPr>
          <w:rFonts w:ascii="Garamond" w:hAnsi="Garamond"/>
          <w:color w:val="000000" w:themeColor="text1"/>
          <w:sz w:val="24"/>
        </w:rPr>
        <w:t>se</w:t>
      </w:r>
      <w:r w:rsidRPr="00174C0B">
        <w:rPr>
          <w:rFonts w:ascii="Garamond" w:hAnsi="Garamond"/>
          <w:color w:val="000000" w:themeColor="text1"/>
          <w:sz w:val="24"/>
        </w:rPr>
        <w:t>n</w:t>
      </w:r>
      <w:r w:rsidR="005E079A" w:rsidRPr="00174C0B">
        <w:rPr>
          <w:rFonts w:ascii="Garamond" w:hAnsi="Garamond"/>
          <w:color w:val="000000" w:themeColor="text1"/>
          <w:sz w:val="24"/>
        </w:rPr>
        <w:t>j</w:t>
      </w:r>
      <w:r w:rsidRPr="00174C0B">
        <w:rPr>
          <w:rFonts w:ascii="Garamond" w:hAnsi="Garamond"/>
          <w:color w:val="000000" w:themeColor="text1"/>
          <w:sz w:val="24"/>
        </w:rPr>
        <w:t>uar si një rrugë e vazhdueshme arsimimi. Ky referohet si arsim fillestar, i përkufizuar si arsimi zyrtar i individëve para hyrjes së tyre të parë në tregun e punës, pra kur ata normalisht do të jenë në arsimim me kohë të plotë.</w:t>
      </w:r>
    </w:p>
    <w:p w14:paraId="731B82A6" w14:textId="6BF43C2A"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38. Arsimi zyrtar përfshin</w:t>
      </w:r>
      <w:r w:rsidR="005E079A" w:rsidRPr="00174C0B">
        <w:rPr>
          <w:rFonts w:ascii="Garamond" w:hAnsi="Garamond"/>
          <w:color w:val="000000" w:themeColor="text1"/>
          <w:sz w:val="24"/>
        </w:rPr>
        <w:t>,</w:t>
      </w:r>
      <w:r w:rsidRPr="00174C0B">
        <w:rPr>
          <w:rFonts w:ascii="Garamond" w:hAnsi="Garamond"/>
          <w:color w:val="000000" w:themeColor="text1"/>
          <w:sz w:val="24"/>
        </w:rPr>
        <w:t xml:space="preserve"> gjithashtu</w:t>
      </w:r>
      <w:r w:rsidR="005E079A" w:rsidRPr="00174C0B">
        <w:rPr>
          <w:rFonts w:ascii="Garamond" w:hAnsi="Garamond"/>
          <w:color w:val="000000" w:themeColor="text1"/>
          <w:sz w:val="24"/>
        </w:rPr>
        <w:t>,</w:t>
      </w:r>
      <w:r w:rsidRPr="00174C0B">
        <w:rPr>
          <w:rFonts w:ascii="Garamond" w:hAnsi="Garamond"/>
          <w:color w:val="000000" w:themeColor="text1"/>
          <w:sz w:val="24"/>
        </w:rPr>
        <w:t xml:space="preserve"> arsimin për të gjitha grup</w:t>
      </w:r>
      <w:r w:rsidR="001601B5" w:rsidRPr="00174C0B">
        <w:rPr>
          <w:rFonts w:ascii="Garamond" w:hAnsi="Garamond"/>
          <w:color w:val="000000" w:themeColor="text1"/>
          <w:sz w:val="24"/>
        </w:rPr>
        <w:t>-</w:t>
      </w:r>
      <w:r w:rsidRPr="00174C0B">
        <w:rPr>
          <w:rFonts w:ascii="Garamond" w:hAnsi="Garamond"/>
          <w:color w:val="000000" w:themeColor="text1"/>
          <w:sz w:val="24"/>
        </w:rPr>
        <w:t>moshat me përmbajtje programesh dhe kualifikimesh</w:t>
      </w:r>
      <w:r w:rsidR="005E079A" w:rsidRPr="00174C0B">
        <w:rPr>
          <w:rFonts w:ascii="Garamond" w:hAnsi="Garamond"/>
          <w:color w:val="000000" w:themeColor="text1"/>
          <w:sz w:val="24"/>
        </w:rPr>
        <w:t>,</w:t>
      </w:r>
      <w:r w:rsidRPr="00174C0B">
        <w:rPr>
          <w:rFonts w:ascii="Garamond" w:hAnsi="Garamond"/>
          <w:color w:val="000000" w:themeColor="text1"/>
          <w:sz w:val="24"/>
        </w:rPr>
        <w:t xml:space="preserve"> të cilat janë ekuivalente me ato të arsimit fillestar. Programet që zhvillohen pjesërisht në vendin e punës mund të konsiderohen</w:t>
      </w:r>
      <w:r w:rsidR="005E079A" w:rsidRPr="00174C0B">
        <w:rPr>
          <w:rFonts w:ascii="Garamond" w:hAnsi="Garamond"/>
          <w:color w:val="000000" w:themeColor="text1"/>
          <w:sz w:val="24"/>
        </w:rPr>
        <w:t>,</w:t>
      </w:r>
      <w:r w:rsidRPr="00174C0B">
        <w:rPr>
          <w:rFonts w:ascii="Garamond" w:hAnsi="Garamond"/>
          <w:color w:val="000000" w:themeColor="text1"/>
          <w:sz w:val="24"/>
        </w:rPr>
        <w:t xml:space="preserve"> gjithashtu</w:t>
      </w:r>
      <w:r w:rsidR="005E079A" w:rsidRPr="00174C0B">
        <w:rPr>
          <w:rFonts w:ascii="Garamond" w:hAnsi="Garamond"/>
          <w:color w:val="000000" w:themeColor="text1"/>
          <w:sz w:val="24"/>
        </w:rPr>
        <w:t>,</w:t>
      </w:r>
      <w:r w:rsidRPr="00174C0B">
        <w:rPr>
          <w:rFonts w:ascii="Garamond" w:hAnsi="Garamond"/>
          <w:color w:val="000000" w:themeColor="text1"/>
          <w:sz w:val="24"/>
        </w:rPr>
        <w:t xml:space="preserve"> arsim zyrtar nëse ato çojnë në një kualifikim që njihet nga autoritetet arsimore kombëtare (ose ekuivalente). Këto programe ofrohen shpesh në bashkëpunim midis institucioneve arsimore dhe punëdhënësve (p.sh. stazhet e punës).</w:t>
      </w:r>
    </w:p>
    <w:p w14:paraId="731B82A7" w14:textId="285F1302"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 xml:space="preserve">39. Ashtu si arsimi zyrtar (por ndryshe nga të mësuarit informal, i rastësishëm ose rastësor), </w:t>
      </w:r>
      <w:r w:rsidRPr="00174C0B">
        <w:rPr>
          <w:rFonts w:ascii="Garamond" w:hAnsi="Garamond"/>
          <w:bCs/>
          <w:color w:val="000000" w:themeColor="text1"/>
          <w:sz w:val="24"/>
        </w:rPr>
        <w:t>arsimi jozyrtar është</w:t>
      </w:r>
      <w:r w:rsidRPr="00174C0B">
        <w:rPr>
          <w:rFonts w:ascii="Garamond" w:hAnsi="Garamond"/>
          <w:color w:val="000000" w:themeColor="text1"/>
          <w:sz w:val="24"/>
        </w:rPr>
        <w:t xml:space="preserve"> arsimi i institucionalizuar, i qëllimshëm dhe i planifikuar nga një ofrues i arsimit. Karakteristika përcaktuese e arsimit jozyrtar është se është një shtesë, alternativë dhe/ose plotësues i edukimit zyrtar brenda procesit të të mësuarit gjatë gjithë jetës së individit. Shpesh jepet për të garantuar të drejtën për të pasur akses në arsim për të gjithë. Ai shërben për njerëz të të gjitha moshave, por nuk zbaton domosdoshmërisht një strukturë rruge të vazhdueshme; mund të jetë i shkurtër në kohëzgjatje dhe/ose me intensitet të ulët; dhe zakonisht ofrohet në formën e kurseve ose </w:t>
      </w:r>
      <w:r w:rsidR="00387A8D" w:rsidRPr="00174C0B">
        <w:rPr>
          <w:rFonts w:ascii="Garamond" w:hAnsi="Garamond"/>
          <w:color w:val="000000" w:themeColor="text1"/>
          <w:sz w:val="24"/>
        </w:rPr>
        <w:t xml:space="preserve">të </w:t>
      </w:r>
      <w:r w:rsidRPr="00174C0B">
        <w:rPr>
          <w:rFonts w:ascii="Garamond" w:hAnsi="Garamond"/>
          <w:color w:val="000000" w:themeColor="text1"/>
          <w:sz w:val="24"/>
        </w:rPr>
        <w:t>se</w:t>
      </w:r>
      <w:r w:rsidR="00387A8D" w:rsidRPr="00174C0B">
        <w:rPr>
          <w:rFonts w:ascii="Garamond" w:hAnsi="Garamond"/>
          <w:color w:val="000000" w:themeColor="text1"/>
          <w:sz w:val="24"/>
        </w:rPr>
        <w:t>minareve të shkurtra. Arsimi jo</w:t>
      </w:r>
      <w:r w:rsidRPr="00174C0B">
        <w:rPr>
          <w:rFonts w:ascii="Garamond" w:hAnsi="Garamond"/>
          <w:color w:val="000000" w:themeColor="text1"/>
          <w:sz w:val="24"/>
        </w:rPr>
        <w:t>zyrtar çon kryesisht në kualifikime që nuk njihen si zyrtare ose ekuivalente me kualifikimet zyrtare nga autoritetet arsimore përkatëse kombëtare apolokale ose në asnjë kualifikim. Sidoqoftë, kualifikimet zyrtare të njohura mund të merren përmes pjesëmarrjes ekskluzive në programe specifike të arsimit jozyrtar; kjo ndodh shpesh kur programi jozyrtar plotëson kompetencat e përftuara në një kontekst tjetër.</w:t>
      </w:r>
    </w:p>
    <w:p w14:paraId="731B82A8" w14:textId="77777777"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40. Në varësi të kontekstit kombëtar, arsimi jozyrtar mund të mbulojë programe që kontribuojnë në të mësuarin e shkrim-leximit dhe arsimimin e të rriturve dhe të rinjve dhe arsimimin për fëmijët jashtë shkollës, si dhe programe për aftësitë jetësore, shkathtësinë në punë dhe zhvillimin social ose kulturor. Mund të përfshijë trajnime në punë për të përmirësuar ose përshtatur kualifikimet dhe aftësitë ekzistuese, trajnimin për personat e papunë ose joaktivë, si dhe rrugë alternative arsimore drejt arsimimit dhe trajnimit zyrtar në disa raste. Ai gjithashtu mund të përfshijë aktivitete mësimore të ndjekura për vetëzhvillim dhe, në këtë mënyrë, është jo domosdoshmërisht i lidhur me punën.</w:t>
      </w:r>
    </w:p>
    <w:p w14:paraId="731B82A9" w14:textId="77777777"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41. Përfundimi i suksesshëm i një programi arsimor jozyrtar dhe/ose i një kualifikimi arsimor jozyrtar normalisht nuk mundëson qasjen/aksesin në një nivel më të lartë të arsimit, po të mos jetë i validuar në mënyrë të duhur në sistemin zyrtar të arsimit dhe njohur nga autoritetet përkatëse kombëtare apo lokale (ose ekuivalente).</w:t>
      </w:r>
    </w:p>
    <w:p w14:paraId="731B82AA" w14:textId="281FF137"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 xml:space="preserve">42. Në KSNA 2011 ekziston një dallim i qartë midis arsimit zyrtar dhe jozyrtar për qëllime statistikore. KSNA 2011 rekomandon përdorimin e kritereve të ekuivalencës së përmbajtjes dhe/ose kualifikimeve rezultuese për klasifikimin e programeve të arsimit jozyrtar. Më shumë informacion mbi klasifikimin e programeve të arsimit jozyrtar është dhënë në Shtojcën V. Aktualisht, ushtrimet ndërkombëtare për grumbullimin e të dhënave mbi arsimin (hartëzimet/planifikimet, anketimet, regjistrimet/censet etj.) janë të </w:t>
      </w:r>
      <w:r w:rsidR="001601B5" w:rsidRPr="00174C0B">
        <w:rPr>
          <w:rFonts w:ascii="Garamond" w:hAnsi="Garamond"/>
          <w:color w:val="000000" w:themeColor="text1"/>
          <w:sz w:val="24"/>
        </w:rPr>
        <w:t>përqendruara</w:t>
      </w:r>
      <w:r w:rsidRPr="00174C0B">
        <w:rPr>
          <w:rFonts w:ascii="Garamond" w:hAnsi="Garamond"/>
          <w:color w:val="000000" w:themeColor="text1"/>
          <w:sz w:val="24"/>
        </w:rPr>
        <w:t xml:space="preserve"> kryesisht në arsimin zyrtar.</w:t>
      </w:r>
    </w:p>
    <w:p w14:paraId="731B82AB" w14:textId="6CC478E0"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 xml:space="preserve">43. </w:t>
      </w:r>
      <w:r w:rsidRPr="00174C0B">
        <w:rPr>
          <w:rFonts w:ascii="Garamond" w:hAnsi="Garamond"/>
          <w:b/>
          <w:color w:val="000000" w:themeColor="text1"/>
          <w:sz w:val="24"/>
        </w:rPr>
        <w:t xml:space="preserve">Të mësuarit informal </w:t>
      </w:r>
      <w:r w:rsidRPr="00174C0B">
        <w:rPr>
          <w:rFonts w:ascii="Garamond" w:hAnsi="Garamond"/>
          <w:color w:val="000000" w:themeColor="text1"/>
          <w:sz w:val="24"/>
        </w:rPr>
        <w:t>nuk përfshihet në fushën e KSNA për matjen e pjesëmarrjes në arsim, edhe pse kualifikimet e njohura të cilat janë marrë nëpërmjet të mësuarit informal konsiderohen kur përcaktohen nivelet arsimore të arritura. Të mësuarit informal është përcaktuar si forma e të mësuarit</w:t>
      </w:r>
      <w:r w:rsidR="00577014" w:rsidRPr="00174C0B">
        <w:rPr>
          <w:rFonts w:ascii="Garamond" w:hAnsi="Garamond"/>
          <w:color w:val="000000" w:themeColor="text1"/>
          <w:sz w:val="24"/>
        </w:rPr>
        <w:t>,</w:t>
      </w:r>
      <w:r w:rsidRPr="00174C0B">
        <w:rPr>
          <w:rFonts w:ascii="Garamond" w:hAnsi="Garamond"/>
          <w:color w:val="000000" w:themeColor="text1"/>
          <w:sz w:val="24"/>
        </w:rPr>
        <w:t xml:space="preserve"> e cila është e qëllimshme apo e paramenduar, por jo e institucionalizuar. Rrjedhimisht, është më pak e organizuar dhe më pak e strukturuar se arsimi zyrtar apo jozyrtar. Të mësuarit informal mund të përfshijë aktivitete të të mësuarit që ndodhin në familje, në vendin e punës, në komunitetin lokal dhe në jetën e përditshme, në bazë të drejtimit familjar, shoqëror apo të vetëdrejtuarit. Ashtu si arsimi zyrtar dhe jozyrtar, të mësuarit informal mund të dallohet nga mësimi i rastësishëm ose pa dashje.</w:t>
      </w:r>
    </w:p>
    <w:p w14:paraId="731B82AC" w14:textId="5DCFF722" w:rsidR="00D86991" w:rsidRPr="00174C0B" w:rsidRDefault="00D86991" w:rsidP="00577014">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44. KSNA</w:t>
      </w:r>
      <w:r w:rsidR="001601B5" w:rsidRPr="00174C0B">
        <w:rPr>
          <w:rFonts w:ascii="Garamond" w:hAnsi="Garamond"/>
          <w:color w:val="000000" w:themeColor="text1"/>
          <w:sz w:val="24"/>
        </w:rPr>
        <w:t>-ja,</w:t>
      </w:r>
      <w:r w:rsidRPr="00174C0B">
        <w:rPr>
          <w:rFonts w:ascii="Garamond" w:hAnsi="Garamond"/>
          <w:color w:val="000000" w:themeColor="text1"/>
          <w:sz w:val="24"/>
        </w:rPr>
        <w:t xml:space="preserve"> gjithashtu</w:t>
      </w:r>
      <w:r w:rsidR="001601B5" w:rsidRPr="00174C0B">
        <w:rPr>
          <w:rFonts w:ascii="Garamond" w:hAnsi="Garamond"/>
          <w:color w:val="000000" w:themeColor="text1"/>
          <w:sz w:val="24"/>
        </w:rPr>
        <w:t>,</w:t>
      </w:r>
      <w:r w:rsidRPr="00174C0B">
        <w:rPr>
          <w:rFonts w:ascii="Garamond" w:hAnsi="Garamond"/>
          <w:color w:val="000000" w:themeColor="text1"/>
          <w:sz w:val="24"/>
        </w:rPr>
        <w:t xml:space="preserve"> përjashton </w:t>
      </w:r>
      <w:r w:rsidRPr="00174C0B">
        <w:rPr>
          <w:rFonts w:ascii="Garamond" w:hAnsi="Garamond"/>
          <w:b/>
          <w:color w:val="000000" w:themeColor="text1"/>
          <w:sz w:val="24"/>
        </w:rPr>
        <w:t>të mësuarit</w:t>
      </w:r>
      <w:r w:rsidRPr="00174C0B">
        <w:rPr>
          <w:rFonts w:ascii="Garamond" w:hAnsi="Garamond"/>
          <w:color w:val="000000" w:themeColor="text1"/>
          <w:sz w:val="24"/>
        </w:rPr>
        <w:t xml:space="preserve"> </w:t>
      </w:r>
      <w:r w:rsidRPr="00174C0B">
        <w:rPr>
          <w:rFonts w:ascii="Garamond" w:hAnsi="Garamond"/>
          <w:b/>
          <w:color w:val="000000" w:themeColor="text1"/>
          <w:sz w:val="24"/>
        </w:rPr>
        <w:t>pa dashje</w:t>
      </w:r>
      <w:r w:rsidRPr="00174C0B">
        <w:rPr>
          <w:rFonts w:ascii="Garamond" w:hAnsi="Garamond"/>
          <w:color w:val="000000" w:themeColor="text1"/>
          <w:sz w:val="24"/>
        </w:rPr>
        <w:t xml:space="preserve"> ose </w:t>
      </w:r>
      <w:r w:rsidRPr="00174C0B">
        <w:rPr>
          <w:rFonts w:ascii="Garamond" w:hAnsi="Garamond"/>
          <w:b/>
          <w:color w:val="000000" w:themeColor="text1"/>
          <w:sz w:val="24"/>
        </w:rPr>
        <w:t>të rastësishëm</w:t>
      </w:r>
      <w:r w:rsidRPr="00174C0B">
        <w:rPr>
          <w:rFonts w:ascii="Garamond" w:hAnsi="Garamond"/>
          <w:bCs/>
          <w:color w:val="000000" w:themeColor="text1"/>
          <w:sz w:val="24"/>
        </w:rPr>
        <w:t>,</w:t>
      </w:r>
      <w:r w:rsidRPr="00174C0B">
        <w:rPr>
          <w:rFonts w:ascii="Garamond" w:hAnsi="Garamond"/>
          <w:color w:val="000000" w:themeColor="text1"/>
          <w:sz w:val="24"/>
        </w:rPr>
        <w:t xml:space="preserve"> që do të thotë forma të ndryshme të të mësuarit që nuk janë të organizuara ose që përfshijnë komunikimin që nuk është projektuar për të sjellë mësim. Të mësuarit e rastësishëm ose rastësor mund të ndodhë si një nënprodukt i veprimtarive të përditshme, ngjarjeve ose komunikimit që nuk janë të di</w:t>
      </w:r>
      <w:r w:rsidR="00577014" w:rsidRPr="00174C0B">
        <w:rPr>
          <w:rFonts w:ascii="Garamond" w:hAnsi="Garamond"/>
          <w:color w:val="000000" w:themeColor="text1"/>
          <w:sz w:val="24"/>
        </w:rPr>
        <w:t>s</w:t>
      </w:r>
      <w:r w:rsidRPr="00174C0B">
        <w:rPr>
          <w:rFonts w:ascii="Garamond" w:hAnsi="Garamond"/>
          <w:color w:val="000000" w:themeColor="text1"/>
          <w:sz w:val="24"/>
        </w:rPr>
        <w:t>enjuara si veprimtari të qëllimshme edukative ose mësimore. Shembujt mund të përfshijnë të mësuarit që zhvillohet gjatë një takimi, duke dëgjuar një program në radio ose duke parë një transmetim televiziv që nuk është hartuar si një program arsimor.</w:t>
      </w:r>
    </w:p>
    <w:p w14:paraId="731B82AD" w14:textId="77777777" w:rsidR="002D5ED6" w:rsidRPr="00174C0B" w:rsidRDefault="002D5ED6" w:rsidP="00D86991">
      <w:pPr>
        <w:keepLines/>
        <w:autoSpaceDE w:val="0"/>
        <w:autoSpaceDN w:val="0"/>
        <w:adjustRightInd w:val="0"/>
        <w:spacing w:after="0" w:line="240" w:lineRule="auto"/>
        <w:ind w:firstLine="284"/>
        <w:outlineLvl w:val="0"/>
        <w:rPr>
          <w:rFonts w:ascii="Garamond" w:hAnsi="Garamond"/>
          <w:b/>
          <w:color w:val="000000" w:themeColor="text1"/>
          <w:sz w:val="24"/>
        </w:rPr>
      </w:pPr>
    </w:p>
    <w:p w14:paraId="1D9384D9" w14:textId="77777777" w:rsidR="001601B5" w:rsidRPr="00174C0B" w:rsidRDefault="00D86991" w:rsidP="001601B5">
      <w:pPr>
        <w:keepLines/>
        <w:autoSpaceDE w:val="0"/>
        <w:autoSpaceDN w:val="0"/>
        <w:adjustRightInd w:val="0"/>
        <w:spacing w:after="0" w:line="240" w:lineRule="auto"/>
        <w:jc w:val="center"/>
        <w:outlineLvl w:val="0"/>
        <w:rPr>
          <w:rFonts w:ascii="Garamond" w:hAnsi="Garamond"/>
          <w:bCs/>
          <w:color w:val="000000" w:themeColor="text1"/>
          <w:sz w:val="24"/>
        </w:rPr>
      </w:pPr>
      <w:r w:rsidRPr="00174C0B">
        <w:rPr>
          <w:rFonts w:ascii="Garamond" w:hAnsi="Garamond"/>
          <w:bCs/>
          <w:color w:val="000000" w:themeColor="text1"/>
          <w:sz w:val="24"/>
        </w:rPr>
        <w:t>PJESA 5</w:t>
      </w:r>
    </w:p>
    <w:p w14:paraId="731B82AE" w14:textId="0E48C5B2" w:rsidR="00D86991" w:rsidRPr="00174C0B" w:rsidRDefault="00D86991" w:rsidP="00577014">
      <w:pPr>
        <w:keepLines/>
        <w:autoSpaceDE w:val="0"/>
        <w:autoSpaceDN w:val="0"/>
        <w:adjustRightInd w:val="0"/>
        <w:spacing w:after="0" w:line="240" w:lineRule="auto"/>
        <w:jc w:val="center"/>
        <w:outlineLvl w:val="0"/>
        <w:rPr>
          <w:rFonts w:ascii="Garamond" w:hAnsi="Garamond"/>
          <w:bCs/>
          <w:color w:val="000000" w:themeColor="text1"/>
          <w:sz w:val="24"/>
        </w:rPr>
      </w:pPr>
      <w:r w:rsidRPr="00174C0B">
        <w:rPr>
          <w:rFonts w:ascii="Garamond" w:hAnsi="Garamond"/>
          <w:bCs/>
          <w:color w:val="000000" w:themeColor="text1"/>
          <w:sz w:val="24"/>
        </w:rPr>
        <w:t>VARIABLAT NDËRKLASIFIKUES</w:t>
      </w:r>
    </w:p>
    <w:p w14:paraId="50784936" w14:textId="77777777" w:rsidR="001601B5" w:rsidRPr="00174C0B" w:rsidRDefault="001601B5" w:rsidP="00D86991">
      <w:pPr>
        <w:autoSpaceDE w:val="0"/>
        <w:autoSpaceDN w:val="0"/>
        <w:adjustRightInd w:val="0"/>
        <w:spacing w:after="0" w:line="240" w:lineRule="auto"/>
        <w:ind w:firstLine="284"/>
        <w:jc w:val="both"/>
        <w:rPr>
          <w:rFonts w:ascii="Garamond" w:hAnsi="Garamond"/>
          <w:color w:val="000000" w:themeColor="text1"/>
          <w:sz w:val="24"/>
        </w:rPr>
      </w:pPr>
    </w:p>
    <w:p w14:paraId="731B82AF" w14:textId="34475DC1"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45. Variablat kryesorë ndërlidhës të KSNA</w:t>
      </w:r>
      <w:r w:rsidR="001601B5" w:rsidRPr="00174C0B">
        <w:rPr>
          <w:rFonts w:ascii="Garamond" w:hAnsi="Garamond"/>
          <w:color w:val="000000" w:themeColor="text1"/>
          <w:sz w:val="24"/>
        </w:rPr>
        <w:t>-së</w:t>
      </w:r>
      <w:r w:rsidRPr="00174C0B">
        <w:rPr>
          <w:rFonts w:ascii="Garamond" w:hAnsi="Garamond"/>
          <w:color w:val="000000" w:themeColor="text1"/>
          <w:sz w:val="24"/>
        </w:rPr>
        <w:t xml:space="preserve"> janë nivelet dhe fushat e arsimit </w:t>
      </w:r>
      <w:r w:rsidRPr="00174C0B">
        <w:rPr>
          <w:rFonts w:ascii="Garamond" w:hAnsi="Garamond"/>
          <w:i/>
          <w:iCs/>
          <w:color w:val="000000" w:themeColor="text1"/>
          <w:sz w:val="24"/>
        </w:rPr>
        <w:t xml:space="preserve">(shih </w:t>
      </w:r>
      <w:r w:rsidR="001601B5" w:rsidRPr="00174C0B">
        <w:rPr>
          <w:rFonts w:ascii="Garamond" w:hAnsi="Garamond"/>
          <w:i/>
          <w:iCs/>
          <w:color w:val="000000" w:themeColor="text1"/>
          <w:sz w:val="24"/>
        </w:rPr>
        <w:t xml:space="preserve">shtojcën </w:t>
      </w:r>
      <w:r w:rsidRPr="00174C0B">
        <w:rPr>
          <w:rFonts w:ascii="Garamond" w:hAnsi="Garamond"/>
          <w:i/>
          <w:iCs/>
          <w:color w:val="000000" w:themeColor="text1"/>
          <w:sz w:val="24"/>
        </w:rPr>
        <w:t>V për fushat e arsimit).</w:t>
      </w:r>
      <w:r w:rsidRPr="00174C0B">
        <w:rPr>
          <w:rFonts w:ascii="Garamond" w:hAnsi="Garamond"/>
          <w:color w:val="000000" w:themeColor="text1"/>
          <w:sz w:val="24"/>
        </w:rPr>
        <w:t xml:space="preserve"> Brenda niveleve </w:t>
      </w:r>
      <w:r w:rsidR="00004869" w:rsidRPr="00174C0B">
        <w:rPr>
          <w:rFonts w:ascii="Garamond" w:hAnsi="Garamond"/>
          <w:color w:val="000000" w:themeColor="text1"/>
          <w:sz w:val="24"/>
        </w:rPr>
        <w:t xml:space="preserve">të KSNA-së, </w:t>
      </w:r>
      <w:r w:rsidRPr="00174C0B">
        <w:rPr>
          <w:rFonts w:ascii="Garamond" w:hAnsi="Garamond"/>
          <w:color w:val="000000" w:themeColor="text1"/>
          <w:sz w:val="24"/>
        </w:rPr>
        <w:t>programet dhe kualifikimet klasifikohen më tej</w:t>
      </w:r>
      <w:r w:rsidR="00AD4235" w:rsidRPr="00174C0B">
        <w:rPr>
          <w:rFonts w:ascii="Garamond" w:hAnsi="Garamond"/>
          <w:color w:val="000000" w:themeColor="text1"/>
          <w:sz w:val="24"/>
        </w:rPr>
        <w:t>,</w:t>
      </w:r>
      <w:r w:rsidRPr="00174C0B">
        <w:rPr>
          <w:rFonts w:ascii="Garamond" w:hAnsi="Garamond"/>
          <w:color w:val="000000" w:themeColor="text1"/>
          <w:sz w:val="24"/>
        </w:rPr>
        <w:t xml:space="preserve"> sipas dimensioneve plotësuese. Këto përfshijnë:</w:t>
      </w:r>
    </w:p>
    <w:p w14:paraId="731B82B0" w14:textId="7D401AEA" w:rsidR="00D86991" w:rsidRPr="00174C0B" w:rsidRDefault="00183E38"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w:t>
      </w:r>
      <w:r w:rsidR="00D86991" w:rsidRPr="00174C0B">
        <w:rPr>
          <w:rFonts w:ascii="Garamond" w:hAnsi="Garamond"/>
          <w:color w:val="000000" w:themeColor="text1"/>
          <w:sz w:val="24"/>
        </w:rPr>
        <w:t xml:space="preserve"> orientimin e programit;</w:t>
      </w:r>
    </w:p>
    <w:p w14:paraId="731B82B1" w14:textId="30C38857" w:rsidR="00D86991" w:rsidRPr="00174C0B" w:rsidRDefault="00183E38"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w:t>
      </w:r>
      <w:r w:rsidR="00D86991" w:rsidRPr="00174C0B">
        <w:rPr>
          <w:rFonts w:ascii="Garamond" w:hAnsi="Garamond"/>
          <w:color w:val="000000" w:themeColor="text1"/>
          <w:sz w:val="24"/>
        </w:rPr>
        <w:t xml:space="preserve"> përfundimin e nivelit të KSNA</w:t>
      </w:r>
      <w:r w:rsidR="00AD4235" w:rsidRPr="00174C0B">
        <w:rPr>
          <w:rFonts w:ascii="Garamond" w:hAnsi="Garamond"/>
          <w:color w:val="000000" w:themeColor="text1"/>
          <w:sz w:val="24"/>
        </w:rPr>
        <w:t>-së</w:t>
      </w:r>
      <w:r w:rsidR="00D86991" w:rsidRPr="00174C0B">
        <w:rPr>
          <w:rFonts w:ascii="Garamond" w:hAnsi="Garamond"/>
          <w:color w:val="000000" w:themeColor="text1"/>
          <w:sz w:val="24"/>
        </w:rPr>
        <w:t>;</w:t>
      </w:r>
    </w:p>
    <w:p w14:paraId="731B82B2" w14:textId="37A8DB03" w:rsidR="00D86991" w:rsidRPr="00174C0B" w:rsidRDefault="00183E38"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w:t>
      </w:r>
      <w:r w:rsidR="00D86991" w:rsidRPr="00174C0B">
        <w:rPr>
          <w:rFonts w:ascii="Garamond" w:hAnsi="Garamond"/>
          <w:color w:val="000000" w:themeColor="text1"/>
          <w:sz w:val="24"/>
        </w:rPr>
        <w:t xml:space="preserve"> aksesin në nivele më të larta të KSNA</w:t>
      </w:r>
      <w:r w:rsidR="00AD4235" w:rsidRPr="00174C0B">
        <w:rPr>
          <w:rFonts w:ascii="Garamond" w:hAnsi="Garamond"/>
          <w:color w:val="000000" w:themeColor="text1"/>
          <w:sz w:val="24"/>
        </w:rPr>
        <w:t>-së</w:t>
      </w:r>
      <w:r w:rsidR="00D86991" w:rsidRPr="00174C0B">
        <w:rPr>
          <w:rFonts w:ascii="Garamond" w:hAnsi="Garamond"/>
          <w:color w:val="000000" w:themeColor="text1"/>
          <w:sz w:val="24"/>
        </w:rPr>
        <w:t>; dhe</w:t>
      </w:r>
    </w:p>
    <w:p w14:paraId="731B82B3" w14:textId="09887AE5" w:rsidR="00D86991" w:rsidRPr="00174C0B" w:rsidRDefault="00183E38"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w:t>
      </w:r>
      <w:r w:rsidR="00D86991" w:rsidRPr="00174C0B">
        <w:rPr>
          <w:rFonts w:ascii="Garamond" w:hAnsi="Garamond"/>
          <w:color w:val="000000" w:themeColor="text1"/>
          <w:sz w:val="24"/>
        </w:rPr>
        <w:t xml:space="preserve"> pozicionin në strukturën kombëtare të kualifikimit dhe </w:t>
      </w:r>
      <w:r w:rsidR="000B1C9C" w:rsidRPr="00174C0B">
        <w:rPr>
          <w:rFonts w:ascii="Garamond" w:hAnsi="Garamond"/>
          <w:color w:val="000000" w:themeColor="text1"/>
          <w:sz w:val="24"/>
        </w:rPr>
        <w:t xml:space="preserve">të </w:t>
      </w:r>
      <w:r w:rsidR="00D86991" w:rsidRPr="00174C0B">
        <w:rPr>
          <w:rFonts w:ascii="Garamond" w:hAnsi="Garamond"/>
          <w:color w:val="000000" w:themeColor="text1"/>
          <w:sz w:val="24"/>
        </w:rPr>
        <w:t>diplomimit.</w:t>
      </w:r>
    </w:p>
    <w:p w14:paraId="731B82B4" w14:textId="59E8D8E9"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 xml:space="preserve">Jo të gjitha dimensionet plotësuese vlejnë për të gjitha nivelet. Përveç kësaj, niveli 0 </w:t>
      </w:r>
      <w:r w:rsidR="00004869" w:rsidRPr="00174C0B">
        <w:rPr>
          <w:rFonts w:ascii="Garamond" w:hAnsi="Garamond"/>
          <w:color w:val="000000" w:themeColor="text1"/>
          <w:sz w:val="24"/>
        </w:rPr>
        <w:t xml:space="preserve">i KSNA-së </w:t>
      </w:r>
      <w:r w:rsidRPr="00174C0B">
        <w:rPr>
          <w:rFonts w:ascii="Garamond" w:hAnsi="Garamond"/>
          <w:color w:val="000000" w:themeColor="text1"/>
          <w:sz w:val="24"/>
        </w:rPr>
        <w:t>është ndarë më tej sipas llojit të programit dhe grup</w:t>
      </w:r>
      <w:r w:rsidR="00183E38" w:rsidRPr="00174C0B">
        <w:rPr>
          <w:rFonts w:ascii="Garamond" w:hAnsi="Garamond"/>
          <w:color w:val="000000" w:themeColor="text1"/>
          <w:sz w:val="24"/>
        </w:rPr>
        <w:t>-</w:t>
      </w:r>
      <w:r w:rsidRPr="00174C0B">
        <w:rPr>
          <w:rFonts w:ascii="Garamond" w:hAnsi="Garamond"/>
          <w:color w:val="000000" w:themeColor="text1"/>
          <w:sz w:val="24"/>
        </w:rPr>
        <w:t>moshës target. Kategoritë dhe nënkategoritë e ofruara nga këto dimensione plotësuese mundësojnë grumbullimin dhe raportimin më të detajuar të të dhënave të krahasueshme në nivel ndërkombëtar.</w:t>
      </w:r>
    </w:p>
    <w:p w14:paraId="731B82B5" w14:textId="3DD7AAB4"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46.</w:t>
      </w:r>
      <w:r w:rsidR="00183E38" w:rsidRPr="00174C0B">
        <w:rPr>
          <w:rFonts w:ascii="Garamond" w:hAnsi="Garamond"/>
          <w:color w:val="000000" w:themeColor="text1"/>
          <w:sz w:val="24"/>
        </w:rPr>
        <w:t xml:space="preserve"> </w:t>
      </w:r>
      <w:r w:rsidRPr="00174C0B">
        <w:rPr>
          <w:rFonts w:ascii="Garamond" w:hAnsi="Garamond"/>
          <w:color w:val="000000" w:themeColor="text1"/>
          <w:sz w:val="24"/>
        </w:rPr>
        <w:t>Karakteristikat dhe atributet e tjera përshkruese të programeve dhe kualifikimeve përtej atyre të përshkruara në KSNA mund të përfshijnë: ofruesin e arsimit, mjedisin arsimor ose vendndodhjen, kontekstin institucional, mënyrën e ofrimit të arsimit, llojin e pjesëmarrësit ose mënyrën e pjesëmarrjes. Megjithëse nuk përfshihen në KSNA si dimensione plotësuese, këto karakteristika shërbejnë si një funksion i rëndësishëm për të dalluar natyrën e programeve në shumë vende dhe për të përcaktuar fushën e mbledhjes së të dhënave.</w:t>
      </w:r>
    </w:p>
    <w:p w14:paraId="731B82B6" w14:textId="77777777"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b/>
          <w:color w:val="000000" w:themeColor="text1"/>
          <w:sz w:val="24"/>
        </w:rPr>
        <w:t>Nivelet</w:t>
      </w:r>
    </w:p>
    <w:p w14:paraId="731B82B7" w14:textId="2D411DB3" w:rsidR="00D86991" w:rsidRPr="00174C0B" w:rsidRDefault="00D86991" w:rsidP="00805306">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 xml:space="preserve">47. Nocioni i </w:t>
      </w:r>
      <w:r w:rsidR="00805306" w:rsidRPr="00174C0B">
        <w:rPr>
          <w:rFonts w:ascii="Garamond" w:hAnsi="Garamond"/>
          <w:color w:val="000000" w:themeColor="text1"/>
          <w:sz w:val="24"/>
        </w:rPr>
        <w:t>“</w:t>
      </w:r>
      <w:r w:rsidRPr="00174C0B">
        <w:rPr>
          <w:rFonts w:ascii="Garamond" w:hAnsi="Garamond"/>
          <w:color w:val="000000" w:themeColor="text1"/>
          <w:sz w:val="24"/>
        </w:rPr>
        <w:t>niveleve</w:t>
      </w:r>
      <w:r w:rsidR="00805306" w:rsidRPr="00174C0B">
        <w:rPr>
          <w:rFonts w:ascii="Garamond" w:hAnsi="Garamond"/>
          <w:color w:val="000000" w:themeColor="text1"/>
          <w:sz w:val="24"/>
        </w:rPr>
        <w:t>”</w:t>
      </w:r>
      <w:r w:rsidRPr="00174C0B">
        <w:rPr>
          <w:rFonts w:ascii="Garamond" w:hAnsi="Garamond"/>
          <w:color w:val="000000" w:themeColor="text1"/>
          <w:sz w:val="24"/>
        </w:rPr>
        <w:t xml:space="preserve"> të arsimit përfaqësohet nga një set i renditur, duke i grupuar programet e arsimit në lidhje me klasifikimin e përvojave të të mësuarit, si dhe njohuritë, aftësitë dhe kompetencat që secili program është hartuar për të dhënë. Niveli </w:t>
      </w:r>
      <w:r w:rsidR="00004869" w:rsidRPr="00174C0B">
        <w:rPr>
          <w:rFonts w:ascii="Garamond" w:hAnsi="Garamond"/>
          <w:color w:val="000000" w:themeColor="text1"/>
          <w:sz w:val="24"/>
        </w:rPr>
        <w:t xml:space="preserve">i KSNA-së </w:t>
      </w:r>
      <w:r w:rsidRPr="00174C0B">
        <w:rPr>
          <w:rFonts w:ascii="Garamond" w:hAnsi="Garamond"/>
          <w:color w:val="000000" w:themeColor="text1"/>
          <w:sz w:val="24"/>
        </w:rPr>
        <w:t>reflekton shkallën e kompleksitetit dhe specializimit të përmbajtjes së një programi arsimor, nga themelori në atë më kompleksin.</w:t>
      </w:r>
    </w:p>
    <w:p w14:paraId="731B82B8" w14:textId="73DC28AD" w:rsidR="00D86991" w:rsidRPr="00174C0B" w:rsidRDefault="00D86991" w:rsidP="00805306">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48. Nivelet e arsimit janë pra një konstrukt i bazuar në supozimin se programet e arsimit mund të grupohen në një seri të renditur kategorish. Këto kategori përfaqësojnë hapa të gjer</w:t>
      </w:r>
      <w:r w:rsidR="00805306" w:rsidRPr="00174C0B">
        <w:rPr>
          <w:rFonts w:ascii="Garamond" w:hAnsi="Garamond"/>
          <w:color w:val="000000" w:themeColor="text1"/>
          <w:sz w:val="24"/>
        </w:rPr>
        <w:t>ë</w:t>
      </w:r>
      <w:r w:rsidRPr="00174C0B">
        <w:rPr>
          <w:rFonts w:ascii="Garamond" w:hAnsi="Garamond"/>
          <w:color w:val="000000" w:themeColor="text1"/>
          <w:sz w:val="24"/>
        </w:rPr>
        <w:t xml:space="preserve"> të progresit arsimor në aspektin e kompleksitetit të përmbajtjes arsimore. Sa më i avancuar programi, aq më i lartë është niveli i arsimit.</w:t>
      </w:r>
    </w:p>
    <w:p w14:paraId="731B82B9" w14:textId="1AFAF355"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 xml:space="preserve">49. Klasifikimi i programeve të arsimit në një progresion nivelesh synon të pasqyrojë gamën e plotë të rrugëve arsimore të disponueshme në sistemet e arsimit. Shumica e sistemeve të arsimit ofrojnë disa rrugë të mundshme nga niveli 0/1 në 8 </w:t>
      </w:r>
      <w:r w:rsidR="00004869" w:rsidRPr="00174C0B">
        <w:rPr>
          <w:rFonts w:ascii="Garamond" w:hAnsi="Garamond"/>
          <w:color w:val="000000" w:themeColor="text1"/>
          <w:sz w:val="24"/>
        </w:rPr>
        <w:t xml:space="preserve">i KSNA-së </w:t>
      </w:r>
      <w:r w:rsidRPr="00174C0B">
        <w:rPr>
          <w:rFonts w:ascii="Garamond" w:hAnsi="Garamond"/>
          <w:i/>
          <w:iCs/>
          <w:color w:val="000000" w:themeColor="text1"/>
          <w:sz w:val="24"/>
        </w:rPr>
        <w:t xml:space="preserve">(shih </w:t>
      </w:r>
      <w:r w:rsidR="00183E38" w:rsidRPr="00174C0B">
        <w:rPr>
          <w:rFonts w:ascii="Garamond" w:hAnsi="Garamond"/>
          <w:i/>
          <w:iCs/>
          <w:color w:val="000000" w:themeColor="text1"/>
          <w:sz w:val="24"/>
        </w:rPr>
        <w:t xml:space="preserve">figurën </w:t>
      </w:r>
      <w:r w:rsidRPr="00174C0B">
        <w:rPr>
          <w:rFonts w:ascii="Garamond" w:hAnsi="Garamond"/>
          <w:i/>
          <w:iCs/>
          <w:color w:val="000000" w:themeColor="text1"/>
          <w:sz w:val="24"/>
        </w:rPr>
        <w:t xml:space="preserve">2 në </w:t>
      </w:r>
      <w:r w:rsidR="00183E38" w:rsidRPr="00174C0B">
        <w:rPr>
          <w:rFonts w:ascii="Garamond" w:hAnsi="Garamond"/>
          <w:i/>
          <w:iCs/>
          <w:color w:val="000000" w:themeColor="text1"/>
          <w:sz w:val="24"/>
        </w:rPr>
        <w:t xml:space="preserve">shtojcën </w:t>
      </w:r>
      <w:r w:rsidRPr="00174C0B">
        <w:rPr>
          <w:rFonts w:ascii="Garamond" w:hAnsi="Garamond"/>
          <w:i/>
          <w:iCs/>
          <w:color w:val="000000" w:themeColor="text1"/>
          <w:sz w:val="24"/>
        </w:rPr>
        <w:t>I).</w:t>
      </w:r>
      <w:r w:rsidRPr="00174C0B">
        <w:rPr>
          <w:rFonts w:ascii="Garamond" w:hAnsi="Garamond"/>
          <w:color w:val="000000" w:themeColor="text1"/>
          <w:sz w:val="24"/>
        </w:rPr>
        <w:t xml:space="preserve"> Individët mund të organizojnë rrugët e tyre të arsimimit në shumë mënyra, pasi sistemet e arsimit sigurojnë shtigje të shumëfishta, sekuenca programesh alternative dhe dispozita të mundësisë së dytë. Megjithatë, individët rrallë kalojnë nëpër të gjitha nivelet e mundshme.</w:t>
      </w:r>
    </w:p>
    <w:p w14:paraId="731B82BA" w14:textId="27AA3742"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50. Klasifikimi i programeve të arsimit</w:t>
      </w:r>
      <w:r w:rsidR="00D54820" w:rsidRPr="00174C0B">
        <w:rPr>
          <w:rFonts w:ascii="Garamond" w:hAnsi="Garamond"/>
          <w:color w:val="000000" w:themeColor="text1"/>
          <w:sz w:val="24"/>
        </w:rPr>
        <w:t>,</w:t>
      </w:r>
      <w:r w:rsidRPr="00174C0B">
        <w:rPr>
          <w:rFonts w:ascii="Garamond" w:hAnsi="Garamond"/>
          <w:color w:val="000000" w:themeColor="text1"/>
          <w:sz w:val="24"/>
        </w:rPr>
        <w:t xml:space="preserve"> sipas nivelit</w:t>
      </w:r>
      <w:r w:rsidR="00D54820" w:rsidRPr="00174C0B">
        <w:rPr>
          <w:rFonts w:ascii="Garamond" w:hAnsi="Garamond"/>
          <w:color w:val="000000" w:themeColor="text1"/>
          <w:sz w:val="24"/>
        </w:rPr>
        <w:t>,</w:t>
      </w:r>
      <w:r w:rsidRPr="00174C0B">
        <w:rPr>
          <w:rFonts w:ascii="Garamond" w:hAnsi="Garamond"/>
          <w:color w:val="000000" w:themeColor="text1"/>
          <w:sz w:val="24"/>
        </w:rPr>
        <w:t xml:space="preserve"> synon të pasqyrojë përmbajtjen e tyre. Megjithatë, kurrikula është shumë e larmishme, e shumëfishtë dhe komplekse për të vlerësuar dhe krahasuar në mënyrë të drejtpërdrejtë përmbajtjen e programeve nëpër sistemet arsimore në mënyrë të qëndrueshme. Për shkak të mungesës së masave të drejtpërdrejta për klasifikimin e përmbajtjes arsimore, KSNA</w:t>
      </w:r>
      <w:r w:rsidR="00D54820" w:rsidRPr="00174C0B">
        <w:rPr>
          <w:rFonts w:ascii="Garamond" w:hAnsi="Garamond"/>
          <w:color w:val="000000" w:themeColor="text1"/>
          <w:sz w:val="24"/>
        </w:rPr>
        <w:t>-ja</w:t>
      </w:r>
      <w:r w:rsidRPr="00174C0B">
        <w:rPr>
          <w:rFonts w:ascii="Garamond" w:hAnsi="Garamond"/>
          <w:color w:val="000000" w:themeColor="text1"/>
          <w:sz w:val="24"/>
        </w:rPr>
        <w:t xml:space="preserve"> përdor kritere përfaqësimi që ndihmojnë në klasifikimin e një programi arsimimi të caktuar në nivelin e duhur të KSNA</w:t>
      </w:r>
      <w:r w:rsidR="00183E38" w:rsidRPr="00174C0B">
        <w:rPr>
          <w:rFonts w:ascii="Garamond" w:hAnsi="Garamond"/>
          <w:color w:val="000000" w:themeColor="text1"/>
          <w:sz w:val="24"/>
        </w:rPr>
        <w:t>-së</w:t>
      </w:r>
      <w:r w:rsidRPr="00174C0B">
        <w:rPr>
          <w:rFonts w:ascii="Garamond" w:hAnsi="Garamond"/>
          <w:color w:val="000000" w:themeColor="text1"/>
          <w:sz w:val="24"/>
        </w:rPr>
        <w:t>. Kriteret e përfaqësimit janë ndonjëherë specifike për secilin nivel të KSNA</w:t>
      </w:r>
      <w:r w:rsidR="00183E38" w:rsidRPr="00174C0B">
        <w:rPr>
          <w:rFonts w:ascii="Garamond" w:hAnsi="Garamond"/>
          <w:color w:val="000000" w:themeColor="text1"/>
          <w:sz w:val="24"/>
        </w:rPr>
        <w:t>-së</w:t>
      </w:r>
      <w:r w:rsidRPr="00174C0B">
        <w:rPr>
          <w:rFonts w:ascii="Garamond" w:hAnsi="Garamond"/>
          <w:color w:val="000000" w:themeColor="text1"/>
          <w:sz w:val="24"/>
        </w:rPr>
        <w:t xml:space="preserve"> dhe shpjegohen në seksionet/pjesët përkatëse. Kriteret e përgjithshme për kohëzgjatjen dhe kohëzgjatjen grumbulluese</w:t>
      </w:r>
      <w:r w:rsidR="00D54820" w:rsidRPr="00174C0B">
        <w:rPr>
          <w:rFonts w:ascii="Garamond" w:hAnsi="Garamond"/>
          <w:color w:val="000000" w:themeColor="text1"/>
          <w:sz w:val="24"/>
        </w:rPr>
        <w:t>,</w:t>
      </w:r>
      <w:r w:rsidRPr="00174C0B">
        <w:rPr>
          <w:rFonts w:ascii="Garamond" w:hAnsi="Garamond"/>
          <w:color w:val="000000" w:themeColor="text1"/>
          <w:sz w:val="24"/>
        </w:rPr>
        <w:t xml:space="preserve"> sipas nivelit janë përmbledhur në fund të këtij seksioni/pjese.</w:t>
      </w:r>
    </w:p>
    <w:p w14:paraId="731B82BB" w14:textId="7BA62DD6"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51. Këto kritere përfaqësimi përbëhen nga kritere plotësuese dhe kryesore. Kriteret kryesore tregojnë karakteristikat e nevojshme të programeve të arsimit në nivelin përkatës të KSNA</w:t>
      </w:r>
      <w:r w:rsidR="00183E38" w:rsidRPr="00174C0B">
        <w:rPr>
          <w:rFonts w:ascii="Garamond" w:hAnsi="Garamond"/>
          <w:color w:val="000000" w:themeColor="text1"/>
          <w:sz w:val="24"/>
        </w:rPr>
        <w:t>-së</w:t>
      </w:r>
      <w:r w:rsidRPr="00174C0B">
        <w:rPr>
          <w:rFonts w:ascii="Garamond" w:hAnsi="Garamond"/>
          <w:color w:val="000000" w:themeColor="text1"/>
          <w:sz w:val="24"/>
        </w:rPr>
        <w:t xml:space="preserve">. Kriteret plotësuese tregojnë karakteristikat e ndara nga shumë </w:t>
      </w:r>
      <w:r w:rsidR="00AE7B5E" w:rsidRPr="00174C0B">
        <w:rPr>
          <w:rFonts w:ascii="Garamond" w:hAnsi="Garamond"/>
          <w:color w:val="000000" w:themeColor="text1"/>
          <w:sz w:val="24"/>
        </w:rPr>
        <w:t>–</w:t>
      </w:r>
      <w:r w:rsidRPr="00174C0B">
        <w:rPr>
          <w:rFonts w:ascii="Garamond" w:hAnsi="Garamond"/>
          <w:color w:val="000000" w:themeColor="text1"/>
          <w:sz w:val="24"/>
        </w:rPr>
        <w:t xml:space="preserve"> por jo të gjithë </w:t>
      </w:r>
      <w:r w:rsidR="00AE7B5E" w:rsidRPr="00174C0B">
        <w:rPr>
          <w:rFonts w:ascii="Garamond" w:hAnsi="Garamond"/>
          <w:color w:val="000000" w:themeColor="text1"/>
          <w:sz w:val="24"/>
        </w:rPr>
        <w:t>–</w:t>
      </w:r>
      <w:r w:rsidRPr="00174C0B">
        <w:rPr>
          <w:rFonts w:ascii="Garamond" w:hAnsi="Garamond"/>
          <w:color w:val="000000" w:themeColor="text1"/>
          <w:sz w:val="24"/>
        </w:rPr>
        <w:t xml:space="preserve"> programe arsimi në nivelin e KSNA</w:t>
      </w:r>
      <w:r w:rsidR="00183E38" w:rsidRPr="00174C0B">
        <w:rPr>
          <w:rFonts w:ascii="Garamond" w:hAnsi="Garamond"/>
          <w:color w:val="000000" w:themeColor="text1"/>
          <w:sz w:val="24"/>
        </w:rPr>
        <w:t>-së</w:t>
      </w:r>
      <w:r w:rsidRPr="00174C0B">
        <w:rPr>
          <w:rFonts w:ascii="Garamond" w:hAnsi="Garamond"/>
          <w:color w:val="000000" w:themeColor="text1"/>
          <w:sz w:val="24"/>
        </w:rPr>
        <w:t xml:space="preserve"> </w:t>
      </w:r>
      <w:r w:rsidRPr="00174C0B">
        <w:rPr>
          <w:rFonts w:ascii="Garamond" w:hAnsi="Garamond"/>
          <w:i/>
          <w:iCs/>
          <w:color w:val="000000" w:themeColor="text1"/>
          <w:sz w:val="24"/>
        </w:rPr>
        <w:t xml:space="preserve">(shih </w:t>
      </w:r>
      <w:r w:rsidR="00183E38" w:rsidRPr="00174C0B">
        <w:rPr>
          <w:rFonts w:ascii="Garamond" w:hAnsi="Garamond"/>
          <w:i/>
          <w:iCs/>
          <w:color w:val="000000" w:themeColor="text1"/>
          <w:sz w:val="24"/>
        </w:rPr>
        <w:t xml:space="preserve">pjesën </w:t>
      </w:r>
      <w:r w:rsidRPr="00174C0B">
        <w:rPr>
          <w:rFonts w:ascii="Garamond" w:hAnsi="Garamond"/>
          <w:i/>
          <w:iCs/>
          <w:color w:val="000000" w:themeColor="text1"/>
          <w:sz w:val="24"/>
        </w:rPr>
        <w:t>9).</w:t>
      </w:r>
    </w:p>
    <w:p w14:paraId="731B82BC" w14:textId="6FF017BC"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52. Kriteri kryesor për klasifikimin e një programi është kompleksiteti dhe specializimi i përmbajtjes së tij arsimore dhe si përmbajtja reflektohet në kriteret e përfaqësimit. Konteksti institucional nuk duhet të përdoret si zëvendësim për përmbajtjen arsimore</w:t>
      </w:r>
      <w:r w:rsidR="00AE7B5E" w:rsidRPr="00174C0B">
        <w:rPr>
          <w:rFonts w:ascii="Garamond" w:hAnsi="Garamond"/>
          <w:color w:val="000000" w:themeColor="text1"/>
          <w:sz w:val="24"/>
        </w:rPr>
        <w:t>,</w:t>
      </w:r>
      <w:r w:rsidRPr="00174C0B">
        <w:rPr>
          <w:rFonts w:ascii="Garamond" w:hAnsi="Garamond"/>
          <w:color w:val="000000" w:themeColor="text1"/>
          <w:sz w:val="24"/>
        </w:rPr>
        <w:t xml:space="preserve"> si një kriter klasifikimi. Për shembull, programet e KSNA 4 mund të zhvillohen në institucione që zakonisht ofrojnë programe 5 ose 6 të KSNA</w:t>
      </w:r>
      <w:r w:rsidR="00183E38" w:rsidRPr="00174C0B">
        <w:rPr>
          <w:rFonts w:ascii="Garamond" w:hAnsi="Garamond"/>
          <w:color w:val="000000" w:themeColor="text1"/>
          <w:sz w:val="24"/>
        </w:rPr>
        <w:t>-së</w:t>
      </w:r>
      <w:r w:rsidRPr="00174C0B">
        <w:rPr>
          <w:rFonts w:ascii="Garamond" w:hAnsi="Garamond"/>
          <w:color w:val="000000" w:themeColor="text1"/>
          <w:sz w:val="24"/>
        </w:rPr>
        <w:t>.</w:t>
      </w:r>
    </w:p>
    <w:p w14:paraId="731B82BD" w14:textId="77777777"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b/>
          <w:color w:val="000000" w:themeColor="text1"/>
          <w:sz w:val="24"/>
        </w:rPr>
        <w:t>Orientimi</w:t>
      </w:r>
    </w:p>
    <w:p w14:paraId="731B82BE" w14:textId="0C7984A4" w:rsidR="00D86991" w:rsidRPr="00174C0B" w:rsidRDefault="00D86991" w:rsidP="0060682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53. Orientimi i një programi dallohet në nivelet 2 deri në 5 të KSNA</w:t>
      </w:r>
      <w:r w:rsidR="00183E38" w:rsidRPr="00174C0B">
        <w:rPr>
          <w:rFonts w:ascii="Garamond" w:hAnsi="Garamond"/>
          <w:color w:val="000000" w:themeColor="text1"/>
          <w:sz w:val="24"/>
        </w:rPr>
        <w:t>-së</w:t>
      </w:r>
      <w:r w:rsidRPr="00174C0B">
        <w:rPr>
          <w:rFonts w:ascii="Garamond" w:hAnsi="Garamond"/>
          <w:color w:val="000000" w:themeColor="text1"/>
          <w:sz w:val="24"/>
        </w:rPr>
        <w:t>, me mundësinë e përdorimit në nivelet 6 deri në 8 të KSNA</w:t>
      </w:r>
      <w:r w:rsidR="00183E38" w:rsidRPr="00174C0B">
        <w:rPr>
          <w:rFonts w:ascii="Garamond" w:hAnsi="Garamond"/>
          <w:color w:val="000000" w:themeColor="text1"/>
          <w:sz w:val="24"/>
        </w:rPr>
        <w:t>-së</w:t>
      </w:r>
      <w:r w:rsidRPr="00174C0B">
        <w:rPr>
          <w:rFonts w:ascii="Garamond" w:hAnsi="Garamond"/>
          <w:color w:val="000000" w:themeColor="text1"/>
          <w:sz w:val="24"/>
        </w:rPr>
        <w:t xml:space="preserve">. Ekzistojnë dy kategori orientimi: arsimimi </w:t>
      </w:r>
      <w:r w:rsidR="004E28A6" w:rsidRPr="00174C0B">
        <w:rPr>
          <w:rFonts w:ascii="Garamond" w:hAnsi="Garamond"/>
          <w:color w:val="000000" w:themeColor="text1"/>
          <w:sz w:val="24"/>
        </w:rPr>
        <w:t>“</w:t>
      </w:r>
      <w:r w:rsidRPr="00174C0B">
        <w:rPr>
          <w:rFonts w:ascii="Garamond" w:hAnsi="Garamond"/>
          <w:color w:val="000000" w:themeColor="text1"/>
          <w:sz w:val="24"/>
        </w:rPr>
        <w:t>i përgjithshëm</w:t>
      </w:r>
      <w:r w:rsidR="004E28A6" w:rsidRPr="00174C0B">
        <w:rPr>
          <w:rFonts w:ascii="Garamond" w:hAnsi="Garamond"/>
          <w:color w:val="000000" w:themeColor="text1"/>
          <w:sz w:val="24"/>
        </w:rPr>
        <w:t>”</w:t>
      </w:r>
      <w:r w:rsidRPr="00174C0B">
        <w:rPr>
          <w:rFonts w:ascii="Garamond" w:hAnsi="Garamond"/>
          <w:color w:val="000000" w:themeColor="text1"/>
          <w:sz w:val="24"/>
        </w:rPr>
        <w:t xml:space="preserve"> dhe </w:t>
      </w:r>
      <w:r w:rsidR="004E28A6" w:rsidRPr="00174C0B">
        <w:rPr>
          <w:rFonts w:ascii="Garamond" w:hAnsi="Garamond"/>
          <w:color w:val="000000" w:themeColor="text1"/>
          <w:sz w:val="24"/>
        </w:rPr>
        <w:t>“</w:t>
      </w:r>
      <w:r w:rsidRPr="00174C0B">
        <w:rPr>
          <w:rFonts w:ascii="Garamond" w:hAnsi="Garamond"/>
          <w:color w:val="000000" w:themeColor="text1"/>
          <w:sz w:val="24"/>
        </w:rPr>
        <w:t>profesional</w:t>
      </w:r>
      <w:r w:rsidR="004E28A6" w:rsidRPr="00174C0B">
        <w:rPr>
          <w:rFonts w:ascii="Garamond" w:hAnsi="Garamond"/>
          <w:color w:val="000000" w:themeColor="text1"/>
          <w:sz w:val="24"/>
        </w:rPr>
        <w:t>”</w:t>
      </w:r>
      <w:r w:rsidRPr="00174C0B">
        <w:rPr>
          <w:rFonts w:ascii="Garamond" w:hAnsi="Garamond"/>
          <w:color w:val="000000" w:themeColor="text1"/>
          <w:sz w:val="24"/>
        </w:rPr>
        <w:t xml:space="preserve">. Në nivelet e arsimit të lartë, termat </w:t>
      </w:r>
      <w:r w:rsidR="004E28A6" w:rsidRPr="00174C0B">
        <w:rPr>
          <w:rFonts w:ascii="Garamond" w:hAnsi="Garamond"/>
          <w:color w:val="000000" w:themeColor="text1"/>
          <w:sz w:val="24"/>
        </w:rPr>
        <w:t>“</w:t>
      </w:r>
      <w:r w:rsidRPr="00174C0B">
        <w:rPr>
          <w:rFonts w:ascii="Garamond" w:hAnsi="Garamond"/>
          <w:color w:val="000000" w:themeColor="text1"/>
          <w:sz w:val="24"/>
        </w:rPr>
        <w:t>akademik</w:t>
      </w:r>
      <w:r w:rsidR="004E28A6" w:rsidRPr="00174C0B">
        <w:rPr>
          <w:rFonts w:ascii="Garamond" w:hAnsi="Garamond"/>
          <w:color w:val="000000" w:themeColor="text1"/>
          <w:sz w:val="24"/>
        </w:rPr>
        <w:t>”</w:t>
      </w:r>
      <w:r w:rsidRPr="00174C0B">
        <w:rPr>
          <w:rFonts w:ascii="Garamond" w:hAnsi="Garamond"/>
          <w:color w:val="000000" w:themeColor="text1"/>
          <w:sz w:val="24"/>
        </w:rPr>
        <w:t xml:space="preserve"> dhe </w:t>
      </w:r>
      <w:r w:rsidR="004E28A6" w:rsidRPr="00174C0B">
        <w:rPr>
          <w:rFonts w:ascii="Garamond" w:hAnsi="Garamond"/>
          <w:color w:val="000000" w:themeColor="text1"/>
          <w:sz w:val="24"/>
        </w:rPr>
        <w:t>“</w:t>
      </w:r>
      <w:r w:rsidRPr="00174C0B">
        <w:rPr>
          <w:rFonts w:ascii="Garamond" w:hAnsi="Garamond"/>
          <w:color w:val="000000" w:themeColor="text1"/>
          <w:sz w:val="24"/>
        </w:rPr>
        <w:t>profesional</w:t>
      </w:r>
      <w:r w:rsidR="004E28A6" w:rsidRPr="00174C0B">
        <w:rPr>
          <w:rFonts w:ascii="Garamond" w:hAnsi="Garamond"/>
          <w:color w:val="000000" w:themeColor="text1"/>
          <w:sz w:val="24"/>
        </w:rPr>
        <w:t>”</w:t>
      </w:r>
      <w:r w:rsidRPr="00174C0B">
        <w:rPr>
          <w:rFonts w:ascii="Garamond" w:hAnsi="Garamond"/>
          <w:color w:val="000000" w:themeColor="text1"/>
          <w:sz w:val="24"/>
        </w:rPr>
        <w:t xml:space="preserve"> do të përdoren në vend të </w:t>
      </w:r>
      <w:r w:rsidR="004E28A6" w:rsidRPr="00174C0B">
        <w:rPr>
          <w:rFonts w:ascii="Garamond" w:hAnsi="Garamond"/>
          <w:color w:val="000000" w:themeColor="text1"/>
          <w:sz w:val="24"/>
        </w:rPr>
        <w:t>“</w:t>
      </w:r>
      <w:r w:rsidRPr="00174C0B">
        <w:rPr>
          <w:rFonts w:ascii="Garamond" w:hAnsi="Garamond"/>
          <w:color w:val="000000" w:themeColor="text1"/>
          <w:sz w:val="24"/>
        </w:rPr>
        <w:t>i përgjithshëm</w:t>
      </w:r>
      <w:r w:rsidR="004E28A6" w:rsidRPr="00174C0B">
        <w:rPr>
          <w:rFonts w:ascii="Garamond" w:hAnsi="Garamond"/>
          <w:color w:val="000000" w:themeColor="text1"/>
          <w:sz w:val="24"/>
        </w:rPr>
        <w:t>”</w:t>
      </w:r>
      <w:r w:rsidRPr="00174C0B">
        <w:rPr>
          <w:rFonts w:ascii="Garamond" w:hAnsi="Garamond"/>
          <w:color w:val="000000" w:themeColor="text1"/>
          <w:sz w:val="24"/>
        </w:rPr>
        <w:t xml:space="preserve"> dhe </w:t>
      </w:r>
      <w:r w:rsidR="004E28A6" w:rsidRPr="00174C0B">
        <w:rPr>
          <w:rFonts w:ascii="Garamond" w:hAnsi="Garamond"/>
          <w:color w:val="000000" w:themeColor="text1"/>
          <w:sz w:val="24"/>
        </w:rPr>
        <w:t>“</w:t>
      </w:r>
      <w:r w:rsidRPr="00174C0B">
        <w:rPr>
          <w:rFonts w:ascii="Garamond" w:hAnsi="Garamond"/>
          <w:color w:val="000000" w:themeColor="text1"/>
          <w:sz w:val="24"/>
        </w:rPr>
        <w:t>profesional</w:t>
      </w:r>
      <w:r w:rsidR="004E28A6" w:rsidRPr="00174C0B">
        <w:rPr>
          <w:rFonts w:ascii="Garamond" w:hAnsi="Garamond"/>
          <w:color w:val="000000" w:themeColor="text1"/>
          <w:sz w:val="24"/>
        </w:rPr>
        <w:t>”</w:t>
      </w:r>
      <w:r w:rsidRPr="00174C0B">
        <w:rPr>
          <w:rFonts w:ascii="Garamond" w:hAnsi="Garamond"/>
          <w:color w:val="000000" w:themeColor="text1"/>
          <w:sz w:val="24"/>
        </w:rPr>
        <w:t xml:space="preserve"> respektivisht. KSNA 2011 akoma nuk e përcakton më saktësisht </w:t>
      </w:r>
      <w:r w:rsidR="004E28A6" w:rsidRPr="00174C0B">
        <w:rPr>
          <w:rFonts w:ascii="Garamond" w:hAnsi="Garamond"/>
          <w:color w:val="000000" w:themeColor="text1"/>
          <w:sz w:val="24"/>
        </w:rPr>
        <w:t>“</w:t>
      </w:r>
      <w:r w:rsidRPr="00174C0B">
        <w:rPr>
          <w:rFonts w:ascii="Garamond" w:hAnsi="Garamond"/>
          <w:color w:val="000000" w:themeColor="text1"/>
          <w:sz w:val="24"/>
        </w:rPr>
        <w:t>akademik</w:t>
      </w:r>
      <w:r w:rsidR="004E28A6" w:rsidRPr="00174C0B">
        <w:rPr>
          <w:rFonts w:ascii="Garamond" w:hAnsi="Garamond"/>
          <w:color w:val="000000" w:themeColor="text1"/>
          <w:sz w:val="24"/>
        </w:rPr>
        <w:t>”</w:t>
      </w:r>
      <w:r w:rsidRPr="00174C0B">
        <w:rPr>
          <w:rFonts w:ascii="Garamond" w:hAnsi="Garamond"/>
          <w:color w:val="000000" w:themeColor="text1"/>
          <w:sz w:val="24"/>
        </w:rPr>
        <w:t xml:space="preserve"> dhe </w:t>
      </w:r>
      <w:r w:rsidR="004E28A6" w:rsidRPr="00174C0B">
        <w:rPr>
          <w:rFonts w:ascii="Garamond" w:hAnsi="Garamond"/>
          <w:color w:val="000000" w:themeColor="text1"/>
          <w:sz w:val="24"/>
        </w:rPr>
        <w:t>“</w:t>
      </w:r>
      <w:r w:rsidRPr="00174C0B">
        <w:rPr>
          <w:rFonts w:ascii="Garamond" w:hAnsi="Garamond"/>
          <w:color w:val="000000" w:themeColor="text1"/>
          <w:sz w:val="24"/>
        </w:rPr>
        <w:t>profesional</w:t>
      </w:r>
      <w:r w:rsidR="004E28A6" w:rsidRPr="00174C0B">
        <w:rPr>
          <w:rFonts w:ascii="Garamond" w:hAnsi="Garamond"/>
          <w:color w:val="000000" w:themeColor="text1"/>
          <w:sz w:val="24"/>
        </w:rPr>
        <w:t>”</w:t>
      </w:r>
      <w:r w:rsidRPr="00174C0B">
        <w:rPr>
          <w:rFonts w:ascii="Garamond" w:hAnsi="Garamond"/>
          <w:color w:val="000000" w:themeColor="text1"/>
          <w:sz w:val="24"/>
        </w:rPr>
        <w:t xml:space="preserve"> për nivelet më të larta të KSNA</w:t>
      </w:r>
      <w:r w:rsidR="004E28A6" w:rsidRPr="00174C0B">
        <w:rPr>
          <w:rFonts w:ascii="Garamond" w:hAnsi="Garamond"/>
          <w:color w:val="000000" w:themeColor="text1"/>
          <w:sz w:val="24"/>
        </w:rPr>
        <w:t>-së</w:t>
      </w:r>
      <w:r w:rsidRPr="00174C0B">
        <w:rPr>
          <w:rFonts w:ascii="Garamond" w:hAnsi="Garamond"/>
          <w:color w:val="000000" w:themeColor="text1"/>
          <w:sz w:val="24"/>
        </w:rPr>
        <w:t xml:space="preserve">, por krijon mundësinë për të dalluar orientimet </w:t>
      </w:r>
      <w:r w:rsidR="00606821" w:rsidRPr="00174C0B">
        <w:rPr>
          <w:rFonts w:ascii="Garamond" w:hAnsi="Garamond"/>
          <w:color w:val="000000" w:themeColor="text1"/>
          <w:sz w:val="24"/>
        </w:rPr>
        <w:t>“</w:t>
      </w:r>
      <w:r w:rsidRPr="00174C0B">
        <w:rPr>
          <w:rFonts w:ascii="Garamond" w:hAnsi="Garamond"/>
          <w:color w:val="000000" w:themeColor="text1"/>
          <w:sz w:val="24"/>
        </w:rPr>
        <w:t>akademike</w:t>
      </w:r>
      <w:r w:rsidR="00606821" w:rsidRPr="00174C0B">
        <w:rPr>
          <w:rFonts w:ascii="Garamond" w:hAnsi="Garamond"/>
          <w:color w:val="000000" w:themeColor="text1"/>
          <w:sz w:val="24"/>
        </w:rPr>
        <w:t>”</w:t>
      </w:r>
      <w:r w:rsidRPr="00174C0B">
        <w:rPr>
          <w:rFonts w:ascii="Garamond" w:hAnsi="Garamond"/>
          <w:color w:val="000000" w:themeColor="text1"/>
          <w:sz w:val="24"/>
        </w:rPr>
        <w:t xml:space="preserve"> dhe </w:t>
      </w:r>
      <w:r w:rsidR="00606821" w:rsidRPr="00174C0B">
        <w:rPr>
          <w:rFonts w:ascii="Garamond" w:hAnsi="Garamond"/>
          <w:color w:val="000000" w:themeColor="text1"/>
          <w:sz w:val="24"/>
        </w:rPr>
        <w:t>“</w:t>
      </w:r>
      <w:r w:rsidRPr="00174C0B">
        <w:rPr>
          <w:rFonts w:ascii="Garamond" w:hAnsi="Garamond"/>
          <w:color w:val="000000" w:themeColor="text1"/>
          <w:sz w:val="24"/>
        </w:rPr>
        <w:t>profesionale</w:t>
      </w:r>
      <w:r w:rsidR="00606821" w:rsidRPr="00174C0B">
        <w:rPr>
          <w:rFonts w:ascii="Garamond" w:hAnsi="Garamond"/>
          <w:color w:val="000000" w:themeColor="text1"/>
          <w:sz w:val="24"/>
        </w:rPr>
        <w:t>”</w:t>
      </w:r>
      <w:r w:rsidRPr="00174C0B">
        <w:rPr>
          <w:rFonts w:ascii="Garamond" w:hAnsi="Garamond"/>
          <w:color w:val="000000" w:themeColor="text1"/>
          <w:sz w:val="24"/>
        </w:rPr>
        <w:t xml:space="preserve"> në të ardhmen bazuar, për shembull, në fushat e arsimit. Në nivelin 5 të KSNA</w:t>
      </w:r>
      <w:r w:rsidR="004E28A6" w:rsidRPr="00174C0B">
        <w:rPr>
          <w:rFonts w:ascii="Garamond" w:hAnsi="Garamond"/>
          <w:color w:val="000000" w:themeColor="text1"/>
          <w:sz w:val="24"/>
        </w:rPr>
        <w:t>-së</w:t>
      </w:r>
      <w:r w:rsidRPr="00174C0B">
        <w:rPr>
          <w:rFonts w:ascii="Garamond" w:hAnsi="Garamond"/>
          <w:color w:val="000000" w:themeColor="text1"/>
          <w:sz w:val="24"/>
        </w:rPr>
        <w:t xml:space="preserve">, përkufizimet e arsimit </w:t>
      </w:r>
      <w:r w:rsidR="003E7C7A" w:rsidRPr="00174C0B">
        <w:rPr>
          <w:rFonts w:ascii="Garamond" w:hAnsi="Garamond"/>
          <w:color w:val="000000" w:themeColor="text1"/>
          <w:sz w:val="24"/>
        </w:rPr>
        <w:t>“</w:t>
      </w:r>
      <w:r w:rsidRPr="00174C0B">
        <w:rPr>
          <w:rFonts w:ascii="Garamond" w:hAnsi="Garamond"/>
          <w:color w:val="000000" w:themeColor="text1"/>
          <w:sz w:val="24"/>
        </w:rPr>
        <w:t>të përgjithshëm</w:t>
      </w:r>
      <w:r w:rsidR="003E7C7A" w:rsidRPr="00174C0B">
        <w:rPr>
          <w:rFonts w:ascii="Garamond" w:hAnsi="Garamond"/>
          <w:color w:val="000000" w:themeColor="text1"/>
          <w:sz w:val="24"/>
        </w:rPr>
        <w:t>”</w:t>
      </w:r>
      <w:r w:rsidRPr="00174C0B">
        <w:rPr>
          <w:rFonts w:ascii="Garamond" w:hAnsi="Garamond"/>
          <w:color w:val="000000" w:themeColor="text1"/>
          <w:sz w:val="24"/>
        </w:rPr>
        <w:t xml:space="preserve"> dhe </w:t>
      </w:r>
      <w:r w:rsidR="003E7C7A" w:rsidRPr="00174C0B">
        <w:rPr>
          <w:rFonts w:ascii="Garamond" w:hAnsi="Garamond"/>
          <w:color w:val="000000" w:themeColor="text1"/>
          <w:sz w:val="24"/>
        </w:rPr>
        <w:t>“</w:t>
      </w:r>
      <w:r w:rsidRPr="00174C0B">
        <w:rPr>
          <w:rFonts w:ascii="Garamond" w:hAnsi="Garamond"/>
          <w:color w:val="000000" w:themeColor="text1"/>
          <w:sz w:val="24"/>
        </w:rPr>
        <w:t>profesional</w:t>
      </w:r>
      <w:r w:rsidR="003E7C7A" w:rsidRPr="00174C0B">
        <w:rPr>
          <w:rFonts w:ascii="Garamond" w:hAnsi="Garamond"/>
          <w:color w:val="000000" w:themeColor="text1"/>
          <w:sz w:val="24"/>
        </w:rPr>
        <w:t>”</w:t>
      </w:r>
      <w:r w:rsidRPr="00174C0B">
        <w:rPr>
          <w:rFonts w:ascii="Garamond" w:hAnsi="Garamond"/>
          <w:color w:val="000000" w:themeColor="text1"/>
          <w:sz w:val="24"/>
        </w:rPr>
        <w:t xml:space="preserve"> do të përdoren derisa të zhvillohen përkufizimet </w:t>
      </w:r>
      <w:r w:rsidR="00606821" w:rsidRPr="00174C0B">
        <w:rPr>
          <w:rFonts w:ascii="Garamond" w:hAnsi="Garamond"/>
          <w:color w:val="000000" w:themeColor="text1"/>
          <w:sz w:val="24"/>
        </w:rPr>
        <w:t>“</w:t>
      </w:r>
      <w:r w:rsidRPr="00174C0B">
        <w:rPr>
          <w:rFonts w:ascii="Garamond" w:hAnsi="Garamond"/>
          <w:color w:val="000000" w:themeColor="text1"/>
          <w:sz w:val="24"/>
        </w:rPr>
        <w:t>akademik</w:t>
      </w:r>
      <w:r w:rsidR="00606821" w:rsidRPr="00174C0B">
        <w:rPr>
          <w:rFonts w:ascii="Garamond" w:hAnsi="Garamond"/>
          <w:color w:val="000000" w:themeColor="text1"/>
          <w:sz w:val="24"/>
        </w:rPr>
        <w:t>”</w:t>
      </w:r>
      <w:r w:rsidRPr="00174C0B">
        <w:rPr>
          <w:rFonts w:ascii="Garamond" w:hAnsi="Garamond"/>
          <w:color w:val="000000" w:themeColor="text1"/>
          <w:sz w:val="24"/>
        </w:rPr>
        <w:t xml:space="preserve"> dhe </w:t>
      </w:r>
      <w:r w:rsidR="00606821" w:rsidRPr="00174C0B">
        <w:rPr>
          <w:rFonts w:ascii="Garamond" w:hAnsi="Garamond"/>
          <w:color w:val="000000" w:themeColor="text1"/>
          <w:sz w:val="24"/>
        </w:rPr>
        <w:t>“</w:t>
      </w:r>
      <w:r w:rsidRPr="00174C0B">
        <w:rPr>
          <w:rFonts w:ascii="Garamond" w:hAnsi="Garamond"/>
          <w:color w:val="000000" w:themeColor="text1"/>
          <w:sz w:val="24"/>
        </w:rPr>
        <w:t>profesional</w:t>
      </w:r>
      <w:r w:rsidR="00606821" w:rsidRPr="00174C0B">
        <w:rPr>
          <w:rFonts w:ascii="Garamond" w:hAnsi="Garamond"/>
          <w:color w:val="000000" w:themeColor="text1"/>
          <w:sz w:val="24"/>
        </w:rPr>
        <w:t>”</w:t>
      </w:r>
      <w:r w:rsidRPr="00174C0B">
        <w:rPr>
          <w:rFonts w:ascii="Garamond" w:hAnsi="Garamond"/>
          <w:color w:val="000000" w:themeColor="text1"/>
          <w:sz w:val="24"/>
        </w:rPr>
        <w:t>.</w:t>
      </w:r>
    </w:p>
    <w:p w14:paraId="731B82BF" w14:textId="02AC56CA" w:rsidR="00D86991" w:rsidRPr="00174C0B" w:rsidRDefault="00D86991" w:rsidP="00640292">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54. Arsimi</w:t>
      </w:r>
      <w:r w:rsidRPr="00174C0B">
        <w:rPr>
          <w:rFonts w:ascii="Garamond" w:hAnsi="Garamond"/>
          <w:b/>
          <w:color w:val="000000" w:themeColor="text1"/>
          <w:sz w:val="24"/>
        </w:rPr>
        <w:t xml:space="preserve"> profesional</w:t>
      </w:r>
      <w:r w:rsidRPr="00174C0B">
        <w:rPr>
          <w:rFonts w:ascii="Garamond" w:hAnsi="Garamond"/>
          <w:color w:val="000000" w:themeColor="text1"/>
          <w:sz w:val="24"/>
        </w:rPr>
        <w:t xml:space="preserve"> përcaktohet si program arsimimi i di</w:t>
      </w:r>
      <w:r w:rsidR="00640292" w:rsidRPr="00174C0B">
        <w:rPr>
          <w:rFonts w:ascii="Garamond" w:hAnsi="Garamond"/>
          <w:color w:val="000000" w:themeColor="text1"/>
          <w:sz w:val="24"/>
        </w:rPr>
        <w:t>s</w:t>
      </w:r>
      <w:r w:rsidRPr="00174C0B">
        <w:rPr>
          <w:rFonts w:ascii="Garamond" w:hAnsi="Garamond"/>
          <w:color w:val="000000" w:themeColor="text1"/>
          <w:sz w:val="24"/>
        </w:rPr>
        <w:t>enjuar për nxënësit që të fitojnë njohuri, aftësi/shkathtësi dhe kompetenca specifike për një profesion të veçantë, zanat ose klasë të profesioneve ose zanateve. Programe të tilla mund të kenë komponentë të bazuar në punë (p.sh. mësimet e punës, programet e arsimit të dyfishtë). Përfundimi i suksesshëm i programeve të tilla çon në tregun përkatës të punës, kualifikime profesionale të njohura, të pranuara si profesionalisht të orientuara nga autoritetet përkatëse kombëtare dhe/ose tregu i punës.</w:t>
      </w:r>
    </w:p>
    <w:p w14:paraId="731B82C0" w14:textId="5F21AA7B" w:rsidR="00D86991" w:rsidRPr="00174C0B" w:rsidRDefault="00D86991" w:rsidP="007B13AB">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 xml:space="preserve">55. Arsimi </w:t>
      </w:r>
      <w:r w:rsidRPr="00174C0B">
        <w:rPr>
          <w:rFonts w:ascii="Garamond" w:hAnsi="Garamond"/>
          <w:b/>
          <w:color w:val="000000" w:themeColor="text1"/>
          <w:sz w:val="24"/>
        </w:rPr>
        <w:t>i përgjithshëm</w:t>
      </w:r>
      <w:r w:rsidRPr="00174C0B">
        <w:rPr>
          <w:rFonts w:ascii="Garamond" w:hAnsi="Garamond"/>
          <w:color w:val="000000" w:themeColor="text1"/>
          <w:sz w:val="24"/>
        </w:rPr>
        <w:t xml:space="preserve"> përcaktohet si program arsimimi i di</w:t>
      </w:r>
      <w:r w:rsidR="00640292" w:rsidRPr="00174C0B">
        <w:rPr>
          <w:rFonts w:ascii="Garamond" w:hAnsi="Garamond"/>
          <w:color w:val="000000" w:themeColor="text1"/>
          <w:sz w:val="24"/>
        </w:rPr>
        <w:t>s</w:t>
      </w:r>
      <w:r w:rsidRPr="00174C0B">
        <w:rPr>
          <w:rFonts w:ascii="Garamond" w:hAnsi="Garamond"/>
          <w:color w:val="000000" w:themeColor="text1"/>
          <w:sz w:val="24"/>
        </w:rPr>
        <w:t xml:space="preserve">enjuar për të zhvilluar njohuritë, aftësitë/shkathtësitë dhe kompetencat e përgjithshme të nxënësve, si dhe aftësitë e shkrim-leximit dhe të numërimit, shpesh për të </w:t>
      </w:r>
      <w:r w:rsidR="00F94128" w:rsidRPr="00174C0B">
        <w:rPr>
          <w:rFonts w:ascii="Garamond" w:hAnsi="Garamond"/>
          <w:color w:val="000000" w:themeColor="text1"/>
          <w:sz w:val="24"/>
        </w:rPr>
        <w:t>përgatitur</w:t>
      </w:r>
      <w:r w:rsidRPr="00174C0B">
        <w:rPr>
          <w:rFonts w:ascii="Garamond" w:hAnsi="Garamond"/>
          <w:color w:val="000000" w:themeColor="text1"/>
          <w:sz w:val="24"/>
        </w:rPr>
        <w:t xml:space="preserve"> pjesëmarrësit për programe më të avancuara arsimore në të njëjtin nivel apo në një nivel më të lartë të KSNA</w:t>
      </w:r>
      <w:r w:rsidR="00F94128" w:rsidRPr="00174C0B">
        <w:rPr>
          <w:rFonts w:ascii="Garamond" w:hAnsi="Garamond"/>
          <w:color w:val="000000" w:themeColor="text1"/>
          <w:sz w:val="24"/>
        </w:rPr>
        <w:t>-së</w:t>
      </w:r>
      <w:r w:rsidRPr="00174C0B">
        <w:rPr>
          <w:rFonts w:ascii="Garamond" w:hAnsi="Garamond"/>
          <w:color w:val="000000" w:themeColor="text1"/>
          <w:sz w:val="24"/>
        </w:rPr>
        <w:t xml:space="preserve"> dhe për të vendosur themelet e të mësuarit gjatë gjithë jetës. Këto programe zakonisht janë në shkollë ose në kolegje. Arsimi i përgjithshëm përfshin programe arsimi që janë të di</w:t>
      </w:r>
      <w:r w:rsidR="007B13AB" w:rsidRPr="00174C0B">
        <w:rPr>
          <w:rFonts w:ascii="Garamond" w:hAnsi="Garamond"/>
          <w:color w:val="000000" w:themeColor="text1"/>
          <w:sz w:val="24"/>
        </w:rPr>
        <w:t>s</w:t>
      </w:r>
      <w:r w:rsidRPr="00174C0B">
        <w:rPr>
          <w:rFonts w:ascii="Garamond" w:hAnsi="Garamond"/>
          <w:color w:val="000000" w:themeColor="text1"/>
          <w:sz w:val="24"/>
        </w:rPr>
        <w:t xml:space="preserve">enjuara për të përgatitur pjesëmarrësit për të hyrë në arsimin profesional, por nuk </w:t>
      </w:r>
      <w:r w:rsidR="00F94128" w:rsidRPr="00174C0B">
        <w:rPr>
          <w:rFonts w:ascii="Garamond" w:hAnsi="Garamond"/>
          <w:color w:val="000000" w:themeColor="text1"/>
          <w:sz w:val="24"/>
        </w:rPr>
        <w:t>përgatisin</w:t>
      </w:r>
      <w:r w:rsidRPr="00174C0B">
        <w:rPr>
          <w:rFonts w:ascii="Garamond" w:hAnsi="Garamond"/>
          <w:color w:val="000000" w:themeColor="text1"/>
          <w:sz w:val="24"/>
        </w:rPr>
        <w:t xml:space="preserve"> për punësim në një profesion të veçantë, zanat ose klasë të profesioneve ose zanateve</w:t>
      </w:r>
      <w:r w:rsidR="007B13AB" w:rsidRPr="00174C0B">
        <w:rPr>
          <w:rFonts w:ascii="Garamond" w:hAnsi="Garamond"/>
          <w:color w:val="000000" w:themeColor="text1"/>
          <w:sz w:val="24"/>
        </w:rPr>
        <w:t>,</w:t>
      </w:r>
      <w:r w:rsidRPr="00174C0B">
        <w:rPr>
          <w:rFonts w:ascii="Garamond" w:hAnsi="Garamond"/>
          <w:color w:val="000000" w:themeColor="text1"/>
          <w:sz w:val="24"/>
        </w:rPr>
        <w:t xml:space="preserve"> dhe as të çon direkt në një kualifikim të lidhur me tregun e punës.</w:t>
      </w:r>
    </w:p>
    <w:p w14:paraId="731B82C2" w14:textId="77777777"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b/>
          <w:color w:val="000000" w:themeColor="text1"/>
          <w:sz w:val="24"/>
        </w:rPr>
        <w:t>Përfundimi dhe qasja/aksesi në nivele më të larta të arsimit</w:t>
      </w:r>
    </w:p>
    <w:p w14:paraId="731B82C3" w14:textId="30B60A41"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 xml:space="preserve">56. Kërkesat për përfundimin e suksesshëm të një programi arsimor, për </w:t>
      </w:r>
      <w:r w:rsidR="00F94128" w:rsidRPr="00174C0B">
        <w:rPr>
          <w:rFonts w:ascii="Garamond" w:hAnsi="Garamond"/>
          <w:color w:val="000000" w:themeColor="text1"/>
          <w:sz w:val="24"/>
        </w:rPr>
        <w:t>shembull</w:t>
      </w:r>
      <w:r w:rsidRPr="00174C0B">
        <w:rPr>
          <w:rFonts w:ascii="Garamond" w:hAnsi="Garamond"/>
          <w:color w:val="000000" w:themeColor="text1"/>
          <w:sz w:val="24"/>
        </w:rPr>
        <w:t xml:space="preserve"> arritjen e objektivave të tij të të mësuarit, zakonisht përcaktohen në specifikimet e programit dhe zakonisht përfshijnë:</w:t>
      </w:r>
    </w:p>
    <w:p w14:paraId="731B82C4" w14:textId="66CACBC9" w:rsidR="00D86991" w:rsidRPr="00174C0B" w:rsidRDefault="00F94128" w:rsidP="002D5ED6">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w:t>
      </w:r>
      <w:r w:rsidR="00D86991" w:rsidRPr="00174C0B">
        <w:rPr>
          <w:rFonts w:ascii="Garamond" w:hAnsi="Garamond"/>
          <w:color w:val="000000" w:themeColor="text1"/>
          <w:sz w:val="24"/>
        </w:rPr>
        <w:t xml:space="preserve"> kërkesat për frekuentim (regjistrohen dhe frekuentojnë rregullisht deri vitin e fundit të një programi); dhe/ose</w:t>
      </w:r>
    </w:p>
    <w:p w14:paraId="731B82C5" w14:textId="2FEF3C84" w:rsidR="00D86991" w:rsidRPr="00174C0B" w:rsidRDefault="00F94128" w:rsidP="00D86991">
      <w:pPr>
        <w:autoSpaceDE w:val="0"/>
        <w:autoSpaceDN w:val="0"/>
        <w:adjustRightInd w:val="0"/>
        <w:spacing w:after="0" w:line="240" w:lineRule="auto"/>
        <w:ind w:firstLine="284"/>
        <w:rPr>
          <w:rFonts w:ascii="Garamond" w:hAnsi="Garamond"/>
          <w:color w:val="000000" w:themeColor="text1"/>
          <w:sz w:val="24"/>
        </w:rPr>
      </w:pPr>
      <w:r w:rsidRPr="00174C0B">
        <w:rPr>
          <w:rFonts w:ascii="Garamond" w:hAnsi="Garamond"/>
          <w:color w:val="000000" w:themeColor="text1"/>
          <w:sz w:val="24"/>
        </w:rPr>
        <w:t>-</w:t>
      </w:r>
      <w:r w:rsidR="00D86991" w:rsidRPr="00174C0B">
        <w:rPr>
          <w:rFonts w:ascii="Garamond" w:hAnsi="Garamond"/>
          <w:color w:val="000000" w:themeColor="text1"/>
          <w:sz w:val="24"/>
        </w:rPr>
        <w:t xml:space="preserve"> përvetësimin e </w:t>
      </w:r>
      <w:r w:rsidRPr="00174C0B">
        <w:rPr>
          <w:rFonts w:ascii="Garamond" w:hAnsi="Garamond"/>
          <w:color w:val="000000" w:themeColor="text1"/>
          <w:sz w:val="24"/>
        </w:rPr>
        <w:t>demonstruar</w:t>
      </w:r>
      <w:r w:rsidR="00D86991" w:rsidRPr="00174C0B">
        <w:rPr>
          <w:rFonts w:ascii="Garamond" w:hAnsi="Garamond"/>
          <w:color w:val="000000" w:themeColor="text1"/>
          <w:sz w:val="24"/>
        </w:rPr>
        <w:t xml:space="preserve"> të njohurive, aftësive dhe kompetencave të pritshme.</w:t>
      </w:r>
    </w:p>
    <w:p w14:paraId="731B82C6" w14:textId="77777777"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57. Përvetësimi i njohurive, aftësive dhe kompetencave që formojnë qëllimin e të mësuarit të një programi arsimor zakonisht vërtetohet nga:</w:t>
      </w:r>
    </w:p>
    <w:p w14:paraId="731B82C7" w14:textId="480E528C" w:rsidR="00D86991" w:rsidRPr="00174C0B" w:rsidRDefault="00F94128"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w:t>
      </w:r>
      <w:r w:rsidR="00D86991" w:rsidRPr="00174C0B">
        <w:rPr>
          <w:rFonts w:ascii="Garamond" w:hAnsi="Garamond"/>
          <w:color w:val="000000" w:themeColor="text1"/>
          <w:sz w:val="24"/>
        </w:rPr>
        <w:t xml:space="preserve"> marrja e një provimi përfundimtar, bazuar në kurrikula ose seri provimesh;</w:t>
      </w:r>
    </w:p>
    <w:p w14:paraId="731B82C8" w14:textId="500B26B0" w:rsidR="00D86991" w:rsidRPr="00174C0B" w:rsidRDefault="00F94128"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w:t>
      </w:r>
      <w:r w:rsidR="00D86991" w:rsidRPr="00174C0B">
        <w:rPr>
          <w:rFonts w:ascii="Garamond" w:hAnsi="Garamond"/>
          <w:color w:val="000000" w:themeColor="text1"/>
          <w:sz w:val="24"/>
        </w:rPr>
        <w:t xml:space="preserve"> grumbullimin e numrit të caktuar të krediteve të studimit; ose</w:t>
      </w:r>
    </w:p>
    <w:p w14:paraId="731B82C9" w14:textId="3C77E362" w:rsidR="00D86991" w:rsidRPr="00174C0B" w:rsidRDefault="00F94128"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w:t>
      </w:r>
      <w:r w:rsidR="00D86991" w:rsidRPr="00174C0B">
        <w:rPr>
          <w:rFonts w:ascii="Garamond" w:hAnsi="Garamond"/>
          <w:color w:val="000000" w:themeColor="text1"/>
          <w:sz w:val="24"/>
        </w:rPr>
        <w:t xml:space="preserve"> një vlerësim të suksesshëm formal të njohurive, aftësive/shkathtësive dhe kompetencave të</w:t>
      </w:r>
      <w:r w:rsidR="00652F19" w:rsidRPr="00174C0B">
        <w:rPr>
          <w:rFonts w:ascii="Garamond" w:hAnsi="Garamond"/>
          <w:color w:val="000000" w:themeColor="text1"/>
          <w:sz w:val="24"/>
        </w:rPr>
        <w:t xml:space="preserve"> </w:t>
      </w:r>
    </w:p>
    <w:p w14:paraId="731B82CA" w14:textId="77777777" w:rsidR="00D86991" w:rsidRPr="00174C0B" w:rsidRDefault="00D86991" w:rsidP="002D5ED6">
      <w:pPr>
        <w:autoSpaceDE w:val="0"/>
        <w:autoSpaceDN w:val="0"/>
        <w:adjustRightInd w:val="0"/>
        <w:spacing w:after="0" w:line="240" w:lineRule="auto"/>
        <w:jc w:val="both"/>
        <w:rPr>
          <w:rFonts w:ascii="Garamond" w:hAnsi="Garamond"/>
          <w:color w:val="000000" w:themeColor="text1"/>
          <w:sz w:val="24"/>
        </w:rPr>
      </w:pPr>
      <w:r w:rsidRPr="00174C0B">
        <w:rPr>
          <w:rFonts w:ascii="Garamond" w:hAnsi="Garamond"/>
          <w:color w:val="000000" w:themeColor="text1"/>
          <w:sz w:val="24"/>
        </w:rPr>
        <w:t>fituara.</w:t>
      </w:r>
    </w:p>
    <w:p w14:paraId="731B82CB" w14:textId="77777777" w:rsidR="00D86991" w:rsidRPr="00174C0B" w:rsidRDefault="00D86991" w:rsidP="002D5ED6">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Në arsimin zyrtar, përfundimi i suksesshëm zakonisht rezulton në një kualifikim i cili njihet nga autoritetet përkatëse kombëtare të arsimit.</w:t>
      </w:r>
    </w:p>
    <w:p w14:paraId="731B82CC" w14:textId="13274FFB"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58. Programet e arsimit në nivelet 1 dhe 2 të KSNA</w:t>
      </w:r>
      <w:r w:rsidR="00221E2C" w:rsidRPr="00174C0B">
        <w:rPr>
          <w:rFonts w:ascii="Garamond" w:hAnsi="Garamond"/>
          <w:color w:val="000000" w:themeColor="text1"/>
          <w:sz w:val="24"/>
        </w:rPr>
        <w:t>-së</w:t>
      </w:r>
      <w:r w:rsidRPr="00174C0B">
        <w:rPr>
          <w:rFonts w:ascii="Garamond" w:hAnsi="Garamond"/>
          <w:color w:val="000000" w:themeColor="text1"/>
          <w:sz w:val="24"/>
        </w:rPr>
        <w:t xml:space="preserve"> (dhe herë pas here në nivelet 3 ose 4 të KSNA</w:t>
      </w:r>
      <w:r w:rsidR="00221E2C" w:rsidRPr="00174C0B">
        <w:rPr>
          <w:rFonts w:ascii="Garamond" w:hAnsi="Garamond"/>
          <w:color w:val="000000" w:themeColor="text1"/>
          <w:sz w:val="24"/>
        </w:rPr>
        <w:t>-së</w:t>
      </w:r>
      <w:r w:rsidRPr="00174C0B">
        <w:rPr>
          <w:rFonts w:ascii="Garamond" w:hAnsi="Garamond"/>
          <w:color w:val="000000" w:themeColor="text1"/>
          <w:sz w:val="24"/>
        </w:rPr>
        <w:t>) nuk përfundojnë gjithmonë me një kualifikim. Në këto raste, kritere të tjera në vend të kualifikimeve duhet të përdoren për të përcaktuar përfundimin me sukses; për shembull, duke marrë pjesë në të gjithë vitin e fundit të programit ose duke pasur akses në një nivel më të lartë të arsimit.</w:t>
      </w:r>
    </w:p>
    <w:p w14:paraId="731B82CD" w14:textId="053F2E33" w:rsidR="00D86991" w:rsidRPr="00174C0B" w:rsidRDefault="00D86991" w:rsidP="00946AB0">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59. Përfundimi i suksesshëm i programeve në nivelet 1 deri në 3 të KSNA</w:t>
      </w:r>
      <w:r w:rsidR="00221E2C" w:rsidRPr="00174C0B">
        <w:rPr>
          <w:rFonts w:ascii="Garamond" w:hAnsi="Garamond"/>
          <w:color w:val="000000" w:themeColor="text1"/>
          <w:sz w:val="24"/>
        </w:rPr>
        <w:t>-së</w:t>
      </w:r>
      <w:r w:rsidRPr="00174C0B">
        <w:rPr>
          <w:rFonts w:ascii="Garamond" w:hAnsi="Garamond"/>
          <w:color w:val="000000" w:themeColor="text1"/>
          <w:sz w:val="24"/>
        </w:rPr>
        <w:t xml:space="preserve"> konsiderohet gjithmonë si përfundim i nivelit</w:t>
      </w:r>
      <w:r w:rsidR="00BC3A94" w:rsidRPr="00174C0B">
        <w:rPr>
          <w:rFonts w:ascii="Garamond" w:hAnsi="Garamond"/>
          <w:color w:val="000000" w:themeColor="text1"/>
          <w:sz w:val="24"/>
        </w:rPr>
        <w:t>,</w:t>
      </w:r>
      <w:r w:rsidRPr="00174C0B">
        <w:rPr>
          <w:rFonts w:ascii="Garamond" w:hAnsi="Garamond"/>
          <w:color w:val="000000" w:themeColor="text1"/>
          <w:sz w:val="24"/>
        </w:rPr>
        <w:t xml:space="preserve"> kur kualifikimi i fituar është i di</w:t>
      </w:r>
      <w:r w:rsidR="00BC3A94" w:rsidRPr="00174C0B">
        <w:rPr>
          <w:rFonts w:ascii="Garamond" w:hAnsi="Garamond"/>
          <w:color w:val="000000" w:themeColor="text1"/>
          <w:sz w:val="24"/>
        </w:rPr>
        <w:t>s</w:t>
      </w:r>
      <w:r w:rsidRPr="00174C0B">
        <w:rPr>
          <w:rFonts w:ascii="Garamond" w:hAnsi="Garamond"/>
          <w:color w:val="000000" w:themeColor="text1"/>
          <w:sz w:val="24"/>
        </w:rPr>
        <w:t>enjuar për të siguruar akses të drejtpërdrejtë në një nivel më të lartë të KSNA</w:t>
      </w:r>
      <w:r w:rsidR="00221E2C" w:rsidRPr="00174C0B">
        <w:rPr>
          <w:rFonts w:ascii="Garamond" w:hAnsi="Garamond"/>
          <w:color w:val="000000" w:themeColor="text1"/>
          <w:sz w:val="24"/>
        </w:rPr>
        <w:t>-së</w:t>
      </w:r>
      <w:r w:rsidRPr="00174C0B">
        <w:rPr>
          <w:rFonts w:ascii="Garamond" w:hAnsi="Garamond"/>
          <w:color w:val="000000" w:themeColor="text1"/>
          <w:sz w:val="24"/>
        </w:rPr>
        <w:t>. Në rastin e nivelit 3 të KSNA</w:t>
      </w:r>
      <w:r w:rsidR="00221E2C" w:rsidRPr="00174C0B">
        <w:rPr>
          <w:rFonts w:ascii="Garamond" w:hAnsi="Garamond"/>
          <w:color w:val="000000" w:themeColor="text1"/>
          <w:sz w:val="24"/>
        </w:rPr>
        <w:t>-së</w:t>
      </w:r>
      <w:r w:rsidRPr="00174C0B">
        <w:rPr>
          <w:rFonts w:ascii="Garamond" w:hAnsi="Garamond"/>
          <w:color w:val="000000" w:themeColor="text1"/>
          <w:sz w:val="24"/>
        </w:rPr>
        <w:t xml:space="preserve">, </w:t>
      </w:r>
      <w:r w:rsidR="00221E2C" w:rsidRPr="00174C0B">
        <w:rPr>
          <w:rFonts w:ascii="Garamond" w:hAnsi="Garamond"/>
          <w:color w:val="000000" w:themeColor="text1"/>
          <w:sz w:val="24"/>
        </w:rPr>
        <w:t>“</w:t>
      </w:r>
      <w:r w:rsidRPr="00174C0B">
        <w:rPr>
          <w:rFonts w:ascii="Garamond" w:hAnsi="Garamond"/>
          <w:color w:val="000000" w:themeColor="text1"/>
          <w:sz w:val="24"/>
        </w:rPr>
        <w:t>niveli më i lartë i KSNA</w:t>
      </w:r>
      <w:r w:rsidR="00221E2C" w:rsidRPr="00174C0B">
        <w:rPr>
          <w:rFonts w:ascii="Garamond" w:hAnsi="Garamond"/>
          <w:color w:val="000000" w:themeColor="text1"/>
          <w:sz w:val="24"/>
        </w:rPr>
        <w:t>”</w:t>
      </w:r>
      <w:r w:rsidRPr="00174C0B">
        <w:rPr>
          <w:rFonts w:ascii="Garamond" w:hAnsi="Garamond"/>
          <w:color w:val="000000" w:themeColor="text1"/>
          <w:sz w:val="24"/>
        </w:rPr>
        <w:t xml:space="preserve"> nënkuptohet nivel</w:t>
      </w:r>
      <w:r w:rsidR="00946AB0" w:rsidRPr="00174C0B">
        <w:rPr>
          <w:rFonts w:ascii="Garamond" w:hAnsi="Garamond"/>
          <w:color w:val="000000" w:themeColor="text1"/>
          <w:sz w:val="24"/>
        </w:rPr>
        <w:t>et</w:t>
      </w:r>
      <w:r w:rsidRPr="00174C0B">
        <w:rPr>
          <w:rFonts w:ascii="Garamond" w:hAnsi="Garamond"/>
          <w:color w:val="000000" w:themeColor="text1"/>
          <w:sz w:val="24"/>
        </w:rPr>
        <w:t xml:space="preserve"> 5, 6 ose 7 i KSNA</w:t>
      </w:r>
      <w:r w:rsidR="00221E2C" w:rsidRPr="00174C0B">
        <w:rPr>
          <w:rFonts w:ascii="Garamond" w:hAnsi="Garamond"/>
          <w:color w:val="000000" w:themeColor="text1"/>
          <w:sz w:val="24"/>
        </w:rPr>
        <w:t>-së</w:t>
      </w:r>
      <w:r w:rsidRPr="00174C0B">
        <w:rPr>
          <w:rFonts w:ascii="Garamond" w:hAnsi="Garamond"/>
          <w:color w:val="000000" w:themeColor="text1"/>
          <w:sz w:val="24"/>
        </w:rPr>
        <w:t>. Kualifikimet konsiderohen se ofrojnë akses në një nivel më të lartë të KSNA</w:t>
      </w:r>
      <w:r w:rsidR="00221E2C" w:rsidRPr="00174C0B">
        <w:rPr>
          <w:rFonts w:ascii="Garamond" w:hAnsi="Garamond"/>
          <w:color w:val="000000" w:themeColor="text1"/>
          <w:sz w:val="24"/>
        </w:rPr>
        <w:t>-së</w:t>
      </w:r>
      <w:r w:rsidRPr="00174C0B">
        <w:rPr>
          <w:rFonts w:ascii="Garamond" w:hAnsi="Garamond"/>
          <w:color w:val="000000" w:themeColor="text1"/>
          <w:sz w:val="24"/>
        </w:rPr>
        <w:t xml:space="preserve"> edhe nëse ky akses është i kufizuar vetëm në disa nga programet në nivelin më të lartë të KSNA</w:t>
      </w:r>
      <w:r w:rsidR="00221E2C" w:rsidRPr="00174C0B">
        <w:rPr>
          <w:rFonts w:ascii="Garamond" w:hAnsi="Garamond"/>
          <w:color w:val="000000" w:themeColor="text1"/>
          <w:sz w:val="24"/>
        </w:rPr>
        <w:t>-së</w:t>
      </w:r>
      <w:r w:rsidRPr="00174C0B">
        <w:rPr>
          <w:rFonts w:ascii="Garamond" w:hAnsi="Garamond"/>
          <w:color w:val="000000" w:themeColor="text1"/>
          <w:sz w:val="24"/>
        </w:rPr>
        <w:t>. Përfundimi i suksesshëm i programeve të klasifikuara në nivelet 4 deri në 8 të KSNA</w:t>
      </w:r>
      <w:r w:rsidR="00221E2C" w:rsidRPr="00174C0B">
        <w:rPr>
          <w:rFonts w:ascii="Garamond" w:hAnsi="Garamond"/>
          <w:color w:val="000000" w:themeColor="text1"/>
          <w:sz w:val="24"/>
        </w:rPr>
        <w:t>-së</w:t>
      </w:r>
      <w:r w:rsidRPr="00174C0B">
        <w:rPr>
          <w:rFonts w:ascii="Garamond" w:hAnsi="Garamond"/>
          <w:color w:val="000000" w:themeColor="text1"/>
          <w:sz w:val="24"/>
        </w:rPr>
        <w:t xml:space="preserve"> është konsideruar si përfundim i nivelit. Megjithatë, për nivelin arsimor të arritur, kualifikimet e njohura, të fituara para përfundimit të programit (p.sh. nga përfundimi me sukses i një faze të programit që rezulton në një kualifikim të ndërmjetëm të njohur) klasifikohen në një nivel më të ulët të KSNA</w:t>
      </w:r>
      <w:r w:rsidR="00221E2C" w:rsidRPr="00174C0B">
        <w:rPr>
          <w:rFonts w:ascii="Garamond" w:hAnsi="Garamond"/>
          <w:color w:val="000000" w:themeColor="text1"/>
          <w:sz w:val="24"/>
        </w:rPr>
        <w:t>-së</w:t>
      </w:r>
      <w:r w:rsidRPr="00174C0B">
        <w:rPr>
          <w:rFonts w:ascii="Garamond" w:hAnsi="Garamond"/>
          <w:color w:val="000000" w:themeColor="text1"/>
          <w:sz w:val="24"/>
        </w:rPr>
        <w:t>. Kur një kualifikim i siguruar nuk siguron qasje/akses të drejtpërdrejtë në një nivel më të lartë të KSNA</w:t>
      </w:r>
      <w:r w:rsidR="00221E2C" w:rsidRPr="00174C0B">
        <w:rPr>
          <w:rFonts w:ascii="Garamond" w:hAnsi="Garamond"/>
          <w:color w:val="000000" w:themeColor="text1"/>
          <w:sz w:val="24"/>
        </w:rPr>
        <w:t>-së</w:t>
      </w:r>
      <w:r w:rsidRPr="00174C0B">
        <w:rPr>
          <w:rFonts w:ascii="Garamond" w:hAnsi="Garamond"/>
          <w:color w:val="000000" w:themeColor="text1"/>
          <w:sz w:val="24"/>
        </w:rPr>
        <w:t>, përfundimi i suksesshëm i programeve mund të konsiderohet si përfundim i nivelit (pa akses) ose jo përfundim i nivelit. Vetëm në nivelin 2 dhe 3 të KSNA</w:t>
      </w:r>
      <w:r w:rsidR="00221E2C" w:rsidRPr="00174C0B">
        <w:rPr>
          <w:rFonts w:ascii="Garamond" w:hAnsi="Garamond"/>
          <w:color w:val="000000" w:themeColor="text1"/>
          <w:sz w:val="24"/>
        </w:rPr>
        <w:t>-së</w:t>
      </w:r>
      <w:r w:rsidRPr="00174C0B">
        <w:rPr>
          <w:rFonts w:ascii="Garamond" w:hAnsi="Garamond"/>
          <w:color w:val="000000" w:themeColor="text1"/>
          <w:sz w:val="24"/>
        </w:rPr>
        <w:t>, kualifikimet që nuk japin akses në një nivel më të lartë të KSNA</w:t>
      </w:r>
      <w:r w:rsidR="00221E2C" w:rsidRPr="00174C0B">
        <w:rPr>
          <w:rFonts w:ascii="Garamond" w:hAnsi="Garamond"/>
          <w:color w:val="000000" w:themeColor="text1"/>
          <w:sz w:val="24"/>
        </w:rPr>
        <w:t>-së</w:t>
      </w:r>
      <w:r w:rsidRPr="00174C0B">
        <w:rPr>
          <w:rFonts w:ascii="Garamond" w:hAnsi="Garamond"/>
          <w:color w:val="000000" w:themeColor="text1"/>
          <w:sz w:val="24"/>
        </w:rPr>
        <w:t xml:space="preserve"> mund të konsiderohen si përfundim i nivelit (pa akses), përfundim i pjesshëm i nivelit ose jo përfundim i nivelit.</w:t>
      </w:r>
    </w:p>
    <w:p w14:paraId="731B82CE" w14:textId="74FF4683"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60. Programet e arsimit dhe kualifikimet përkatëse brenda niveleve 2 dhe 3 të KSNA</w:t>
      </w:r>
      <w:r w:rsidR="00221E2C" w:rsidRPr="00174C0B">
        <w:rPr>
          <w:rFonts w:ascii="Garamond" w:hAnsi="Garamond"/>
          <w:color w:val="000000" w:themeColor="text1"/>
          <w:sz w:val="24"/>
        </w:rPr>
        <w:t>-së</w:t>
      </w:r>
      <w:r w:rsidRPr="00174C0B">
        <w:rPr>
          <w:rFonts w:ascii="Garamond" w:hAnsi="Garamond"/>
          <w:color w:val="000000" w:themeColor="text1"/>
          <w:sz w:val="24"/>
        </w:rPr>
        <w:t xml:space="preserve"> dallohen nga katër nënkategori:</w:t>
      </w:r>
    </w:p>
    <w:p w14:paraId="731B82D0" w14:textId="507147ED" w:rsidR="00D86991" w:rsidRPr="00174C0B" w:rsidRDefault="00D86991" w:rsidP="00221E2C">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b/>
          <w:color w:val="000000" w:themeColor="text1"/>
          <w:sz w:val="24"/>
        </w:rPr>
        <w:t>i</w:t>
      </w:r>
      <w:r w:rsidR="00221E2C" w:rsidRPr="00174C0B">
        <w:rPr>
          <w:rFonts w:ascii="Garamond" w:hAnsi="Garamond"/>
          <w:b/>
          <w:color w:val="000000" w:themeColor="text1"/>
          <w:sz w:val="24"/>
        </w:rPr>
        <w:t>.</w:t>
      </w:r>
      <w:r w:rsidRPr="00174C0B">
        <w:rPr>
          <w:rFonts w:ascii="Garamond" w:hAnsi="Garamond"/>
          <w:b/>
          <w:color w:val="000000" w:themeColor="text1"/>
          <w:sz w:val="24"/>
        </w:rPr>
        <w:t xml:space="preserve"> nuk ka përfundim të nivelit</w:t>
      </w:r>
      <w:r w:rsidRPr="00174C0B">
        <w:rPr>
          <w:rFonts w:ascii="Garamond" w:hAnsi="Garamond"/>
          <w:color w:val="000000" w:themeColor="text1"/>
          <w:sz w:val="24"/>
        </w:rPr>
        <w:t xml:space="preserve"> (dhe kështu nuk ka akses të drejtpërdrejtë në një nivel më të lartë </w:t>
      </w:r>
      <w:r w:rsidR="00004869" w:rsidRPr="00174C0B">
        <w:rPr>
          <w:rFonts w:ascii="Garamond" w:hAnsi="Garamond"/>
          <w:color w:val="000000" w:themeColor="text1"/>
          <w:sz w:val="24"/>
        </w:rPr>
        <w:t xml:space="preserve">të KSNA-së </w:t>
      </w:r>
      <w:r w:rsidR="00261ACB" w:rsidRPr="00174C0B">
        <w:rPr>
          <w:rFonts w:ascii="Garamond" w:hAnsi="Garamond"/>
          <w:color w:val="000000" w:themeColor="text1"/>
          <w:sz w:val="24"/>
        </w:rPr>
        <w:t>–</w:t>
      </w:r>
      <w:r w:rsidRPr="00174C0B">
        <w:rPr>
          <w:rFonts w:ascii="Garamond" w:hAnsi="Garamond"/>
          <w:color w:val="000000" w:themeColor="text1"/>
          <w:sz w:val="24"/>
        </w:rPr>
        <w:t xml:space="preserve"> i cili në rastin e nivelit 3 </w:t>
      </w:r>
      <w:r w:rsidR="00004869" w:rsidRPr="00174C0B">
        <w:rPr>
          <w:rFonts w:ascii="Garamond" w:hAnsi="Garamond"/>
          <w:color w:val="000000" w:themeColor="text1"/>
          <w:sz w:val="24"/>
        </w:rPr>
        <w:t xml:space="preserve">të KSNA-së </w:t>
      </w:r>
      <w:r w:rsidRPr="00174C0B">
        <w:rPr>
          <w:rFonts w:ascii="Garamond" w:hAnsi="Garamond"/>
          <w:color w:val="000000" w:themeColor="text1"/>
          <w:sz w:val="24"/>
        </w:rPr>
        <w:t>është në nivelet 5, 6 ose 7);</w:t>
      </w:r>
    </w:p>
    <w:p w14:paraId="731B82D1" w14:textId="58F1FDE1" w:rsidR="00D86991" w:rsidRPr="00174C0B" w:rsidRDefault="00D86991" w:rsidP="00221E2C">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b/>
          <w:color w:val="000000" w:themeColor="text1"/>
          <w:sz w:val="24"/>
        </w:rPr>
        <w:t>ii</w:t>
      </w:r>
      <w:r w:rsidR="00221E2C" w:rsidRPr="00174C0B">
        <w:rPr>
          <w:rFonts w:ascii="Garamond" w:hAnsi="Garamond"/>
          <w:b/>
          <w:color w:val="000000" w:themeColor="text1"/>
          <w:sz w:val="24"/>
        </w:rPr>
        <w:t>.</w:t>
      </w:r>
      <w:r w:rsidRPr="00174C0B">
        <w:rPr>
          <w:rFonts w:ascii="Garamond" w:hAnsi="Garamond"/>
          <w:b/>
          <w:color w:val="000000" w:themeColor="text1"/>
          <w:sz w:val="24"/>
        </w:rPr>
        <w:t xml:space="preserve"> përfundim i pjesshëm i nivelit pa akses të drejtpërdrejtë</w:t>
      </w:r>
      <w:r w:rsidRPr="00174C0B">
        <w:rPr>
          <w:rFonts w:ascii="Garamond" w:hAnsi="Garamond"/>
          <w:color w:val="000000" w:themeColor="text1"/>
          <w:sz w:val="24"/>
        </w:rPr>
        <w:t xml:space="preserve"> në një nivel më të lartë të KSNA;</w:t>
      </w:r>
    </w:p>
    <w:p w14:paraId="731B82D2" w14:textId="6CD727AD" w:rsidR="00D86991" w:rsidRPr="00174C0B" w:rsidRDefault="00D86991" w:rsidP="00221E2C">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b/>
          <w:color w:val="000000" w:themeColor="text1"/>
          <w:sz w:val="24"/>
        </w:rPr>
        <w:t>iii</w:t>
      </w:r>
      <w:r w:rsidR="00221E2C" w:rsidRPr="00174C0B">
        <w:rPr>
          <w:rFonts w:ascii="Garamond" w:hAnsi="Garamond"/>
          <w:b/>
          <w:color w:val="000000" w:themeColor="text1"/>
          <w:sz w:val="24"/>
        </w:rPr>
        <w:t>.</w:t>
      </w:r>
      <w:r w:rsidRPr="00174C0B">
        <w:rPr>
          <w:rFonts w:ascii="Garamond" w:hAnsi="Garamond"/>
          <w:b/>
          <w:color w:val="000000" w:themeColor="text1"/>
          <w:sz w:val="24"/>
        </w:rPr>
        <w:t xml:space="preserve"> përfundim i nivelit pa akses të drejtpërdrejtë</w:t>
      </w:r>
      <w:r w:rsidRPr="00174C0B">
        <w:rPr>
          <w:rFonts w:ascii="Garamond" w:hAnsi="Garamond"/>
          <w:color w:val="000000" w:themeColor="text1"/>
          <w:sz w:val="24"/>
        </w:rPr>
        <w:t xml:space="preserve"> në një nivel më të lartë të KSNA</w:t>
      </w:r>
      <w:r w:rsidR="00242CDA" w:rsidRPr="00174C0B">
        <w:rPr>
          <w:rFonts w:ascii="Garamond" w:hAnsi="Garamond"/>
          <w:color w:val="000000" w:themeColor="text1"/>
          <w:sz w:val="24"/>
        </w:rPr>
        <w:t>-së</w:t>
      </w:r>
      <w:r w:rsidRPr="00174C0B">
        <w:rPr>
          <w:rFonts w:ascii="Garamond" w:hAnsi="Garamond"/>
          <w:color w:val="000000" w:themeColor="text1"/>
          <w:sz w:val="24"/>
        </w:rPr>
        <w:t>; dhe</w:t>
      </w:r>
    </w:p>
    <w:p w14:paraId="731B82D3" w14:textId="3EB7166F" w:rsidR="00D86991" w:rsidRPr="00174C0B" w:rsidRDefault="00D86991" w:rsidP="00221E2C">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b/>
          <w:color w:val="000000" w:themeColor="text1"/>
          <w:sz w:val="24"/>
        </w:rPr>
        <w:t>iv</w:t>
      </w:r>
      <w:r w:rsidR="00221E2C" w:rsidRPr="00174C0B">
        <w:rPr>
          <w:rFonts w:ascii="Garamond" w:hAnsi="Garamond"/>
          <w:b/>
          <w:color w:val="000000" w:themeColor="text1"/>
          <w:sz w:val="24"/>
        </w:rPr>
        <w:t>.</w:t>
      </w:r>
      <w:r w:rsidRPr="00174C0B">
        <w:rPr>
          <w:rFonts w:ascii="Garamond" w:hAnsi="Garamond"/>
          <w:b/>
          <w:color w:val="000000" w:themeColor="text1"/>
          <w:sz w:val="24"/>
        </w:rPr>
        <w:t xml:space="preserve"> përfundim i nivelit me akses të drejtpërdrejtë</w:t>
      </w:r>
      <w:r w:rsidRPr="00174C0B">
        <w:rPr>
          <w:rFonts w:ascii="Garamond" w:hAnsi="Garamond"/>
          <w:color w:val="000000" w:themeColor="text1"/>
          <w:sz w:val="24"/>
        </w:rPr>
        <w:t xml:space="preserve"> në një nivel më të lartë </w:t>
      </w:r>
      <w:r w:rsidR="00004869" w:rsidRPr="00174C0B">
        <w:rPr>
          <w:rFonts w:ascii="Garamond" w:hAnsi="Garamond"/>
          <w:color w:val="000000" w:themeColor="text1"/>
          <w:sz w:val="24"/>
        </w:rPr>
        <w:t xml:space="preserve">të KSNA-së </w:t>
      </w:r>
      <w:r w:rsidRPr="00174C0B">
        <w:rPr>
          <w:rFonts w:ascii="Garamond" w:hAnsi="Garamond"/>
          <w:color w:val="000000" w:themeColor="text1"/>
          <w:sz w:val="24"/>
        </w:rPr>
        <w:t>(i cili në rastin e nivelit 3 të KSNA</w:t>
      </w:r>
      <w:r w:rsidR="00242CDA" w:rsidRPr="00174C0B">
        <w:rPr>
          <w:rFonts w:ascii="Garamond" w:hAnsi="Garamond"/>
          <w:color w:val="000000" w:themeColor="text1"/>
          <w:sz w:val="24"/>
        </w:rPr>
        <w:t>-së</w:t>
      </w:r>
      <w:r w:rsidRPr="00174C0B">
        <w:rPr>
          <w:rFonts w:ascii="Garamond" w:hAnsi="Garamond"/>
          <w:color w:val="000000" w:themeColor="text1"/>
          <w:sz w:val="24"/>
        </w:rPr>
        <w:t xml:space="preserve"> është për programet e para të larta në nivelet 5, 6 ose 7).</w:t>
      </w:r>
    </w:p>
    <w:p w14:paraId="731B82D5" w14:textId="5E6CDCB4" w:rsidR="00D86991" w:rsidRPr="00174C0B" w:rsidRDefault="00D86991" w:rsidP="00AC042C">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61. Përfundimi i suksesshëm i programeve në nivelet 2 ose 3 të KSNA</w:t>
      </w:r>
      <w:r w:rsidR="00242CDA" w:rsidRPr="00174C0B">
        <w:rPr>
          <w:rFonts w:ascii="Garamond" w:hAnsi="Garamond"/>
          <w:color w:val="000000" w:themeColor="text1"/>
          <w:sz w:val="24"/>
        </w:rPr>
        <w:t>-së</w:t>
      </w:r>
      <w:r w:rsidR="00AC042C" w:rsidRPr="00174C0B">
        <w:rPr>
          <w:rFonts w:ascii="Garamond" w:hAnsi="Garamond"/>
          <w:color w:val="000000" w:themeColor="text1"/>
          <w:sz w:val="24"/>
        </w:rPr>
        <w:t>,</w:t>
      </w:r>
      <w:r w:rsidRPr="00174C0B">
        <w:rPr>
          <w:rFonts w:ascii="Garamond" w:hAnsi="Garamond"/>
          <w:color w:val="000000" w:themeColor="text1"/>
          <w:sz w:val="24"/>
        </w:rPr>
        <w:t xml:space="preserve"> i cili nuk siguron akses në programe në një nivel më të lartë të KSNA</w:t>
      </w:r>
      <w:r w:rsidR="00242CDA" w:rsidRPr="00174C0B">
        <w:rPr>
          <w:rFonts w:ascii="Garamond" w:hAnsi="Garamond"/>
          <w:color w:val="000000" w:themeColor="text1"/>
          <w:sz w:val="24"/>
        </w:rPr>
        <w:t>-së</w:t>
      </w:r>
      <w:r w:rsidRPr="00174C0B">
        <w:rPr>
          <w:rFonts w:ascii="Garamond" w:hAnsi="Garamond"/>
          <w:color w:val="000000" w:themeColor="text1"/>
          <w:sz w:val="24"/>
        </w:rPr>
        <w:t xml:space="preserve"> (i cili në rastin e KSNA 3 është nivelet 5, 6 ose 7 të KSNA</w:t>
      </w:r>
      <w:r w:rsidR="00242CDA" w:rsidRPr="00174C0B">
        <w:rPr>
          <w:rFonts w:ascii="Garamond" w:hAnsi="Garamond"/>
          <w:color w:val="000000" w:themeColor="text1"/>
          <w:sz w:val="24"/>
        </w:rPr>
        <w:t>-së</w:t>
      </w:r>
      <w:r w:rsidRPr="00174C0B">
        <w:rPr>
          <w:rFonts w:ascii="Garamond" w:hAnsi="Garamond"/>
          <w:color w:val="000000" w:themeColor="text1"/>
          <w:sz w:val="24"/>
        </w:rPr>
        <w:t>) konsiderohet si përfundim i nivelit ose përfundim i pjesshëm i nivelit nëse programi plotëson kriteret e mëposhtme:</w:t>
      </w:r>
      <w:r w:rsidRPr="00174C0B">
        <w:rPr>
          <w:rFonts w:ascii="Garamond" w:hAnsi="Garamond"/>
          <w:b/>
          <w:color w:val="000000" w:themeColor="text1"/>
          <w:sz w:val="24"/>
        </w:rPr>
        <w:t xml:space="preserve"> </w:t>
      </w:r>
      <w:r w:rsidRPr="00174C0B">
        <w:rPr>
          <w:rFonts w:ascii="Garamond" w:hAnsi="Garamond"/>
          <w:color w:val="000000" w:themeColor="text1"/>
          <w:sz w:val="24"/>
        </w:rPr>
        <w:t>i</w:t>
      </w:r>
      <w:r w:rsidR="00242CDA" w:rsidRPr="00174C0B">
        <w:rPr>
          <w:rFonts w:ascii="Garamond" w:hAnsi="Garamond"/>
          <w:color w:val="000000" w:themeColor="text1"/>
          <w:sz w:val="24"/>
        </w:rPr>
        <w:t>.</w:t>
      </w:r>
      <w:r w:rsidRPr="00174C0B">
        <w:rPr>
          <w:rFonts w:ascii="Garamond" w:hAnsi="Garamond"/>
          <w:b/>
          <w:color w:val="000000" w:themeColor="text1"/>
          <w:sz w:val="24"/>
        </w:rPr>
        <w:t xml:space="preserve"> </w:t>
      </w:r>
      <w:r w:rsidRPr="00174C0B">
        <w:rPr>
          <w:rFonts w:ascii="Garamond" w:hAnsi="Garamond"/>
          <w:color w:val="000000" w:themeColor="text1"/>
          <w:sz w:val="24"/>
        </w:rPr>
        <w:t>programi ka një kohëzgjatje prej së paku dy v</w:t>
      </w:r>
      <w:r w:rsidR="00AC042C" w:rsidRPr="00174C0B">
        <w:rPr>
          <w:rFonts w:ascii="Garamond" w:hAnsi="Garamond"/>
          <w:color w:val="000000" w:themeColor="text1"/>
          <w:sz w:val="24"/>
        </w:rPr>
        <w:t>jetësh</w:t>
      </w:r>
      <w:r w:rsidRPr="00174C0B">
        <w:rPr>
          <w:rFonts w:ascii="Garamond" w:hAnsi="Garamond"/>
          <w:color w:val="000000" w:themeColor="text1"/>
          <w:sz w:val="24"/>
        </w:rPr>
        <w:t xml:space="preserve"> studimi në nivelin e dhënë të KSNA</w:t>
      </w:r>
      <w:r w:rsidR="00242CDA" w:rsidRPr="00174C0B">
        <w:rPr>
          <w:rFonts w:ascii="Garamond" w:hAnsi="Garamond"/>
          <w:color w:val="000000" w:themeColor="text1"/>
          <w:sz w:val="24"/>
        </w:rPr>
        <w:t>-së</w:t>
      </w:r>
      <w:r w:rsidRPr="00174C0B">
        <w:rPr>
          <w:rFonts w:ascii="Garamond" w:hAnsi="Garamond"/>
          <w:color w:val="000000" w:themeColor="text1"/>
          <w:sz w:val="24"/>
        </w:rPr>
        <w:t>; dhe</w:t>
      </w:r>
      <w:r w:rsidRPr="00174C0B">
        <w:rPr>
          <w:rFonts w:ascii="Garamond" w:hAnsi="Garamond"/>
          <w:b/>
          <w:color w:val="000000" w:themeColor="text1"/>
          <w:sz w:val="24"/>
        </w:rPr>
        <w:t xml:space="preserve"> </w:t>
      </w:r>
      <w:r w:rsidRPr="00174C0B">
        <w:rPr>
          <w:rFonts w:ascii="Garamond" w:hAnsi="Garamond"/>
          <w:color w:val="000000" w:themeColor="text1"/>
          <w:sz w:val="24"/>
        </w:rPr>
        <w:t>ii</w:t>
      </w:r>
      <w:r w:rsidR="00242CDA" w:rsidRPr="00174C0B">
        <w:rPr>
          <w:rFonts w:ascii="Garamond" w:hAnsi="Garamond"/>
          <w:color w:val="000000" w:themeColor="text1"/>
          <w:sz w:val="24"/>
        </w:rPr>
        <w:t>.</w:t>
      </w:r>
      <w:r w:rsidRPr="00174C0B">
        <w:rPr>
          <w:rFonts w:ascii="Garamond" w:hAnsi="Garamond"/>
          <w:b/>
          <w:color w:val="000000" w:themeColor="text1"/>
          <w:sz w:val="24"/>
        </w:rPr>
        <w:t xml:space="preserve"> </w:t>
      </w:r>
      <w:r w:rsidRPr="00174C0B">
        <w:rPr>
          <w:rFonts w:ascii="Garamond" w:hAnsi="Garamond"/>
          <w:color w:val="000000" w:themeColor="text1"/>
          <w:sz w:val="24"/>
        </w:rPr>
        <w:t>kohëzgjatja grumbulluese që nga fillimi i nivelit 1 të KSNA</w:t>
      </w:r>
      <w:r w:rsidR="00242CDA" w:rsidRPr="00174C0B">
        <w:rPr>
          <w:rFonts w:ascii="Garamond" w:hAnsi="Garamond"/>
          <w:color w:val="000000" w:themeColor="text1"/>
          <w:sz w:val="24"/>
        </w:rPr>
        <w:t>-së</w:t>
      </w:r>
      <w:r w:rsidRPr="00174C0B">
        <w:rPr>
          <w:rFonts w:ascii="Garamond" w:hAnsi="Garamond"/>
          <w:color w:val="000000" w:themeColor="text1"/>
          <w:sz w:val="24"/>
        </w:rPr>
        <w:t xml:space="preserve"> është të paktën 8 vjet për programet e nivelit 2 të KSNA</w:t>
      </w:r>
      <w:r w:rsidR="00242CDA" w:rsidRPr="00174C0B">
        <w:rPr>
          <w:rFonts w:ascii="Garamond" w:hAnsi="Garamond"/>
          <w:color w:val="000000" w:themeColor="text1"/>
          <w:sz w:val="24"/>
        </w:rPr>
        <w:t>-së</w:t>
      </w:r>
      <w:r w:rsidRPr="00174C0B">
        <w:rPr>
          <w:rFonts w:ascii="Garamond" w:hAnsi="Garamond"/>
          <w:color w:val="000000" w:themeColor="text1"/>
          <w:sz w:val="24"/>
        </w:rPr>
        <w:t xml:space="preserve"> dhe të paktën 11 vjet për programet e nivelit 3 të KSNA</w:t>
      </w:r>
      <w:r w:rsidR="00242CDA" w:rsidRPr="00174C0B">
        <w:rPr>
          <w:rFonts w:ascii="Garamond" w:hAnsi="Garamond"/>
          <w:color w:val="000000" w:themeColor="text1"/>
          <w:sz w:val="24"/>
        </w:rPr>
        <w:t>-së</w:t>
      </w:r>
      <w:r w:rsidRPr="00174C0B">
        <w:rPr>
          <w:rFonts w:ascii="Garamond" w:hAnsi="Garamond"/>
          <w:color w:val="000000" w:themeColor="text1"/>
          <w:sz w:val="24"/>
        </w:rPr>
        <w:t>. Përfundimi i suksesshëm i programeve më të shkurtra në cilindo nivel KSNA konsiderohet si përfundim i suksesshëm vetëm i programit. Për qëllim të nivelit arsimor të arritur, çdo kualifikim i njohur i marrë nga përfundimi i suksesshëm i programeve të shkurtra klasifikohet në një nivel më të ulët të KSNA</w:t>
      </w:r>
      <w:r w:rsidR="00242CDA" w:rsidRPr="00174C0B">
        <w:rPr>
          <w:rFonts w:ascii="Garamond" w:hAnsi="Garamond"/>
          <w:color w:val="000000" w:themeColor="text1"/>
          <w:sz w:val="24"/>
        </w:rPr>
        <w:t>-së</w:t>
      </w:r>
      <w:r w:rsidRPr="00174C0B">
        <w:rPr>
          <w:rFonts w:ascii="Garamond" w:hAnsi="Garamond"/>
          <w:color w:val="000000" w:themeColor="text1"/>
          <w:sz w:val="24"/>
        </w:rPr>
        <w:t xml:space="preserve"> s</w:t>
      </w:r>
      <w:r w:rsidR="00242CDA" w:rsidRPr="00174C0B">
        <w:rPr>
          <w:rFonts w:ascii="Garamond" w:hAnsi="Garamond"/>
          <w:color w:val="000000" w:themeColor="text1"/>
          <w:sz w:val="24"/>
        </w:rPr>
        <w:t>ë</w:t>
      </w:r>
      <w:r w:rsidRPr="00174C0B">
        <w:rPr>
          <w:rFonts w:ascii="Garamond" w:hAnsi="Garamond"/>
          <w:color w:val="000000" w:themeColor="text1"/>
          <w:sz w:val="24"/>
        </w:rPr>
        <w:t xml:space="preserve"> vetë programi.</w:t>
      </w:r>
    </w:p>
    <w:p w14:paraId="731B82D6" w14:textId="77777777"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62. Programet të cilat:</w:t>
      </w:r>
    </w:p>
    <w:p w14:paraId="731B82D7" w14:textId="77777777"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a) nuk plotësojnë kriteret e përmbajtjes, kohëzgjatjes minimale ose kriteret e kohëzgjatjes grumbulluese klasifikohen si kategoria 1 (jo përfundim i nivelit).</w:t>
      </w:r>
    </w:p>
    <w:p w14:paraId="731B82D8" w14:textId="26647248"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b) plotësojnë kriteret e përmbajtjes, kohëzgjatjes minimale dhe kriteret e kohëzgjatjes grumbulluese, janë pjesë e një vargu të programeve brenda të njëjtit nivel të KSNA</w:t>
      </w:r>
      <w:r w:rsidR="00242CDA" w:rsidRPr="00174C0B">
        <w:rPr>
          <w:rFonts w:ascii="Garamond" w:hAnsi="Garamond"/>
          <w:color w:val="000000" w:themeColor="text1"/>
          <w:sz w:val="24"/>
        </w:rPr>
        <w:t>-së</w:t>
      </w:r>
      <w:r w:rsidRPr="00174C0B">
        <w:rPr>
          <w:rFonts w:ascii="Garamond" w:hAnsi="Garamond"/>
          <w:color w:val="000000" w:themeColor="text1"/>
          <w:sz w:val="24"/>
        </w:rPr>
        <w:t xml:space="preserve"> (por nuk janë programi i fundit në rend) dhe për këtë arsye nuk japin akses të drejtpërdrejtë në një nivel më të lartë të KSNA</w:t>
      </w:r>
      <w:r w:rsidR="00242CDA" w:rsidRPr="00174C0B">
        <w:rPr>
          <w:rFonts w:ascii="Garamond" w:hAnsi="Garamond"/>
          <w:color w:val="000000" w:themeColor="text1"/>
          <w:sz w:val="24"/>
        </w:rPr>
        <w:t>-së</w:t>
      </w:r>
      <w:r w:rsidRPr="00174C0B">
        <w:rPr>
          <w:rFonts w:ascii="Garamond" w:hAnsi="Garamond"/>
          <w:color w:val="000000" w:themeColor="text1"/>
          <w:sz w:val="24"/>
        </w:rPr>
        <w:t>, klasifikohen si kategoria 2 (përfundim i pjesshëm i nivelit).</w:t>
      </w:r>
    </w:p>
    <w:p w14:paraId="731B82D9" w14:textId="6691D9CF"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c) plotësojnë kriteret e përmbajtjes, kohëzgjatjes minimale dhe kriteret e kohëzgjatjes grumbulluese dhe janë programe përfundimtare, klasifikohen si kategoria 3 (përfundim i nivelit pa akses të drejtpërdrejtë). Programe të tilla zakonisht çojnë direkt në kualifikime të lidhura me</w:t>
      </w:r>
      <w:r w:rsidR="00652F19" w:rsidRPr="00174C0B">
        <w:rPr>
          <w:rFonts w:ascii="Garamond" w:hAnsi="Garamond"/>
          <w:color w:val="000000" w:themeColor="text1"/>
          <w:sz w:val="24"/>
        </w:rPr>
        <w:t xml:space="preserve"> </w:t>
      </w:r>
      <w:r w:rsidRPr="00174C0B">
        <w:rPr>
          <w:rFonts w:ascii="Garamond" w:hAnsi="Garamond"/>
          <w:color w:val="000000" w:themeColor="text1"/>
          <w:sz w:val="24"/>
        </w:rPr>
        <w:t>tregun e punës.</w:t>
      </w:r>
    </w:p>
    <w:p w14:paraId="731B82DA" w14:textId="01013D4D"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d) janë programe të nivelit 3 të KSNA</w:t>
      </w:r>
      <w:r w:rsidR="00242CDA" w:rsidRPr="00174C0B">
        <w:rPr>
          <w:rFonts w:ascii="Garamond" w:hAnsi="Garamond"/>
          <w:color w:val="000000" w:themeColor="text1"/>
          <w:sz w:val="24"/>
        </w:rPr>
        <w:t>-së</w:t>
      </w:r>
      <w:r w:rsidRPr="00174C0B">
        <w:rPr>
          <w:rFonts w:ascii="Garamond" w:hAnsi="Garamond"/>
          <w:color w:val="000000" w:themeColor="text1"/>
          <w:sz w:val="24"/>
        </w:rPr>
        <w:t xml:space="preserve"> që ofrojnë akses vetëm në programet e nivelit 4 të KSNA</w:t>
      </w:r>
      <w:r w:rsidR="00242CDA" w:rsidRPr="00174C0B">
        <w:rPr>
          <w:rFonts w:ascii="Garamond" w:hAnsi="Garamond"/>
          <w:color w:val="000000" w:themeColor="text1"/>
          <w:sz w:val="24"/>
        </w:rPr>
        <w:t>-së</w:t>
      </w:r>
      <w:r w:rsidRPr="00174C0B">
        <w:rPr>
          <w:rFonts w:ascii="Garamond" w:hAnsi="Garamond"/>
          <w:color w:val="000000" w:themeColor="text1"/>
          <w:sz w:val="24"/>
        </w:rPr>
        <w:t>, klasifikohen</w:t>
      </w:r>
      <w:r w:rsidR="00652F19" w:rsidRPr="00174C0B">
        <w:rPr>
          <w:rFonts w:ascii="Garamond" w:hAnsi="Garamond"/>
          <w:color w:val="000000" w:themeColor="text1"/>
          <w:sz w:val="24"/>
        </w:rPr>
        <w:t xml:space="preserve"> </w:t>
      </w:r>
      <w:r w:rsidRPr="00174C0B">
        <w:rPr>
          <w:rFonts w:ascii="Garamond" w:hAnsi="Garamond"/>
          <w:color w:val="000000" w:themeColor="text1"/>
          <w:sz w:val="24"/>
        </w:rPr>
        <w:t>gjithashtu si kategoria 3 (përfundim i nivelit pa akses të drejtpërdrejtë).</w:t>
      </w:r>
    </w:p>
    <w:p w14:paraId="731B82DB" w14:textId="329DB43D" w:rsidR="00D86991" w:rsidRPr="00174C0B" w:rsidRDefault="00D86991" w:rsidP="00676748">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e) ofrojnë akses të drejtpërdrejtë në arsimin e lartë në nivel</w:t>
      </w:r>
      <w:r w:rsidR="00676748" w:rsidRPr="00174C0B">
        <w:rPr>
          <w:rFonts w:ascii="Garamond" w:hAnsi="Garamond"/>
          <w:color w:val="000000" w:themeColor="text1"/>
          <w:sz w:val="24"/>
        </w:rPr>
        <w:t>et</w:t>
      </w:r>
      <w:r w:rsidRPr="00174C0B">
        <w:rPr>
          <w:rFonts w:ascii="Garamond" w:hAnsi="Garamond"/>
          <w:color w:val="000000" w:themeColor="text1"/>
          <w:sz w:val="24"/>
        </w:rPr>
        <w:t xml:space="preserve"> 5, 6 ose 7 të KSNA</w:t>
      </w:r>
      <w:r w:rsidR="00242CDA" w:rsidRPr="00174C0B">
        <w:rPr>
          <w:rFonts w:ascii="Garamond" w:hAnsi="Garamond"/>
          <w:color w:val="000000" w:themeColor="text1"/>
          <w:sz w:val="24"/>
        </w:rPr>
        <w:t>-së</w:t>
      </w:r>
      <w:r w:rsidRPr="00174C0B">
        <w:rPr>
          <w:rFonts w:ascii="Garamond" w:hAnsi="Garamond"/>
          <w:color w:val="000000" w:themeColor="text1"/>
          <w:sz w:val="24"/>
        </w:rPr>
        <w:t>, klasifikohen si kategoria 4 (përfundim i nivelit me akses të drejtpërdrejtë).</w:t>
      </w:r>
    </w:p>
    <w:p w14:paraId="731B82DC" w14:textId="279975F6"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63. Një program për një grup specifik të pjesëmarrësve (të rritur ose individë me nevoja të veçanta) mund të ketë një kohëzgjatje më të shkurtër ose më të gjatë se një program i ngjashëm në arsimin e rregullt në një nivel të dhënë të KSNA</w:t>
      </w:r>
      <w:r w:rsidR="00242CDA" w:rsidRPr="00174C0B">
        <w:rPr>
          <w:rFonts w:ascii="Garamond" w:hAnsi="Garamond"/>
          <w:color w:val="000000" w:themeColor="text1"/>
          <w:sz w:val="24"/>
        </w:rPr>
        <w:t>-së</w:t>
      </w:r>
      <w:r w:rsidRPr="00174C0B">
        <w:rPr>
          <w:rFonts w:ascii="Garamond" w:hAnsi="Garamond"/>
          <w:color w:val="000000" w:themeColor="text1"/>
          <w:sz w:val="24"/>
        </w:rPr>
        <w:t>. Megjithatë, përfundimi i suksesshëm i një programi duhet të llogaritet vetëm si përfundim i nivelit nëse kualifikimi i fituar tregon përvetësimin e nivelit të barabartë të njohurive, aftësive/shkathtësive dhe kompetencave si në programet e rregullta arsimore në të njëjtin nivel.</w:t>
      </w:r>
    </w:p>
    <w:p w14:paraId="731B82DD" w14:textId="43A3C859"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 xml:space="preserve">64. Pjesëmarrja në një program pa përfundim të suksesshëm nuk kualifikohet si përfundim niveli ose përfundimi pjesshëm i nivelit dhe </w:t>
      </w:r>
      <w:r w:rsidR="00676748" w:rsidRPr="00174C0B">
        <w:rPr>
          <w:rFonts w:ascii="Garamond" w:hAnsi="Garamond"/>
          <w:color w:val="000000" w:themeColor="text1"/>
          <w:sz w:val="24"/>
        </w:rPr>
        <w:t>–</w:t>
      </w:r>
      <w:r w:rsidRPr="00174C0B">
        <w:rPr>
          <w:rFonts w:ascii="Garamond" w:hAnsi="Garamond"/>
          <w:color w:val="000000" w:themeColor="text1"/>
          <w:sz w:val="24"/>
        </w:rPr>
        <w:t xml:space="preserve"> me përjashtim të niveleve 0 dhe 1 të KSNA</w:t>
      </w:r>
      <w:r w:rsidR="00242CDA" w:rsidRPr="00174C0B">
        <w:rPr>
          <w:rFonts w:ascii="Garamond" w:hAnsi="Garamond"/>
          <w:color w:val="000000" w:themeColor="text1"/>
          <w:sz w:val="24"/>
        </w:rPr>
        <w:t>-së</w:t>
      </w:r>
      <w:r w:rsidRPr="00174C0B">
        <w:rPr>
          <w:rFonts w:ascii="Garamond" w:hAnsi="Garamond"/>
          <w:color w:val="000000" w:themeColor="text1"/>
          <w:sz w:val="24"/>
        </w:rPr>
        <w:t xml:space="preserve"> </w:t>
      </w:r>
      <w:r w:rsidR="005D7503" w:rsidRPr="00174C0B">
        <w:rPr>
          <w:rFonts w:ascii="Garamond" w:hAnsi="Garamond"/>
          <w:color w:val="000000" w:themeColor="text1"/>
          <w:sz w:val="24"/>
        </w:rPr>
        <w:t>–</w:t>
      </w:r>
      <w:r w:rsidRPr="00174C0B">
        <w:rPr>
          <w:rFonts w:ascii="Garamond" w:hAnsi="Garamond"/>
          <w:color w:val="000000" w:themeColor="text1"/>
          <w:sz w:val="24"/>
        </w:rPr>
        <w:t xml:space="preserve"> nuk merret në konsideratë kur përcaktohet niveli arsimor i arritur. Kështu, niveli arsimor i arritur i individëve që nuk e përfundojnë me sukses një program të caktuar është niveli më i lartë i arritur përpara hyrjes në program.</w:t>
      </w:r>
    </w:p>
    <w:p w14:paraId="731B82DE" w14:textId="054F3327"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65. Ndërsa kriteret për përfundimin e nivelit zbatohen për përfundimin me sukses dhe për këtë arsye j</w:t>
      </w:r>
      <w:r w:rsidR="00ED4CB1" w:rsidRPr="00174C0B">
        <w:rPr>
          <w:rFonts w:ascii="Garamond" w:hAnsi="Garamond"/>
          <w:color w:val="000000" w:themeColor="text1"/>
          <w:sz w:val="24"/>
        </w:rPr>
        <w:t>anë të zbatueshme drejtpërdrejt</w:t>
      </w:r>
      <w:r w:rsidRPr="00174C0B">
        <w:rPr>
          <w:rFonts w:ascii="Garamond" w:hAnsi="Garamond"/>
          <w:color w:val="000000" w:themeColor="text1"/>
          <w:sz w:val="24"/>
        </w:rPr>
        <w:t xml:space="preserve"> vetëm për individët, programet arsimore në tërësi klasifikohen</w:t>
      </w:r>
      <w:r w:rsidR="00872BFB" w:rsidRPr="00174C0B">
        <w:rPr>
          <w:rFonts w:ascii="Garamond" w:hAnsi="Garamond"/>
          <w:color w:val="000000" w:themeColor="text1"/>
          <w:sz w:val="24"/>
        </w:rPr>
        <w:t>,</w:t>
      </w:r>
      <w:r w:rsidRPr="00174C0B">
        <w:rPr>
          <w:rFonts w:ascii="Garamond" w:hAnsi="Garamond"/>
          <w:color w:val="000000" w:themeColor="text1"/>
          <w:sz w:val="24"/>
        </w:rPr>
        <w:t xml:space="preserve"> sipas kualifikimit më të lartë të mundshëm që ato janë projektuar për të </w:t>
      </w:r>
      <w:r w:rsidR="00242CDA" w:rsidRPr="00174C0B">
        <w:rPr>
          <w:rFonts w:ascii="Garamond" w:hAnsi="Garamond"/>
          <w:color w:val="000000" w:themeColor="text1"/>
          <w:sz w:val="24"/>
        </w:rPr>
        <w:t>përgatitur</w:t>
      </w:r>
      <w:r w:rsidRPr="00174C0B">
        <w:rPr>
          <w:rFonts w:ascii="Garamond" w:hAnsi="Garamond"/>
          <w:color w:val="000000" w:themeColor="text1"/>
          <w:sz w:val="24"/>
        </w:rPr>
        <w:t>, edhe nëse disa pjesëmarrës nuk do ta fitojnë këtë kualifikim.</w:t>
      </w:r>
    </w:p>
    <w:p w14:paraId="731B82DF" w14:textId="77777777" w:rsidR="00D86991" w:rsidRPr="00174C0B" w:rsidRDefault="00D86991" w:rsidP="00D86991">
      <w:pPr>
        <w:autoSpaceDE w:val="0"/>
        <w:autoSpaceDN w:val="0"/>
        <w:adjustRightInd w:val="0"/>
        <w:spacing w:after="0" w:line="240" w:lineRule="auto"/>
        <w:ind w:firstLine="284"/>
        <w:rPr>
          <w:rFonts w:ascii="Garamond" w:hAnsi="Garamond"/>
          <w:b/>
          <w:color w:val="000000" w:themeColor="text1"/>
          <w:sz w:val="24"/>
        </w:rPr>
      </w:pPr>
      <w:r w:rsidRPr="00174C0B">
        <w:rPr>
          <w:rFonts w:ascii="Garamond" w:hAnsi="Garamond"/>
          <w:b/>
          <w:color w:val="000000" w:themeColor="text1"/>
          <w:sz w:val="24"/>
        </w:rPr>
        <w:t>Pozicioni në strukturën kombëtare të kualifikimit dhe diplomimit</w:t>
      </w:r>
    </w:p>
    <w:p w14:paraId="731B82E0" w14:textId="29F766EA"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66. Programet në nivelet 6 dhe 7 të KSNA</w:t>
      </w:r>
      <w:r w:rsidR="005D7503" w:rsidRPr="00174C0B">
        <w:rPr>
          <w:rFonts w:ascii="Garamond" w:hAnsi="Garamond"/>
          <w:color w:val="000000" w:themeColor="text1"/>
          <w:sz w:val="24"/>
        </w:rPr>
        <w:t>-së</w:t>
      </w:r>
      <w:r w:rsidRPr="00174C0B">
        <w:rPr>
          <w:rFonts w:ascii="Garamond" w:hAnsi="Garamond"/>
          <w:color w:val="000000" w:themeColor="text1"/>
          <w:sz w:val="24"/>
        </w:rPr>
        <w:t xml:space="preserve"> dallohen nga pozicioni i tyre në strukturën kombëtare të kualifikimit dhe diplomimit. Marrja parasysh e renditjes së programeve dhe </w:t>
      </w:r>
      <w:r w:rsidR="00872BFB" w:rsidRPr="00174C0B">
        <w:rPr>
          <w:rFonts w:ascii="Garamond" w:hAnsi="Garamond"/>
          <w:color w:val="000000" w:themeColor="text1"/>
          <w:sz w:val="24"/>
        </w:rPr>
        <w:t xml:space="preserve">e </w:t>
      </w:r>
      <w:r w:rsidRPr="00174C0B">
        <w:rPr>
          <w:rFonts w:ascii="Garamond" w:hAnsi="Garamond"/>
          <w:color w:val="000000" w:themeColor="text1"/>
          <w:sz w:val="24"/>
        </w:rPr>
        <w:t xml:space="preserve">kualifikimeve kombëtare është e nevojshme për të numëruar me saktësi të regjistruarit për herë të parë dhe të diplomuarit e arsimit të lartë (ose nivelet e tij përbërëse). Pozicioni i një programi caktohet në bazë të renditjes së diplomave dhe </w:t>
      </w:r>
      <w:r w:rsidR="00D03C5F" w:rsidRPr="00174C0B">
        <w:rPr>
          <w:rFonts w:ascii="Garamond" w:hAnsi="Garamond"/>
          <w:color w:val="000000" w:themeColor="text1"/>
          <w:sz w:val="24"/>
        </w:rPr>
        <w:t xml:space="preserve">të </w:t>
      </w:r>
      <w:r w:rsidRPr="00174C0B">
        <w:rPr>
          <w:rFonts w:ascii="Garamond" w:hAnsi="Garamond"/>
          <w:color w:val="000000" w:themeColor="text1"/>
          <w:sz w:val="24"/>
        </w:rPr>
        <w:t>kualifikimeve brenda sistemeve të arsimit të lartë kombëtar.</w:t>
      </w:r>
    </w:p>
    <w:p w14:paraId="731B82E1" w14:textId="4D07AB85"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67. Programet e nivelit 6 të KSNA</w:t>
      </w:r>
      <w:r w:rsidR="005D7503" w:rsidRPr="00174C0B">
        <w:rPr>
          <w:rFonts w:ascii="Garamond" w:hAnsi="Garamond"/>
          <w:color w:val="000000" w:themeColor="text1"/>
          <w:sz w:val="24"/>
        </w:rPr>
        <w:t>-së</w:t>
      </w:r>
      <w:r w:rsidRPr="00174C0B">
        <w:rPr>
          <w:rFonts w:ascii="Garamond" w:hAnsi="Garamond"/>
          <w:color w:val="000000" w:themeColor="text1"/>
          <w:sz w:val="24"/>
        </w:rPr>
        <w:t xml:space="preserve"> që nuk kërkojnë përfundimin paraprak të një niveli tjetër të programit 6 për hyrje, klasifikohen si programe të shkallës/diplomës së parë. Të gjitha programet e tjera të nivelit 6 të KSNA</w:t>
      </w:r>
      <w:r w:rsidR="005D7503" w:rsidRPr="00174C0B">
        <w:rPr>
          <w:rFonts w:ascii="Garamond" w:hAnsi="Garamond"/>
          <w:color w:val="000000" w:themeColor="text1"/>
          <w:sz w:val="24"/>
        </w:rPr>
        <w:t>-së</w:t>
      </w:r>
      <w:r w:rsidRPr="00174C0B">
        <w:rPr>
          <w:rFonts w:ascii="Garamond" w:hAnsi="Garamond"/>
          <w:color w:val="000000" w:themeColor="text1"/>
          <w:sz w:val="24"/>
        </w:rPr>
        <w:t xml:space="preserve"> klasifikohen si programe të shkallës/diplomës së dytë ose të mëtejshme.</w:t>
      </w:r>
    </w:p>
    <w:p w14:paraId="731B82E2" w14:textId="4059AB67"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68. Programet e nivelit 7 të KSNA</w:t>
      </w:r>
      <w:r w:rsidR="005D7503" w:rsidRPr="00174C0B">
        <w:rPr>
          <w:rFonts w:ascii="Garamond" w:hAnsi="Garamond"/>
          <w:color w:val="000000" w:themeColor="text1"/>
          <w:sz w:val="24"/>
        </w:rPr>
        <w:t>-së</w:t>
      </w:r>
      <w:r w:rsidRPr="00174C0B">
        <w:rPr>
          <w:rFonts w:ascii="Garamond" w:hAnsi="Garamond"/>
          <w:color w:val="000000" w:themeColor="text1"/>
          <w:sz w:val="24"/>
        </w:rPr>
        <w:t xml:space="preserve"> që nuk kërkojnë për të hyrë në këtë kategori përfundimin paraprak të një programi të nivelit 6, klasifikohen si programe të shkallës/diplomës së parë. Programet e tjera të nivelit 7 mund të kërkojnë përfundimin paraprak të një programi të nivelit 6 ose të një programi tjetër të nivelit 7. Këto programe janë të klasifikuara veças në KSNA</w:t>
      </w:r>
      <w:r w:rsidR="00451585" w:rsidRPr="00174C0B">
        <w:rPr>
          <w:rFonts w:ascii="Garamond" w:hAnsi="Garamond"/>
          <w:color w:val="000000" w:themeColor="text1"/>
          <w:sz w:val="24"/>
        </w:rPr>
        <w:t>,</w:t>
      </w:r>
      <w:r w:rsidRPr="00174C0B">
        <w:rPr>
          <w:rFonts w:ascii="Garamond" w:hAnsi="Garamond"/>
          <w:color w:val="000000" w:themeColor="text1"/>
          <w:sz w:val="24"/>
        </w:rPr>
        <w:t xml:space="preserve"> në mënyrë që të identifikohen më mirë të regjistruarit për herë të parë dhe të diplomuarit e nivelit 7 të KSNA</w:t>
      </w:r>
      <w:r w:rsidR="005D7503" w:rsidRPr="00174C0B">
        <w:rPr>
          <w:rFonts w:ascii="Garamond" w:hAnsi="Garamond"/>
          <w:color w:val="000000" w:themeColor="text1"/>
          <w:sz w:val="24"/>
        </w:rPr>
        <w:t>-së</w:t>
      </w:r>
      <w:r w:rsidRPr="00174C0B">
        <w:rPr>
          <w:rFonts w:ascii="Garamond" w:hAnsi="Garamond"/>
          <w:color w:val="000000" w:themeColor="text1"/>
          <w:sz w:val="24"/>
        </w:rPr>
        <w:t>.</w:t>
      </w:r>
    </w:p>
    <w:p w14:paraId="731B82E3" w14:textId="77777777"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b/>
          <w:color w:val="000000" w:themeColor="text1"/>
          <w:sz w:val="24"/>
        </w:rPr>
        <w:t>Kohëzgjatja dhe kriteret e kohëzgjatjes grumbulluese</w:t>
      </w:r>
    </w:p>
    <w:p w14:paraId="731B82E4" w14:textId="66C5348E"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 xml:space="preserve">69. Për shkak të rëndësisë së tyre për klasifikimin e programeve në nivele dhe identifikimin e përfundimit të nivelit, kriteret e kohëzgjatjes përshkruhen në detaje këtu. Kriteret e mbetura janë përshkruar në </w:t>
      </w:r>
      <w:r w:rsidR="00451585" w:rsidRPr="00174C0B">
        <w:rPr>
          <w:rFonts w:ascii="Garamond" w:hAnsi="Garamond"/>
          <w:color w:val="000000" w:themeColor="text1"/>
          <w:sz w:val="24"/>
        </w:rPr>
        <w:t xml:space="preserve">pjesën </w:t>
      </w:r>
      <w:r w:rsidRPr="00174C0B">
        <w:rPr>
          <w:rFonts w:ascii="Garamond" w:hAnsi="Garamond"/>
          <w:color w:val="000000" w:themeColor="text1"/>
          <w:sz w:val="24"/>
        </w:rPr>
        <w:t>9.</w:t>
      </w:r>
    </w:p>
    <w:p w14:paraId="731B82E5" w14:textId="2577CE3A"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 xml:space="preserve">70. Shkallët e mëposhtme të kohëzgjatjes së niveleve </w:t>
      </w:r>
      <w:r w:rsidR="00004869" w:rsidRPr="00174C0B">
        <w:rPr>
          <w:rFonts w:ascii="Garamond" w:hAnsi="Garamond"/>
          <w:color w:val="000000" w:themeColor="text1"/>
          <w:sz w:val="24"/>
        </w:rPr>
        <w:t xml:space="preserve">të KSNA-së </w:t>
      </w:r>
      <w:r w:rsidRPr="00174C0B">
        <w:rPr>
          <w:rFonts w:ascii="Garamond" w:hAnsi="Garamond"/>
          <w:color w:val="000000" w:themeColor="text1"/>
          <w:sz w:val="24"/>
        </w:rPr>
        <w:t>përdoren si kritere për klasifikimin e programeve të arsimit zyrtar:</w:t>
      </w:r>
    </w:p>
    <w:p w14:paraId="731B82E7" w14:textId="58AD986E" w:rsidR="00D86991" w:rsidRPr="00174C0B" w:rsidRDefault="005D7503" w:rsidP="009E5CFC">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w:t>
      </w:r>
      <w:r w:rsidR="00571759" w:rsidRPr="00174C0B">
        <w:rPr>
          <w:rFonts w:ascii="Garamond" w:hAnsi="Garamond"/>
          <w:color w:val="000000" w:themeColor="text1"/>
          <w:sz w:val="24"/>
        </w:rPr>
        <w:t xml:space="preserve"> </w:t>
      </w:r>
      <w:r w:rsidR="00D86991" w:rsidRPr="00174C0B">
        <w:rPr>
          <w:rFonts w:ascii="Garamond" w:hAnsi="Garamond"/>
          <w:color w:val="000000" w:themeColor="text1"/>
          <w:sz w:val="24"/>
        </w:rPr>
        <w:t>Niveli 0 i KSNA</w:t>
      </w:r>
      <w:r w:rsidRPr="00174C0B">
        <w:rPr>
          <w:rFonts w:ascii="Garamond" w:hAnsi="Garamond"/>
          <w:color w:val="000000" w:themeColor="text1"/>
          <w:sz w:val="24"/>
        </w:rPr>
        <w:t>-së</w:t>
      </w:r>
      <w:r w:rsidR="00D86991" w:rsidRPr="00174C0B">
        <w:rPr>
          <w:rFonts w:ascii="Garamond" w:hAnsi="Garamond"/>
          <w:color w:val="000000" w:themeColor="text1"/>
          <w:sz w:val="24"/>
        </w:rPr>
        <w:t>: nuk ka kritere të kohëzgjatjes, megjithatë një program duhet të përbëjë të</w:t>
      </w:r>
      <w:r w:rsidR="009E5CFC" w:rsidRPr="00174C0B">
        <w:rPr>
          <w:rFonts w:ascii="Garamond" w:hAnsi="Garamond"/>
          <w:color w:val="000000" w:themeColor="text1"/>
          <w:sz w:val="24"/>
        </w:rPr>
        <w:t xml:space="preserve"> </w:t>
      </w:r>
      <w:r w:rsidR="00D86991" w:rsidRPr="00174C0B">
        <w:rPr>
          <w:rFonts w:ascii="Garamond" w:hAnsi="Garamond"/>
          <w:color w:val="000000" w:themeColor="text1"/>
          <w:sz w:val="24"/>
        </w:rPr>
        <w:t>paktën barasvlerën e 2 orëve në ditë dhe 100 ditëve në vit të aktiviteteve arsimore në mënyrë që të përfshihet;</w:t>
      </w:r>
    </w:p>
    <w:p w14:paraId="731B82E8" w14:textId="2A26D82D" w:rsidR="00D86991" w:rsidRPr="00174C0B" w:rsidRDefault="005D7503" w:rsidP="00723169">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w:t>
      </w:r>
      <w:r w:rsidR="00D86991" w:rsidRPr="00174C0B">
        <w:rPr>
          <w:rFonts w:ascii="Garamond" w:hAnsi="Garamond"/>
          <w:color w:val="000000" w:themeColor="text1"/>
          <w:sz w:val="24"/>
        </w:rPr>
        <w:t xml:space="preserve"> Niveli 1 i KSNA</w:t>
      </w:r>
      <w:r w:rsidRPr="00174C0B">
        <w:rPr>
          <w:rFonts w:ascii="Garamond" w:hAnsi="Garamond"/>
          <w:color w:val="000000" w:themeColor="text1"/>
          <w:sz w:val="24"/>
        </w:rPr>
        <w:t>-së</w:t>
      </w:r>
      <w:r w:rsidR="00D86991" w:rsidRPr="00174C0B">
        <w:rPr>
          <w:rFonts w:ascii="Garamond" w:hAnsi="Garamond"/>
          <w:color w:val="000000" w:themeColor="text1"/>
          <w:sz w:val="24"/>
        </w:rPr>
        <w:t>: kohëzgjatja zakonisht varion nga 4 në 7 vjet. Kohëzgjatja më e zakonshme është 6 vjet;</w:t>
      </w:r>
    </w:p>
    <w:p w14:paraId="731B82EA" w14:textId="7D11F104" w:rsidR="00D86991" w:rsidRPr="00174C0B" w:rsidRDefault="005D7503" w:rsidP="009E5CFC">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w:t>
      </w:r>
      <w:r w:rsidR="00D86991" w:rsidRPr="00174C0B">
        <w:rPr>
          <w:rFonts w:ascii="Garamond" w:hAnsi="Garamond"/>
          <w:color w:val="000000" w:themeColor="text1"/>
          <w:sz w:val="24"/>
        </w:rPr>
        <w:t xml:space="preserve"> Niveli 2 i KSNA</w:t>
      </w:r>
      <w:r w:rsidRPr="00174C0B">
        <w:rPr>
          <w:rFonts w:ascii="Garamond" w:hAnsi="Garamond"/>
          <w:color w:val="000000" w:themeColor="text1"/>
          <w:sz w:val="24"/>
        </w:rPr>
        <w:t>-së</w:t>
      </w:r>
      <w:r w:rsidR="00D86991" w:rsidRPr="00174C0B">
        <w:rPr>
          <w:rFonts w:ascii="Garamond" w:hAnsi="Garamond"/>
          <w:color w:val="000000" w:themeColor="text1"/>
          <w:sz w:val="24"/>
        </w:rPr>
        <w:t>: kohëzgjatja zakonisht varion nga 2 deri në 5 vjet. Kohëzgjatja më e zakonshme është 3 vjet;</w:t>
      </w:r>
    </w:p>
    <w:p w14:paraId="731B82EB" w14:textId="089F6F5C" w:rsidR="00D86991" w:rsidRPr="00174C0B" w:rsidRDefault="005D7503" w:rsidP="00723169">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w:t>
      </w:r>
      <w:r w:rsidR="00D86991" w:rsidRPr="00174C0B">
        <w:rPr>
          <w:rFonts w:ascii="Garamond" w:hAnsi="Garamond"/>
          <w:color w:val="000000" w:themeColor="text1"/>
          <w:sz w:val="24"/>
        </w:rPr>
        <w:t xml:space="preserve"> Niveli 3 i KSNA: kohëzgjatja zakonisht varion nga 2 në 5 vjet. Kohëzgjatja më e zakonshme</w:t>
      </w:r>
      <w:r w:rsidR="00652F19" w:rsidRPr="00174C0B">
        <w:rPr>
          <w:rFonts w:ascii="Garamond" w:hAnsi="Garamond"/>
          <w:color w:val="000000" w:themeColor="text1"/>
          <w:sz w:val="24"/>
        </w:rPr>
        <w:t xml:space="preserve"> </w:t>
      </w:r>
      <w:r w:rsidR="00D86991" w:rsidRPr="00174C0B">
        <w:rPr>
          <w:rFonts w:ascii="Garamond" w:hAnsi="Garamond"/>
          <w:color w:val="000000" w:themeColor="text1"/>
          <w:sz w:val="24"/>
        </w:rPr>
        <w:t>është 3 vjet;</w:t>
      </w:r>
    </w:p>
    <w:p w14:paraId="731B82EC" w14:textId="78B77EB1" w:rsidR="00D86991" w:rsidRPr="00174C0B" w:rsidRDefault="005D7503"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w:t>
      </w:r>
      <w:r w:rsidR="00D86991" w:rsidRPr="00174C0B">
        <w:rPr>
          <w:rFonts w:ascii="Garamond" w:hAnsi="Garamond"/>
          <w:color w:val="000000" w:themeColor="text1"/>
          <w:sz w:val="24"/>
        </w:rPr>
        <w:t xml:space="preserve"> Niveli 4 i KSNA</w:t>
      </w:r>
      <w:r w:rsidRPr="00174C0B">
        <w:rPr>
          <w:rFonts w:ascii="Garamond" w:hAnsi="Garamond"/>
          <w:color w:val="000000" w:themeColor="text1"/>
          <w:sz w:val="24"/>
        </w:rPr>
        <w:t>-së</w:t>
      </w:r>
      <w:r w:rsidR="00D86991" w:rsidRPr="00174C0B">
        <w:rPr>
          <w:rFonts w:ascii="Garamond" w:hAnsi="Garamond"/>
          <w:color w:val="000000" w:themeColor="text1"/>
          <w:sz w:val="24"/>
        </w:rPr>
        <w:t>: kohëzgjatja zakonisht varion nga 6 muaj në 2 ose 3 vjet;</w:t>
      </w:r>
    </w:p>
    <w:p w14:paraId="731B82ED" w14:textId="32843E58" w:rsidR="00D86991" w:rsidRPr="00174C0B" w:rsidRDefault="005D7503"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 xml:space="preserve">- </w:t>
      </w:r>
      <w:r w:rsidR="00D86991" w:rsidRPr="00174C0B">
        <w:rPr>
          <w:rFonts w:ascii="Garamond" w:hAnsi="Garamond"/>
          <w:color w:val="000000" w:themeColor="text1"/>
          <w:sz w:val="24"/>
        </w:rPr>
        <w:t>Niveli 5 i KSNA</w:t>
      </w:r>
      <w:r w:rsidRPr="00174C0B">
        <w:rPr>
          <w:rFonts w:ascii="Garamond" w:hAnsi="Garamond"/>
          <w:color w:val="000000" w:themeColor="text1"/>
          <w:sz w:val="24"/>
        </w:rPr>
        <w:t>-së</w:t>
      </w:r>
      <w:r w:rsidR="00D86991" w:rsidRPr="00174C0B">
        <w:rPr>
          <w:rFonts w:ascii="Garamond" w:hAnsi="Garamond"/>
          <w:color w:val="000000" w:themeColor="text1"/>
          <w:sz w:val="24"/>
        </w:rPr>
        <w:t>: kohëzgjatja zakonisht varion nga 2 në 3 vjet; dhe</w:t>
      </w:r>
    </w:p>
    <w:p w14:paraId="731B82EE" w14:textId="16587B21" w:rsidR="00D86991" w:rsidRPr="00174C0B" w:rsidRDefault="005D7503"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w:t>
      </w:r>
      <w:r w:rsidR="00D86991" w:rsidRPr="00174C0B">
        <w:rPr>
          <w:rFonts w:ascii="Garamond" w:hAnsi="Garamond"/>
          <w:color w:val="000000" w:themeColor="text1"/>
          <w:sz w:val="24"/>
        </w:rPr>
        <w:t xml:space="preserve"> Niveli 8 i KSNA</w:t>
      </w:r>
      <w:r w:rsidRPr="00174C0B">
        <w:rPr>
          <w:rFonts w:ascii="Garamond" w:hAnsi="Garamond"/>
          <w:color w:val="000000" w:themeColor="text1"/>
          <w:sz w:val="24"/>
        </w:rPr>
        <w:t>-së</w:t>
      </w:r>
      <w:r w:rsidR="00D86991" w:rsidRPr="00174C0B">
        <w:rPr>
          <w:rFonts w:ascii="Garamond" w:hAnsi="Garamond"/>
          <w:color w:val="000000" w:themeColor="text1"/>
          <w:sz w:val="24"/>
        </w:rPr>
        <w:t>: kohëzgjatja është minimumi 3 vjet.</w:t>
      </w:r>
    </w:p>
    <w:p w14:paraId="731B82EF" w14:textId="0C78B4EB"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 xml:space="preserve">Kohëzgjatja tipike e niveleve 6 dhe 7 </w:t>
      </w:r>
      <w:r w:rsidR="00004869" w:rsidRPr="00174C0B">
        <w:rPr>
          <w:rFonts w:ascii="Garamond" w:hAnsi="Garamond"/>
          <w:color w:val="000000" w:themeColor="text1"/>
          <w:sz w:val="24"/>
        </w:rPr>
        <w:t xml:space="preserve">të KSNA-së </w:t>
      </w:r>
      <w:r w:rsidRPr="00174C0B">
        <w:rPr>
          <w:rFonts w:ascii="Garamond" w:hAnsi="Garamond"/>
          <w:color w:val="000000" w:themeColor="text1"/>
          <w:sz w:val="24"/>
        </w:rPr>
        <w:t xml:space="preserve">përshkruhet më lehtë duke iu referuar kohëzgjatjes së programeve në nivelet përkatëse, pasi kohëzgjatja e nivelit </w:t>
      </w:r>
      <w:r w:rsidR="00004869" w:rsidRPr="00174C0B">
        <w:rPr>
          <w:rFonts w:ascii="Garamond" w:hAnsi="Garamond"/>
          <w:color w:val="000000" w:themeColor="text1"/>
          <w:sz w:val="24"/>
        </w:rPr>
        <w:t xml:space="preserve">të KSNA-së </w:t>
      </w:r>
      <w:r w:rsidRPr="00174C0B">
        <w:rPr>
          <w:rFonts w:ascii="Garamond" w:hAnsi="Garamond"/>
          <w:color w:val="000000" w:themeColor="text1"/>
          <w:sz w:val="24"/>
        </w:rPr>
        <w:t>varet nga sekuenca e programeve të ofruara në këto nivele në vende të ndryshme.</w:t>
      </w:r>
    </w:p>
    <w:p w14:paraId="731B82F0" w14:textId="4860631F" w:rsidR="00D86991" w:rsidRPr="00174C0B" w:rsidRDefault="005D7503" w:rsidP="00A8288B">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w:t>
      </w:r>
      <w:r w:rsidR="00D86991" w:rsidRPr="00174C0B">
        <w:rPr>
          <w:rFonts w:ascii="Garamond" w:hAnsi="Garamond"/>
          <w:color w:val="000000" w:themeColor="text1"/>
          <w:sz w:val="24"/>
        </w:rPr>
        <w:t xml:space="preserve"> Niveli 6 i KSNA</w:t>
      </w:r>
      <w:r w:rsidRPr="00174C0B">
        <w:rPr>
          <w:rFonts w:ascii="Garamond" w:hAnsi="Garamond"/>
          <w:color w:val="000000" w:themeColor="text1"/>
          <w:sz w:val="24"/>
        </w:rPr>
        <w:t>-së</w:t>
      </w:r>
      <w:r w:rsidR="00D86991" w:rsidRPr="00174C0B">
        <w:rPr>
          <w:rFonts w:ascii="Garamond" w:hAnsi="Garamond"/>
          <w:color w:val="000000" w:themeColor="text1"/>
          <w:sz w:val="24"/>
        </w:rPr>
        <w:t xml:space="preserve">: kohëzgjatja e programeve të nivelit </w:t>
      </w:r>
      <w:r w:rsidR="004D044E" w:rsidRPr="00174C0B">
        <w:rPr>
          <w:rFonts w:ascii="Garamond" w:hAnsi="Garamond"/>
          <w:i/>
          <w:iCs/>
          <w:color w:val="000000" w:themeColor="text1"/>
          <w:sz w:val="24"/>
        </w:rPr>
        <w:t>Bachelor</w:t>
      </w:r>
      <w:r w:rsidR="00D86991" w:rsidRPr="00174C0B">
        <w:rPr>
          <w:rFonts w:ascii="Garamond" w:hAnsi="Garamond"/>
          <w:color w:val="000000" w:themeColor="text1"/>
          <w:sz w:val="24"/>
        </w:rPr>
        <w:t xml:space="preserve"> ose ekuivalent zakonisht varion nga 3 deri në 4 ose më shumë v</w:t>
      </w:r>
      <w:r w:rsidR="00A8288B" w:rsidRPr="00174C0B">
        <w:rPr>
          <w:rFonts w:ascii="Garamond" w:hAnsi="Garamond"/>
          <w:color w:val="000000" w:themeColor="text1"/>
          <w:sz w:val="24"/>
        </w:rPr>
        <w:t>jet,</w:t>
      </w:r>
      <w:r w:rsidR="00D86991" w:rsidRPr="00174C0B">
        <w:rPr>
          <w:rFonts w:ascii="Garamond" w:hAnsi="Garamond"/>
          <w:color w:val="000000" w:themeColor="text1"/>
          <w:sz w:val="24"/>
        </w:rPr>
        <w:t xml:space="preserve"> kur ndjek direkt nivelin 3 të KSNA</w:t>
      </w:r>
      <w:r w:rsidRPr="00174C0B">
        <w:rPr>
          <w:rFonts w:ascii="Garamond" w:hAnsi="Garamond"/>
          <w:color w:val="000000" w:themeColor="text1"/>
          <w:sz w:val="24"/>
        </w:rPr>
        <w:t>-së</w:t>
      </w:r>
      <w:r w:rsidR="00D86991" w:rsidRPr="00174C0B">
        <w:rPr>
          <w:rFonts w:ascii="Garamond" w:hAnsi="Garamond"/>
          <w:color w:val="000000" w:themeColor="text1"/>
          <w:sz w:val="24"/>
        </w:rPr>
        <w:t>, ose 1 deri në 2 vjet, kur ndjek një tjetër program të nivelit 6 të KSNA</w:t>
      </w:r>
      <w:r w:rsidRPr="00174C0B">
        <w:rPr>
          <w:rFonts w:ascii="Garamond" w:hAnsi="Garamond"/>
          <w:color w:val="000000" w:themeColor="text1"/>
          <w:sz w:val="24"/>
        </w:rPr>
        <w:t>-së</w:t>
      </w:r>
      <w:r w:rsidR="00D86991" w:rsidRPr="00174C0B">
        <w:rPr>
          <w:rFonts w:ascii="Garamond" w:hAnsi="Garamond"/>
          <w:color w:val="000000" w:themeColor="text1"/>
          <w:sz w:val="24"/>
        </w:rPr>
        <w:t>;</w:t>
      </w:r>
    </w:p>
    <w:p w14:paraId="731B82F1" w14:textId="5B204A57" w:rsidR="00D86991" w:rsidRPr="00174C0B" w:rsidRDefault="005D7503"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w:t>
      </w:r>
      <w:r w:rsidR="00D86991" w:rsidRPr="00174C0B">
        <w:rPr>
          <w:rFonts w:ascii="Garamond" w:hAnsi="Garamond"/>
          <w:color w:val="000000" w:themeColor="text1"/>
          <w:sz w:val="24"/>
        </w:rPr>
        <w:t xml:space="preserve"> Niveli 7 i KSNA: kohëzgjatja e programeve të nivelit Master ose ekuivalent zakonisht varion nga 1 deri në 4 vjet</w:t>
      </w:r>
      <w:r w:rsidR="00340A39" w:rsidRPr="00174C0B">
        <w:rPr>
          <w:rFonts w:ascii="Garamond" w:hAnsi="Garamond"/>
          <w:color w:val="000000" w:themeColor="text1"/>
          <w:sz w:val="24"/>
        </w:rPr>
        <w:t>,</w:t>
      </w:r>
      <w:r w:rsidR="00D86991" w:rsidRPr="00174C0B">
        <w:rPr>
          <w:rFonts w:ascii="Garamond" w:hAnsi="Garamond"/>
          <w:color w:val="000000" w:themeColor="text1"/>
          <w:sz w:val="24"/>
        </w:rPr>
        <w:t xml:space="preserve"> kur ndjek nivelin 6 të KSNA</w:t>
      </w:r>
      <w:r w:rsidRPr="00174C0B">
        <w:rPr>
          <w:rFonts w:ascii="Garamond" w:hAnsi="Garamond"/>
          <w:color w:val="000000" w:themeColor="text1"/>
          <w:sz w:val="24"/>
        </w:rPr>
        <w:t>-së</w:t>
      </w:r>
      <w:r w:rsidR="00D86991" w:rsidRPr="00174C0B">
        <w:rPr>
          <w:rFonts w:ascii="Garamond" w:hAnsi="Garamond"/>
          <w:color w:val="000000" w:themeColor="text1"/>
          <w:sz w:val="24"/>
        </w:rPr>
        <w:t>, ose nga 5 deri në 7 vjet kur ndjek direkt nivelin 3 të KSNA</w:t>
      </w:r>
      <w:r w:rsidRPr="00174C0B">
        <w:rPr>
          <w:rFonts w:ascii="Garamond" w:hAnsi="Garamond"/>
          <w:color w:val="000000" w:themeColor="text1"/>
          <w:sz w:val="24"/>
        </w:rPr>
        <w:t>-së</w:t>
      </w:r>
      <w:r w:rsidR="00D86991" w:rsidRPr="00174C0B">
        <w:rPr>
          <w:rFonts w:ascii="Garamond" w:hAnsi="Garamond"/>
          <w:color w:val="000000" w:themeColor="text1"/>
          <w:sz w:val="24"/>
        </w:rPr>
        <w:t>.</w:t>
      </w:r>
    </w:p>
    <w:p w14:paraId="731B82F2" w14:textId="477D18D5"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71. KSNA</w:t>
      </w:r>
      <w:r w:rsidR="005D7503" w:rsidRPr="00174C0B">
        <w:rPr>
          <w:rFonts w:ascii="Garamond" w:hAnsi="Garamond"/>
          <w:color w:val="000000" w:themeColor="text1"/>
          <w:sz w:val="24"/>
        </w:rPr>
        <w:t>-së</w:t>
      </w:r>
      <w:r w:rsidRPr="00174C0B">
        <w:rPr>
          <w:rFonts w:ascii="Garamond" w:hAnsi="Garamond"/>
          <w:color w:val="000000" w:themeColor="text1"/>
          <w:sz w:val="24"/>
        </w:rPr>
        <w:t xml:space="preserve"> përdor gamën e mëposhtme të kohëzgjatjes grumbulluese si kritere për klasifikimin e programeve të arsimit zyrtar sipas nivelit:</w:t>
      </w:r>
    </w:p>
    <w:p w14:paraId="731B82F3" w14:textId="6ED08916" w:rsidR="00D86991" w:rsidRPr="00174C0B" w:rsidRDefault="005D7503" w:rsidP="00723169">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w:t>
      </w:r>
      <w:r w:rsidR="00D86991" w:rsidRPr="00174C0B">
        <w:rPr>
          <w:rFonts w:ascii="Garamond" w:hAnsi="Garamond"/>
          <w:color w:val="000000" w:themeColor="text1"/>
          <w:sz w:val="24"/>
        </w:rPr>
        <w:t xml:space="preserve"> Nivelet 1+2 të KSNA</w:t>
      </w:r>
      <w:r w:rsidRPr="00174C0B">
        <w:rPr>
          <w:rFonts w:ascii="Garamond" w:hAnsi="Garamond"/>
          <w:color w:val="000000" w:themeColor="text1"/>
          <w:sz w:val="24"/>
        </w:rPr>
        <w:t>-së</w:t>
      </w:r>
      <w:r w:rsidR="00D86991" w:rsidRPr="00174C0B">
        <w:rPr>
          <w:rFonts w:ascii="Garamond" w:hAnsi="Garamond"/>
          <w:color w:val="000000" w:themeColor="text1"/>
          <w:sz w:val="24"/>
        </w:rPr>
        <w:t xml:space="preserve">: kohëzgjatja grumbulluese tipike është 9 vjet, por mund </w:t>
      </w:r>
      <w:r w:rsidR="00D350F8" w:rsidRPr="00174C0B">
        <w:rPr>
          <w:rFonts w:ascii="Garamond" w:hAnsi="Garamond"/>
          <w:color w:val="000000" w:themeColor="text1"/>
          <w:sz w:val="24"/>
        </w:rPr>
        <w:t>të jetë nga 8 deri 11 vjet; dhe</w:t>
      </w:r>
    </w:p>
    <w:p w14:paraId="731B82F5" w14:textId="5A83A0F8" w:rsidR="00D86991" w:rsidRPr="00174C0B" w:rsidRDefault="005D7503" w:rsidP="007A7EE9">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w:t>
      </w:r>
      <w:r w:rsidR="00D86991" w:rsidRPr="00174C0B">
        <w:rPr>
          <w:rFonts w:ascii="Garamond" w:hAnsi="Garamond"/>
          <w:color w:val="000000" w:themeColor="text1"/>
          <w:sz w:val="24"/>
        </w:rPr>
        <w:t xml:space="preserve"> Nivelet 1+2+3 të KSNA</w:t>
      </w:r>
      <w:r w:rsidRPr="00174C0B">
        <w:rPr>
          <w:rFonts w:ascii="Garamond" w:hAnsi="Garamond"/>
          <w:color w:val="000000" w:themeColor="text1"/>
          <w:sz w:val="24"/>
        </w:rPr>
        <w:t>-së</w:t>
      </w:r>
      <w:r w:rsidR="00D86991" w:rsidRPr="00174C0B">
        <w:rPr>
          <w:rFonts w:ascii="Garamond" w:hAnsi="Garamond"/>
          <w:color w:val="000000" w:themeColor="text1"/>
          <w:sz w:val="24"/>
        </w:rPr>
        <w:t>: kohëzgjatja grumbulluese tipike është 12 vjet, por mund të jetë nga 11 deri në 13 vjet. Hyrja në arsimin e lartë zakonisht kërkon një minimum prej 11 v</w:t>
      </w:r>
      <w:r w:rsidR="007A7EE9" w:rsidRPr="00174C0B">
        <w:rPr>
          <w:rFonts w:ascii="Garamond" w:hAnsi="Garamond"/>
          <w:color w:val="000000" w:themeColor="text1"/>
          <w:sz w:val="24"/>
        </w:rPr>
        <w:t>jetë</w:t>
      </w:r>
      <w:r w:rsidR="00D86991" w:rsidRPr="00174C0B">
        <w:rPr>
          <w:rFonts w:ascii="Garamond" w:hAnsi="Garamond"/>
          <w:color w:val="000000" w:themeColor="text1"/>
          <w:sz w:val="24"/>
        </w:rPr>
        <w:t>sh të arsimit në nivelet 1 deri në 3 të KSNA</w:t>
      </w:r>
      <w:r w:rsidRPr="00174C0B">
        <w:rPr>
          <w:rFonts w:ascii="Garamond" w:hAnsi="Garamond"/>
          <w:color w:val="000000" w:themeColor="text1"/>
          <w:sz w:val="24"/>
        </w:rPr>
        <w:t>-së</w:t>
      </w:r>
      <w:r w:rsidR="00D86991" w:rsidRPr="00174C0B">
        <w:rPr>
          <w:rFonts w:ascii="Garamond" w:hAnsi="Garamond"/>
          <w:color w:val="000000" w:themeColor="text1"/>
          <w:sz w:val="24"/>
        </w:rPr>
        <w:t>.</w:t>
      </w:r>
    </w:p>
    <w:p w14:paraId="731B82F6" w14:textId="15681A0B" w:rsidR="00D86991" w:rsidRPr="00174C0B" w:rsidRDefault="00D86991" w:rsidP="00340A39">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 xml:space="preserve">72. Kur zbatohen kriteret e kohëzgjatjes për programet e arsimit me kohë të pjesshme ose modulare, kohëzgjatja e programit teorik </w:t>
      </w:r>
      <w:r w:rsidR="00340A39" w:rsidRPr="00174C0B">
        <w:rPr>
          <w:rFonts w:ascii="Garamond" w:hAnsi="Garamond"/>
          <w:color w:val="000000" w:themeColor="text1"/>
          <w:sz w:val="24"/>
        </w:rPr>
        <w:t xml:space="preserve">duhet të matet në ekuivalentë </w:t>
      </w:r>
      <w:r w:rsidRPr="00174C0B">
        <w:rPr>
          <w:rFonts w:ascii="Garamond" w:hAnsi="Garamond"/>
          <w:color w:val="000000" w:themeColor="text1"/>
          <w:sz w:val="24"/>
        </w:rPr>
        <w:t>me kohë të plotë.</w:t>
      </w:r>
    </w:p>
    <w:p w14:paraId="731B82F7" w14:textId="3B26590C"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 xml:space="preserve">73. Ndërsa qëllimi kryesor </w:t>
      </w:r>
      <w:r w:rsidR="00004869" w:rsidRPr="00174C0B">
        <w:rPr>
          <w:rFonts w:ascii="Garamond" w:hAnsi="Garamond"/>
          <w:color w:val="000000" w:themeColor="text1"/>
          <w:sz w:val="24"/>
        </w:rPr>
        <w:t xml:space="preserve">i KSNA-së </w:t>
      </w:r>
      <w:r w:rsidRPr="00174C0B">
        <w:rPr>
          <w:rFonts w:ascii="Garamond" w:hAnsi="Garamond"/>
          <w:color w:val="000000" w:themeColor="text1"/>
          <w:sz w:val="24"/>
        </w:rPr>
        <w:t xml:space="preserve">është promovimi i grumbullimit dhe </w:t>
      </w:r>
      <w:r w:rsidR="00340A39" w:rsidRPr="00174C0B">
        <w:rPr>
          <w:rFonts w:ascii="Garamond" w:hAnsi="Garamond"/>
          <w:color w:val="000000" w:themeColor="text1"/>
          <w:sz w:val="24"/>
        </w:rPr>
        <w:t xml:space="preserve">i </w:t>
      </w:r>
      <w:r w:rsidRPr="00174C0B">
        <w:rPr>
          <w:rFonts w:ascii="Garamond" w:hAnsi="Garamond"/>
          <w:color w:val="000000" w:themeColor="text1"/>
          <w:sz w:val="24"/>
        </w:rPr>
        <w:t xml:space="preserve">përdorimit të të dhënave të krahasueshme të arsimit, njihet që mund të ekzistojnë kushte kombëtare të veçanta që kërkojnë fleksibilitet në përcaktimin e kohëzgjatjes sipas nivelit. Prandaj, një gamë e kohëzgjatjes në vite është dhënë në </w:t>
      </w:r>
      <w:r w:rsidR="00340A39" w:rsidRPr="00174C0B">
        <w:rPr>
          <w:rFonts w:ascii="Garamond" w:hAnsi="Garamond"/>
          <w:color w:val="000000" w:themeColor="text1"/>
          <w:sz w:val="24"/>
        </w:rPr>
        <w:t xml:space="preserve">paragrafët </w:t>
      </w:r>
      <w:r w:rsidRPr="00174C0B">
        <w:rPr>
          <w:rFonts w:ascii="Garamond" w:hAnsi="Garamond"/>
          <w:color w:val="000000" w:themeColor="text1"/>
          <w:sz w:val="24"/>
        </w:rPr>
        <w:t>70 dhe 71. Idealisht, kur klasifikohen programet përdoret kohëzgjatja më e zakonshme ose tipike.</w:t>
      </w:r>
    </w:p>
    <w:p w14:paraId="731B82F8" w14:textId="0D4CA258"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 xml:space="preserve">74. Kohëzgjatja sipas nivelit dhe kohëzgjatja grumbulluese e dhënë në </w:t>
      </w:r>
      <w:r w:rsidR="00340A39" w:rsidRPr="00174C0B">
        <w:rPr>
          <w:rFonts w:ascii="Garamond" w:hAnsi="Garamond"/>
          <w:color w:val="000000" w:themeColor="text1"/>
          <w:sz w:val="24"/>
        </w:rPr>
        <w:t xml:space="preserve">paragrafët </w:t>
      </w:r>
      <w:r w:rsidRPr="00174C0B">
        <w:rPr>
          <w:rFonts w:ascii="Garamond" w:hAnsi="Garamond"/>
          <w:color w:val="000000" w:themeColor="text1"/>
          <w:sz w:val="24"/>
        </w:rPr>
        <w:t>70 dhe 71 shërben si udhërrëfyes. Megjithatë, pikat e tranzicionit institucional mund të përdoren si kritere për caktimin e një programi në një nivel KSNA. Zgjedhja e pikave kombëtare tranzitore</w:t>
      </w:r>
      <w:r w:rsidR="007501E3" w:rsidRPr="00174C0B">
        <w:rPr>
          <w:rFonts w:ascii="Garamond" w:hAnsi="Garamond"/>
          <w:color w:val="000000" w:themeColor="text1"/>
          <w:sz w:val="24"/>
        </w:rPr>
        <w:t>,</w:t>
      </w:r>
      <w:r w:rsidRPr="00174C0B">
        <w:rPr>
          <w:rFonts w:ascii="Garamond" w:hAnsi="Garamond"/>
          <w:color w:val="000000" w:themeColor="text1"/>
          <w:sz w:val="24"/>
        </w:rPr>
        <w:t xml:space="preserve"> për përputhjen me kategoritë ndërkombëtare, përcaktohet kryesisht nga përmbajtja e programeve të arsimit, jo nga kohëzgjatja (grumbulluese).</w:t>
      </w:r>
    </w:p>
    <w:p w14:paraId="4FABF148" w14:textId="77777777" w:rsidR="005D7503" w:rsidRPr="00174C0B" w:rsidRDefault="005D7503" w:rsidP="005D7503">
      <w:pPr>
        <w:keepLines/>
        <w:autoSpaceDE w:val="0"/>
        <w:autoSpaceDN w:val="0"/>
        <w:adjustRightInd w:val="0"/>
        <w:spacing w:after="0" w:line="240" w:lineRule="auto"/>
        <w:outlineLvl w:val="0"/>
        <w:rPr>
          <w:rFonts w:ascii="Garamond" w:hAnsi="Garamond"/>
          <w:b/>
          <w:color w:val="000000" w:themeColor="text1"/>
          <w:sz w:val="24"/>
        </w:rPr>
      </w:pPr>
    </w:p>
    <w:p w14:paraId="7AFBEE7D" w14:textId="77777777" w:rsidR="005D7503" w:rsidRPr="00174C0B" w:rsidRDefault="00D86991" w:rsidP="00D72CF6">
      <w:pPr>
        <w:keepLines/>
        <w:autoSpaceDE w:val="0"/>
        <w:autoSpaceDN w:val="0"/>
        <w:adjustRightInd w:val="0"/>
        <w:spacing w:after="0" w:line="240" w:lineRule="auto"/>
        <w:jc w:val="center"/>
        <w:outlineLvl w:val="0"/>
        <w:rPr>
          <w:rFonts w:ascii="Garamond" w:hAnsi="Garamond"/>
          <w:bCs/>
          <w:color w:val="000000" w:themeColor="text1"/>
          <w:sz w:val="24"/>
        </w:rPr>
      </w:pPr>
      <w:r w:rsidRPr="00174C0B">
        <w:rPr>
          <w:rFonts w:ascii="Garamond" w:hAnsi="Garamond"/>
          <w:bCs/>
          <w:color w:val="000000" w:themeColor="text1"/>
          <w:sz w:val="24"/>
        </w:rPr>
        <w:t>PJESA 6</w:t>
      </w:r>
    </w:p>
    <w:p w14:paraId="731B82F9" w14:textId="4AD1B2B7" w:rsidR="00D86991" w:rsidRPr="00174C0B" w:rsidRDefault="00D86991" w:rsidP="00D72CF6">
      <w:pPr>
        <w:keepLines/>
        <w:autoSpaceDE w:val="0"/>
        <w:autoSpaceDN w:val="0"/>
        <w:adjustRightInd w:val="0"/>
        <w:spacing w:after="0" w:line="240" w:lineRule="auto"/>
        <w:jc w:val="center"/>
        <w:outlineLvl w:val="0"/>
        <w:rPr>
          <w:rFonts w:ascii="Garamond" w:hAnsi="Garamond"/>
          <w:bCs/>
          <w:color w:val="000000" w:themeColor="text1"/>
          <w:sz w:val="24"/>
        </w:rPr>
      </w:pPr>
      <w:r w:rsidRPr="00174C0B">
        <w:rPr>
          <w:rFonts w:ascii="Garamond" w:hAnsi="Garamond"/>
          <w:bCs/>
          <w:color w:val="000000" w:themeColor="text1"/>
          <w:sz w:val="24"/>
        </w:rPr>
        <w:t>LLOJET E TË DHËNAVE</w:t>
      </w:r>
    </w:p>
    <w:p w14:paraId="69C1ECF2" w14:textId="77777777" w:rsidR="005D7503" w:rsidRPr="00174C0B" w:rsidRDefault="005D7503" w:rsidP="00D86991">
      <w:pPr>
        <w:autoSpaceDE w:val="0"/>
        <w:autoSpaceDN w:val="0"/>
        <w:adjustRightInd w:val="0"/>
        <w:spacing w:after="0" w:line="240" w:lineRule="auto"/>
        <w:ind w:firstLine="284"/>
        <w:jc w:val="both"/>
        <w:rPr>
          <w:rFonts w:ascii="Garamond" w:hAnsi="Garamond"/>
          <w:color w:val="000000" w:themeColor="text1"/>
          <w:sz w:val="24"/>
        </w:rPr>
      </w:pPr>
    </w:p>
    <w:p w14:paraId="731B82FA" w14:textId="4E7D7363"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75. KSNA</w:t>
      </w:r>
      <w:r w:rsidR="00D72CF6" w:rsidRPr="00174C0B">
        <w:rPr>
          <w:rFonts w:ascii="Garamond" w:hAnsi="Garamond"/>
          <w:color w:val="000000" w:themeColor="text1"/>
          <w:sz w:val="24"/>
        </w:rPr>
        <w:t>-ja</w:t>
      </w:r>
      <w:r w:rsidRPr="00174C0B">
        <w:rPr>
          <w:rFonts w:ascii="Garamond" w:hAnsi="Garamond"/>
          <w:color w:val="000000" w:themeColor="text1"/>
          <w:sz w:val="24"/>
        </w:rPr>
        <w:t xml:space="preserve"> aplikohet kryesisht për statistikat e të regjistruarve/pjesëmarrësve, të të regjistruarve për herë të parë, të të diplomuarve dhe nivelit arsimor të arritur. KSNA</w:t>
      </w:r>
      <w:r w:rsidR="000A0651" w:rsidRPr="00174C0B">
        <w:rPr>
          <w:rFonts w:ascii="Garamond" w:hAnsi="Garamond"/>
          <w:color w:val="000000" w:themeColor="text1"/>
          <w:sz w:val="24"/>
        </w:rPr>
        <w:t>-ja</w:t>
      </w:r>
      <w:r w:rsidRPr="00174C0B">
        <w:rPr>
          <w:rFonts w:ascii="Garamond" w:hAnsi="Garamond"/>
          <w:color w:val="000000" w:themeColor="text1"/>
          <w:sz w:val="24"/>
        </w:rPr>
        <w:t xml:space="preserve"> nuk është një udhëzues për grumbullimin e të dhënave dhe nuk përcakton në mënyrë të detajuar mbulimin të dhënave të mbledhura ose mënyrën e funksionimit të njësive operacionale statistikore. Sidoqoftë, në zbatimin e KSNA</w:t>
      </w:r>
      <w:r w:rsidR="007501E3" w:rsidRPr="00174C0B">
        <w:rPr>
          <w:rFonts w:ascii="Garamond" w:hAnsi="Garamond"/>
          <w:color w:val="000000" w:themeColor="text1"/>
          <w:sz w:val="24"/>
        </w:rPr>
        <w:t>-së</w:t>
      </w:r>
      <w:r w:rsidRPr="00174C0B">
        <w:rPr>
          <w:rFonts w:ascii="Garamond" w:hAnsi="Garamond"/>
          <w:color w:val="000000" w:themeColor="text1"/>
          <w:sz w:val="24"/>
        </w:rPr>
        <w:t>, konsiderohen parimet e mëposhtme për lloje të ndryshme statistikash.</w:t>
      </w:r>
    </w:p>
    <w:p w14:paraId="731B82FB" w14:textId="77777777"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b/>
          <w:color w:val="000000" w:themeColor="text1"/>
          <w:sz w:val="24"/>
        </w:rPr>
        <w:t>Regjistrimi, frekuentimi dhe të regjistruarit për herë të parë</w:t>
      </w:r>
    </w:p>
    <w:p w14:paraId="731B82FC" w14:textId="1C952B79"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76. Për të matur me saktësi regjistrimin, frekuentimin dhe të regjistruarit për herë të parë, studentët duhet të caktohen në një nivel, kategori dhe nënkategori të KSNA</w:t>
      </w:r>
      <w:r w:rsidR="000A0651" w:rsidRPr="00174C0B">
        <w:rPr>
          <w:rFonts w:ascii="Garamond" w:hAnsi="Garamond"/>
          <w:color w:val="000000" w:themeColor="text1"/>
          <w:sz w:val="24"/>
        </w:rPr>
        <w:t>-së</w:t>
      </w:r>
      <w:r w:rsidRPr="00174C0B">
        <w:rPr>
          <w:rFonts w:ascii="Garamond" w:hAnsi="Garamond"/>
          <w:color w:val="000000" w:themeColor="text1"/>
          <w:sz w:val="24"/>
        </w:rPr>
        <w:t>. Konteksti institucional nuk duhet të përdoret si bazë për mbledhjen e statistikave. Studentët brenda të njëjtit institucion në nivele dhe kategori të ndryshme të KSNA</w:t>
      </w:r>
      <w:r w:rsidR="000A0651" w:rsidRPr="00174C0B">
        <w:rPr>
          <w:rFonts w:ascii="Garamond" w:hAnsi="Garamond"/>
          <w:color w:val="000000" w:themeColor="text1"/>
          <w:sz w:val="24"/>
        </w:rPr>
        <w:t>-së</w:t>
      </w:r>
      <w:r w:rsidRPr="00174C0B">
        <w:rPr>
          <w:rFonts w:ascii="Garamond" w:hAnsi="Garamond"/>
          <w:color w:val="000000" w:themeColor="text1"/>
          <w:sz w:val="24"/>
        </w:rPr>
        <w:t xml:space="preserve"> duhet të raportohen në mënyrë të veçantë, nëse është e nevojshme edhe duke bërë vlerësime. Studentët në programet e arsimit që përfshijnë nivelet e KSNA</w:t>
      </w:r>
      <w:r w:rsidR="000A0651" w:rsidRPr="00174C0B">
        <w:rPr>
          <w:rFonts w:ascii="Garamond" w:hAnsi="Garamond"/>
          <w:color w:val="000000" w:themeColor="text1"/>
          <w:sz w:val="24"/>
        </w:rPr>
        <w:t>-së</w:t>
      </w:r>
      <w:r w:rsidRPr="00174C0B">
        <w:rPr>
          <w:rFonts w:ascii="Garamond" w:hAnsi="Garamond"/>
          <w:color w:val="000000" w:themeColor="text1"/>
          <w:sz w:val="24"/>
        </w:rPr>
        <w:t xml:space="preserve"> duhet të raportohen duke përdorur statistikat sipas klasës ose fazës/ciklit.</w:t>
      </w:r>
    </w:p>
    <w:p w14:paraId="731B82FD" w14:textId="51567A78" w:rsidR="00D86991" w:rsidRPr="00174C0B" w:rsidRDefault="00D86991" w:rsidP="007501E3">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77. Studentët caktohen në nivele dhe kategori të KSNA</w:t>
      </w:r>
      <w:r w:rsidR="000A0651" w:rsidRPr="00174C0B">
        <w:rPr>
          <w:rFonts w:ascii="Garamond" w:hAnsi="Garamond"/>
          <w:color w:val="000000" w:themeColor="text1"/>
          <w:sz w:val="24"/>
        </w:rPr>
        <w:t>-së,</w:t>
      </w:r>
      <w:r w:rsidRPr="00174C0B">
        <w:rPr>
          <w:rFonts w:ascii="Garamond" w:hAnsi="Garamond"/>
          <w:color w:val="000000" w:themeColor="text1"/>
          <w:sz w:val="24"/>
        </w:rPr>
        <w:t xml:space="preserve"> sipas karakteristikave të programit dhe jo karakteristikave të studentëve individualë. Për shembull, kategoria </w:t>
      </w:r>
      <w:r w:rsidR="007501E3" w:rsidRPr="00174C0B">
        <w:rPr>
          <w:rFonts w:ascii="Garamond" w:hAnsi="Garamond"/>
          <w:color w:val="000000" w:themeColor="text1"/>
          <w:sz w:val="24"/>
        </w:rPr>
        <w:t>“</w:t>
      </w:r>
      <w:r w:rsidRPr="00174C0B">
        <w:rPr>
          <w:rFonts w:ascii="Garamond" w:hAnsi="Garamond"/>
          <w:color w:val="000000" w:themeColor="text1"/>
          <w:sz w:val="24"/>
        </w:rPr>
        <w:t>arsimi parashkollor</w:t>
      </w:r>
      <w:r w:rsidR="007501E3" w:rsidRPr="00174C0B">
        <w:rPr>
          <w:rFonts w:ascii="Garamond" w:hAnsi="Garamond"/>
          <w:color w:val="000000" w:themeColor="text1"/>
          <w:sz w:val="24"/>
        </w:rPr>
        <w:t>”</w:t>
      </w:r>
      <w:r w:rsidRPr="00174C0B">
        <w:rPr>
          <w:rFonts w:ascii="Garamond" w:hAnsi="Garamond"/>
          <w:color w:val="000000" w:themeColor="text1"/>
          <w:sz w:val="24"/>
        </w:rPr>
        <w:t xml:space="preserve"> ka si target fëmijët e moshës 3 vjeç e lart, por fëmijët nën këtë moshë</w:t>
      </w:r>
      <w:r w:rsidR="007501E3" w:rsidRPr="00174C0B">
        <w:rPr>
          <w:rFonts w:ascii="Garamond" w:hAnsi="Garamond"/>
          <w:color w:val="000000" w:themeColor="text1"/>
          <w:sz w:val="24"/>
        </w:rPr>
        <w:t>,</w:t>
      </w:r>
      <w:r w:rsidRPr="00174C0B">
        <w:rPr>
          <w:rFonts w:ascii="Garamond" w:hAnsi="Garamond"/>
          <w:color w:val="000000" w:themeColor="text1"/>
          <w:sz w:val="24"/>
        </w:rPr>
        <w:t xml:space="preserve"> të cilët janë të regjistruar në programe të tilla, gjithashtu duhet të raportohen në këtë kategori. Në mënyrë të ngjashme, statistikat që përdorin kategoritë për akses në një nivel më të lartë duhet të bazohen në hartimin e programit dhe jo në rrugën e një studenti individual.</w:t>
      </w:r>
    </w:p>
    <w:p w14:paraId="731B82FE" w14:textId="2C46C1EB"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78. Të regjistruarit për herë të parë në një nivel KSNA duhet të dallohen nga të regjistruarit në një program arsimor</w:t>
      </w:r>
      <w:r w:rsidR="007501E3" w:rsidRPr="00174C0B">
        <w:rPr>
          <w:rFonts w:ascii="Garamond" w:hAnsi="Garamond"/>
          <w:color w:val="000000" w:themeColor="text1"/>
          <w:sz w:val="24"/>
        </w:rPr>
        <w:t>,</w:t>
      </w:r>
      <w:r w:rsidRPr="00174C0B">
        <w:rPr>
          <w:rFonts w:ascii="Garamond" w:hAnsi="Garamond"/>
          <w:color w:val="000000" w:themeColor="text1"/>
          <w:sz w:val="24"/>
        </w:rPr>
        <w:t xml:space="preserve"> të cilët nuk po hyjnë në një nivel të ri (d.m.th. nga ata që kanë hyrë në të njëjtin nivel KSNA</w:t>
      </w:r>
      <w:r w:rsidR="007501E3" w:rsidRPr="00174C0B">
        <w:rPr>
          <w:rFonts w:ascii="Garamond" w:hAnsi="Garamond"/>
          <w:color w:val="000000" w:themeColor="text1"/>
          <w:sz w:val="24"/>
        </w:rPr>
        <w:t>-je</w:t>
      </w:r>
      <w:r w:rsidRPr="00174C0B">
        <w:rPr>
          <w:rFonts w:ascii="Garamond" w:hAnsi="Garamond"/>
          <w:color w:val="000000" w:themeColor="text1"/>
          <w:sz w:val="24"/>
        </w:rPr>
        <w:t xml:space="preserve"> më parë). Të regjistruarit në një program arsimor që paraprihet nga një program i të njëjtit nivel, përjashtohen kur raportohen të regjistruarit për herë të parë në një nivel. Për programet që përfshijnë dy nivele KSNA</w:t>
      </w:r>
      <w:r w:rsidR="007501E3" w:rsidRPr="00174C0B">
        <w:rPr>
          <w:rFonts w:ascii="Garamond" w:hAnsi="Garamond"/>
          <w:color w:val="000000" w:themeColor="text1"/>
          <w:sz w:val="24"/>
        </w:rPr>
        <w:t>-je</w:t>
      </w:r>
      <w:r w:rsidRPr="00174C0B">
        <w:rPr>
          <w:rFonts w:ascii="Garamond" w:hAnsi="Garamond"/>
          <w:color w:val="000000" w:themeColor="text1"/>
          <w:sz w:val="24"/>
        </w:rPr>
        <w:t xml:space="preserve">, pjesëmarrësit që hyjnë në klasën e parë të nivelit më të lartë </w:t>
      </w:r>
      <w:r w:rsidR="00004869" w:rsidRPr="00174C0B">
        <w:rPr>
          <w:rFonts w:ascii="Garamond" w:hAnsi="Garamond"/>
          <w:color w:val="000000" w:themeColor="text1"/>
          <w:sz w:val="24"/>
        </w:rPr>
        <w:t xml:space="preserve">të KSNA-së </w:t>
      </w:r>
      <w:r w:rsidRPr="00174C0B">
        <w:rPr>
          <w:rFonts w:ascii="Garamond" w:hAnsi="Garamond"/>
          <w:color w:val="000000" w:themeColor="text1"/>
          <w:sz w:val="24"/>
        </w:rPr>
        <w:t>duhet të konsiderohen si të regjistruarit për herë të parë në një nivel KSNA</w:t>
      </w:r>
      <w:r w:rsidR="007501E3" w:rsidRPr="00174C0B">
        <w:rPr>
          <w:rFonts w:ascii="Garamond" w:hAnsi="Garamond"/>
          <w:color w:val="000000" w:themeColor="text1"/>
          <w:sz w:val="24"/>
        </w:rPr>
        <w:t>-je</w:t>
      </w:r>
      <w:r w:rsidRPr="00174C0B">
        <w:rPr>
          <w:rFonts w:ascii="Garamond" w:hAnsi="Garamond"/>
          <w:color w:val="000000" w:themeColor="text1"/>
          <w:sz w:val="24"/>
        </w:rPr>
        <w:t>, edhe pse nga pikëpamja kombëtare ata po vazhdojnë arsimin e tyre brenda të njëjtit program.</w:t>
      </w:r>
    </w:p>
    <w:p w14:paraId="731B8300" w14:textId="77777777"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b/>
          <w:color w:val="000000" w:themeColor="text1"/>
          <w:sz w:val="24"/>
        </w:rPr>
        <w:t>Të diplomuarit</w:t>
      </w:r>
    </w:p>
    <w:p w14:paraId="731B8301" w14:textId="77804A9B" w:rsidR="00D86991" w:rsidRPr="00174C0B" w:rsidRDefault="00D86991" w:rsidP="00CC12A5">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79. Të diplomuarit nga një nivel KSNA</w:t>
      </w:r>
      <w:r w:rsidR="00950D34" w:rsidRPr="00174C0B">
        <w:rPr>
          <w:rFonts w:ascii="Garamond" w:hAnsi="Garamond"/>
          <w:color w:val="000000" w:themeColor="text1"/>
          <w:sz w:val="24"/>
        </w:rPr>
        <w:t>-je</w:t>
      </w:r>
      <w:r w:rsidRPr="00174C0B">
        <w:rPr>
          <w:rFonts w:ascii="Garamond" w:hAnsi="Garamond"/>
          <w:color w:val="000000" w:themeColor="text1"/>
          <w:sz w:val="24"/>
        </w:rPr>
        <w:t xml:space="preserve"> përfshijnë ata që kanë hyrë dhe kanë përfunduar me sukses një program arsimor</w:t>
      </w:r>
      <w:r w:rsidR="00CC12A5" w:rsidRPr="00174C0B">
        <w:rPr>
          <w:rFonts w:ascii="Garamond" w:hAnsi="Garamond"/>
          <w:color w:val="000000" w:themeColor="text1"/>
          <w:sz w:val="24"/>
        </w:rPr>
        <w:t>,</w:t>
      </w:r>
      <w:r w:rsidRPr="00174C0B">
        <w:rPr>
          <w:rFonts w:ascii="Garamond" w:hAnsi="Garamond"/>
          <w:color w:val="000000" w:themeColor="text1"/>
          <w:sz w:val="24"/>
        </w:rPr>
        <w:t xml:space="preserve"> i cili është klasifikuar si </w:t>
      </w:r>
      <w:r w:rsidR="00CC12A5" w:rsidRPr="00174C0B">
        <w:rPr>
          <w:rFonts w:ascii="Garamond" w:hAnsi="Garamond"/>
          <w:color w:val="000000" w:themeColor="text1"/>
          <w:sz w:val="24"/>
        </w:rPr>
        <w:t>“</w:t>
      </w:r>
      <w:r w:rsidRPr="00174C0B">
        <w:rPr>
          <w:rFonts w:ascii="Garamond" w:hAnsi="Garamond"/>
          <w:color w:val="000000" w:themeColor="text1"/>
          <w:sz w:val="24"/>
        </w:rPr>
        <w:t>përfundim i nivelit</w:t>
      </w:r>
      <w:r w:rsidR="00CC12A5" w:rsidRPr="00174C0B">
        <w:rPr>
          <w:rFonts w:ascii="Garamond" w:hAnsi="Garamond"/>
          <w:color w:val="000000" w:themeColor="text1"/>
          <w:sz w:val="24"/>
        </w:rPr>
        <w:t>”</w:t>
      </w:r>
      <w:r w:rsidRPr="00174C0B">
        <w:rPr>
          <w:rFonts w:ascii="Garamond" w:hAnsi="Garamond"/>
          <w:color w:val="000000" w:themeColor="text1"/>
          <w:sz w:val="24"/>
        </w:rPr>
        <w:t xml:space="preserve">. Në parim, duhet të numërohen vetëm ata studentë që përfundojnë me sukses nivelin e plotë ose një seri nivelesh në të cilat janë regjistruar (p.sh. diplomim i parë në arsimin e lartë) për të mbajtur lidhjen ndërmjet të </w:t>
      </w:r>
      <w:r w:rsidR="00CC12A5" w:rsidRPr="00174C0B">
        <w:rPr>
          <w:rFonts w:ascii="Garamond" w:hAnsi="Garamond"/>
          <w:color w:val="000000" w:themeColor="text1"/>
          <w:sz w:val="24"/>
        </w:rPr>
        <w:t>regjistruarve</w:t>
      </w:r>
      <w:r w:rsidRPr="00174C0B">
        <w:rPr>
          <w:rFonts w:ascii="Garamond" w:hAnsi="Garamond"/>
          <w:color w:val="000000" w:themeColor="text1"/>
          <w:sz w:val="24"/>
        </w:rPr>
        <w:t xml:space="preserve"> për herë të parë, të regjistruarve dhe të diplomuarve. Studentët që marrin kualifikimin e njëjtë ose të </w:t>
      </w:r>
      <w:r w:rsidR="000A0651" w:rsidRPr="00174C0B">
        <w:rPr>
          <w:rFonts w:ascii="Garamond" w:hAnsi="Garamond"/>
          <w:color w:val="000000" w:themeColor="text1"/>
          <w:sz w:val="24"/>
        </w:rPr>
        <w:t>barasvlershëm</w:t>
      </w:r>
      <w:r w:rsidR="00CC12A5" w:rsidRPr="00174C0B">
        <w:rPr>
          <w:rFonts w:ascii="Garamond" w:hAnsi="Garamond"/>
          <w:color w:val="000000" w:themeColor="text1"/>
          <w:sz w:val="24"/>
        </w:rPr>
        <w:t>,</w:t>
      </w:r>
      <w:r w:rsidRPr="00174C0B">
        <w:rPr>
          <w:rFonts w:ascii="Garamond" w:hAnsi="Garamond"/>
          <w:color w:val="000000" w:themeColor="text1"/>
          <w:sz w:val="24"/>
        </w:rPr>
        <w:t xml:space="preserve"> duke plotësuar me sukses vetëm një fazë të një niveli të KSNA</w:t>
      </w:r>
      <w:r w:rsidR="000A0651" w:rsidRPr="00174C0B">
        <w:rPr>
          <w:rFonts w:ascii="Garamond" w:hAnsi="Garamond"/>
          <w:color w:val="000000" w:themeColor="text1"/>
          <w:sz w:val="24"/>
        </w:rPr>
        <w:t>-së</w:t>
      </w:r>
      <w:r w:rsidRPr="00174C0B">
        <w:rPr>
          <w:rFonts w:ascii="Garamond" w:hAnsi="Garamond"/>
          <w:color w:val="000000" w:themeColor="text1"/>
          <w:sz w:val="24"/>
        </w:rPr>
        <w:t xml:space="preserve"> nuk duhet të llogariten si të diplomuar.</w:t>
      </w:r>
    </w:p>
    <w:p w14:paraId="731B8302" w14:textId="16E2EF1E" w:rsidR="00D86991" w:rsidRPr="00174C0B" w:rsidRDefault="00D86991" w:rsidP="00CC12A5">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80. Të diplomuarit duhet të numërohen vetëm një herë në çdo nivel të dhënë të KSNA</w:t>
      </w:r>
      <w:r w:rsidR="000A0651" w:rsidRPr="00174C0B">
        <w:rPr>
          <w:rFonts w:ascii="Garamond" w:hAnsi="Garamond"/>
          <w:color w:val="000000" w:themeColor="text1"/>
          <w:sz w:val="24"/>
        </w:rPr>
        <w:t>-së</w:t>
      </w:r>
      <w:r w:rsidRPr="00174C0B">
        <w:rPr>
          <w:rFonts w:ascii="Garamond" w:hAnsi="Garamond"/>
          <w:color w:val="000000" w:themeColor="text1"/>
          <w:sz w:val="24"/>
        </w:rPr>
        <w:t>, në nivelin e programit më të lartë të përfunduar me sukses. Kjo është veçanërisht e rëndësishme për arsimin e mesëm dhe të lartë, ku një seri programesh mund të ndjekin njëri</w:t>
      </w:r>
      <w:r w:rsidR="00CC12A5" w:rsidRPr="00174C0B">
        <w:rPr>
          <w:rFonts w:ascii="Garamond" w:hAnsi="Garamond"/>
          <w:color w:val="000000" w:themeColor="text1"/>
          <w:sz w:val="24"/>
        </w:rPr>
        <w:t>-</w:t>
      </w:r>
      <w:r w:rsidRPr="00174C0B">
        <w:rPr>
          <w:rFonts w:ascii="Garamond" w:hAnsi="Garamond"/>
          <w:color w:val="000000" w:themeColor="text1"/>
          <w:sz w:val="24"/>
        </w:rPr>
        <w:t>tjetrin brenda të njëjtit nivel të KSNA</w:t>
      </w:r>
      <w:r w:rsidR="000A0651" w:rsidRPr="00174C0B">
        <w:rPr>
          <w:rFonts w:ascii="Garamond" w:hAnsi="Garamond"/>
          <w:color w:val="000000" w:themeColor="text1"/>
          <w:sz w:val="24"/>
        </w:rPr>
        <w:t>-së</w:t>
      </w:r>
      <w:r w:rsidRPr="00174C0B">
        <w:rPr>
          <w:rFonts w:ascii="Garamond" w:hAnsi="Garamond"/>
          <w:color w:val="000000" w:themeColor="text1"/>
          <w:sz w:val="24"/>
        </w:rPr>
        <w:t>. Matja e saktë e të diplomuarve do të nënkuptonte se studenti individual mund të ndiqet përgjatë nivelit (ose grupit të niveleve) nga hyrja deri në përfundim. Kjo shpesh nuk është e mundur në praktikë dhe shpesh do të jetë i nevojshëm zhvillimi i metodave të vlerësimit për të nxjerrë numrin e të diplomuarve, për shembull nëpërmjet një sondazhi përcjellës të bazuar në një kampion.</w:t>
      </w:r>
    </w:p>
    <w:p w14:paraId="731B8303" w14:textId="77777777"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b/>
          <w:color w:val="000000" w:themeColor="text1"/>
          <w:sz w:val="24"/>
        </w:rPr>
        <w:t xml:space="preserve">Niveli arsimor i arritur </w:t>
      </w:r>
    </w:p>
    <w:p w14:paraId="731B8304" w14:textId="7C652AA4"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81. Niveli arsimor i arritur i një individi përcaktohet si niveli më i lartë i KSNA</w:t>
      </w:r>
      <w:r w:rsidR="00F86370" w:rsidRPr="00174C0B">
        <w:rPr>
          <w:rFonts w:ascii="Garamond" w:hAnsi="Garamond"/>
          <w:color w:val="000000" w:themeColor="text1"/>
          <w:sz w:val="24"/>
        </w:rPr>
        <w:t>-së</w:t>
      </w:r>
      <w:r w:rsidRPr="00174C0B">
        <w:rPr>
          <w:rFonts w:ascii="Garamond" w:hAnsi="Garamond"/>
          <w:color w:val="000000" w:themeColor="text1"/>
          <w:sz w:val="24"/>
        </w:rPr>
        <w:t xml:space="preserve"> i përfunduar nga individi. Për qëllime operative, niveli arsimor i arritur zakonisht matet në lidhje me programin më të lartë të arsimit të përfunduar me sukses, i cili zakonisht vërtetohet nga një kualifikim i njohur. Kualifikimet e njohura të ndërmjetme klasifikohen në një nivel më të ulët se vetë programi.</w:t>
      </w:r>
    </w:p>
    <w:p w14:paraId="731B8305" w14:textId="00748312" w:rsidR="00D86991" w:rsidRPr="00174C0B" w:rsidRDefault="00D86991" w:rsidP="00D86991">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 xml:space="preserve">82. Një program arsimi zakonisht konsiderohet i përfunduar me sukses kur një student ka ndjekur dhe përfunduar një program të arsimit zyrtar dhe i është dhënë një kualifikim i njohur </w:t>
      </w:r>
      <w:r w:rsidRPr="00174C0B">
        <w:rPr>
          <w:rFonts w:ascii="Garamond" w:hAnsi="Garamond"/>
          <w:i/>
          <w:iCs/>
          <w:color w:val="000000" w:themeColor="text1"/>
          <w:sz w:val="24"/>
        </w:rPr>
        <w:t xml:space="preserve">(shih gjithashtu </w:t>
      </w:r>
      <w:r w:rsidR="00CC12A5" w:rsidRPr="00174C0B">
        <w:rPr>
          <w:rFonts w:ascii="Garamond" w:hAnsi="Garamond"/>
          <w:i/>
          <w:iCs/>
          <w:color w:val="000000" w:themeColor="text1"/>
          <w:sz w:val="24"/>
        </w:rPr>
        <w:t xml:space="preserve">paragrafët </w:t>
      </w:r>
      <w:r w:rsidRPr="00174C0B">
        <w:rPr>
          <w:rFonts w:ascii="Garamond" w:hAnsi="Garamond"/>
          <w:i/>
          <w:iCs/>
          <w:color w:val="000000" w:themeColor="text1"/>
          <w:sz w:val="24"/>
        </w:rPr>
        <w:t>56 deri 58).</w:t>
      </w:r>
    </w:p>
    <w:p w14:paraId="731B8306" w14:textId="7F9A6099" w:rsidR="00D86991" w:rsidRPr="00174C0B" w:rsidRDefault="00D86991" w:rsidP="00D86991">
      <w:pPr>
        <w:autoSpaceDE w:val="0"/>
        <w:autoSpaceDN w:val="0"/>
        <w:adjustRightInd w:val="0"/>
        <w:spacing w:after="0" w:line="240" w:lineRule="auto"/>
        <w:ind w:firstLine="284"/>
        <w:jc w:val="both"/>
        <w:rPr>
          <w:rFonts w:ascii="Garamond" w:hAnsi="Garamond"/>
          <w:i/>
          <w:iCs/>
          <w:color w:val="000000" w:themeColor="text1"/>
          <w:sz w:val="24"/>
        </w:rPr>
      </w:pPr>
      <w:r w:rsidRPr="00174C0B">
        <w:rPr>
          <w:rFonts w:ascii="Garamond" w:hAnsi="Garamond"/>
          <w:color w:val="000000" w:themeColor="text1"/>
          <w:sz w:val="24"/>
        </w:rPr>
        <w:t>83. Autoritetet përkatëse kombëtare të arsimit mund të njohin kualifikimet e fituara nëpërmjet programeve të arsimit jozyrtar ose nëpërmjet vlerësimit të aftësive të fituara përmes të të mësuarit joformal si ekuivalent me kualifikimet e arsimit zyrtar. Këto kualifikime konsiderohen</w:t>
      </w:r>
      <w:r w:rsidR="00CC12A5" w:rsidRPr="00174C0B">
        <w:rPr>
          <w:rFonts w:ascii="Garamond" w:hAnsi="Garamond"/>
          <w:color w:val="000000" w:themeColor="text1"/>
          <w:sz w:val="24"/>
        </w:rPr>
        <w:t>,</w:t>
      </w:r>
      <w:r w:rsidRPr="00174C0B">
        <w:rPr>
          <w:rFonts w:ascii="Garamond" w:hAnsi="Garamond"/>
          <w:color w:val="000000" w:themeColor="text1"/>
          <w:sz w:val="24"/>
        </w:rPr>
        <w:t xml:space="preserve"> gjithashtu</w:t>
      </w:r>
      <w:r w:rsidR="00CC12A5" w:rsidRPr="00174C0B">
        <w:rPr>
          <w:rFonts w:ascii="Garamond" w:hAnsi="Garamond"/>
          <w:color w:val="000000" w:themeColor="text1"/>
          <w:sz w:val="24"/>
        </w:rPr>
        <w:t>,</w:t>
      </w:r>
      <w:r w:rsidRPr="00174C0B">
        <w:rPr>
          <w:rFonts w:ascii="Garamond" w:hAnsi="Garamond"/>
          <w:color w:val="000000" w:themeColor="text1"/>
          <w:sz w:val="24"/>
        </w:rPr>
        <w:t xml:space="preserve"> brenda konceptit të nivelit arsimor të arritur</w:t>
      </w:r>
      <w:r w:rsidR="00CC12A5" w:rsidRPr="00174C0B">
        <w:rPr>
          <w:rFonts w:ascii="Garamond" w:hAnsi="Garamond"/>
          <w:color w:val="000000" w:themeColor="text1"/>
          <w:sz w:val="24"/>
        </w:rPr>
        <w:t>,</w:t>
      </w:r>
      <w:r w:rsidRPr="00174C0B">
        <w:rPr>
          <w:rFonts w:ascii="Garamond" w:hAnsi="Garamond"/>
          <w:color w:val="000000" w:themeColor="text1"/>
          <w:sz w:val="24"/>
        </w:rPr>
        <w:t xml:space="preserve"> siç përcaktohet nga KSNA</w:t>
      </w:r>
      <w:r w:rsidR="00A923DB" w:rsidRPr="00174C0B">
        <w:rPr>
          <w:rFonts w:ascii="Garamond" w:hAnsi="Garamond"/>
          <w:color w:val="000000" w:themeColor="text1"/>
          <w:sz w:val="24"/>
        </w:rPr>
        <w:t>-ja</w:t>
      </w:r>
      <w:r w:rsidRPr="00174C0B">
        <w:rPr>
          <w:rFonts w:ascii="Garamond" w:hAnsi="Garamond"/>
          <w:color w:val="000000" w:themeColor="text1"/>
          <w:sz w:val="24"/>
        </w:rPr>
        <w:t>. Kualifikimet nga arsimi jozyrtar ose vlerësimi i aftësive/</w:t>
      </w:r>
      <w:r w:rsidR="00CC12A5" w:rsidRPr="00174C0B">
        <w:rPr>
          <w:rFonts w:ascii="Garamond" w:hAnsi="Garamond"/>
          <w:color w:val="000000" w:themeColor="text1"/>
          <w:sz w:val="24"/>
        </w:rPr>
        <w:t xml:space="preserve">i </w:t>
      </w:r>
      <w:r w:rsidRPr="00174C0B">
        <w:rPr>
          <w:rFonts w:ascii="Garamond" w:hAnsi="Garamond"/>
          <w:color w:val="000000" w:themeColor="text1"/>
          <w:sz w:val="24"/>
        </w:rPr>
        <w:t>shkathtësive që nuk njihen si ekuivalente me kualifikimet zyrtare nuk janë brenda fushës së KSNA</w:t>
      </w:r>
      <w:r w:rsidR="00A923DB" w:rsidRPr="00174C0B">
        <w:rPr>
          <w:rFonts w:ascii="Garamond" w:hAnsi="Garamond"/>
          <w:color w:val="000000" w:themeColor="text1"/>
          <w:sz w:val="24"/>
        </w:rPr>
        <w:t>-së</w:t>
      </w:r>
      <w:r w:rsidRPr="00174C0B">
        <w:rPr>
          <w:rFonts w:ascii="Garamond" w:hAnsi="Garamond"/>
          <w:color w:val="000000" w:themeColor="text1"/>
          <w:sz w:val="24"/>
        </w:rPr>
        <w:t xml:space="preserve"> </w:t>
      </w:r>
      <w:r w:rsidRPr="00174C0B">
        <w:rPr>
          <w:rFonts w:ascii="Garamond" w:hAnsi="Garamond"/>
          <w:i/>
          <w:iCs/>
          <w:color w:val="000000" w:themeColor="text1"/>
          <w:sz w:val="24"/>
        </w:rPr>
        <w:t xml:space="preserve">(shih </w:t>
      </w:r>
      <w:r w:rsidR="00477318" w:rsidRPr="00174C0B">
        <w:rPr>
          <w:rFonts w:ascii="Garamond" w:hAnsi="Garamond"/>
          <w:i/>
          <w:iCs/>
          <w:color w:val="000000" w:themeColor="text1"/>
          <w:sz w:val="24"/>
        </w:rPr>
        <w:t xml:space="preserve">paragrafin </w:t>
      </w:r>
      <w:r w:rsidRPr="00174C0B">
        <w:rPr>
          <w:rFonts w:ascii="Garamond" w:hAnsi="Garamond"/>
          <w:i/>
          <w:iCs/>
          <w:color w:val="000000" w:themeColor="text1"/>
          <w:sz w:val="24"/>
        </w:rPr>
        <w:t>35).</w:t>
      </w:r>
    </w:p>
    <w:p w14:paraId="731B8307" w14:textId="6F2E807A"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84. Përkufizimi i nivelit arsimor të arritur i KSNA</w:t>
      </w:r>
      <w:r w:rsidR="00A923DB" w:rsidRPr="00174C0B">
        <w:rPr>
          <w:rFonts w:ascii="Garamond" w:hAnsi="Garamond"/>
          <w:color w:val="000000" w:themeColor="text1"/>
          <w:sz w:val="24"/>
        </w:rPr>
        <w:t>-së</w:t>
      </w:r>
      <w:r w:rsidRPr="00174C0B">
        <w:rPr>
          <w:rFonts w:ascii="Garamond" w:hAnsi="Garamond"/>
          <w:color w:val="000000" w:themeColor="text1"/>
          <w:sz w:val="24"/>
        </w:rPr>
        <w:t xml:space="preserve"> duhet të dallohet nga koncepte të tjera që lidhen me arritjet arsimore të një individi. Arritjet individuale mund të përfshijnë nivelet e arsimit të ndjekura</w:t>
      </w:r>
      <w:r w:rsidR="00477318" w:rsidRPr="00174C0B">
        <w:rPr>
          <w:rFonts w:ascii="Garamond" w:hAnsi="Garamond"/>
          <w:color w:val="000000" w:themeColor="text1"/>
          <w:sz w:val="24"/>
        </w:rPr>
        <w:t>,</w:t>
      </w:r>
      <w:r w:rsidRPr="00174C0B">
        <w:rPr>
          <w:rFonts w:ascii="Garamond" w:hAnsi="Garamond"/>
          <w:color w:val="000000" w:themeColor="text1"/>
          <w:sz w:val="24"/>
        </w:rPr>
        <w:t xml:space="preserve"> por jo të përfunduara me sukses, ose njohuritë, aftësitë/shkathtësitë dhe kompetencat e një individi (p.sh. nivelet e shkrim</w:t>
      </w:r>
      <w:r w:rsidR="00477318" w:rsidRPr="00174C0B">
        <w:rPr>
          <w:rFonts w:ascii="Garamond" w:hAnsi="Garamond"/>
          <w:color w:val="000000" w:themeColor="text1"/>
          <w:sz w:val="24"/>
        </w:rPr>
        <w:t>it</w:t>
      </w:r>
      <w:r w:rsidRPr="00174C0B">
        <w:rPr>
          <w:rFonts w:ascii="Garamond" w:hAnsi="Garamond"/>
          <w:color w:val="000000" w:themeColor="text1"/>
          <w:sz w:val="24"/>
        </w:rPr>
        <w:t>, leximit dhe numërimit)</w:t>
      </w:r>
      <w:r w:rsidR="00D54B6E" w:rsidRPr="00174C0B">
        <w:rPr>
          <w:rFonts w:ascii="Garamond" w:hAnsi="Garamond"/>
          <w:color w:val="000000" w:themeColor="text1"/>
          <w:sz w:val="24"/>
        </w:rPr>
        <w:t>,</w:t>
      </w:r>
      <w:r w:rsidRPr="00174C0B">
        <w:rPr>
          <w:rFonts w:ascii="Garamond" w:hAnsi="Garamond"/>
          <w:color w:val="000000" w:themeColor="text1"/>
          <w:sz w:val="24"/>
        </w:rPr>
        <w:t xml:space="preserve"> siç përcaktohet përmes testimit të standardizuar ose viteve të shkollimit.</w:t>
      </w:r>
    </w:p>
    <w:p w14:paraId="731B8308" w14:textId="6603A8AD"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85. Individët që ndjekin vetëm një pjesë të një programi arsimor ose nuk plotësojnë kërkesat e përfundimit (p.sh. nuk arrijnë të marrin provimet përfundimtare)</w:t>
      </w:r>
      <w:r w:rsidR="00D54B6E" w:rsidRPr="00174C0B">
        <w:rPr>
          <w:rFonts w:ascii="Garamond" w:hAnsi="Garamond"/>
          <w:color w:val="000000" w:themeColor="text1"/>
          <w:sz w:val="24"/>
        </w:rPr>
        <w:t>,</w:t>
      </w:r>
      <w:r w:rsidRPr="00174C0B">
        <w:rPr>
          <w:rFonts w:ascii="Garamond" w:hAnsi="Garamond"/>
          <w:color w:val="000000" w:themeColor="text1"/>
          <w:sz w:val="24"/>
        </w:rPr>
        <w:t xml:space="preserve"> nuk kualifikohen për mbarimin me sukses të programit. Ato duhet të klasifikohen sipas nivelit më të lartë të KSNA</w:t>
      </w:r>
      <w:r w:rsidR="00A923DB" w:rsidRPr="00174C0B">
        <w:rPr>
          <w:rFonts w:ascii="Garamond" w:hAnsi="Garamond"/>
          <w:color w:val="000000" w:themeColor="text1"/>
          <w:sz w:val="24"/>
        </w:rPr>
        <w:t>-së</w:t>
      </w:r>
      <w:r w:rsidRPr="00174C0B">
        <w:rPr>
          <w:rFonts w:ascii="Garamond" w:hAnsi="Garamond"/>
          <w:color w:val="000000" w:themeColor="text1"/>
          <w:sz w:val="24"/>
        </w:rPr>
        <w:t xml:space="preserve"> të mbaruar me sukses (pra, përpara se të hyjnë në programin që nuk u mbarua me sukses).</w:t>
      </w:r>
    </w:p>
    <w:p w14:paraId="731B8309" w14:textId="10306C74" w:rsidR="00D86991" w:rsidRPr="00174C0B" w:rsidRDefault="00D86991" w:rsidP="00D86991">
      <w:pPr>
        <w:autoSpaceDE w:val="0"/>
        <w:autoSpaceDN w:val="0"/>
        <w:adjustRightInd w:val="0"/>
        <w:spacing w:after="0" w:line="240" w:lineRule="auto"/>
        <w:ind w:firstLine="284"/>
        <w:jc w:val="both"/>
        <w:rPr>
          <w:rFonts w:ascii="Garamond" w:hAnsi="Garamond"/>
          <w:b/>
          <w:i/>
          <w:iCs/>
          <w:color w:val="000000" w:themeColor="text1"/>
          <w:sz w:val="24"/>
        </w:rPr>
      </w:pPr>
      <w:r w:rsidRPr="00174C0B">
        <w:rPr>
          <w:rFonts w:ascii="Garamond" w:hAnsi="Garamond"/>
          <w:color w:val="000000" w:themeColor="text1"/>
          <w:sz w:val="24"/>
        </w:rPr>
        <w:t>86. Për klasifikimin e nivelit arsimor të arritur, niveli 0 ka një kuptim ndryshe nga klasifikimi i programeve të arsimit: kjo do të thotë nuk kanë përfunduar në mënyrë të suksesshme nivelin 1 të KSNA</w:t>
      </w:r>
      <w:r w:rsidR="00A923DB" w:rsidRPr="00174C0B">
        <w:rPr>
          <w:rFonts w:ascii="Garamond" w:hAnsi="Garamond"/>
          <w:color w:val="000000" w:themeColor="text1"/>
          <w:sz w:val="24"/>
        </w:rPr>
        <w:t>-së</w:t>
      </w:r>
      <w:r w:rsidRPr="00174C0B">
        <w:rPr>
          <w:rFonts w:ascii="Garamond" w:hAnsi="Garamond"/>
          <w:color w:val="000000" w:themeColor="text1"/>
          <w:sz w:val="24"/>
        </w:rPr>
        <w:t>. Kjo përfshin individë të cilët nuk kanë marrë pjesë kurrë në një program arsimor, që kanë marrë pjesë në ca arsimim të fëmijërisë së hershme apo kanë marrë pjesë në ca arsimim filloreje</w:t>
      </w:r>
      <w:r w:rsidR="00E71B04" w:rsidRPr="00174C0B">
        <w:rPr>
          <w:rFonts w:ascii="Garamond" w:hAnsi="Garamond"/>
          <w:color w:val="000000" w:themeColor="text1"/>
          <w:sz w:val="24"/>
        </w:rPr>
        <w:t>,</w:t>
      </w:r>
      <w:r w:rsidRPr="00174C0B">
        <w:rPr>
          <w:rFonts w:ascii="Garamond" w:hAnsi="Garamond"/>
          <w:color w:val="000000" w:themeColor="text1"/>
          <w:sz w:val="24"/>
        </w:rPr>
        <w:t xml:space="preserve"> por nuk kanë përfunduar me sukses nivelin 1 të KSNA</w:t>
      </w:r>
      <w:r w:rsidR="00A923DB" w:rsidRPr="00174C0B">
        <w:rPr>
          <w:rFonts w:ascii="Garamond" w:hAnsi="Garamond"/>
          <w:color w:val="000000" w:themeColor="text1"/>
          <w:sz w:val="24"/>
        </w:rPr>
        <w:t>-së</w:t>
      </w:r>
      <w:r w:rsidRPr="00174C0B">
        <w:rPr>
          <w:rFonts w:ascii="Garamond" w:hAnsi="Garamond"/>
          <w:color w:val="000000" w:themeColor="text1"/>
          <w:sz w:val="24"/>
        </w:rPr>
        <w:t xml:space="preserve">. Disa nënkategori merren në konsideratë për këtë nivel arsimimi </w:t>
      </w:r>
      <w:r w:rsidRPr="00174C0B">
        <w:rPr>
          <w:rFonts w:ascii="Garamond" w:hAnsi="Garamond"/>
          <w:i/>
          <w:iCs/>
          <w:color w:val="000000" w:themeColor="text1"/>
          <w:sz w:val="24"/>
        </w:rPr>
        <w:t xml:space="preserve">(shikoni </w:t>
      </w:r>
      <w:r w:rsidR="00FF47BC" w:rsidRPr="00174C0B">
        <w:rPr>
          <w:rFonts w:ascii="Garamond" w:hAnsi="Garamond"/>
          <w:i/>
          <w:iCs/>
          <w:color w:val="000000" w:themeColor="text1"/>
          <w:sz w:val="24"/>
        </w:rPr>
        <w:t xml:space="preserve">tabelën </w:t>
      </w:r>
      <w:r w:rsidRPr="00174C0B">
        <w:rPr>
          <w:rFonts w:ascii="Garamond" w:hAnsi="Garamond"/>
          <w:i/>
          <w:iCs/>
          <w:color w:val="000000" w:themeColor="text1"/>
          <w:sz w:val="24"/>
        </w:rPr>
        <w:t>4).</w:t>
      </w:r>
    </w:p>
    <w:p w14:paraId="731B830A" w14:textId="2CBD5331" w:rsidR="00D86991" w:rsidRPr="00174C0B" w:rsidRDefault="00D86991" w:rsidP="00D86991">
      <w:pPr>
        <w:autoSpaceDE w:val="0"/>
        <w:autoSpaceDN w:val="0"/>
        <w:adjustRightInd w:val="0"/>
        <w:spacing w:after="0" w:line="240" w:lineRule="auto"/>
        <w:ind w:firstLine="284"/>
        <w:jc w:val="both"/>
        <w:rPr>
          <w:rFonts w:ascii="Garamond" w:hAnsi="Garamond"/>
          <w:b/>
          <w:color w:val="000000" w:themeColor="text1"/>
          <w:sz w:val="24"/>
        </w:rPr>
      </w:pPr>
      <w:r w:rsidRPr="00174C0B">
        <w:rPr>
          <w:rFonts w:ascii="Garamond" w:hAnsi="Garamond"/>
          <w:color w:val="000000" w:themeColor="text1"/>
          <w:sz w:val="24"/>
        </w:rPr>
        <w:t>87. Niveli arsimor i arritur mund të klasifikohet sipas niveleve të KSNA</w:t>
      </w:r>
      <w:r w:rsidR="00A923DB" w:rsidRPr="00174C0B">
        <w:rPr>
          <w:rFonts w:ascii="Garamond" w:hAnsi="Garamond"/>
          <w:color w:val="000000" w:themeColor="text1"/>
          <w:sz w:val="24"/>
        </w:rPr>
        <w:t>-së</w:t>
      </w:r>
      <w:r w:rsidRPr="00174C0B">
        <w:rPr>
          <w:rFonts w:ascii="Garamond" w:hAnsi="Garamond"/>
          <w:color w:val="000000" w:themeColor="text1"/>
          <w:sz w:val="24"/>
        </w:rPr>
        <w:t xml:space="preserve"> të plotësuara (apo pjesërisht të plotësuara), orientimin e programit dhe aksesin në nivele më të larta të KSNA</w:t>
      </w:r>
      <w:r w:rsidR="00FF47BC" w:rsidRPr="00174C0B">
        <w:rPr>
          <w:rFonts w:ascii="Garamond" w:hAnsi="Garamond"/>
          <w:color w:val="000000" w:themeColor="text1"/>
          <w:sz w:val="24"/>
        </w:rPr>
        <w:t>-së</w:t>
      </w:r>
      <w:r w:rsidRPr="00174C0B">
        <w:rPr>
          <w:rFonts w:ascii="Garamond" w:hAnsi="Garamond"/>
          <w:color w:val="000000" w:themeColor="text1"/>
          <w:sz w:val="24"/>
        </w:rPr>
        <w:t>. Nëse një individ ka përfunduar me sukses të njëjtin nivel të KSNA</w:t>
      </w:r>
      <w:r w:rsidR="00A923DB" w:rsidRPr="00174C0B">
        <w:rPr>
          <w:rFonts w:ascii="Garamond" w:hAnsi="Garamond"/>
          <w:color w:val="000000" w:themeColor="text1"/>
          <w:sz w:val="24"/>
        </w:rPr>
        <w:t>-së</w:t>
      </w:r>
      <w:r w:rsidRPr="00174C0B">
        <w:rPr>
          <w:rFonts w:ascii="Garamond" w:hAnsi="Garamond"/>
          <w:color w:val="000000" w:themeColor="text1"/>
          <w:sz w:val="24"/>
        </w:rPr>
        <w:t xml:space="preserve"> më shumë se një herë (p.sh. duke marrë dy programe të ndryshme</w:t>
      </w:r>
      <w:r w:rsidR="00E71B04" w:rsidRPr="00174C0B">
        <w:rPr>
          <w:rFonts w:ascii="Garamond" w:hAnsi="Garamond"/>
          <w:color w:val="000000" w:themeColor="text1"/>
          <w:sz w:val="24"/>
        </w:rPr>
        <w:t>,</w:t>
      </w:r>
      <w:r w:rsidRPr="00174C0B">
        <w:rPr>
          <w:rFonts w:ascii="Garamond" w:hAnsi="Garamond"/>
          <w:color w:val="000000" w:themeColor="text1"/>
          <w:sz w:val="24"/>
        </w:rPr>
        <w:t xml:space="preserve"> të cilat ofrohen normalisht si opsione paralele), duhet të raportohen karakteristikat e kualifikimeve të përfituara kohët e fundit.</w:t>
      </w:r>
    </w:p>
    <w:p w14:paraId="731B830B" w14:textId="6B2F625F" w:rsidR="00166C0A" w:rsidRPr="00174C0B" w:rsidRDefault="00D86991" w:rsidP="00FF47BC">
      <w:pPr>
        <w:autoSpaceDE w:val="0"/>
        <w:autoSpaceDN w:val="0"/>
        <w:adjustRightInd w:val="0"/>
        <w:spacing w:after="0" w:line="240" w:lineRule="auto"/>
        <w:ind w:firstLine="284"/>
        <w:jc w:val="both"/>
        <w:rPr>
          <w:rFonts w:ascii="Garamond" w:hAnsi="Garamond"/>
          <w:color w:val="000000" w:themeColor="text1"/>
          <w:sz w:val="24"/>
        </w:rPr>
      </w:pPr>
      <w:r w:rsidRPr="00174C0B">
        <w:rPr>
          <w:rFonts w:ascii="Garamond" w:hAnsi="Garamond"/>
          <w:color w:val="000000" w:themeColor="text1"/>
          <w:sz w:val="24"/>
        </w:rPr>
        <w:t>88. Statistikat e nivelit arsimor të arritur mbulojnë individë të të gjith</w:t>
      </w:r>
      <w:r w:rsidR="00FF47BC" w:rsidRPr="00174C0B">
        <w:rPr>
          <w:rFonts w:ascii="Garamond" w:hAnsi="Garamond"/>
          <w:color w:val="000000" w:themeColor="text1"/>
          <w:sz w:val="24"/>
        </w:rPr>
        <w:t>a</w:t>
      </w:r>
      <w:r w:rsidRPr="00174C0B">
        <w:rPr>
          <w:rFonts w:ascii="Garamond" w:hAnsi="Garamond"/>
          <w:color w:val="000000" w:themeColor="text1"/>
          <w:sz w:val="24"/>
        </w:rPr>
        <w:t xml:space="preserve"> grup</w:t>
      </w:r>
      <w:r w:rsidR="00FF47BC" w:rsidRPr="00174C0B">
        <w:rPr>
          <w:rFonts w:ascii="Garamond" w:hAnsi="Garamond"/>
          <w:color w:val="000000" w:themeColor="text1"/>
          <w:sz w:val="24"/>
        </w:rPr>
        <w:t>-</w:t>
      </w:r>
      <w:r w:rsidRPr="00174C0B">
        <w:rPr>
          <w:rFonts w:ascii="Garamond" w:hAnsi="Garamond"/>
          <w:color w:val="000000" w:themeColor="text1"/>
          <w:sz w:val="24"/>
        </w:rPr>
        <w:t>moshave, disa apo shumë prej të cilëve mund të kenë përfunduar programe arsimimi apo kanë përfituar kualifikime të cilat janë të ndryshme nga ato të ofruara aktualisht. Në mënyrë që të ketë krahasueshmëri të indikatorëve ndër periudha kohore dhe përmes kohorteve arsimorë, niveli arsimor i arritur duhet të klasifikohet mbi bazat e karakteristikave të programeve të arsimimit dhe të kualifikimeve të njohura në kohën e përfundimit të suksesshëm</w:t>
      </w:r>
      <w:r w:rsidR="0010311D" w:rsidRPr="00174C0B">
        <w:rPr>
          <w:rFonts w:ascii="Garamond" w:hAnsi="Garamond"/>
          <w:color w:val="000000" w:themeColor="text1"/>
          <w:sz w:val="24"/>
        </w:rPr>
        <w:t>.</w:t>
      </w:r>
    </w:p>
    <w:p w14:paraId="731B830C" w14:textId="77777777" w:rsidR="00166C0A" w:rsidRPr="00174C0B" w:rsidRDefault="00166C0A" w:rsidP="00D86991">
      <w:pPr>
        <w:autoSpaceDE w:val="0"/>
        <w:autoSpaceDN w:val="0"/>
        <w:adjustRightInd w:val="0"/>
        <w:spacing w:after="0" w:line="240" w:lineRule="auto"/>
        <w:ind w:firstLine="284"/>
        <w:jc w:val="both"/>
        <w:rPr>
          <w:rFonts w:ascii="Garamond" w:hAnsi="Garamond"/>
          <w:color w:val="000000" w:themeColor="text1"/>
          <w:sz w:val="24"/>
        </w:rPr>
      </w:pPr>
    </w:p>
    <w:p w14:paraId="0E98205F" w14:textId="77777777" w:rsidR="00FF47BC" w:rsidRPr="00174C0B" w:rsidRDefault="00166C0A" w:rsidP="00FF47BC">
      <w:pPr>
        <w:pStyle w:val="TEKSTIII"/>
        <w:ind w:firstLine="0"/>
        <w:jc w:val="center"/>
        <w:rPr>
          <w:bCs/>
          <w:color w:val="000000" w:themeColor="text1"/>
        </w:rPr>
      </w:pPr>
      <w:bookmarkStart w:id="0" w:name="_Toc99973762"/>
      <w:r w:rsidRPr="00174C0B">
        <w:rPr>
          <w:bCs/>
          <w:color w:val="000000" w:themeColor="text1"/>
        </w:rPr>
        <w:t>PJESA 7</w:t>
      </w:r>
    </w:p>
    <w:p w14:paraId="731B830D" w14:textId="7D1EA63D" w:rsidR="00166C0A" w:rsidRPr="00174C0B" w:rsidRDefault="00166C0A" w:rsidP="00FF47BC">
      <w:pPr>
        <w:pStyle w:val="TEKSTIII"/>
        <w:ind w:firstLine="0"/>
        <w:jc w:val="center"/>
        <w:rPr>
          <w:bCs/>
          <w:color w:val="000000" w:themeColor="text1"/>
        </w:rPr>
      </w:pPr>
      <w:r w:rsidRPr="00174C0B">
        <w:rPr>
          <w:bCs/>
          <w:color w:val="000000" w:themeColor="text1"/>
        </w:rPr>
        <w:t>SKEMAT E KODIMIT</w:t>
      </w:r>
      <w:bookmarkEnd w:id="0"/>
    </w:p>
    <w:p w14:paraId="1BDC682D" w14:textId="77777777" w:rsidR="00FF47BC" w:rsidRPr="00174C0B" w:rsidRDefault="00FF47BC" w:rsidP="00FF47BC">
      <w:pPr>
        <w:pStyle w:val="TEKSTIII"/>
        <w:ind w:firstLine="0"/>
        <w:jc w:val="center"/>
        <w:rPr>
          <w:bCs/>
          <w:color w:val="000000" w:themeColor="text1"/>
        </w:rPr>
      </w:pPr>
    </w:p>
    <w:p w14:paraId="731B830E" w14:textId="037EB789" w:rsidR="00166C0A" w:rsidRPr="00174C0B" w:rsidRDefault="00166C0A" w:rsidP="0041457C">
      <w:pPr>
        <w:pStyle w:val="TEKSTIII"/>
        <w:rPr>
          <w:color w:val="000000" w:themeColor="text1"/>
        </w:rPr>
      </w:pPr>
      <w:r w:rsidRPr="00174C0B">
        <w:rPr>
          <w:color w:val="000000" w:themeColor="text1"/>
        </w:rPr>
        <w:t>89. Klasifikimi i KSNA</w:t>
      </w:r>
      <w:r w:rsidR="00FF47BC" w:rsidRPr="00174C0B">
        <w:rPr>
          <w:color w:val="000000" w:themeColor="text1"/>
        </w:rPr>
        <w:t>-së</w:t>
      </w:r>
      <w:r w:rsidRPr="00174C0B">
        <w:rPr>
          <w:color w:val="000000" w:themeColor="text1"/>
        </w:rPr>
        <w:t xml:space="preserve"> konsiston në skema kodimi paralele për programe arsimi (</w:t>
      </w:r>
      <w:r w:rsidR="0010311D" w:rsidRPr="00174C0B">
        <w:rPr>
          <w:color w:val="000000" w:themeColor="text1"/>
        </w:rPr>
        <w:t xml:space="preserve">programet </w:t>
      </w:r>
      <w:r w:rsidRPr="00174C0B">
        <w:rPr>
          <w:color w:val="000000" w:themeColor="text1"/>
        </w:rPr>
        <w:t>e KSNA</w:t>
      </w:r>
      <w:r w:rsidR="00FF47BC" w:rsidRPr="00174C0B">
        <w:rPr>
          <w:color w:val="000000" w:themeColor="text1"/>
        </w:rPr>
        <w:t>-së</w:t>
      </w:r>
      <w:r w:rsidRPr="00174C0B">
        <w:rPr>
          <w:color w:val="000000" w:themeColor="text1"/>
        </w:rPr>
        <w:t xml:space="preserve"> apo KSNA-P) dhe nivele arsimore të arritura (</w:t>
      </w:r>
      <w:r w:rsidR="00FF47BC" w:rsidRPr="00174C0B">
        <w:rPr>
          <w:color w:val="000000" w:themeColor="text1"/>
        </w:rPr>
        <w:t xml:space="preserve">arritjet </w:t>
      </w:r>
      <w:r w:rsidRPr="00174C0B">
        <w:rPr>
          <w:color w:val="000000" w:themeColor="text1"/>
        </w:rPr>
        <w:t>KSNA apo KSNA-A). Brenda të dyja skemave identifikohen 9 nivele të ndara. Nëse është e aplikueshme, brenda secilit nivel përdoren dimensione plotësuese për të identifikuar kategori dhe nënkategori të mëtejshme. Për të kodifikuar si programet arsimore</w:t>
      </w:r>
      <w:r w:rsidR="0010311D" w:rsidRPr="00174C0B">
        <w:rPr>
          <w:color w:val="000000" w:themeColor="text1"/>
        </w:rPr>
        <w:t>,</w:t>
      </w:r>
      <w:r w:rsidRPr="00174C0B">
        <w:rPr>
          <w:color w:val="000000" w:themeColor="text1"/>
        </w:rPr>
        <w:t xml:space="preserve"> ashtu edhe ato të nivelit arsimor të arritur</w:t>
      </w:r>
      <w:r w:rsidR="0010311D" w:rsidRPr="00174C0B">
        <w:rPr>
          <w:color w:val="000000" w:themeColor="text1"/>
        </w:rPr>
        <w:t>,</w:t>
      </w:r>
      <w:r w:rsidRPr="00174C0B">
        <w:rPr>
          <w:color w:val="000000" w:themeColor="text1"/>
        </w:rPr>
        <w:t xml:space="preserve"> përdoret sistemi i kodimit me tr</w:t>
      </w:r>
      <w:r w:rsidR="0041457C" w:rsidRPr="00174C0B">
        <w:rPr>
          <w:color w:val="000000" w:themeColor="text1"/>
        </w:rPr>
        <w:t>i</w:t>
      </w:r>
      <w:r w:rsidRPr="00174C0B">
        <w:rPr>
          <w:color w:val="000000" w:themeColor="text1"/>
        </w:rPr>
        <w:t xml:space="preserve"> shifra.</w:t>
      </w:r>
    </w:p>
    <w:p w14:paraId="731B830F" w14:textId="77777777" w:rsidR="00166C0A" w:rsidRPr="00174C0B" w:rsidRDefault="00166C0A" w:rsidP="00166C0A">
      <w:pPr>
        <w:pStyle w:val="TEKSTIII"/>
        <w:rPr>
          <w:b/>
          <w:bCs/>
          <w:color w:val="000000" w:themeColor="text1"/>
          <w:sz w:val="28"/>
          <w:szCs w:val="28"/>
        </w:rPr>
      </w:pPr>
    </w:p>
    <w:p w14:paraId="731B8310" w14:textId="625F26FB" w:rsidR="00B248C1" w:rsidRPr="00174C0B" w:rsidRDefault="00B248C1" w:rsidP="00FF47BC">
      <w:pPr>
        <w:spacing w:before="180" w:after="0" w:line="240" w:lineRule="auto"/>
        <w:jc w:val="center"/>
        <w:rPr>
          <w:rFonts w:ascii="Garamond" w:hAnsi="Garamond"/>
          <w:bCs/>
          <w:i/>
          <w:iCs/>
          <w:color w:val="000000" w:themeColor="text1"/>
          <w:szCs w:val="20"/>
        </w:rPr>
      </w:pPr>
      <w:r w:rsidRPr="00174C0B">
        <w:rPr>
          <w:rFonts w:ascii="Garamond" w:hAnsi="Garamond"/>
          <w:b/>
          <w:i/>
          <w:iCs/>
          <w:color w:val="000000" w:themeColor="text1"/>
          <w:szCs w:val="20"/>
        </w:rPr>
        <w:t xml:space="preserve">Tabela 1. </w:t>
      </w:r>
      <w:r w:rsidRPr="00174C0B">
        <w:rPr>
          <w:rFonts w:ascii="Garamond" w:hAnsi="Garamond"/>
          <w:bCs/>
          <w:i/>
          <w:iCs/>
          <w:color w:val="000000" w:themeColor="text1"/>
          <w:szCs w:val="20"/>
        </w:rPr>
        <w:t xml:space="preserve">Kodimi i niveleve </w:t>
      </w:r>
      <w:r w:rsidR="00004869" w:rsidRPr="00174C0B">
        <w:rPr>
          <w:rFonts w:ascii="Garamond" w:hAnsi="Garamond"/>
          <w:bCs/>
          <w:i/>
          <w:iCs/>
          <w:color w:val="000000" w:themeColor="text1"/>
          <w:szCs w:val="20"/>
        </w:rPr>
        <w:t xml:space="preserve">të KSNA-së </w:t>
      </w:r>
      <w:r w:rsidRPr="00174C0B">
        <w:rPr>
          <w:rFonts w:ascii="Garamond" w:hAnsi="Garamond"/>
          <w:bCs/>
          <w:i/>
          <w:iCs/>
          <w:color w:val="000000" w:themeColor="text1"/>
          <w:szCs w:val="20"/>
        </w:rPr>
        <w:t>(shifra e parë)</w:t>
      </w:r>
    </w:p>
    <w:tbl>
      <w:tblPr>
        <w:tblW w:w="5000" w:type="pct"/>
        <w:jc w:val="center"/>
        <w:tblCellMar>
          <w:left w:w="0" w:type="dxa"/>
          <w:right w:w="0" w:type="dxa"/>
        </w:tblCellMar>
        <w:tblLook w:val="0000" w:firstRow="0" w:lastRow="0" w:firstColumn="0" w:lastColumn="0" w:noHBand="0" w:noVBand="0"/>
      </w:tblPr>
      <w:tblGrid>
        <w:gridCol w:w="540"/>
        <w:gridCol w:w="3440"/>
        <w:gridCol w:w="553"/>
        <w:gridCol w:w="4558"/>
      </w:tblGrid>
      <w:tr w:rsidR="00B248C1" w:rsidRPr="00174C0B" w14:paraId="731B8313" w14:textId="77777777" w:rsidTr="00FF47BC">
        <w:trPr>
          <w:trHeight w:val="20"/>
          <w:jc w:val="center"/>
        </w:trPr>
        <w:tc>
          <w:tcPr>
            <w:tcW w:w="2188" w:type="pct"/>
            <w:gridSpan w:val="2"/>
            <w:tcBorders>
              <w:top w:val="single" w:sz="8" w:space="0" w:color="auto"/>
              <w:left w:val="single" w:sz="8" w:space="0" w:color="auto"/>
              <w:bottom w:val="single" w:sz="8" w:space="0" w:color="auto"/>
              <w:right w:val="single" w:sz="8" w:space="0" w:color="auto"/>
            </w:tcBorders>
            <w:shd w:val="solid" w:color="8EA1EC" w:fill="auto"/>
            <w:vAlign w:val="center"/>
          </w:tcPr>
          <w:p w14:paraId="731B8311" w14:textId="77777777" w:rsidR="00B248C1" w:rsidRPr="00174C0B" w:rsidRDefault="00B248C1" w:rsidP="00B248C1">
            <w:pPr>
              <w:spacing w:after="0" w:line="240" w:lineRule="auto"/>
              <w:jc w:val="center"/>
              <w:rPr>
                <w:rFonts w:ascii="Garamond" w:hAnsi="Garamond"/>
                <w:b/>
                <w:color w:val="000000" w:themeColor="text1"/>
                <w:sz w:val="20"/>
                <w:szCs w:val="20"/>
              </w:rPr>
            </w:pPr>
            <w:r w:rsidRPr="00174C0B">
              <w:rPr>
                <w:rFonts w:ascii="Garamond" w:hAnsi="Garamond"/>
                <w:b/>
                <w:color w:val="000000" w:themeColor="text1"/>
                <w:sz w:val="20"/>
                <w:szCs w:val="20"/>
              </w:rPr>
              <w:t>Programet e KSNA (KSNA-P)</w:t>
            </w:r>
          </w:p>
        </w:tc>
        <w:tc>
          <w:tcPr>
            <w:tcW w:w="2812" w:type="pct"/>
            <w:gridSpan w:val="2"/>
            <w:tcBorders>
              <w:top w:val="single" w:sz="8" w:space="0" w:color="auto"/>
              <w:left w:val="single" w:sz="8" w:space="0" w:color="auto"/>
              <w:bottom w:val="single" w:sz="8" w:space="0" w:color="auto"/>
              <w:right w:val="single" w:sz="8" w:space="0" w:color="auto"/>
            </w:tcBorders>
            <w:shd w:val="solid" w:color="8EA1EC" w:fill="auto"/>
            <w:vAlign w:val="center"/>
          </w:tcPr>
          <w:p w14:paraId="731B8312" w14:textId="77777777" w:rsidR="00B248C1" w:rsidRPr="00174C0B" w:rsidRDefault="00B248C1" w:rsidP="00B248C1">
            <w:pPr>
              <w:tabs>
                <w:tab w:val="left" w:pos="1195"/>
                <w:tab w:val="center" w:pos="2908"/>
              </w:tabs>
              <w:spacing w:after="0" w:line="240" w:lineRule="auto"/>
              <w:jc w:val="center"/>
              <w:rPr>
                <w:rFonts w:ascii="Garamond" w:hAnsi="Garamond"/>
                <w:b/>
                <w:color w:val="000000" w:themeColor="text1"/>
                <w:sz w:val="20"/>
                <w:szCs w:val="20"/>
              </w:rPr>
            </w:pPr>
            <w:r w:rsidRPr="00174C0B">
              <w:rPr>
                <w:rFonts w:ascii="Garamond" w:hAnsi="Garamond"/>
                <w:b/>
                <w:color w:val="000000" w:themeColor="text1"/>
                <w:sz w:val="20"/>
                <w:szCs w:val="20"/>
              </w:rPr>
              <w:t>Arritjet e KSNA (KSNA-A)</w:t>
            </w:r>
          </w:p>
        </w:tc>
      </w:tr>
      <w:tr w:rsidR="00B248C1" w:rsidRPr="00174C0B" w14:paraId="731B8318" w14:textId="77777777" w:rsidTr="0010311D">
        <w:trPr>
          <w:trHeight w:val="20"/>
          <w:jc w:val="center"/>
        </w:trPr>
        <w:tc>
          <w:tcPr>
            <w:tcW w:w="297" w:type="pct"/>
            <w:tcBorders>
              <w:top w:val="single" w:sz="8" w:space="0" w:color="auto"/>
              <w:left w:val="single" w:sz="8" w:space="0" w:color="auto"/>
              <w:bottom w:val="single" w:sz="8" w:space="0" w:color="auto"/>
              <w:right w:val="single" w:sz="8" w:space="0" w:color="auto"/>
            </w:tcBorders>
            <w:shd w:val="clear" w:color="auto" w:fill="auto"/>
            <w:vAlign w:val="bottom"/>
          </w:tcPr>
          <w:p w14:paraId="731B8314"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0</w:t>
            </w:r>
          </w:p>
        </w:tc>
        <w:tc>
          <w:tcPr>
            <w:tcW w:w="1892" w:type="pct"/>
            <w:tcBorders>
              <w:top w:val="single" w:sz="8" w:space="0" w:color="auto"/>
              <w:left w:val="single" w:sz="8" w:space="0" w:color="auto"/>
              <w:bottom w:val="single" w:sz="8" w:space="0" w:color="auto"/>
              <w:right w:val="single" w:sz="8" w:space="0" w:color="auto"/>
            </w:tcBorders>
            <w:vAlign w:val="bottom"/>
          </w:tcPr>
          <w:p w14:paraId="731B8315" w14:textId="77777777" w:rsidR="00B248C1" w:rsidRPr="00174C0B" w:rsidRDefault="00B248C1" w:rsidP="00B248C1">
            <w:pPr>
              <w:spacing w:after="0" w:line="240" w:lineRule="auto"/>
              <w:ind w:left="64"/>
              <w:rPr>
                <w:rFonts w:ascii="Garamond" w:hAnsi="Garamond"/>
                <w:color w:val="000000" w:themeColor="text1"/>
                <w:sz w:val="20"/>
                <w:szCs w:val="20"/>
              </w:rPr>
            </w:pPr>
            <w:r w:rsidRPr="00174C0B">
              <w:rPr>
                <w:rFonts w:ascii="Garamond" w:hAnsi="Garamond"/>
                <w:color w:val="000000" w:themeColor="text1"/>
                <w:sz w:val="20"/>
                <w:szCs w:val="20"/>
              </w:rPr>
              <w:t>Edukimi në fëmijërinë e hershme</w:t>
            </w:r>
          </w:p>
        </w:tc>
        <w:tc>
          <w:tcPr>
            <w:tcW w:w="304" w:type="pct"/>
            <w:tcBorders>
              <w:top w:val="single" w:sz="8" w:space="0" w:color="auto"/>
              <w:left w:val="single" w:sz="8" w:space="0" w:color="auto"/>
              <w:bottom w:val="single" w:sz="8" w:space="0" w:color="auto"/>
              <w:right w:val="single" w:sz="8" w:space="0" w:color="auto"/>
            </w:tcBorders>
            <w:shd w:val="clear" w:color="auto" w:fill="auto"/>
            <w:vAlign w:val="bottom"/>
          </w:tcPr>
          <w:p w14:paraId="731B8316"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0</w:t>
            </w:r>
          </w:p>
        </w:tc>
        <w:tc>
          <w:tcPr>
            <w:tcW w:w="2508" w:type="pct"/>
            <w:tcBorders>
              <w:top w:val="single" w:sz="8" w:space="0" w:color="auto"/>
              <w:left w:val="single" w:sz="8" w:space="0" w:color="auto"/>
              <w:bottom w:val="single" w:sz="8" w:space="0" w:color="auto"/>
              <w:right w:val="single" w:sz="8" w:space="0" w:color="auto"/>
            </w:tcBorders>
            <w:vAlign w:val="bottom"/>
          </w:tcPr>
          <w:p w14:paraId="731B8317" w14:textId="77777777" w:rsidR="00B248C1" w:rsidRPr="00174C0B" w:rsidRDefault="00B248C1" w:rsidP="00B248C1">
            <w:pPr>
              <w:spacing w:after="0" w:line="240" w:lineRule="auto"/>
              <w:ind w:left="65"/>
              <w:rPr>
                <w:rFonts w:ascii="Garamond" w:hAnsi="Garamond"/>
                <w:color w:val="000000" w:themeColor="text1"/>
                <w:sz w:val="20"/>
                <w:szCs w:val="20"/>
              </w:rPr>
            </w:pPr>
            <w:r w:rsidRPr="00174C0B">
              <w:rPr>
                <w:rFonts w:ascii="Garamond" w:hAnsi="Garamond"/>
                <w:color w:val="000000" w:themeColor="text1"/>
                <w:sz w:val="20"/>
                <w:szCs w:val="20"/>
              </w:rPr>
              <w:t xml:space="preserve">Më pak se arsimi fillor </w:t>
            </w:r>
          </w:p>
        </w:tc>
      </w:tr>
      <w:tr w:rsidR="00B248C1" w:rsidRPr="00174C0B" w14:paraId="731B831D" w14:textId="77777777" w:rsidTr="0010311D">
        <w:trPr>
          <w:trHeight w:val="20"/>
          <w:jc w:val="center"/>
        </w:trPr>
        <w:tc>
          <w:tcPr>
            <w:tcW w:w="297" w:type="pct"/>
            <w:tcBorders>
              <w:top w:val="single" w:sz="8" w:space="0" w:color="auto"/>
              <w:left w:val="single" w:sz="8" w:space="0" w:color="auto"/>
              <w:bottom w:val="single" w:sz="8" w:space="0" w:color="auto"/>
              <w:right w:val="single" w:sz="8" w:space="0" w:color="auto"/>
            </w:tcBorders>
            <w:shd w:val="clear" w:color="auto" w:fill="auto"/>
            <w:vAlign w:val="center"/>
          </w:tcPr>
          <w:p w14:paraId="731B8319"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1</w:t>
            </w:r>
          </w:p>
        </w:tc>
        <w:tc>
          <w:tcPr>
            <w:tcW w:w="1892" w:type="pct"/>
            <w:tcBorders>
              <w:top w:val="single" w:sz="8" w:space="0" w:color="auto"/>
              <w:left w:val="single" w:sz="8" w:space="0" w:color="auto"/>
              <w:bottom w:val="single" w:sz="8" w:space="0" w:color="auto"/>
              <w:right w:val="single" w:sz="8" w:space="0" w:color="auto"/>
            </w:tcBorders>
            <w:vAlign w:val="center"/>
          </w:tcPr>
          <w:p w14:paraId="731B831A" w14:textId="77777777" w:rsidR="00B248C1" w:rsidRPr="00174C0B" w:rsidRDefault="00B248C1" w:rsidP="00B248C1">
            <w:pPr>
              <w:spacing w:after="0" w:line="240" w:lineRule="auto"/>
              <w:ind w:left="65"/>
              <w:rPr>
                <w:rFonts w:ascii="Garamond" w:hAnsi="Garamond"/>
                <w:color w:val="000000" w:themeColor="text1"/>
                <w:sz w:val="20"/>
                <w:szCs w:val="20"/>
              </w:rPr>
            </w:pPr>
            <w:r w:rsidRPr="00174C0B">
              <w:rPr>
                <w:rFonts w:ascii="Garamond" w:hAnsi="Garamond"/>
                <w:color w:val="000000" w:themeColor="text1"/>
                <w:sz w:val="20"/>
                <w:szCs w:val="20"/>
              </w:rPr>
              <w:t>Arsimi fillor</w:t>
            </w:r>
          </w:p>
        </w:tc>
        <w:tc>
          <w:tcPr>
            <w:tcW w:w="304" w:type="pct"/>
            <w:tcBorders>
              <w:top w:val="single" w:sz="8" w:space="0" w:color="auto"/>
              <w:left w:val="single" w:sz="8" w:space="0" w:color="auto"/>
              <w:bottom w:val="single" w:sz="8" w:space="0" w:color="auto"/>
              <w:right w:val="single" w:sz="8" w:space="0" w:color="auto"/>
            </w:tcBorders>
            <w:shd w:val="clear" w:color="auto" w:fill="auto"/>
            <w:vAlign w:val="center"/>
          </w:tcPr>
          <w:p w14:paraId="731B831B"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1</w:t>
            </w:r>
          </w:p>
        </w:tc>
        <w:tc>
          <w:tcPr>
            <w:tcW w:w="2508" w:type="pct"/>
            <w:tcBorders>
              <w:top w:val="single" w:sz="8" w:space="0" w:color="auto"/>
              <w:left w:val="single" w:sz="8" w:space="0" w:color="auto"/>
              <w:bottom w:val="single" w:sz="8" w:space="0" w:color="auto"/>
              <w:right w:val="single" w:sz="8" w:space="0" w:color="auto"/>
            </w:tcBorders>
            <w:vAlign w:val="center"/>
          </w:tcPr>
          <w:p w14:paraId="731B831C" w14:textId="77777777" w:rsidR="00B248C1" w:rsidRPr="00174C0B" w:rsidRDefault="00B248C1" w:rsidP="00B248C1">
            <w:pPr>
              <w:spacing w:after="0" w:line="240" w:lineRule="auto"/>
              <w:ind w:left="65"/>
              <w:rPr>
                <w:rFonts w:ascii="Garamond" w:hAnsi="Garamond"/>
                <w:color w:val="000000" w:themeColor="text1"/>
                <w:sz w:val="20"/>
                <w:szCs w:val="20"/>
              </w:rPr>
            </w:pPr>
            <w:r w:rsidRPr="00174C0B">
              <w:rPr>
                <w:rFonts w:ascii="Garamond" w:hAnsi="Garamond"/>
                <w:color w:val="000000" w:themeColor="text1"/>
                <w:sz w:val="20"/>
                <w:szCs w:val="20"/>
              </w:rPr>
              <w:t>Arsimi fillor</w:t>
            </w:r>
          </w:p>
        </w:tc>
      </w:tr>
      <w:tr w:rsidR="00B248C1" w:rsidRPr="00174C0B" w14:paraId="731B8322" w14:textId="77777777" w:rsidTr="0010311D">
        <w:trPr>
          <w:trHeight w:val="20"/>
          <w:jc w:val="center"/>
        </w:trPr>
        <w:tc>
          <w:tcPr>
            <w:tcW w:w="297" w:type="pct"/>
            <w:tcBorders>
              <w:top w:val="single" w:sz="8" w:space="0" w:color="auto"/>
              <w:left w:val="single" w:sz="8" w:space="0" w:color="auto"/>
              <w:bottom w:val="single" w:sz="8" w:space="0" w:color="auto"/>
              <w:right w:val="single" w:sz="8" w:space="0" w:color="auto"/>
            </w:tcBorders>
            <w:shd w:val="clear" w:color="auto" w:fill="auto"/>
            <w:vAlign w:val="bottom"/>
          </w:tcPr>
          <w:p w14:paraId="731B831E"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2</w:t>
            </w:r>
          </w:p>
        </w:tc>
        <w:tc>
          <w:tcPr>
            <w:tcW w:w="1892" w:type="pct"/>
            <w:tcBorders>
              <w:top w:val="single" w:sz="8" w:space="0" w:color="auto"/>
              <w:left w:val="single" w:sz="8" w:space="0" w:color="auto"/>
              <w:bottom w:val="single" w:sz="8" w:space="0" w:color="auto"/>
              <w:right w:val="single" w:sz="8" w:space="0" w:color="auto"/>
            </w:tcBorders>
            <w:vAlign w:val="bottom"/>
          </w:tcPr>
          <w:p w14:paraId="731B831F" w14:textId="77777777" w:rsidR="00B248C1" w:rsidRPr="00174C0B" w:rsidRDefault="00B248C1" w:rsidP="00B248C1">
            <w:pPr>
              <w:spacing w:after="0" w:line="240" w:lineRule="auto"/>
              <w:ind w:left="65"/>
              <w:rPr>
                <w:rFonts w:ascii="Garamond" w:hAnsi="Garamond"/>
                <w:color w:val="000000" w:themeColor="text1"/>
                <w:sz w:val="20"/>
                <w:szCs w:val="20"/>
              </w:rPr>
            </w:pPr>
            <w:r w:rsidRPr="00174C0B">
              <w:rPr>
                <w:rFonts w:ascii="Garamond" w:hAnsi="Garamond"/>
                <w:color w:val="000000" w:themeColor="text1"/>
                <w:sz w:val="20"/>
                <w:szCs w:val="20"/>
              </w:rPr>
              <w:t>Arsimi i mesëm i ulët</w:t>
            </w:r>
          </w:p>
        </w:tc>
        <w:tc>
          <w:tcPr>
            <w:tcW w:w="304" w:type="pct"/>
            <w:tcBorders>
              <w:top w:val="single" w:sz="8" w:space="0" w:color="auto"/>
              <w:left w:val="single" w:sz="8" w:space="0" w:color="auto"/>
              <w:bottom w:val="single" w:sz="8" w:space="0" w:color="auto"/>
              <w:right w:val="single" w:sz="8" w:space="0" w:color="auto"/>
            </w:tcBorders>
            <w:shd w:val="clear" w:color="auto" w:fill="auto"/>
            <w:vAlign w:val="bottom"/>
          </w:tcPr>
          <w:p w14:paraId="731B8320"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2</w:t>
            </w:r>
          </w:p>
        </w:tc>
        <w:tc>
          <w:tcPr>
            <w:tcW w:w="2508" w:type="pct"/>
            <w:tcBorders>
              <w:top w:val="single" w:sz="8" w:space="0" w:color="auto"/>
              <w:left w:val="single" w:sz="8" w:space="0" w:color="auto"/>
              <w:bottom w:val="single" w:sz="8" w:space="0" w:color="auto"/>
              <w:right w:val="single" w:sz="8" w:space="0" w:color="auto"/>
            </w:tcBorders>
            <w:vAlign w:val="bottom"/>
          </w:tcPr>
          <w:p w14:paraId="731B8321" w14:textId="77777777" w:rsidR="00B248C1" w:rsidRPr="00174C0B" w:rsidRDefault="00B248C1" w:rsidP="00B248C1">
            <w:pPr>
              <w:spacing w:after="0" w:line="240" w:lineRule="auto"/>
              <w:ind w:left="65"/>
              <w:rPr>
                <w:rFonts w:ascii="Garamond" w:hAnsi="Garamond"/>
                <w:color w:val="000000" w:themeColor="text1"/>
                <w:sz w:val="20"/>
                <w:szCs w:val="20"/>
              </w:rPr>
            </w:pPr>
            <w:r w:rsidRPr="00174C0B">
              <w:rPr>
                <w:rFonts w:ascii="Garamond" w:hAnsi="Garamond"/>
                <w:color w:val="000000" w:themeColor="text1"/>
                <w:sz w:val="20"/>
                <w:szCs w:val="20"/>
              </w:rPr>
              <w:t>Arsimi i mesëm i ulët</w:t>
            </w:r>
          </w:p>
        </w:tc>
      </w:tr>
      <w:tr w:rsidR="00B248C1" w:rsidRPr="00174C0B" w14:paraId="731B8327" w14:textId="77777777" w:rsidTr="0010311D">
        <w:trPr>
          <w:trHeight w:val="20"/>
          <w:jc w:val="center"/>
        </w:trPr>
        <w:tc>
          <w:tcPr>
            <w:tcW w:w="297" w:type="pct"/>
            <w:tcBorders>
              <w:top w:val="single" w:sz="8" w:space="0" w:color="auto"/>
              <w:left w:val="single" w:sz="8" w:space="0" w:color="auto"/>
              <w:bottom w:val="single" w:sz="8" w:space="0" w:color="auto"/>
              <w:right w:val="single" w:sz="8" w:space="0" w:color="auto"/>
            </w:tcBorders>
            <w:shd w:val="clear" w:color="auto" w:fill="auto"/>
            <w:vAlign w:val="bottom"/>
          </w:tcPr>
          <w:p w14:paraId="731B8323"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3</w:t>
            </w:r>
          </w:p>
        </w:tc>
        <w:tc>
          <w:tcPr>
            <w:tcW w:w="1892" w:type="pct"/>
            <w:tcBorders>
              <w:top w:val="single" w:sz="8" w:space="0" w:color="auto"/>
              <w:left w:val="single" w:sz="8" w:space="0" w:color="auto"/>
              <w:bottom w:val="single" w:sz="8" w:space="0" w:color="auto"/>
              <w:right w:val="single" w:sz="8" w:space="0" w:color="auto"/>
            </w:tcBorders>
            <w:vAlign w:val="bottom"/>
          </w:tcPr>
          <w:p w14:paraId="731B8324" w14:textId="77777777" w:rsidR="00B248C1" w:rsidRPr="00174C0B" w:rsidRDefault="00B248C1" w:rsidP="00B248C1">
            <w:pPr>
              <w:spacing w:after="0" w:line="240" w:lineRule="auto"/>
              <w:ind w:left="65"/>
              <w:rPr>
                <w:rFonts w:ascii="Garamond" w:hAnsi="Garamond"/>
                <w:color w:val="000000" w:themeColor="text1"/>
                <w:sz w:val="20"/>
                <w:szCs w:val="20"/>
              </w:rPr>
            </w:pPr>
            <w:r w:rsidRPr="00174C0B">
              <w:rPr>
                <w:rFonts w:ascii="Garamond" w:hAnsi="Garamond"/>
                <w:color w:val="000000" w:themeColor="text1"/>
                <w:sz w:val="20"/>
                <w:szCs w:val="20"/>
              </w:rPr>
              <w:t>Arsimi i mesëm i lartë</w:t>
            </w:r>
          </w:p>
        </w:tc>
        <w:tc>
          <w:tcPr>
            <w:tcW w:w="304" w:type="pct"/>
            <w:tcBorders>
              <w:top w:val="single" w:sz="8" w:space="0" w:color="auto"/>
              <w:left w:val="single" w:sz="8" w:space="0" w:color="auto"/>
              <w:bottom w:val="single" w:sz="8" w:space="0" w:color="auto"/>
              <w:right w:val="single" w:sz="8" w:space="0" w:color="auto"/>
            </w:tcBorders>
            <w:shd w:val="clear" w:color="auto" w:fill="auto"/>
            <w:vAlign w:val="bottom"/>
          </w:tcPr>
          <w:p w14:paraId="731B8325"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3</w:t>
            </w:r>
          </w:p>
        </w:tc>
        <w:tc>
          <w:tcPr>
            <w:tcW w:w="2508" w:type="pct"/>
            <w:tcBorders>
              <w:top w:val="single" w:sz="8" w:space="0" w:color="auto"/>
              <w:left w:val="single" w:sz="8" w:space="0" w:color="auto"/>
              <w:bottom w:val="single" w:sz="8" w:space="0" w:color="auto"/>
              <w:right w:val="single" w:sz="8" w:space="0" w:color="auto"/>
            </w:tcBorders>
            <w:vAlign w:val="bottom"/>
          </w:tcPr>
          <w:p w14:paraId="731B8326" w14:textId="77777777" w:rsidR="00B248C1" w:rsidRPr="00174C0B" w:rsidRDefault="00B248C1" w:rsidP="00B248C1">
            <w:pPr>
              <w:spacing w:after="0" w:line="240" w:lineRule="auto"/>
              <w:ind w:left="65"/>
              <w:rPr>
                <w:rFonts w:ascii="Garamond" w:hAnsi="Garamond"/>
                <w:color w:val="000000" w:themeColor="text1"/>
                <w:sz w:val="20"/>
                <w:szCs w:val="20"/>
              </w:rPr>
            </w:pPr>
            <w:r w:rsidRPr="00174C0B">
              <w:rPr>
                <w:rFonts w:ascii="Garamond" w:hAnsi="Garamond"/>
                <w:color w:val="000000" w:themeColor="text1"/>
                <w:sz w:val="20"/>
                <w:szCs w:val="20"/>
              </w:rPr>
              <w:t>Arsimi i mesëm i lartë</w:t>
            </w:r>
          </w:p>
        </w:tc>
      </w:tr>
      <w:tr w:rsidR="00B248C1" w:rsidRPr="00174C0B" w14:paraId="731B832C" w14:textId="77777777" w:rsidTr="0010311D">
        <w:trPr>
          <w:trHeight w:val="20"/>
          <w:jc w:val="center"/>
        </w:trPr>
        <w:tc>
          <w:tcPr>
            <w:tcW w:w="297" w:type="pct"/>
            <w:tcBorders>
              <w:top w:val="single" w:sz="8" w:space="0" w:color="auto"/>
              <w:left w:val="single" w:sz="8" w:space="0" w:color="auto"/>
              <w:bottom w:val="single" w:sz="8" w:space="0" w:color="auto"/>
              <w:right w:val="single" w:sz="8" w:space="0" w:color="auto"/>
            </w:tcBorders>
            <w:shd w:val="clear" w:color="auto" w:fill="auto"/>
            <w:vAlign w:val="center"/>
          </w:tcPr>
          <w:p w14:paraId="731B8328"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4</w:t>
            </w:r>
          </w:p>
        </w:tc>
        <w:tc>
          <w:tcPr>
            <w:tcW w:w="1892" w:type="pct"/>
            <w:tcBorders>
              <w:top w:val="single" w:sz="8" w:space="0" w:color="auto"/>
              <w:left w:val="single" w:sz="8" w:space="0" w:color="auto"/>
              <w:bottom w:val="single" w:sz="8" w:space="0" w:color="auto"/>
              <w:right w:val="single" w:sz="8" w:space="0" w:color="auto"/>
            </w:tcBorders>
            <w:vAlign w:val="center"/>
          </w:tcPr>
          <w:p w14:paraId="731B8329" w14:textId="0C66E66F" w:rsidR="00B248C1" w:rsidRPr="00174C0B" w:rsidRDefault="00B248C1" w:rsidP="0010311D">
            <w:pPr>
              <w:spacing w:after="0" w:line="240" w:lineRule="auto"/>
              <w:ind w:left="65"/>
              <w:rPr>
                <w:rFonts w:ascii="Garamond" w:hAnsi="Garamond"/>
                <w:color w:val="000000" w:themeColor="text1"/>
                <w:sz w:val="20"/>
                <w:szCs w:val="20"/>
              </w:rPr>
            </w:pPr>
            <w:r w:rsidRPr="00174C0B">
              <w:rPr>
                <w:rFonts w:ascii="Garamond" w:hAnsi="Garamond"/>
                <w:color w:val="000000" w:themeColor="text1"/>
                <w:sz w:val="20"/>
                <w:szCs w:val="20"/>
              </w:rPr>
              <w:t xml:space="preserve">Arsimi pas </w:t>
            </w:r>
            <w:r w:rsidR="0010311D" w:rsidRPr="00174C0B">
              <w:rPr>
                <w:rFonts w:ascii="Garamond" w:hAnsi="Garamond"/>
                <w:color w:val="000000" w:themeColor="text1"/>
                <w:sz w:val="20"/>
                <w:szCs w:val="20"/>
              </w:rPr>
              <w:t>s</w:t>
            </w:r>
            <w:r w:rsidRPr="00174C0B">
              <w:rPr>
                <w:rFonts w:ascii="Garamond" w:hAnsi="Garamond"/>
                <w:color w:val="000000" w:themeColor="text1"/>
                <w:sz w:val="20"/>
                <w:szCs w:val="20"/>
              </w:rPr>
              <w:t>ë mesmes, jo i lartë</w:t>
            </w:r>
          </w:p>
        </w:tc>
        <w:tc>
          <w:tcPr>
            <w:tcW w:w="304" w:type="pct"/>
            <w:tcBorders>
              <w:top w:val="single" w:sz="8" w:space="0" w:color="auto"/>
              <w:left w:val="single" w:sz="8" w:space="0" w:color="auto"/>
              <w:bottom w:val="single" w:sz="8" w:space="0" w:color="auto"/>
              <w:right w:val="single" w:sz="8" w:space="0" w:color="auto"/>
            </w:tcBorders>
            <w:shd w:val="clear" w:color="auto" w:fill="auto"/>
            <w:vAlign w:val="center"/>
          </w:tcPr>
          <w:p w14:paraId="731B832A"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4</w:t>
            </w:r>
          </w:p>
        </w:tc>
        <w:tc>
          <w:tcPr>
            <w:tcW w:w="2508" w:type="pct"/>
            <w:tcBorders>
              <w:top w:val="single" w:sz="8" w:space="0" w:color="auto"/>
              <w:left w:val="single" w:sz="8" w:space="0" w:color="auto"/>
              <w:bottom w:val="single" w:sz="8" w:space="0" w:color="auto"/>
              <w:right w:val="single" w:sz="8" w:space="0" w:color="auto"/>
            </w:tcBorders>
            <w:vAlign w:val="center"/>
          </w:tcPr>
          <w:p w14:paraId="731B832B" w14:textId="1570B93F" w:rsidR="00B248C1" w:rsidRPr="00174C0B" w:rsidRDefault="00B248C1" w:rsidP="0010311D">
            <w:pPr>
              <w:spacing w:after="0" w:line="240" w:lineRule="auto"/>
              <w:ind w:left="65"/>
              <w:rPr>
                <w:rFonts w:ascii="Garamond" w:hAnsi="Garamond"/>
                <w:color w:val="000000" w:themeColor="text1"/>
                <w:sz w:val="20"/>
                <w:szCs w:val="20"/>
              </w:rPr>
            </w:pPr>
            <w:r w:rsidRPr="00174C0B">
              <w:rPr>
                <w:rFonts w:ascii="Garamond" w:hAnsi="Garamond"/>
                <w:color w:val="000000" w:themeColor="text1"/>
                <w:sz w:val="20"/>
                <w:szCs w:val="20"/>
              </w:rPr>
              <w:t xml:space="preserve">Arsimi pas </w:t>
            </w:r>
            <w:r w:rsidR="0010311D" w:rsidRPr="00174C0B">
              <w:rPr>
                <w:rFonts w:ascii="Garamond" w:hAnsi="Garamond"/>
                <w:color w:val="000000" w:themeColor="text1"/>
                <w:sz w:val="20"/>
                <w:szCs w:val="20"/>
              </w:rPr>
              <w:t>s</w:t>
            </w:r>
            <w:r w:rsidRPr="00174C0B">
              <w:rPr>
                <w:rFonts w:ascii="Garamond" w:hAnsi="Garamond"/>
                <w:color w:val="000000" w:themeColor="text1"/>
                <w:sz w:val="20"/>
                <w:szCs w:val="20"/>
              </w:rPr>
              <w:t>ë mesmes, jo i lartë</w:t>
            </w:r>
          </w:p>
        </w:tc>
      </w:tr>
      <w:tr w:rsidR="00B248C1" w:rsidRPr="00174C0B" w14:paraId="731B8331" w14:textId="77777777" w:rsidTr="0010311D">
        <w:trPr>
          <w:trHeight w:val="20"/>
          <w:jc w:val="center"/>
        </w:trPr>
        <w:tc>
          <w:tcPr>
            <w:tcW w:w="297" w:type="pct"/>
            <w:tcBorders>
              <w:top w:val="single" w:sz="8" w:space="0" w:color="auto"/>
              <w:left w:val="single" w:sz="8" w:space="0" w:color="auto"/>
              <w:bottom w:val="single" w:sz="8" w:space="0" w:color="auto"/>
              <w:right w:val="single" w:sz="8" w:space="0" w:color="auto"/>
            </w:tcBorders>
            <w:shd w:val="clear" w:color="auto" w:fill="auto"/>
            <w:vAlign w:val="bottom"/>
          </w:tcPr>
          <w:p w14:paraId="731B832D"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5</w:t>
            </w:r>
          </w:p>
        </w:tc>
        <w:tc>
          <w:tcPr>
            <w:tcW w:w="1892" w:type="pct"/>
            <w:tcBorders>
              <w:top w:val="single" w:sz="8" w:space="0" w:color="auto"/>
              <w:left w:val="single" w:sz="8" w:space="0" w:color="auto"/>
              <w:bottom w:val="single" w:sz="8" w:space="0" w:color="auto"/>
              <w:right w:val="single" w:sz="8" w:space="0" w:color="auto"/>
            </w:tcBorders>
            <w:vAlign w:val="bottom"/>
          </w:tcPr>
          <w:p w14:paraId="731B832E" w14:textId="77777777" w:rsidR="00B248C1" w:rsidRPr="00174C0B" w:rsidRDefault="00B248C1" w:rsidP="00B248C1">
            <w:pPr>
              <w:spacing w:after="0" w:line="240" w:lineRule="auto"/>
              <w:ind w:left="65"/>
              <w:rPr>
                <w:rFonts w:ascii="Garamond" w:hAnsi="Garamond"/>
                <w:color w:val="000000" w:themeColor="text1"/>
                <w:sz w:val="20"/>
                <w:szCs w:val="20"/>
              </w:rPr>
            </w:pPr>
            <w:r w:rsidRPr="00174C0B">
              <w:rPr>
                <w:rFonts w:ascii="Garamond" w:hAnsi="Garamond"/>
                <w:color w:val="000000" w:themeColor="text1"/>
                <w:sz w:val="20"/>
                <w:szCs w:val="20"/>
              </w:rPr>
              <w:t xml:space="preserve">Arsimi i lartë, cikël i shkurtër </w:t>
            </w:r>
          </w:p>
        </w:tc>
        <w:tc>
          <w:tcPr>
            <w:tcW w:w="304" w:type="pct"/>
            <w:tcBorders>
              <w:top w:val="single" w:sz="8" w:space="0" w:color="auto"/>
              <w:left w:val="single" w:sz="8" w:space="0" w:color="auto"/>
              <w:bottom w:val="single" w:sz="8" w:space="0" w:color="auto"/>
              <w:right w:val="single" w:sz="8" w:space="0" w:color="auto"/>
            </w:tcBorders>
            <w:shd w:val="clear" w:color="auto" w:fill="auto"/>
            <w:vAlign w:val="bottom"/>
          </w:tcPr>
          <w:p w14:paraId="731B832F"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5</w:t>
            </w:r>
          </w:p>
        </w:tc>
        <w:tc>
          <w:tcPr>
            <w:tcW w:w="2508" w:type="pct"/>
            <w:tcBorders>
              <w:top w:val="single" w:sz="8" w:space="0" w:color="auto"/>
              <w:left w:val="single" w:sz="8" w:space="0" w:color="auto"/>
              <w:bottom w:val="single" w:sz="8" w:space="0" w:color="auto"/>
              <w:right w:val="single" w:sz="8" w:space="0" w:color="auto"/>
            </w:tcBorders>
            <w:vAlign w:val="bottom"/>
          </w:tcPr>
          <w:p w14:paraId="731B8330" w14:textId="77777777" w:rsidR="00B248C1" w:rsidRPr="00174C0B" w:rsidRDefault="00B248C1" w:rsidP="00B248C1">
            <w:pPr>
              <w:spacing w:after="0" w:line="240" w:lineRule="auto"/>
              <w:ind w:left="65"/>
              <w:rPr>
                <w:rFonts w:ascii="Garamond" w:hAnsi="Garamond"/>
                <w:color w:val="000000" w:themeColor="text1"/>
                <w:sz w:val="20"/>
                <w:szCs w:val="20"/>
              </w:rPr>
            </w:pPr>
            <w:r w:rsidRPr="00174C0B">
              <w:rPr>
                <w:rFonts w:ascii="Garamond" w:hAnsi="Garamond"/>
                <w:color w:val="000000" w:themeColor="text1"/>
                <w:sz w:val="20"/>
                <w:szCs w:val="20"/>
              </w:rPr>
              <w:t xml:space="preserve">Arsimi i lartë, cikël i shkurtër </w:t>
            </w:r>
          </w:p>
        </w:tc>
      </w:tr>
      <w:tr w:rsidR="00B248C1" w:rsidRPr="00174C0B" w14:paraId="731B8336" w14:textId="77777777" w:rsidTr="0010311D">
        <w:trPr>
          <w:trHeight w:val="20"/>
          <w:jc w:val="center"/>
        </w:trPr>
        <w:tc>
          <w:tcPr>
            <w:tcW w:w="297" w:type="pct"/>
            <w:tcBorders>
              <w:top w:val="single" w:sz="8" w:space="0" w:color="auto"/>
              <w:left w:val="single" w:sz="8" w:space="0" w:color="auto"/>
              <w:bottom w:val="single" w:sz="8" w:space="0" w:color="auto"/>
              <w:right w:val="single" w:sz="8" w:space="0" w:color="auto"/>
            </w:tcBorders>
            <w:shd w:val="clear" w:color="auto" w:fill="auto"/>
            <w:vAlign w:val="bottom"/>
          </w:tcPr>
          <w:p w14:paraId="731B8332"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6</w:t>
            </w:r>
          </w:p>
        </w:tc>
        <w:tc>
          <w:tcPr>
            <w:tcW w:w="1892" w:type="pct"/>
            <w:tcBorders>
              <w:top w:val="single" w:sz="8" w:space="0" w:color="auto"/>
              <w:left w:val="single" w:sz="8" w:space="0" w:color="auto"/>
              <w:bottom w:val="single" w:sz="8" w:space="0" w:color="auto"/>
              <w:right w:val="single" w:sz="8" w:space="0" w:color="auto"/>
            </w:tcBorders>
            <w:vAlign w:val="bottom"/>
          </w:tcPr>
          <w:p w14:paraId="731B8333" w14:textId="627ADB95" w:rsidR="00B248C1" w:rsidRPr="00174C0B" w:rsidRDefault="00B248C1" w:rsidP="00B248C1">
            <w:pPr>
              <w:spacing w:after="0" w:line="240" w:lineRule="auto"/>
              <w:ind w:left="65"/>
              <w:rPr>
                <w:rFonts w:ascii="Garamond" w:hAnsi="Garamond"/>
                <w:color w:val="000000" w:themeColor="text1"/>
                <w:sz w:val="20"/>
                <w:szCs w:val="20"/>
              </w:rPr>
            </w:pPr>
            <w:r w:rsidRPr="00174C0B">
              <w:rPr>
                <w:rFonts w:ascii="Garamond" w:hAnsi="Garamond"/>
                <w:color w:val="000000" w:themeColor="text1"/>
                <w:sz w:val="20"/>
                <w:szCs w:val="20"/>
              </w:rPr>
              <w:t xml:space="preserve">Niveli </w:t>
            </w:r>
            <w:r w:rsidR="004D044E" w:rsidRPr="00174C0B">
              <w:rPr>
                <w:rFonts w:ascii="Garamond" w:hAnsi="Garamond"/>
                <w:i/>
                <w:iCs/>
                <w:color w:val="000000" w:themeColor="text1"/>
                <w:sz w:val="20"/>
                <w:szCs w:val="20"/>
              </w:rPr>
              <w:t>Bachelor</w:t>
            </w:r>
            <w:r w:rsidRPr="00174C0B">
              <w:rPr>
                <w:rFonts w:ascii="Garamond" w:hAnsi="Garamond"/>
                <w:color w:val="000000" w:themeColor="text1"/>
                <w:sz w:val="20"/>
                <w:szCs w:val="20"/>
              </w:rPr>
              <w:t xml:space="preserve"> ose ekuivalent</w:t>
            </w:r>
          </w:p>
        </w:tc>
        <w:tc>
          <w:tcPr>
            <w:tcW w:w="304" w:type="pct"/>
            <w:tcBorders>
              <w:top w:val="single" w:sz="8" w:space="0" w:color="auto"/>
              <w:left w:val="single" w:sz="8" w:space="0" w:color="auto"/>
              <w:bottom w:val="single" w:sz="8" w:space="0" w:color="auto"/>
              <w:right w:val="single" w:sz="8" w:space="0" w:color="auto"/>
            </w:tcBorders>
            <w:shd w:val="clear" w:color="auto" w:fill="auto"/>
            <w:vAlign w:val="bottom"/>
          </w:tcPr>
          <w:p w14:paraId="731B8334"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6</w:t>
            </w:r>
          </w:p>
        </w:tc>
        <w:tc>
          <w:tcPr>
            <w:tcW w:w="2508" w:type="pct"/>
            <w:tcBorders>
              <w:top w:val="single" w:sz="8" w:space="0" w:color="auto"/>
              <w:left w:val="single" w:sz="8" w:space="0" w:color="auto"/>
              <w:bottom w:val="single" w:sz="8" w:space="0" w:color="auto"/>
              <w:right w:val="single" w:sz="8" w:space="0" w:color="auto"/>
            </w:tcBorders>
            <w:vAlign w:val="bottom"/>
          </w:tcPr>
          <w:p w14:paraId="731B8335" w14:textId="1CDD2FF9" w:rsidR="00B248C1" w:rsidRPr="00174C0B" w:rsidRDefault="00B248C1" w:rsidP="00B248C1">
            <w:pPr>
              <w:spacing w:after="0" w:line="240" w:lineRule="auto"/>
              <w:ind w:left="65"/>
              <w:rPr>
                <w:rFonts w:ascii="Garamond" w:hAnsi="Garamond"/>
                <w:color w:val="000000" w:themeColor="text1"/>
                <w:sz w:val="20"/>
                <w:szCs w:val="20"/>
              </w:rPr>
            </w:pPr>
            <w:r w:rsidRPr="00174C0B">
              <w:rPr>
                <w:rFonts w:ascii="Garamond" w:hAnsi="Garamond"/>
                <w:color w:val="000000" w:themeColor="text1"/>
                <w:sz w:val="20"/>
                <w:szCs w:val="20"/>
              </w:rPr>
              <w:t xml:space="preserve">Niveli </w:t>
            </w:r>
            <w:r w:rsidR="004D044E" w:rsidRPr="00174C0B">
              <w:rPr>
                <w:rFonts w:ascii="Garamond" w:hAnsi="Garamond"/>
                <w:i/>
                <w:iCs/>
                <w:color w:val="000000" w:themeColor="text1"/>
                <w:sz w:val="20"/>
                <w:szCs w:val="20"/>
              </w:rPr>
              <w:t>Bachelor</w:t>
            </w:r>
            <w:r w:rsidRPr="00174C0B">
              <w:rPr>
                <w:rFonts w:ascii="Garamond" w:hAnsi="Garamond"/>
                <w:color w:val="000000" w:themeColor="text1"/>
                <w:sz w:val="20"/>
                <w:szCs w:val="20"/>
              </w:rPr>
              <w:t xml:space="preserve"> ose ekuivalent</w:t>
            </w:r>
          </w:p>
        </w:tc>
      </w:tr>
      <w:tr w:rsidR="00B248C1" w:rsidRPr="00174C0B" w14:paraId="731B833B" w14:textId="77777777" w:rsidTr="0010311D">
        <w:trPr>
          <w:trHeight w:val="20"/>
          <w:jc w:val="center"/>
        </w:trPr>
        <w:tc>
          <w:tcPr>
            <w:tcW w:w="297" w:type="pct"/>
            <w:tcBorders>
              <w:top w:val="single" w:sz="8" w:space="0" w:color="auto"/>
              <w:left w:val="single" w:sz="8" w:space="0" w:color="auto"/>
              <w:bottom w:val="single" w:sz="8" w:space="0" w:color="auto"/>
              <w:right w:val="single" w:sz="8" w:space="0" w:color="auto"/>
            </w:tcBorders>
            <w:shd w:val="clear" w:color="auto" w:fill="auto"/>
            <w:vAlign w:val="center"/>
          </w:tcPr>
          <w:p w14:paraId="731B8337"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7</w:t>
            </w:r>
          </w:p>
        </w:tc>
        <w:tc>
          <w:tcPr>
            <w:tcW w:w="1892" w:type="pct"/>
            <w:tcBorders>
              <w:top w:val="single" w:sz="8" w:space="0" w:color="auto"/>
              <w:left w:val="single" w:sz="8" w:space="0" w:color="auto"/>
              <w:bottom w:val="single" w:sz="8" w:space="0" w:color="auto"/>
              <w:right w:val="single" w:sz="8" w:space="0" w:color="auto"/>
            </w:tcBorders>
            <w:vAlign w:val="center"/>
          </w:tcPr>
          <w:p w14:paraId="731B8338" w14:textId="33DE03F3" w:rsidR="00B248C1" w:rsidRPr="00174C0B" w:rsidRDefault="00B248C1" w:rsidP="00B248C1">
            <w:pPr>
              <w:spacing w:after="0" w:line="240" w:lineRule="auto"/>
              <w:ind w:left="65"/>
              <w:rPr>
                <w:rFonts w:ascii="Garamond" w:hAnsi="Garamond"/>
                <w:color w:val="000000" w:themeColor="text1"/>
                <w:sz w:val="20"/>
                <w:szCs w:val="20"/>
              </w:rPr>
            </w:pPr>
            <w:r w:rsidRPr="00174C0B">
              <w:rPr>
                <w:rFonts w:ascii="Garamond" w:hAnsi="Garamond"/>
                <w:color w:val="000000" w:themeColor="text1"/>
                <w:sz w:val="20"/>
                <w:szCs w:val="20"/>
              </w:rPr>
              <w:t xml:space="preserve">Niveli </w:t>
            </w:r>
            <w:r w:rsidR="0010311D" w:rsidRPr="00174C0B">
              <w:rPr>
                <w:rFonts w:ascii="Garamond" w:hAnsi="Garamond"/>
                <w:color w:val="000000" w:themeColor="text1"/>
                <w:sz w:val="20"/>
                <w:szCs w:val="20"/>
              </w:rPr>
              <w:t xml:space="preserve">master </w:t>
            </w:r>
            <w:r w:rsidRPr="00174C0B">
              <w:rPr>
                <w:rFonts w:ascii="Garamond" w:hAnsi="Garamond"/>
                <w:color w:val="000000" w:themeColor="text1"/>
                <w:sz w:val="20"/>
                <w:szCs w:val="20"/>
              </w:rPr>
              <w:t>ose ekuivalent</w:t>
            </w:r>
          </w:p>
        </w:tc>
        <w:tc>
          <w:tcPr>
            <w:tcW w:w="304" w:type="pct"/>
            <w:tcBorders>
              <w:top w:val="single" w:sz="8" w:space="0" w:color="auto"/>
              <w:left w:val="single" w:sz="8" w:space="0" w:color="auto"/>
              <w:bottom w:val="single" w:sz="8" w:space="0" w:color="auto"/>
              <w:right w:val="single" w:sz="8" w:space="0" w:color="auto"/>
            </w:tcBorders>
            <w:shd w:val="clear" w:color="auto" w:fill="auto"/>
            <w:vAlign w:val="center"/>
          </w:tcPr>
          <w:p w14:paraId="731B8339"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7</w:t>
            </w:r>
          </w:p>
        </w:tc>
        <w:tc>
          <w:tcPr>
            <w:tcW w:w="2508" w:type="pct"/>
            <w:tcBorders>
              <w:top w:val="single" w:sz="8" w:space="0" w:color="auto"/>
              <w:left w:val="single" w:sz="8" w:space="0" w:color="auto"/>
              <w:bottom w:val="single" w:sz="8" w:space="0" w:color="auto"/>
              <w:right w:val="single" w:sz="8" w:space="0" w:color="auto"/>
            </w:tcBorders>
            <w:vAlign w:val="center"/>
          </w:tcPr>
          <w:p w14:paraId="731B833A" w14:textId="77777777" w:rsidR="00B248C1" w:rsidRPr="00174C0B" w:rsidRDefault="00B248C1" w:rsidP="00B248C1">
            <w:pPr>
              <w:spacing w:after="0" w:line="240" w:lineRule="auto"/>
              <w:ind w:left="65"/>
              <w:rPr>
                <w:rFonts w:ascii="Garamond" w:hAnsi="Garamond"/>
                <w:color w:val="000000" w:themeColor="text1"/>
                <w:sz w:val="20"/>
                <w:szCs w:val="20"/>
              </w:rPr>
            </w:pPr>
            <w:r w:rsidRPr="00174C0B">
              <w:rPr>
                <w:rFonts w:ascii="Garamond" w:hAnsi="Garamond"/>
                <w:color w:val="000000" w:themeColor="text1"/>
                <w:sz w:val="20"/>
                <w:szCs w:val="20"/>
              </w:rPr>
              <w:t>Niveli Master ose ekuivalent</w:t>
            </w:r>
          </w:p>
        </w:tc>
      </w:tr>
      <w:tr w:rsidR="00B248C1" w:rsidRPr="00174C0B" w14:paraId="731B8340" w14:textId="77777777" w:rsidTr="0010311D">
        <w:trPr>
          <w:trHeight w:val="20"/>
          <w:jc w:val="center"/>
        </w:trPr>
        <w:tc>
          <w:tcPr>
            <w:tcW w:w="297" w:type="pct"/>
            <w:tcBorders>
              <w:top w:val="single" w:sz="8" w:space="0" w:color="auto"/>
              <w:left w:val="single" w:sz="8" w:space="0" w:color="auto"/>
              <w:bottom w:val="single" w:sz="8" w:space="0" w:color="auto"/>
              <w:right w:val="single" w:sz="8" w:space="0" w:color="auto"/>
            </w:tcBorders>
            <w:shd w:val="clear" w:color="auto" w:fill="auto"/>
            <w:vAlign w:val="bottom"/>
          </w:tcPr>
          <w:p w14:paraId="731B833C"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8</w:t>
            </w:r>
          </w:p>
        </w:tc>
        <w:tc>
          <w:tcPr>
            <w:tcW w:w="1892" w:type="pct"/>
            <w:tcBorders>
              <w:top w:val="single" w:sz="8" w:space="0" w:color="auto"/>
              <w:left w:val="single" w:sz="8" w:space="0" w:color="auto"/>
              <w:bottom w:val="single" w:sz="8" w:space="0" w:color="auto"/>
              <w:right w:val="single" w:sz="8" w:space="0" w:color="auto"/>
            </w:tcBorders>
            <w:vAlign w:val="bottom"/>
          </w:tcPr>
          <w:p w14:paraId="731B833D" w14:textId="7776FB4B" w:rsidR="00B248C1" w:rsidRPr="00174C0B" w:rsidRDefault="00B248C1" w:rsidP="00B248C1">
            <w:pPr>
              <w:spacing w:after="0" w:line="240" w:lineRule="auto"/>
              <w:ind w:left="65"/>
              <w:rPr>
                <w:rFonts w:ascii="Garamond" w:hAnsi="Garamond"/>
                <w:color w:val="000000" w:themeColor="text1"/>
                <w:sz w:val="20"/>
                <w:szCs w:val="20"/>
              </w:rPr>
            </w:pPr>
            <w:r w:rsidRPr="00174C0B">
              <w:rPr>
                <w:rFonts w:ascii="Garamond" w:hAnsi="Garamond"/>
                <w:color w:val="000000" w:themeColor="text1"/>
                <w:sz w:val="20"/>
                <w:szCs w:val="20"/>
              </w:rPr>
              <w:t xml:space="preserve">Niveli </w:t>
            </w:r>
            <w:r w:rsidR="0010311D" w:rsidRPr="00174C0B">
              <w:rPr>
                <w:rFonts w:ascii="Garamond" w:hAnsi="Garamond"/>
                <w:color w:val="000000" w:themeColor="text1"/>
                <w:sz w:val="20"/>
                <w:szCs w:val="20"/>
              </w:rPr>
              <w:t xml:space="preserve">doktoratë </w:t>
            </w:r>
            <w:r w:rsidRPr="00174C0B">
              <w:rPr>
                <w:rFonts w:ascii="Garamond" w:hAnsi="Garamond"/>
                <w:color w:val="000000" w:themeColor="text1"/>
                <w:sz w:val="20"/>
                <w:szCs w:val="20"/>
              </w:rPr>
              <w:t xml:space="preserve">ose ekuivalent </w:t>
            </w:r>
          </w:p>
        </w:tc>
        <w:tc>
          <w:tcPr>
            <w:tcW w:w="304" w:type="pct"/>
            <w:tcBorders>
              <w:top w:val="single" w:sz="8" w:space="0" w:color="auto"/>
              <w:left w:val="single" w:sz="8" w:space="0" w:color="auto"/>
              <w:bottom w:val="single" w:sz="8" w:space="0" w:color="auto"/>
              <w:right w:val="single" w:sz="8" w:space="0" w:color="auto"/>
            </w:tcBorders>
            <w:shd w:val="clear" w:color="auto" w:fill="auto"/>
            <w:vAlign w:val="bottom"/>
          </w:tcPr>
          <w:p w14:paraId="731B833E"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8</w:t>
            </w:r>
          </w:p>
        </w:tc>
        <w:tc>
          <w:tcPr>
            <w:tcW w:w="2508" w:type="pct"/>
            <w:tcBorders>
              <w:top w:val="single" w:sz="8" w:space="0" w:color="auto"/>
              <w:left w:val="single" w:sz="8" w:space="0" w:color="auto"/>
              <w:bottom w:val="single" w:sz="8" w:space="0" w:color="auto"/>
              <w:right w:val="single" w:sz="8" w:space="0" w:color="auto"/>
            </w:tcBorders>
            <w:vAlign w:val="bottom"/>
          </w:tcPr>
          <w:p w14:paraId="731B833F" w14:textId="75198DD1" w:rsidR="00B248C1" w:rsidRPr="00174C0B" w:rsidRDefault="00B248C1" w:rsidP="00B248C1">
            <w:pPr>
              <w:spacing w:after="0" w:line="240" w:lineRule="auto"/>
              <w:ind w:left="65"/>
              <w:rPr>
                <w:rFonts w:ascii="Garamond" w:hAnsi="Garamond"/>
                <w:color w:val="000000" w:themeColor="text1"/>
                <w:sz w:val="20"/>
                <w:szCs w:val="20"/>
              </w:rPr>
            </w:pPr>
            <w:r w:rsidRPr="00174C0B">
              <w:rPr>
                <w:rFonts w:ascii="Garamond" w:hAnsi="Garamond"/>
                <w:color w:val="000000" w:themeColor="text1"/>
                <w:sz w:val="20"/>
                <w:szCs w:val="20"/>
              </w:rPr>
              <w:t xml:space="preserve">Niveli </w:t>
            </w:r>
            <w:r w:rsidR="0010311D" w:rsidRPr="00174C0B">
              <w:rPr>
                <w:rFonts w:ascii="Garamond" w:hAnsi="Garamond"/>
                <w:color w:val="000000" w:themeColor="text1"/>
                <w:sz w:val="20"/>
                <w:szCs w:val="20"/>
              </w:rPr>
              <w:t xml:space="preserve">doktoratë </w:t>
            </w:r>
            <w:r w:rsidRPr="00174C0B">
              <w:rPr>
                <w:rFonts w:ascii="Garamond" w:hAnsi="Garamond"/>
                <w:color w:val="000000" w:themeColor="text1"/>
                <w:sz w:val="20"/>
                <w:szCs w:val="20"/>
              </w:rPr>
              <w:t xml:space="preserve">ose ekuivalent </w:t>
            </w:r>
          </w:p>
        </w:tc>
      </w:tr>
      <w:tr w:rsidR="00B248C1" w:rsidRPr="00174C0B" w14:paraId="731B8345" w14:textId="77777777" w:rsidTr="0010311D">
        <w:trPr>
          <w:trHeight w:val="20"/>
          <w:jc w:val="center"/>
        </w:trPr>
        <w:tc>
          <w:tcPr>
            <w:tcW w:w="297" w:type="pct"/>
            <w:tcBorders>
              <w:top w:val="single" w:sz="8" w:space="0" w:color="auto"/>
              <w:left w:val="single" w:sz="8" w:space="0" w:color="auto"/>
              <w:bottom w:val="single" w:sz="8" w:space="0" w:color="auto"/>
              <w:right w:val="single" w:sz="8" w:space="0" w:color="auto"/>
            </w:tcBorders>
            <w:shd w:val="clear" w:color="auto" w:fill="auto"/>
            <w:vAlign w:val="center"/>
          </w:tcPr>
          <w:p w14:paraId="731B8341"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9</w:t>
            </w:r>
          </w:p>
        </w:tc>
        <w:tc>
          <w:tcPr>
            <w:tcW w:w="1892" w:type="pct"/>
            <w:tcBorders>
              <w:top w:val="single" w:sz="8" w:space="0" w:color="auto"/>
              <w:left w:val="single" w:sz="8" w:space="0" w:color="auto"/>
              <w:bottom w:val="single" w:sz="8" w:space="0" w:color="auto"/>
              <w:right w:val="single" w:sz="8" w:space="0" w:color="auto"/>
            </w:tcBorders>
            <w:vAlign w:val="center"/>
          </w:tcPr>
          <w:p w14:paraId="731B8342" w14:textId="77777777" w:rsidR="00B248C1" w:rsidRPr="00174C0B" w:rsidRDefault="00B248C1" w:rsidP="00B248C1">
            <w:pPr>
              <w:spacing w:after="0" w:line="240" w:lineRule="auto"/>
              <w:ind w:left="65"/>
              <w:rPr>
                <w:rFonts w:ascii="Garamond" w:hAnsi="Garamond"/>
                <w:color w:val="000000" w:themeColor="text1"/>
                <w:sz w:val="20"/>
                <w:szCs w:val="20"/>
              </w:rPr>
            </w:pPr>
            <w:r w:rsidRPr="00174C0B">
              <w:rPr>
                <w:rFonts w:ascii="Garamond" w:hAnsi="Garamond"/>
                <w:color w:val="000000" w:themeColor="text1"/>
                <w:sz w:val="20"/>
                <w:szCs w:val="20"/>
              </w:rPr>
              <w:t>Jo i klasifikuar diku tjetër</w:t>
            </w:r>
          </w:p>
        </w:tc>
        <w:tc>
          <w:tcPr>
            <w:tcW w:w="304" w:type="pct"/>
            <w:tcBorders>
              <w:top w:val="single" w:sz="8" w:space="0" w:color="auto"/>
              <w:left w:val="single" w:sz="8" w:space="0" w:color="auto"/>
              <w:bottom w:val="single" w:sz="8" w:space="0" w:color="auto"/>
              <w:right w:val="single" w:sz="8" w:space="0" w:color="auto"/>
            </w:tcBorders>
            <w:shd w:val="clear" w:color="auto" w:fill="auto"/>
            <w:vAlign w:val="center"/>
          </w:tcPr>
          <w:p w14:paraId="731B8343"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9</w:t>
            </w:r>
          </w:p>
        </w:tc>
        <w:tc>
          <w:tcPr>
            <w:tcW w:w="2508" w:type="pct"/>
            <w:tcBorders>
              <w:top w:val="single" w:sz="8" w:space="0" w:color="auto"/>
              <w:left w:val="single" w:sz="8" w:space="0" w:color="auto"/>
              <w:bottom w:val="single" w:sz="8" w:space="0" w:color="auto"/>
              <w:right w:val="single" w:sz="8" w:space="0" w:color="auto"/>
            </w:tcBorders>
            <w:vAlign w:val="center"/>
          </w:tcPr>
          <w:p w14:paraId="731B8344" w14:textId="77777777" w:rsidR="00B248C1" w:rsidRPr="00174C0B" w:rsidRDefault="00B248C1" w:rsidP="00B248C1">
            <w:pPr>
              <w:spacing w:after="0" w:line="240" w:lineRule="auto"/>
              <w:ind w:left="65"/>
              <w:rPr>
                <w:rFonts w:ascii="Garamond" w:hAnsi="Garamond"/>
                <w:color w:val="000000" w:themeColor="text1"/>
                <w:sz w:val="20"/>
                <w:szCs w:val="20"/>
              </w:rPr>
            </w:pPr>
            <w:r w:rsidRPr="00174C0B">
              <w:rPr>
                <w:rFonts w:ascii="Garamond" w:hAnsi="Garamond"/>
                <w:color w:val="000000" w:themeColor="text1"/>
                <w:sz w:val="20"/>
                <w:szCs w:val="20"/>
              </w:rPr>
              <w:t>Jo i klasifikuar diku tjetër</w:t>
            </w:r>
          </w:p>
        </w:tc>
      </w:tr>
    </w:tbl>
    <w:p w14:paraId="731B8346" w14:textId="77777777" w:rsidR="00B248C1" w:rsidRPr="00174C0B" w:rsidRDefault="00B248C1" w:rsidP="00B248C1">
      <w:pPr>
        <w:spacing w:after="0" w:line="240" w:lineRule="auto"/>
        <w:ind w:firstLine="284"/>
        <w:jc w:val="both"/>
        <w:rPr>
          <w:rFonts w:ascii="Garamond" w:hAnsi="Garamond"/>
          <w:b/>
          <w:color w:val="000000" w:themeColor="text1"/>
          <w:sz w:val="24"/>
        </w:rPr>
      </w:pPr>
    </w:p>
    <w:p w14:paraId="731B8347" w14:textId="513FB84C" w:rsidR="00B248C1" w:rsidRPr="00174C0B" w:rsidRDefault="00B248C1" w:rsidP="00FF47BC">
      <w:pPr>
        <w:spacing w:before="36" w:after="0" w:line="240" w:lineRule="auto"/>
        <w:jc w:val="center"/>
        <w:rPr>
          <w:rFonts w:ascii="Garamond" w:hAnsi="Garamond"/>
          <w:b/>
          <w:i/>
          <w:iCs/>
          <w:color w:val="000000" w:themeColor="text1"/>
          <w:szCs w:val="20"/>
          <w:vertAlign w:val="superscript"/>
        </w:rPr>
      </w:pPr>
      <w:r w:rsidRPr="00174C0B">
        <w:rPr>
          <w:rFonts w:ascii="Garamond" w:hAnsi="Garamond"/>
          <w:b/>
          <w:i/>
          <w:iCs/>
          <w:color w:val="000000" w:themeColor="text1"/>
          <w:szCs w:val="20"/>
        </w:rPr>
        <w:t xml:space="preserve">Tabela 2. </w:t>
      </w:r>
      <w:r w:rsidRPr="00174C0B">
        <w:rPr>
          <w:rFonts w:ascii="Garamond" w:hAnsi="Garamond"/>
          <w:bCs/>
          <w:i/>
          <w:iCs/>
          <w:color w:val="000000" w:themeColor="text1"/>
          <w:szCs w:val="20"/>
        </w:rPr>
        <w:t xml:space="preserve">Kodimi i kategorive </w:t>
      </w:r>
      <w:r w:rsidR="00004869" w:rsidRPr="00174C0B">
        <w:rPr>
          <w:rFonts w:ascii="Garamond" w:hAnsi="Garamond"/>
          <w:bCs/>
          <w:i/>
          <w:iCs/>
          <w:color w:val="000000" w:themeColor="text1"/>
          <w:szCs w:val="20"/>
        </w:rPr>
        <w:t xml:space="preserve">të KSNA-së </w:t>
      </w:r>
      <w:r w:rsidRPr="00174C0B">
        <w:rPr>
          <w:rFonts w:ascii="Garamond" w:hAnsi="Garamond"/>
          <w:bCs/>
          <w:i/>
          <w:iCs/>
          <w:color w:val="000000" w:themeColor="text1"/>
          <w:szCs w:val="20"/>
        </w:rPr>
        <w:t>(shifra e dytë)</w:t>
      </w:r>
      <w:r w:rsidRPr="00174C0B">
        <w:rPr>
          <w:rFonts w:ascii="Garamond" w:hAnsi="Garamond"/>
          <w:bCs/>
          <w:i/>
          <w:iCs/>
          <w:color w:val="000000" w:themeColor="text1"/>
          <w:szCs w:val="20"/>
          <w:vertAlign w:val="superscript"/>
        </w:rPr>
        <w:t>1</w:t>
      </w:r>
    </w:p>
    <w:tbl>
      <w:tblPr>
        <w:tblW w:w="5000" w:type="pct"/>
        <w:jc w:val="center"/>
        <w:tblCellMar>
          <w:left w:w="10" w:type="dxa"/>
          <w:right w:w="10" w:type="dxa"/>
        </w:tblCellMar>
        <w:tblLook w:val="04A0" w:firstRow="1" w:lastRow="0" w:firstColumn="1" w:lastColumn="0" w:noHBand="0" w:noVBand="1"/>
      </w:tblPr>
      <w:tblGrid>
        <w:gridCol w:w="542"/>
        <w:gridCol w:w="3318"/>
        <w:gridCol w:w="515"/>
        <w:gridCol w:w="4716"/>
      </w:tblGrid>
      <w:tr w:rsidR="00B248C1" w:rsidRPr="00174C0B" w14:paraId="731B834A" w14:textId="77777777" w:rsidTr="0010311D">
        <w:trPr>
          <w:trHeight w:val="20"/>
          <w:jc w:val="center"/>
        </w:trPr>
        <w:tc>
          <w:tcPr>
            <w:tcW w:w="2123" w:type="pct"/>
            <w:gridSpan w:val="2"/>
            <w:tcBorders>
              <w:top w:val="single" w:sz="8" w:space="0" w:color="000000"/>
              <w:left w:val="single" w:sz="8" w:space="0" w:color="000000"/>
              <w:bottom w:val="single" w:sz="8" w:space="0" w:color="000000"/>
              <w:right w:val="single" w:sz="8" w:space="0" w:color="000000"/>
            </w:tcBorders>
            <w:shd w:val="clear" w:color="auto" w:fill="92A0DA"/>
            <w:tcMar>
              <w:left w:w="0" w:type="dxa"/>
              <w:right w:w="0" w:type="dxa"/>
            </w:tcMar>
          </w:tcPr>
          <w:p w14:paraId="731B8348" w14:textId="77777777" w:rsidR="00B248C1" w:rsidRPr="00174C0B" w:rsidRDefault="00B248C1" w:rsidP="00B248C1">
            <w:pPr>
              <w:spacing w:after="0" w:line="240" w:lineRule="auto"/>
              <w:jc w:val="center"/>
              <w:rPr>
                <w:rFonts w:ascii="Garamond" w:hAnsi="Garamond"/>
                <w:b/>
                <w:color w:val="000000" w:themeColor="text1"/>
                <w:sz w:val="20"/>
                <w:szCs w:val="20"/>
              </w:rPr>
            </w:pPr>
            <w:r w:rsidRPr="00174C0B">
              <w:rPr>
                <w:rFonts w:ascii="Garamond" w:hAnsi="Garamond"/>
                <w:b/>
                <w:color w:val="000000" w:themeColor="text1"/>
                <w:sz w:val="20"/>
                <w:szCs w:val="20"/>
              </w:rPr>
              <w:t>Programet e KSNA (KSNA-P)</w:t>
            </w:r>
          </w:p>
        </w:tc>
        <w:tc>
          <w:tcPr>
            <w:tcW w:w="2877" w:type="pct"/>
            <w:gridSpan w:val="2"/>
            <w:tcBorders>
              <w:top w:val="single" w:sz="8" w:space="0" w:color="000000"/>
              <w:left w:val="single" w:sz="8" w:space="0" w:color="000000"/>
              <w:bottom w:val="single" w:sz="8" w:space="0" w:color="000000"/>
              <w:right w:val="single" w:sz="8" w:space="0" w:color="000000"/>
            </w:tcBorders>
            <w:shd w:val="clear" w:color="auto" w:fill="92A0DA"/>
            <w:tcMar>
              <w:left w:w="0" w:type="dxa"/>
              <w:right w:w="0" w:type="dxa"/>
            </w:tcMar>
          </w:tcPr>
          <w:p w14:paraId="731B8349" w14:textId="77777777" w:rsidR="00B248C1" w:rsidRPr="00174C0B" w:rsidRDefault="00B248C1" w:rsidP="00B248C1">
            <w:pPr>
              <w:spacing w:after="0" w:line="240" w:lineRule="auto"/>
              <w:jc w:val="center"/>
              <w:rPr>
                <w:rFonts w:ascii="Garamond" w:hAnsi="Garamond"/>
                <w:b/>
                <w:color w:val="000000" w:themeColor="text1"/>
                <w:sz w:val="20"/>
                <w:szCs w:val="20"/>
              </w:rPr>
            </w:pPr>
            <w:r w:rsidRPr="00174C0B">
              <w:rPr>
                <w:rFonts w:ascii="Garamond" w:hAnsi="Garamond"/>
                <w:b/>
                <w:color w:val="000000" w:themeColor="text1"/>
                <w:sz w:val="20"/>
                <w:szCs w:val="20"/>
              </w:rPr>
              <w:t>Arritjet e KSNA (KSNA-A)</w:t>
            </w:r>
          </w:p>
        </w:tc>
      </w:tr>
      <w:tr w:rsidR="00B248C1" w:rsidRPr="00174C0B" w14:paraId="731B834F" w14:textId="77777777" w:rsidTr="00FF47BC">
        <w:trPr>
          <w:trHeight w:val="20"/>
          <w:jc w:val="center"/>
        </w:trPr>
        <w:tc>
          <w:tcPr>
            <w:tcW w:w="298"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vAlign w:val="bottom"/>
          </w:tcPr>
          <w:p w14:paraId="731B834B" w14:textId="77777777" w:rsidR="00B248C1" w:rsidRPr="00174C0B" w:rsidRDefault="00B248C1" w:rsidP="00B248C1">
            <w:pPr>
              <w:spacing w:after="0" w:line="240" w:lineRule="auto"/>
              <w:ind w:left="199"/>
              <w:rPr>
                <w:rFonts w:ascii="Garamond" w:hAnsi="Garamond"/>
                <w:color w:val="000000" w:themeColor="text1"/>
                <w:sz w:val="20"/>
                <w:szCs w:val="20"/>
              </w:rPr>
            </w:pPr>
            <w:r w:rsidRPr="00174C0B">
              <w:rPr>
                <w:rFonts w:ascii="Garamond" w:hAnsi="Garamond"/>
                <w:color w:val="000000" w:themeColor="text1"/>
                <w:sz w:val="20"/>
                <w:szCs w:val="20"/>
              </w:rPr>
              <w:t>0</w:t>
            </w:r>
          </w:p>
        </w:tc>
        <w:tc>
          <w:tcPr>
            <w:tcW w:w="1824"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vAlign w:val="bottom"/>
          </w:tcPr>
          <w:p w14:paraId="731B834C" w14:textId="77777777" w:rsidR="00B248C1" w:rsidRPr="00174C0B" w:rsidRDefault="00B248C1" w:rsidP="00B248C1">
            <w:pPr>
              <w:spacing w:after="0" w:line="240" w:lineRule="auto"/>
              <w:ind w:left="60"/>
              <w:rPr>
                <w:rFonts w:ascii="Garamond" w:hAnsi="Garamond"/>
                <w:color w:val="000000" w:themeColor="text1"/>
                <w:sz w:val="20"/>
                <w:szCs w:val="20"/>
              </w:rPr>
            </w:pPr>
            <w:r w:rsidRPr="00174C0B">
              <w:rPr>
                <w:rFonts w:ascii="Garamond" w:hAnsi="Garamond"/>
                <w:color w:val="000000" w:themeColor="text1"/>
                <w:sz w:val="20"/>
                <w:szCs w:val="20"/>
              </w:rPr>
              <w:t>Jo i identifikuar më tej</w:t>
            </w:r>
          </w:p>
        </w:tc>
        <w:tc>
          <w:tcPr>
            <w:tcW w:w="283"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vAlign w:val="center"/>
          </w:tcPr>
          <w:p w14:paraId="731B834D"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0</w:t>
            </w:r>
          </w:p>
        </w:tc>
        <w:tc>
          <w:tcPr>
            <w:tcW w:w="2595"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vAlign w:val="bottom"/>
          </w:tcPr>
          <w:p w14:paraId="731B834E" w14:textId="77777777" w:rsidR="00B248C1" w:rsidRPr="00174C0B" w:rsidRDefault="00B248C1" w:rsidP="00B248C1">
            <w:pPr>
              <w:spacing w:after="0" w:line="240" w:lineRule="auto"/>
              <w:ind w:left="59"/>
              <w:rPr>
                <w:rFonts w:ascii="Garamond" w:hAnsi="Garamond"/>
                <w:color w:val="000000" w:themeColor="text1"/>
                <w:sz w:val="20"/>
                <w:szCs w:val="20"/>
              </w:rPr>
            </w:pPr>
            <w:r w:rsidRPr="00174C0B">
              <w:rPr>
                <w:rFonts w:ascii="Garamond" w:hAnsi="Garamond"/>
                <w:color w:val="000000" w:themeColor="text1"/>
                <w:sz w:val="20"/>
                <w:szCs w:val="20"/>
              </w:rPr>
              <w:t>Jo i identifikuar më tej</w:t>
            </w:r>
          </w:p>
        </w:tc>
      </w:tr>
      <w:tr w:rsidR="00B248C1" w:rsidRPr="00174C0B" w14:paraId="731B8354" w14:textId="77777777" w:rsidTr="00FF47BC">
        <w:trPr>
          <w:trHeight w:val="20"/>
          <w:jc w:val="center"/>
        </w:trPr>
        <w:tc>
          <w:tcPr>
            <w:tcW w:w="298"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vAlign w:val="center"/>
          </w:tcPr>
          <w:p w14:paraId="731B8350" w14:textId="77777777" w:rsidR="00B248C1" w:rsidRPr="00174C0B" w:rsidRDefault="00B248C1" w:rsidP="00B248C1">
            <w:pPr>
              <w:spacing w:after="0" w:line="240" w:lineRule="auto"/>
              <w:ind w:left="199"/>
              <w:rPr>
                <w:rFonts w:ascii="Garamond" w:hAnsi="Garamond"/>
                <w:color w:val="000000" w:themeColor="text1"/>
                <w:sz w:val="20"/>
                <w:szCs w:val="20"/>
              </w:rPr>
            </w:pPr>
            <w:r w:rsidRPr="00174C0B">
              <w:rPr>
                <w:rFonts w:ascii="Garamond" w:hAnsi="Garamond"/>
                <w:color w:val="000000" w:themeColor="text1"/>
                <w:sz w:val="20"/>
                <w:szCs w:val="20"/>
              </w:rPr>
              <w:t>1</w:t>
            </w:r>
          </w:p>
        </w:tc>
        <w:tc>
          <w:tcPr>
            <w:tcW w:w="1824"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14:paraId="731B8351" w14:textId="77777777" w:rsidR="00B248C1" w:rsidRPr="00174C0B" w:rsidRDefault="00B248C1" w:rsidP="00B248C1">
            <w:pPr>
              <w:spacing w:after="0" w:line="240" w:lineRule="auto"/>
              <w:ind w:left="60"/>
              <w:rPr>
                <w:rFonts w:ascii="Garamond" w:hAnsi="Garamond"/>
                <w:color w:val="000000" w:themeColor="text1"/>
                <w:sz w:val="20"/>
                <w:szCs w:val="20"/>
              </w:rPr>
            </w:pPr>
            <w:r w:rsidRPr="00174C0B">
              <w:rPr>
                <w:rFonts w:ascii="Garamond" w:hAnsi="Garamond"/>
                <w:color w:val="000000" w:themeColor="text1"/>
                <w:sz w:val="20"/>
                <w:szCs w:val="20"/>
              </w:rPr>
              <w:t>Zhvillimi i edukimit të fëmijërisë së hershme</w:t>
            </w:r>
          </w:p>
        </w:tc>
        <w:tc>
          <w:tcPr>
            <w:tcW w:w="283"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vAlign w:val="center"/>
          </w:tcPr>
          <w:p w14:paraId="731B8352"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1</w:t>
            </w:r>
          </w:p>
        </w:tc>
        <w:tc>
          <w:tcPr>
            <w:tcW w:w="2595"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14:paraId="731B8353" w14:textId="77777777" w:rsidR="00B248C1" w:rsidRPr="00174C0B" w:rsidRDefault="00B248C1" w:rsidP="00B248C1">
            <w:pPr>
              <w:spacing w:after="0" w:line="240" w:lineRule="auto"/>
              <w:ind w:left="59"/>
              <w:rPr>
                <w:rFonts w:ascii="Garamond" w:hAnsi="Garamond"/>
                <w:color w:val="000000" w:themeColor="text1"/>
                <w:sz w:val="20"/>
                <w:szCs w:val="20"/>
              </w:rPr>
            </w:pPr>
            <w:r w:rsidRPr="00174C0B">
              <w:rPr>
                <w:rFonts w:ascii="Garamond" w:hAnsi="Garamond"/>
                <w:color w:val="000000" w:themeColor="text1"/>
                <w:sz w:val="20"/>
                <w:szCs w:val="20"/>
              </w:rPr>
              <w:t>Nuk ka marrë pjesë asnjëherë në një program arsimi</w:t>
            </w:r>
          </w:p>
        </w:tc>
      </w:tr>
      <w:tr w:rsidR="00B248C1" w:rsidRPr="00174C0B" w14:paraId="731B8359" w14:textId="77777777" w:rsidTr="00FF47BC">
        <w:trPr>
          <w:trHeight w:val="20"/>
          <w:jc w:val="center"/>
        </w:trPr>
        <w:tc>
          <w:tcPr>
            <w:tcW w:w="298"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vAlign w:val="bottom"/>
          </w:tcPr>
          <w:p w14:paraId="731B8355" w14:textId="77777777" w:rsidR="00B248C1" w:rsidRPr="00174C0B" w:rsidRDefault="00B248C1" w:rsidP="00B248C1">
            <w:pPr>
              <w:spacing w:after="0" w:line="240" w:lineRule="auto"/>
              <w:ind w:left="199"/>
              <w:rPr>
                <w:rFonts w:ascii="Garamond" w:hAnsi="Garamond"/>
                <w:color w:val="000000" w:themeColor="text1"/>
                <w:sz w:val="20"/>
                <w:szCs w:val="20"/>
              </w:rPr>
            </w:pPr>
            <w:r w:rsidRPr="00174C0B">
              <w:rPr>
                <w:rFonts w:ascii="Garamond" w:hAnsi="Garamond"/>
                <w:color w:val="000000" w:themeColor="text1"/>
                <w:sz w:val="20"/>
                <w:szCs w:val="20"/>
              </w:rPr>
              <w:t>2</w:t>
            </w:r>
          </w:p>
        </w:tc>
        <w:tc>
          <w:tcPr>
            <w:tcW w:w="1824"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vAlign w:val="bottom"/>
          </w:tcPr>
          <w:p w14:paraId="731B8356" w14:textId="77777777" w:rsidR="00B248C1" w:rsidRPr="00174C0B" w:rsidRDefault="00B248C1" w:rsidP="00B248C1">
            <w:pPr>
              <w:spacing w:after="0" w:line="240" w:lineRule="auto"/>
              <w:ind w:left="60"/>
              <w:rPr>
                <w:rFonts w:ascii="Garamond" w:hAnsi="Garamond"/>
                <w:color w:val="000000" w:themeColor="text1"/>
                <w:sz w:val="20"/>
                <w:szCs w:val="20"/>
              </w:rPr>
            </w:pPr>
            <w:r w:rsidRPr="00174C0B">
              <w:rPr>
                <w:rFonts w:ascii="Garamond" w:hAnsi="Garamond"/>
                <w:color w:val="000000" w:themeColor="text1"/>
                <w:sz w:val="20"/>
                <w:szCs w:val="20"/>
              </w:rPr>
              <w:t>Arsimi parashkollor</w:t>
            </w:r>
          </w:p>
        </w:tc>
        <w:tc>
          <w:tcPr>
            <w:tcW w:w="283"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vAlign w:val="center"/>
          </w:tcPr>
          <w:p w14:paraId="731B8357"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2</w:t>
            </w:r>
          </w:p>
        </w:tc>
        <w:tc>
          <w:tcPr>
            <w:tcW w:w="2595"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vAlign w:val="bottom"/>
          </w:tcPr>
          <w:p w14:paraId="731B8358" w14:textId="77777777" w:rsidR="00B248C1" w:rsidRPr="00174C0B" w:rsidRDefault="00B248C1" w:rsidP="00B248C1">
            <w:pPr>
              <w:spacing w:after="0" w:line="240" w:lineRule="auto"/>
              <w:ind w:left="59"/>
              <w:rPr>
                <w:rFonts w:ascii="Garamond" w:hAnsi="Garamond"/>
                <w:color w:val="000000" w:themeColor="text1"/>
                <w:sz w:val="20"/>
                <w:szCs w:val="20"/>
              </w:rPr>
            </w:pPr>
            <w:r w:rsidRPr="00174C0B">
              <w:rPr>
                <w:rFonts w:ascii="Garamond" w:hAnsi="Garamond"/>
                <w:color w:val="000000" w:themeColor="text1"/>
                <w:sz w:val="20"/>
                <w:szCs w:val="20"/>
              </w:rPr>
              <w:t>Ca arsimim të fëmijërisë së hershme</w:t>
            </w:r>
          </w:p>
        </w:tc>
      </w:tr>
      <w:tr w:rsidR="00B248C1" w:rsidRPr="00174C0B" w14:paraId="731B835E" w14:textId="77777777" w:rsidTr="00FF47BC">
        <w:trPr>
          <w:trHeight w:val="20"/>
          <w:jc w:val="center"/>
        </w:trPr>
        <w:tc>
          <w:tcPr>
            <w:tcW w:w="298"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vAlign w:val="bottom"/>
          </w:tcPr>
          <w:p w14:paraId="731B835A" w14:textId="77777777" w:rsidR="00B248C1" w:rsidRPr="00174C0B" w:rsidRDefault="00B248C1" w:rsidP="00B248C1">
            <w:pPr>
              <w:spacing w:after="0" w:line="240" w:lineRule="auto"/>
              <w:ind w:left="199"/>
              <w:rPr>
                <w:rFonts w:ascii="Garamond" w:hAnsi="Garamond"/>
                <w:color w:val="000000" w:themeColor="text1"/>
                <w:sz w:val="20"/>
                <w:szCs w:val="20"/>
              </w:rPr>
            </w:pPr>
            <w:r w:rsidRPr="00174C0B">
              <w:rPr>
                <w:rFonts w:ascii="Garamond" w:hAnsi="Garamond"/>
                <w:color w:val="000000" w:themeColor="text1"/>
                <w:sz w:val="20"/>
                <w:szCs w:val="20"/>
              </w:rPr>
              <w:t>3</w:t>
            </w:r>
          </w:p>
        </w:tc>
        <w:tc>
          <w:tcPr>
            <w:tcW w:w="1824"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vAlign w:val="bottom"/>
          </w:tcPr>
          <w:p w14:paraId="731B835B" w14:textId="77777777" w:rsidR="00B248C1" w:rsidRPr="00174C0B" w:rsidRDefault="00B248C1" w:rsidP="00B248C1">
            <w:pPr>
              <w:spacing w:after="0" w:line="240" w:lineRule="auto"/>
              <w:ind w:left="60"/>
              <w:rPr>
                <w:rFonts w:ascii="Garamond" w:hAnsi="Garamond"/>
                <w:color w:val="000000" w:themeColor="text1"/>
                <w:sz w:val="20"/>
                <w:szCs w:val="20"/>
              </w:rPr>
            </w:pPr>
            <w:r w:rsidRPr="00174C0B">
              <w:rPr>
                <w:rFonts w:ascii="Garamond" w:hAnsi="Garamond"/>
                <w:color w:val="000000" w:themeColor="text1"/>
                <w:sz w:val="20"/>
                <w:szCs w:val="20"/>
              </w:rPr>
              <w:t>Jo i përdorur</w:t>
            </w:r>
          </w:p>
        </w:tc>
        <w:tc>
          <w:tcPr>
            <w:tcW w:w="283"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vAlign w:val="center"/>
          </w:tcPr>
          <w:p w14:paraId="731B835C"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3</w:t>
            </w:r>
          </w:p>
        </w:tc>
        <w:tc>
          <w:tcPr>
            <w:tcW w:w="2595"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vAlign w:val="bottom"/>
          </w:tcPr>
          <w:p w14:paraId="731B835D" w14:textId="2FD6407E" w:rsidR="00B248C1" w:rsidRPr="00174C0B" w:rsidRDefault="00B248C1" w:rsidP="00B248C1">
            <w:pPr>
              <w:spacing w:after="0" w:line="240" w:lineRule="auto"/>
              <w:ind w:left="59"/>
              <w:rPr>
                <w:rFonts w:ascii="Garamond" w:hAnsi="Garamond"/>
                <w:color w:val="000000" w:themeColor="text1"/>
                <w:sz w:val="20"/>
                <w:szCs w:val="20"/>
              </w:rPr>
            </w:pPr>
            <w:r w:rsidRPr="00174C0B">
              <w:rPr>
                <w:rFonts w:ascii="Garamond" w:hAnsi="Garamond"/>
                <w:color w:val="000000" w:themeColor="text1"/>
                <w:sz w:val="20"/>
                <w:szCs w:val="20"/>
              </w:rPr>
              <w:t>Ca arsimim filloreje (pa përfunduar nivelin 1 të KSNA</w:t>
            </w:r>
            <w:r w:rsidR="0010311D" w:rsidRPr="00174C0B">
              <w:rPr>
                <w:rFonts w:ascii="Garamond" w:hAnsi="Garamond"/>
                <w:color w:val="000000" w:themeColor="text1"/>
                <w:sz w:val="20"/>
                <w:szCs w:val="20"/>
              </w:rPr>
              <w:t>-së</w:t>
            </w:r>
            <w:r w:rsidRPr="00174C0B">
              <w:rPr>
                <w:rFonts w:ascii="Garamond" w:hAnsi="Garamond"/>
                <w:color w:val="000000" w:themeColor="text1"/>
                <w:sz w:val="20"/>
                <w:szCs w:val="20"/>
              </w:rPr>
              <w:t>)</w:t>
            </w:r>
          </w:p>
        </w:tc>
      </w:tr>
      <w:tr w:rsidR="00B248C1" w:rsidRPr="00174C0B" w14:paraId="731B8363" w14:textId="77777777" w:rsidTr="00FF47BC">
        <w:trPr>
          <w:trHeight w:val="20"/>
          <w:jc w:val="center"/>
        </w:trPr>
        <w:tc>
          <w:tcPr>
            <w:tcW w:w="298"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vAlign w:val="center"/>
          </w:tcPr>
          <w:p w14:paraId="731B835F" w14:textId="77777777" w:rsidR="00B248C1" w:rsidRPr="00174C0B" w:rsidRDefault="00B248C1" w:rsidP="00B248C1">
            <w:pPr>
              <w:spacing w:after="0" w:line="240" w:lineRule="auto"/>
              <w:ind w:left="199"/>
              <w:rPr>
                <w:rFonts w:ascii="Garamond" w:hAnsi="Garamond"/>
                <w:color w:val="000000" w:themeColor="text1"/>
                <w:sz w:val="20"/>
                <w:szCs w:val="20"/>
              </w:rPr>
            </w:pPr>
            <w:r w:rsidRPr="00174C0B">
              <w:rPr>
                <w:rFonts w:ascii="Garamond" w:hAnsi="Garamond"/>
                <w:color w:val="000000" w:themeColor="text1"/>
                <w:sz w:val="20"/>
                <w:szCs w:val="20"/>
              </w:rPr>
              <w:t>4</w:t>
            </w:r>
          </w:p>
        </w:tc>
        <w:tc>
          <w:tcPr>
            <w:tcW w:w="1824"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14:paraId="731B8360" w14:textId="747ACC1C" w:rsidR="00B248C1" w:rsidRPr="00174C0B" w:rsidRDefault="0010311D" w:rsidP="00B248C1">
            <w:pPr>
              <w:spacing w:after="0" w:line="240" w:lineRule="auto"/>
              <w:ind w:left="60"/>
              <w:rPr>
                <w:rFonts w:ascii="Garamond" w:hAnsi="Garamond"/>
                <w:color w:val="000000" w:themeColor="text1"/>
                <w:sz w:val="20"/>
                <w:szCs w:val="20"/>
              </w:rPr>
            </w:pPr>
            <w:r w:rsidRPr="00174C0B">
              <w:rPr>
                <w:rFonts w:ascii="Garamond" w:hAnsi="Garamond"/>
                <w:color w:val="000000" w:themeColor="text1"/>
                <w:sz w:val="20"/>
                <w:szCs w:val="20"/>
              </w:rPr>
              <w:t>I përgjithshëm</w:t>
            </w:r>
            <w:r w:rsidR="00B248C1" w:rsidRPr="00174C0B">
              <w:rPr>
                <w:rFonts w:ascii="Garamond" w:hAnsi="Garamond"/>
                <w:color w:val="000000" w:themeColor="text1"/>
                <w:sz w:val="20"/>
                <w:szCs w:val="20"/>
              </w:rPr>
              <w:t>/akademik</w:t>
            </w:r>
          </w:p>
        </w:tc>
        <w:tc>
          <w:tcPr>
            <w:tcW w:w="283"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vAlign w:val="center"/>
          </w:tcPr>
          <w:p w14:paraId="731B8361"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4</w:t>
            </w:r>
          </w:p>
        </w:tc>
        <w:tc>
          <w:tcPr>
            <w:tcW w:w="2595"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14:paraId="731B8362" w14:textId="261C7C46" w:rsidR="00B248C1" w:rsidRPr="00174C0B" w:rsidRDefault="0010311D" w:rsidP="00B248C1">
            <w:pPr>
              <w:spacing w:after="0" w:line="240" w:lineRule="auto"/>
              <w:ind w:left="59"/>
              <w:rPr>
                <w:rFonts w:ascii="Garamond" w:hAnsi="Garamond"/>
                <w:color w:val="000000" w:themeColor="text1"/>
                <w:sz w:val="20"/>
                <w:szCs w:val="20"/>
              </w:rPr>
            </w:pPr>
            <w:r w:rsidRPr="00174C0B">
              <w:rPr>
                <w:rFonts w:ascii="Garamond" w:hAnsi="Garamond"/>
                <w:color w:val="000000" w:themeColor="text1"/>
                <w:sz w:val="20"/>
                <w:szCs w:val="20"/>
              </w:rPr>
              <w:t>I përgjithshëm</w:t>
            </w:r>
            <w:r w:rsidR="00B248C1" w:rsidRPr="00174C0B">
              <w:rPr>
                <w:rFonts w:ascii="Garamond" w:hAnsi="Garamond"/>
                <w:color w:val="000000" w:themeColor="text1"/>
                <w:sz w:val="20"/>
                <w:szCs w:val="20"/>
              </w:rPr>
              <w:t>/akademik</w:t>
            </w:r>
          </w:p>
        </w:tc>
      </w:tr>
      <w:tr w:rsidR="00B248C1" w:rsidRPr="00174C0B" w14:paraId="731B8368" w14:textId="77777777" w:rsidTr="00FF47BC">
        <w:trPr>
          <w:trHeight w:val="20"/>
          <w:jc w:val="center"/>
        </w:trPr>
        <w:tc>
          <w:tcPr>
            <w:tcW w:w="298"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vAlign w:val="bottom"/>
          </w:tcPr>
          <w:p w14:paraId="731B8364" w14:textId="77777777" w:rsidR="00B248C1" w:rsidRPr="00174C0B" w:rsidRDefault="00B248C1" w:rsidP="00B248C1">
            <w:pPr>
              <w:spacing w:after="0" w:line="240" w:lineRule="auto"/>
              <w:ind w:left="199"/>
              <w:rPr>
                <w:rFonts w:ascii="Garamond" w:hAnsi="Garamond"/>
                <w:color w:val="000000" w:themeColor="text1"/>
                <w:sz w:val="20"/>
                <w:szCs w:val="20"/>
              </w:rPr>
            </w:pPr>
            <w:r w:rsidRPr="00174C0B">
              <w:rPr>
                <w:rFonts w:ascii="Garamond" w:hAnsi="Garamond"/>
                <w:color w:val="000000" w:themeColor="text1"/>
                <w:sz w:val="20"/>
                <w:szCs w:val="20"/>
              </w:rPr>
              <w:t>5</w:t>
            </w:r>
          </w:p>
        </w:tc>
        <w:tc>
          <w:tcPr>
            <w:tcW w:w="1824"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vAlign w:val="bottom"/>
          </w:tcPr>
          <w:p w14:paraId="731B8365" w14:textId="77777777" w:rsidR="00B248C1" w:rsidRPr="00174C0B" w:rsidRDefault="00B248C1" w:rsidP="00B248C1">
            <w:pPr>
              <w:spacing w:after="0" w:line="240" w:lineRule="auto"/>
              <w:ind w:left="60"/>
              <w:rPr>
                <w:rFonts w:ascii="Garamond" w:hAnsi="Garamond"/>
                <w:color w:val="000000" w:themeColor="text1"/>
                <w:sz w:val="20"/>
                <w:szCs w:val="20"/>
              </w:rPr>
            </w:pPr>
            <w:r w:rsidRPr="00174C0B">
              <w:rPr>
                <w:rFonts w:ascii="Garamond" w:hAnsi="Garamond"/>
                <w:color w:val="000000" w:themeColor="text1"/>
                <w:sz w:val="20"/>
                <w:szCs w:val="20"/>
              </w:rPr>
              <w:t>Profesional</w:t>
            </w:r>
          </w:p>
        </w:tc>
        <w:tc>
          <w:tcPr>
            <w:tcW w:w="283"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vAlign w:val="center"/>
          </w:tcPr>
          <w:p w14:paraId="731B8366"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5</w:t>
            </w:r>
          </w:p>
        </w:tc>
        <w:tc>
          <w:tcPr>
            <w:tcW w:w="2595"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vAlign w:val="bottom"/>
          </w:tcPr>
          <w:p w14:paraId="731B8367" w14:textId="77777777" w:rsidR="00B248C1" w:rsidRPr="00174C0B" w:rsidRDefault="00B248C1" w:rsidP="00B248C1">
            <w:pPr>
              <w:spacing w:after="0" w:line="240" w:lineRule="auto"/>
              <w:ind w:left="59"/>
              <w:rPr>
                <w:rFonts w:ascii="Garamond" w:hAnsi="Garamond"/>
                <w:color w:val="000000" w:themeColor="text1"/>
                <w:sz w:val="20"/>
                <w:szCs w:val="20"/>
              </w:rPr>
            </w:pPr>
            <w:r w:rsidRPr="00174C0B">
              <w:rPr>
                <w:rFonts w:ascii="Garamond" w:hAnsi="Garamond"/>
                <w:color w:val="000000" w:themeColor="text1"/>
                <w:sz w:val="20"/>
                <w:szCs w:val="20"/>
              </w:rPr>
              <w:t>Profesional</w:t>
            </w:r>
          </w:p>
        </w:tc>
      </w:tr>
      <w:tr w:rsidR="00B248C1" w:rsidRPr="00174C0B" w14:paraId="731B836D" w14:textId="77777777" w:rsidTr="00FF47BC">
        <w:trPr>
          <w:trHeight w:val="20"/>
          <w:jc w:val="center"/>
        </w:trPr>
        <w:tc>
          <w:tcPr>
            <w:tcW w:w="298"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vAlign w:val="bottom"/>
          </w:tcPr>
          <w:p w14:paraId="731B8369" w14:textId="77777777" w:rsidR="00B248C1" w:rsidRPr="00174C0B" w:rsidRDefault="00B248C1" w:rsidP="00B248C1">
            <w:pPr>
              <w:spacing w:after="0" w:line="240" w:lineRule="auto"/>
              <w:ind w:left="199"/>
              <w:rPr>
                <w:rFonts w:ascii="Garamond" w:hAnsi="Garamond"/>
                <w:color w:val="000000" w:themeColor="text1"/>
                <w:sz w:val="20"/>
                <w:szCs w:val="20"/>
              </w:rPr>
            </w:pPr>
            <w:r w:rsidRPr="00174C0B">
              <w:rPr>
                <w:rFonts w:ascii="Garamond" w:hAnsi="Garamond"/>
                <w:color w:val="000000" w:themeColor="text1"/>
                <w:sz w:val="20"/>
                <w:szCs w:val="20"/>
              </w:rPr>
              <w:t>6</w:t>
            </w:r>
          </w:p>
        </w:tc>
        <w:tc>
          <w:tcPr>
            <w:tcW w:w="1824"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14:paraId="731B836A" w14:textId="77777777" w:rsidR="00B248C1" w:rsidRPr="00174C0B" w:rsidRDefault="00B248C1" w:rsidP="00B248C1">
            <w:pPr>
              <w:spacing w:after="0" w:line="240" w:lineRule="auto"/>
              <w:ind w:left="60"/>
              <w:rPr>
                <w:rFonts w:ascii="Garamond" w:hAnsi="Garamond"/>
                <w:color w:val="000000" w:themeColor="text1"/>
                <w:sz w:val="20"/>
                <w:szCs w:val="20"/>
              </w:rPr>
            </w:pPr>
            <w:r w:rsidRPr="00174C0B">
              <w:rPr>
                <w:rFonts w:ascii="Garamond" w:hAnsi="Garamond"/>
                <w:color w:val="000000" w:themeColor="text1"/>
                <w:sz w:val="20"/>
                <w:szCs w:val="20"/>
              </w:rPr>
              <w:t>Orientim jo i specifikuar</w:t>
            </w:r>
            <w:r w:rsidRPr="00174C0B">
              <w:rPr>
                <w:rFonts w:ascii="Garamond" w:hAnsi="Garamond"/>
                <w:color w:val="000000" w:themeColor="text1"/>
                <w:sz w:val="20"/>
                <w:szCs w:val="20"/>
                <w:vertAlign w:val="superscript"/>
              </w:rPr>
              <w:t>2</w:t>
            </w:r>
          </w:p>
        </w:tc>
        <w:tc>
          <w:tcPr>
            <w:tcW w:w="283"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vAlign w:val="center"/>
          </w:tcPr>
          <w:p w14:paraId="731B836B"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6</w:t>
            </w:r>
          </w:p>
        </w:tc>
        <w:tc>
          <w:tcPr>
            <w:tcW w:w="2595"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14:paraId="731B836C" w14:textId="77777777" w:rsidR="00B248C1" w:rsidRPr="00174C0B" w:rsidRDefault="00B248C1" w:rsidP="00B248C1">
            <w:pPr>
              <w:spacing w:after="0" w:line="240" w:lineRule="auto"/>
              <w:ind w:left="59"/>
              <w:rPr>
                <w:rFonts w:ascii="Garamond" w:hAnsi="Garamond"/>
                <w:color w:val="000000" w:themeColor="text1"/>
                <w:sz w:val="20"/>
                <w:szCs w:val="20"/>
              </w:rPr>
            </w:pPr>
            <w:r w:rsidRPr="00174C0B">
              <w:rPr>
                <w:rFonts w:ascii="Garamond" w:hAnsi="Garamond"/>
                <w:color w:val="000000" w:themeColor="text1"/>
                <w:sz w:val="20"/>
                <w:szCs w:val="20"/>
              </w:rPr>
              <w:t>Orientim jo i specifikuar</w:t>
            </w:r>
            <w:r w:rsidRPr="00174C0B">
              <w:rPr>
                <w:rFonts w:ascii="Garamond" w:hAnsi="Garamond"/>
                <w:color w:val="000000" w:themeColor="text1"/>
                <w:sz w:val="20"/>
                <w:szCs w:val="20"/>
                <w:vertAlign w:val="superscript"/>
              </w:rPr>
              <w:t>3</w:t>
            </w:r>
          </w:p>
        </w:tc>
      </w:tr>
      <w:tr w:rsidR="00B248C1" w:rsidRPr="00174C0B" w14:paraId="731B8372" w14:textId="77777777" w:rsidTr="00FF47BC">
        <w:trPr>
          <w:trHeight w:val="20"/>
          <w:jc w:val="center"/>
        </w:trPr>
        <w:tc>
          <w:tcPr>
            <w:tcW w:w="298"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vAlign w:val="center"/>
          </w:tcPr>
          <w:p w14:paraId="731B836E" w14:textId="77777777" w:rsidR="00B248C1" w:rsidRPr="00174C0B" w:rsidRDefault="00B248C1" w:rsidP="00B248C1">
            <w:pPr>
              <w:spacing w:after="0" w:line="240" w:lineRule="auto"/>
              <w:ind w:left="199"/>
              <w:rPr>
                <w:rFonts w:ascii="Garamond" w:hAnsi="Garamond"/>
                <w:color w:val="000000" w:themeColor="text1"/>
                <w:sz w:val="20"/>
                <w:szCs w:val="20"/>
              </w:rPr>
            </w:pPr>
            <w:r w:rsidRPr="00174C0B">
              <w:rPr>
                <w:rFonts w:ascii="Garamond" w:hAnsi="Garamond"/>
                <w:color w:val="000000" w:themeColor="text1"/>
                <w:sz w:val="20"/>
                <w:szCs w:val="20"/>
              </w:rPr>
              <w:t>7</w:t>
            </w:r>
          </w:p>
        </w:tc>
        <w:tc>
          <w:tcPr>
            <w:tcW w:w="1824"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14:paraId="731B836F" w14:textId="77777777" w:rsidR="00B248C1" w:rsidRPr="00174C0B" w:rsidRDefault="00B248C1" w:rsidP="00B248C1">
            <w:pPr>
              <w:spacing w:after="0" w:line="240" w:lineRule="auto"/>
              <w:ind w:left="60"/>
              <w:rPr>
                <w:rFonts w:ascii="Garamond" w:hAnsi="Garamond"/>
                <w:color w:val="000000" w:themeColor="text1"/>
                <w:sz w:val="20"/>
                <w:szCs w:val="20"/>
              </w:rPr>
            </w:pPr>
            <w:r w:rsidRPr="00174C0B">
              <w:rPr>
                <w:rFonts w:ascii="Garamond" w:hAnsi="Garamond"/>
                <w:color w:val="000000" w:themeColor="text1"/>
                <w:sz w:val="20"/>
                <w:szCs w:val="20"/>
              </w:rPr>
              <w:t>Jo i përdorur</w:t>
            </w:r>
          </w:p>
        </w:tc>
        <w:tc>
          <w:tcPr>
            <w:tcW w:w="283"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vAlign w:val="center"/>
          </w:tcPr>
          <w:p w14:paraId="731B8370"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7</w:t>
            </w:r>
          </w:p>
        </w:tc>
        <w:tc>
          <w:tcPr>
            <w:tcW w:w="2595"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14:paraId="731B8371" w14:textId="77777777" w:rsidR="00B248C1" w:rsidRPr="00174C0B" w:rsidRDefault="00B248C1" w:rsidP="00B248C1">
            <w:pPr>
              <w:spacing w:after="0" w:line="240" w:lineRule="auto"/>
              <w:ind w:left="59"/>
              <w:rPr>
                <w:rFonts w:ascii="Garamond" w:hAnsi="Garamond"/>
                <w:color w:val="000000" w:themeColor="text1"/>
                <w:sz w:val="20"/>
                <w:szCs w:val="20"/>
              </w:rPr>
            </w:pPr>
            <w:r w:rsidRPr="00174C0B">
              <w:rPr>
                <w:rFonts w:ascii="Garamond" w:hAnsi="Garamond"/>
                <w:color w:val="000000" w:themeColor="text1"/>
                <w:sz w:val="20"/>
                <w:szCs w:val="20"/>
              </w:rPr>
              <w:t>Jo i përdorur</w:t>
            </w:r>
          </w:p>
        </w:tc>
      </w:tr>
      <w:tr w:rsidR="00B248C1" w:rsidRPr="00174C0B" w14:paraId="731B8377" w14:textId="77777777" w:rsidTr="00FF47BC">
        <w:trPr>
          <w:trHeight w:val="20"/>
          <w:jc w:val="center"/>
        </w:trPr>
        <w:tc>
          <w:tcPr>
            <w:tcW w:w="298"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vAlign w:val="bottom"/>
          </w:tcPr>
          <w:p w14:paraId="731B8373" w14:textId="77777777" w:rsidR="00B248C1" w:rsidRPr="00174C0B" w:rsidRDefault="00B248C1" w:rsidP="00B248C1">
            <w:pPr>
              <w:spacing w:after="0" w:line="240" w:lineRule="auto"/>
              <w:ind w:left="199"/>
              <w:rPr>
                <w:rFonts w:ascii="Garamond" w:hAnsi="Garamond"/>
                <w:color w:val="000000" w:themeColor="text1"/>
                <w:sz w:val="20"/>
                <w:szCs w:val="20"/>
              </w:rPr>
            </w:pPr>
            <w:r w:rsidRPr="00174C0B">
              <w:rPr>
                <w:rFonts w:ascii="Garamond" w:hAnsi="Garamond"/>
                <w:color w:val="000000" w:themeColor="text1"/>
                <w:sz w:val="20"/>
                <w:szCs w:val="20"/>
              </w:rPr>
              <w:t>8</w:t>
            </w:r>
          </w:p>
        </w:tc>
        <w:tc>
          <w:tcPr>
            <w:tcW w:w="1824"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vAlign w:val="bottom"/>
          </w:tcPr>
          <w:p w14:paraId="731B8374" w14:textId="77777777" w:rsidR="00B248C1" w:rsidRPr="00174C0B" w:rsidRDefault="00B248C1" w:rsidP="00B248C1">
            <w:pPr>
              <w:spacing w:after="0" w:line="240" w:lineRule="auto"/>
              <w:ind w:left="60"/>
              <w:rPr>
                <w:rFonts w:ascii="Garamond" w:hAnsi="Garamond"/>
                <w:color w:val="000000" w:themeColor="text1"/>
                <w:sz w:val="20"/>
                <w:szCs w:val="20"/>
              </w:rPr>
            </w:pPr>
            <w:r w:rsidRPr="00174C0B">
              <w:rPr>
                <w:rFonts w:ascii="Garamond" w:hAnsi="Garamond"/>
                <w:color w:val="000000" w:themeColor="text1"/>
                <w:sz w:val="20"/>
                <w:szCs w:val="20"/>
              </w:rPr>
              <w:t>Jo i përdorur</w:t>
            </w:r>
          </w:p>
        </w:tc>
        <w:tc>
          <w:tcPr>
            <w:tcW w:w="283"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vAlign w:val="center"/>
          </w:tcPr>
          <w:p w14:paraId="731B8375"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8</w:t>
            </w:r>
          </w:p>
        </w:tc>
        <w:tc>
          <w:tcPr>
            <w:tcW w:w="2595"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vAlign w:val="bottom"/>
          </w:tcPr>
          <w:p w14:paraId="731B8376" w14:textId="77777777" w:rsidR="00B248C1" w:rsidRPr="00174C0B" w:rsidRDefault="00B248C1" w:rsidP="00B248C1">
            <w:pPr>
              <w:spacing w:after="0" w:line="240" w:lineRule="auto"/>
              <w:ind w:left="59"/>
              <w:rPr>
                <w:rFonts w:ascii="Garamond" w:hAnsi="Garamond"/>
                <w:color w:val="000000" w:themeColor="text1"/>
                <w:sz w:val="20"/>
                <w:szCs w:val="20"/>
              </w:rPr>
            </w:pPr>
            <w:r w:rsidRPr="00174C0B">
              <w:rPr>
                <w:rFonts w:ascii="Garamond" w:hAnsi="Garamond"/>
                <w:color w:val="000000" w:themeColor="text1"/>
                <w:sz w:val="20"/>
                <w:szCs w:val="20"/>
              </w:rPr>
              <w:t>Jo i përdorur</w:t>
            </w:r>
          </w:p>
        </w:tc>
      </w:tr>
      <w:tr w:rsidR="00B248C1" w:rsidRPr="00174C0B" w14:paraId="731B837C" w14:textId="77777777" w:rsidTr="00FF47BC">
        <w:trPr>
          <w:trHeight w:val="20"/>
          <w:jc w:val="center"/>
        </w:trPr>
        <w:tc>
          <w:tcPr>
            <w:tcW w:w="298"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vAlign w:val="center"/>
          </w:tcPr>
          <w:p w14:paraId="731B8378" w14:textId="77777777" w:rsidR="00B248C1" w:rsidRPr="00174C0B" w:rsidRDefault="00B248C1" w:rsidP="00B248C1">
            <w:pPr>
              <w:spacing w:after="0" w:line="240" w:lineRule="auto"/>
              <w:ind w:left="199"/>
              <w:rPr>
                <w:rFonts w:ascii="Garamond" w:hAnsi="Garamond"/>
                <w:color w:val="000000" w:themeColor="text1"/>
                <w:sz w:val="20"/>
                <w:szCs w:val="20"/>
              </w:rPr>
            </w:pPr>
            <w:r w:rsidRPr="00174C0B">
              <w:rPr>
                <w:rFonts w:ascii="Garamond" w:hAnsi="Garamond"/>
                <w:color w:val="000000" w:themeColor="text1"/>
                <w:sz w:val="20"/>
                <w:szCs w:val="20"/>
              </w:rPr>
              <w:t>9</w:t>
            </w:r>
          </w:p>
        </w:tc>
        <w:tc>
          <w:tcPr>
            <w:tcW w:w="1824"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14:paraId="731B8379" w14:textId="77777777" w:rsidR="00B248C1" w:rsidRPr="00174C0B" w:rsidRDefault="00B248C1" w:rsidP="00B248C1">
            <w:pPr>
              <w:spacing w:after="0" w:line="240" w:lineRule="auto"/>
              <w:ind w:left="60"/>
              <w:rPr>
                <w:rFonts w:ascii="Garamond" w:hAnsi="Garamond"/>
                <w:color w:val="000000" w:themeColor="text1"/>
                <w:sz w:val="20"/>
                <w:szCs w:val="20"/>
              </w:rPr>
            </w:pPr>
            <w:r w:rsidRPr="00174C0B">
              <w:rPr>
                <w:rFonts w:ascii="Garamond" w:hAnsi="Garamond"/>
                <w:color w:val="000000" w:themeColor="text1"/>
                <w:sz w:val="20"/>
                <w:szCs w:val="20"/>
              </w:rPr>
              <w:t>Jo i klasifikuar diku tjetër</w:t>
            </w:r>
          </w:p>
        </w:tc>
        <w:tc>
          <w:tcPr>
            <w:tcW w:w="283"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vAlign w:val="center"/>
          </w:tcPr>
          <w:p w14:paraId="731B837A"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9</w:t>
            </w:r>
          </w:p>
        </w:tc>
        <w:tc>
          <w:tcPr>
            <w:tcW w:w="2595"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14:paraId="731B837B" w14:textId="77777777" w:rsidR="00B248C1" w:rsidRPr="00174C0B" w:rsidRDefault="00B248C1" w:rsidP="00B248C1">
            <w:pPr>
              <w:spacing w:after="0" w:line="240" w:lineRule="auto"/>
              <w:ind w:left="59"/>
              <w:rPr>
                <w:rFonts w:ascii="Garamond" w:hAnsi="Garamond"/>
                <w:color w:val="000000" w:themeColor="text1"/>
                <w:sz w:val="20"/>
                <w:szCs w:val="20"/>
              </w:rPr>
            </w:pPr>
            <w:r w:rsidRPr="00174C0B">
              <w:rPr>
                <w:rFonts w:ascii="Garamond" w:hAnsi="Garamond"/>
                <w:color w:val="000000" w:themeColor="text1"/>
                <w:sz w:val="20"/>
                <w:szCs w:val="20"/>
              </w:rPr>
              <w:t>Jo i klasifikuar diku tjetër</w:t>
            </w:r>
          </w:p>
        </w:tc>
      </w:tr>
      <w:tr w:rsidR="00B248C1" w:rsidRPr="00174C0B" w14:paraId="731B8381" w14:textId="77777777" w:rsidTr="00FF47BC">
        <w:trPr>
          <w:trHeight w:val="20"/>
          <w:jc w:val="center"/>
        </w:trPr>
        <w:tc>
          <w:tcPr>
            <w:tcW w:w="5000" w:type="pct"/>
            <w:gridSpan w:val="4"/>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tcPr>
          <w:p w14:paraId="731B837D" w14:textId="369D68BF" w:rsidR="00B248C1" w:rsidRPr="00174C0B" w:rsidRDefault="00B248C1" w:rsidP="0010311D">
            <w:pPr>
              <w:pStyle w:val="TEKSTIII"/>
              <w:ind w:firstLine="0"/>
              <w:rPr>
                <w:sz w:val="20"/>
                <w:szCs w:val="20"/>
              </w:rPr>
            </w:pPr>
            <w:r w:rsidRPr="00174C0B">
              <w:rPr>
                <w:sz w:val="20"/>
                <w:szCs w:val="20"/>
              </w:rPr>
              <w:t>1. Programet: Lloji i programit (niveli 0 i KSNA-P), orientimi (nivelet 2</w:t>
            </w:r>
            <w:r w:rsidR="0010311D" w:rsidRPr="00174C0B">
              <w:rPr>
                <w:sz w:val="20"/>
                <w:szCs w:val="20"/>
              </w:rPr>
              <w:t>–</w:t>
            </w:r>
            <w:r w:rsidRPr="00174C0B">
              <w:rPr>
                <w:sz w:val="20"/>
                <w:szCs w:val="20"/>
              </w:rPr>
              <w:t>8 të KSNA-P), nuk përcaktohet më tej (niveli 1 i KSNA-P).</w:t>
            </w:r>
          </w:p>
          <w:p w14:paraId="731B837E" w14:textId="1CA4D8EC" w:rsidR="00B248C1" w:rsidRPr="00174C0B" w:rsidRDefault="00B248C1" w:rsidP="0010311D">
            <w:pPr>
              <w:pStyle w:val="TEKSTIII"/>
              <w:ind w:firstLine="0"/>
              <w:rPr>
                <w:sz w:val="20"/>
                <w:szCs w:val="20"/>
              </w:rPr>
            </w:pPr>
            <w:r w:rsidRPr="00174C0B">
              <w:rPr>
                <w:sz w:val="20"/>
                <w:szCs w:val="20"/>
              </w:rPr>
              <w:t>Arritja: Pjesëmarrja (niveli 0 i KSNA-A), orientimi (nivelet 2</w:t>
            </w:r>
            <w:r w:rsidR="0010311D" w:rsidRPr="00174C0B">
              <w:rPr>
                <w:sz w:val="20"/>
                <w:szCs w:val="20"/>
              </w:rPr>
              <w:t>–</w:t>
            </w:r>
            <w:r w:rsidRPr="00174C0B">
              <w:rPr>
                <w:sz w:val="20"/>
                <w:szCs w:val="20"/>
              </w:rPr>
              <w:t>5 të KSNA-A), nuk përcaktohet më tej (nivelet 1 dhe 6</w:t>
            </w:r>
            <w:r w:rsidR="0010311D" w:rsidRPr="00174C0B">
              <w:rPr>
                <w:sz w:val="20"/>
                <w:szCs w:val="20"/>
              </w:rPr>
              <w:t>–</w:t>
            </w:r>
            <w:r w:rsidRPr="00174C0B">
              <w:rPr>
                <w:sz w:val="20"/>
                <w:szCs w:val="20"/>
              </w:rPr>
              <w:t>8 të KSNA-A).</w:t>
            </w:r>
          </w:p>
          <w:p w14:paraId="731B837F" w14:textId="251C5911" w:rsidR="00B248C1" w:rsidRPr="00174C0B" w:rsidRDefault="00B248C1" w:rsidP="0010311D">
            <w:pPr>
              <w:pStyle w:val="TEKSTIII"/>
              <w:ind w:firstLine="0"/>
              <w:rPr>
                <w:sz w:val="20"/>
                <w:szCs w:val="20"/>
              </w:rPr>
            </w:pPr>
            <w:r w:rsidRPr="00174C0B">
              <w:rPr>
                <w:sz w:val="20"/>
                <w:szCs w:val="20"/>
              </w:rPr>
              <w:t>2.</w:t>
            </w:r>
            <w:r w:rsidR="00652F19" w:rsidRPr="00174C0B">
              <w:rPr>
                <w:sz w:val="20"/>
                <w:szCs w:val="20"/>
              </w:rPr>
              <w:t xml:space="preserve"> </w:t>
            </w:r>
            <w:r w:rsidRPr="00174C0B">
              <w:rPr>
                <w:sz w:val="20"/>
                <w:szCs w:val="20"/>
              </w:rPr>
              <w:t>Përdorur në nivelet 6 deri në 8 të KSNA-P.</w:t>
            </w:r>
          </w:p>
          <w:p w14:paraId="731B8380" w14:textId="77777777" w:rsidR="00B248C1" w:rsidRPr="00174C0B" w:rsidRDefault="00B248C1" w:rsidP="0010311D">
            <w:pPr>
              <w:pStyle w:val="TEKSTIII"/>
              <w:ind w:firstLine="0"/>
              <w:rPr>
                <w:sz w:val="20"/>
                <w:szCs w:val="20"/>
              </w:rPr>
            </w:pPr>
            <w:r w:rsidRPr="00174C0B">
              <w:rPr>
                <w:sz w:val="20"/>
                <w:szCs w:val="20"/>
              </w:rPr>
              <w:t>3. Përdorur në nivelet 5 deri në 8 të KSNA-A.</w:t>
            </w:r>
          </w:p>
        </w:tc>
      </w:tr>
    </w:tbl>
    <w:p w14:paraId="731B8382" w14:textId="77777777" w:rsidR="00B248C1" w:rsidRPr="00174C0B" w:rsidRDefault="00B248C1" w:rsidP="00B248C1">
      <w:pPr>
        <w:tabs>
          <w:tab w:val="left" w:pos="90"/>
        </w:tabs>
        <w:spacing w:before="36" w:after="0" w:line="240" w:lineRule="auto"/>
        <w:ind w:left="180" w:firstLine="284"/>
        <w:rPr>
          <w:rFonts w:ascii="Garamond" w:hAnsi="Garamond"/>
          <w:b/>
          <w:color w:val="000000" w:themeColor="text1"/>
          <w:sz w:val="24"/>
        </w:rPr>
      </w:pPr>
    </w:p>
    <w:p w14:paraId="731B8383" w14:textId="1B878B1D" w:rsidR="00B248C1" w:rsidRPr="00174C0B" w:rsidRDefault="00B248C1" w:rsidP="00FF47BC">
      <w:pPr>
        <w:tabs>
          <w:tab w:val="left" w:pos="90"/>
        </w:tabs>
        <w:spacing w:before="36" w:after="0" w:line="240" w:lineRule="auto"/>
        <w:jc w:val="center"/>
        <w:rPr>
          <w:rFonts w:ascii="Garamond" w:hAnsi="Garamond"/>
          <w:bCs/>
          <w:i/>
          <w:iCs/>
          <w:color w:val="000000" w:themeColor="text1"/>
          <w:szCs w:val="20"/>
        </w:rPr>
      </w:pPr>
      <w:r w:rsidRPr="00174C0B">
        <w:rPr>
          <w:rFonts w:ascii="Garamond" w:hAnsi="Garamond"/>
          <w:b/>
          <w:i/>
          <w:iCs/>
          <w:color w:val="000000" w:themeColor="text1"/>
          <w:szCs w:val="20"/>
        </w:rPr>
        <w:t xml:space="preserve">Tabela 3. </w:t>
      </w:r>
      <w:r w:rsidR="0010311D" w:rsidRPr="00174C0B">
        <w:rPr>
          <w:rFonts w:ascii="Garamond" w:hAnsi="Garamond"/>
          <w:bCs/>
          <w:i/>
          <w:iCs/>
          <w:color w:val="000000" w:themeColor="text1"/>
          <w:szCs w:val="20"/>
        </w:rPr>
        <w:t>Kodimi i nën</w:t>
      </w:r>
      <w:r w:rsidRPr="00174C0B">
        <w:rPr>
          <w:rFonts w:ascii="Garamond" w:hAnsi="Garamond"/>
          <w:bCs/>
          <w:i/>
          <w:iCs/>
          <w:color w:val="000000" w:themeColor="text1"/>
          <w:szCs w:val="20"/>
        </w:rPr>
        <w:t xml:space="preserve">kategorive </w:t>
      </w:r>
      <w:r w:rsidR="00004869" w:rsidRPr="00174C0B">
        <w:rPr>
          <w:rFonts w:ascii="Garamond" w:hAnsi="Garamond"/>
          <w:bCs/>
          <w:i/>
          <w:iCs/>
          <w:color w:val="000000" w:themeColor="text1"/>
          <w:szCs w:val="20"/>
        </w:rPr>
        <w:t xml:space="preserve">të KSNA-së </w:t>
      </w:r>
      <w:r w:rsidRPr="00174C0B">
        <w:rPr>
          <w:rFonts w:ascii="Garamond" w:hAnsi="Garamond"/>
          <w:bCs/>
          <w:i/>
          <w:iCs/>
          <w:color w:val="000000" w:themeColor="text1"/>
          <w:szCs w:val="20"/>
        </w:rPr>
        <w:t>(shifra e tretë)</w:t>
      </w:r>
      <w:r w:rsidRPr="00174C0B">
        <w:rPr>
          <w:rFonts w:ascii="Garamond" w:hAnsi="Garamond"/>
          <w:bCs/>
          <w:i/>
          <w:iCs/>
          <w:color w:val="000000" w:themeColor="text1"/>
          <w:szCs w:val="20"/>
          <w:vertAlign w:val="superscript"/>
        </w:rPr>
        <w:t>1</w:t>
      </w:r>
    </w:p>
    <w:tbl>
      <w:tblPr>
        <w:tblW w:w="5000" w:type="pct"/>
        <w:jc w:val="center"/>
        <w:tblCellMar>
          <w:left w:w="10" w:type="dxa"/>
          <w:right w:w="10" w:type="dxa"/>
        </w:tblCellMar>
        <w:tblLook w:val="04A0" w:firstRow="1" w:lastRow="0" w:firstColumn="1" w:lastColumn="0" w:noHBand="0" w:noVBand="1"/>
      </w:tblPr>
      <w:tblGrid>
        <w:gridCol w:w="522"/>
        <w:gridCol w:w="4595"/>
        <w:gridCol w:w="436"/>
        <w:gridCol w:w="3538"/>
      </w:tblGrid>
      <w:tr w:rsidR="00B248C1" w:rsidRPr="00174C0B" w14:paraId="731B8386" w14:textId="77777777" w:rsidTr="0010311D">
        <w:trPr>
          <w:trHeight w:val="20"/>
          <w:jc w:val="center"/>
        </w:trPr>
        <w:tc>
          <w:tcPr>
            <w:tcW w:w="2814" w:type="pct"/>
            <w:gridSpan w:val="2"/>
            <w:tcBorders>
              <w:top w:val="single" w:sz="8" w:space="0" w:color="000000"/>
              <w:left w:val="single" w:sz="8" w:space="0" w:color="000000"/>
              <w:bottom w:val="single" w:sz="8" w:space="0" w:color="000000"/>
              <w:right w:val="single" w:sz="8" w:space="0" w:color="000000"/>
            </w:tcBorders>
            <w:shd w:val="clear" w:color="auto" w:fill="92A0DA"/>
            <w:tcMar>
              <w:left w:w="0" w:type="dxa"/>
              <w:right w:w="0" w:type="dxa"/>
            </w:tcMar>
          </w:tcPr>
          <w:p w14:paraId="731B8384" w14:textId="77777777" w:rsidR="00B248C1" w:rsidRPr="00174C0B" w:rsidRDefault="00B248C1" w:rsidP="00B248C1">
            <w:pPr>
              <w:spacing w:after="0" w:line="240" w:lineRule="auto"/>
              <w:ind w:right="1248"/>
              <w:jc w:val="right"/>
              <w:rPr>
                <w:rFonts w:ascii="Garamond" w:hAnsi="Garamond"/>
                <w:color w:val="000000" w:themeColor="text1"/>
                <w:sz w:val="20"/>
                <w:szCs w:val="20"/>
              </w:rPr>
            </w:pPr>
            <w:r w:rsidRPr="00174C0B">
              <w:rPr>
                <w:rFonts w:ascii="Garamond" w:hAnsi="Garamond"/>
                <w:b/>
                <w:color w:val="000000" w:themeColor="text1"/>
                <w:sz w:val="20"/>
                <w:szCs w:val="20"/>
              </w:rPr>
              <w:t>Programet e KSNA (KSNA-P)</w:t>
            </w:r>
          </w:p>
        </w:tc>
        <w:tc>
          <w:tcPr>
            <w:tcW w:w="2186" w:type="pct"/>
            <w:gridSpan w:val="2"/>
            <w:tcBorders>
              <w:top w:val="single" w:sz="8" w:space="0" w:color="000000"/>
              <w:left w:val="single" w:sz="8" w:space="0" w:color="000000"/>
              <w:bottom w:val="single" w:sz="8" w:space="0" w:color="000000"/>
              <w:right w:val="single" w:sz="8" w:space="0" w:color="000000"/>
            </w:tcBorders>
            <w:shd w:val="clear" w:color="auto" w:fill="92A0DA"/>
            <w:tcMar>
              <w:left w:w="0" w:type="dxa"/>
              <w:right w:w="0" w:type="dxa"/>
            </w:tcMar>
          </w:tcPr>
          <w:p w14:paraId="731B8385"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b/>
                <w:color w:val="000000" w:themeColor="text1"/>
                <w:sz w:val="20"/>
                <w:szCs w:val="20"/>
              </w:rPr>
              <w:t>Arritjet e KSNA (KSNA-A)</w:t>
            </w:r>
          </w:p>
        </w:tc>
      </w:tr>
      <w:tr w:rsidR="00B248C1" w:rsidRPr="00174C0B" w14:paraId="731B838B" w14:textId="77777777" w:rsidTr="00FF47BC">
        <w:trPr>
          <w:trHeight w:val="20"/>
          <w:jc w:val="center"/>
        </w:trPr>
        <w:tc>
          <w:tcPr>
            <w:tcW w:w="287"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vAlign w:val="bottom"/>
          </w:tcPr>
          <w:p w14:paraId="731B8387" w14:textId="77777777" w:rsidR="00B248C1" w:rsidRPr="00174C0B" w:rsidRDefault="00B248C1" w:rsidP="00B248C1">
            <w:pPr>
              <w:spacing w:after="0" w:line="240" w:lineRule="auto"/>
              <w:ind w:left="170"/>
              <w:rPr>
                <w:rFonts w:ascii="Garamond" w:hAnsi="Garamond"/>
                <w:color w:val="000000" w:themeColor="text1"/>
                <w:sz w:val="20"/>
                <w:szCs w:val="20"/>
              </w:rPr>
            </w:pPr>
            <w:r w:rsidRPr="00174C0B">
              <w:rPr>
                <w:rFonts w:ascii="Garamond" w:hAnsi="Garamond"/>
                <w:color w:val="000000" w:themeColor="text1"/>
                <w:sz w:val="20"/>
                <w:szCs w:val="20"/>
              </w:rPr>
              <w:t>0</w:t>
            </w:r>
          </w:p>
        </w:tc>
        <w:tc>
          <w:tcPr>
            <w:tcW w:w="2527"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14:paraId="731B8388" w14:textId="77777777" w:rsidR="00B248C1" w:rsidRPr="00174C0B" w:rsidRDefault="00B248C1" w:rsidP="00B248C1">
            <w:pPr>
              <w:spacing w:after="0" w:line="240" w:lineRule="auto"/>
              <w:ind w:left="60"/>
              <w:rPr>
                <w:rFonts w:ascii="Garamond" w:hAnsi="Garamond"/>
                <w:color w:val="000000" w:themeColor="text1"/>
                <w:sz w:val="20"/>
                <w:szCs w:val="20"/>
              </w:rPr>
            </w:pPr>
            <w:r w:rsidRPr="00174C0B">
              <w:rPr>
                <w:rFonts w:ascii="Garamond" w:hAnsi="Garamond"/>
                <w:color w:val="000000" w:themeColor="text1"/>
                <w:sz w:val="20"/>
                <w:szCs w:val="20"/>
              </w:rPr>
              <w:t xml:space="preserve">Jo të përcaktuara më tej </w:t>
            </w:r>
          </w:p>
        </w:tc>
        <w:tc>
          <w:tcPr>
            <w:tcW w:w="240"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vAlign w:val="center"/>
          </w:tcPr>
          <w:p w14:paraId="731B8389"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0</w:t>
            </w:r>
          </w:p>
        </w:tc>
        <w:tc>
          <w:tcPr>
            <w:tcW w:w="1946"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14:paraId="731B838A" w14:textId="77777777" w:rsidR="00B248C1" w:rsidRPr="00174C0B" w:rsidRDefault="00B248C1" w:rsidP="00B248C1">
            <w:pPr>
              <w:spacing w:after="0" w:line="240" w:lineRule="auto"/>
              <w:ind w:left="60"/>
              <w:rPr>
                <w:rFonts w:ascii="Garamond" w:hAnsi="Garamond"/>
                <w:color w:val="000000" w:themeColor="text1"/>
                <w:sz w:val="20"/>
                <w:szCs w:val="20"/>
              </w:rPr>
            </w:pPr>
            <w:r w:rsidRPr="00174C0B">
              <w:rPr>
                <w:rFonts w:ascii="Garamond" w:hAnsi="Garamond"/>
                <w:color w:val="000000" w:themeColor="text1"/>
                <w:sz w:val="20"/>
                <w:szCs w:val="20"/>
              </w:rPr>
              <w:t>Jo të përcaktuara më tej</w:t>
            </w:r>
            <w:r w:rsidRPr="00174C0B">
              <w:rPr>
                <w:rFonts w:ascii="Garamond" w:hAnsi="Garamond"/>
                <w:color w:val="000000" w:themeColor="text1"/>
                <w:sz w:val="20"/>
                <w:szCs w:val="20"/>
                <w:vertAlign w:val="superscript"/>
              </w:rPr>
              <w:t>2</w:t>
            </w:r>
          </w:p>
        </w:tc>
      </w:tr>
      <w:tr w:rsidR="00B248C1" w:rsidRPr="00174C0B" w14:paraId="731B8390" w14:textId="77777777" w:rsidTr="00FF47BC">
        <w:trPr>
          <w:trHeight w:val="20"/>
          <w:jc w:val="center"/>
        </w:trPr>
        <w:tc>
          <w:tcPr>
            <w:tcW w:w="287" w:type="pct"/>
            <w:tcBorders>
              <w:top w:val="single" w:sz="8" w:space="0" w:color="000000"/>
              <w:left w:val="single" w:sz="8" w:space="0" w:color="000000"/>
              <w:right w:val="single" w:sz="8" w:space="0" w:color="000000"/>
            </w:tcBorders>
            <w:shd w:val="clear" w:color="E5E5E5" w:fill="auto"/>
            <w:tcMar>
              <w:left w:w="0" w:type="dxa"/>
              <w:right w:w="0" w:type="dxa"/>
            </w:tcMar>
          </w:tcPr>
          <w:p w14:paraId="731B838C" w14:textId="77777777" w:rsidR="00B248C1" w:rsidRPr="00174C0B" w:rsidRDefault="00B248C1" w:rsidP="00B248C1">
            <w:pPr>
              <w:spacing w:after="0" w:line="240" w:lineRule="auto"/>
              <w:ind w:left="170"/>
              <w:rPr>
                <w:rFonts w:ascii="Garamond" w:hAnsi="Garamond"/>
                <w:color w:val="000000" w:themeColor="text1"/>
                <w:sz w:val="20"/>
                <w:szCs w:val="20"/>
              </w:rPr>
            </w:pPr>
            <w:r w:rsidRPr="00174C0B">
              <w:rPr>
                <w:rFonts w:ascii="Garamond" w:hAnsi="Garamond"/>
                <w:color w:val="000000" w:themeColor="text1"/>
                <w:sz w:val="20"/>
                <w:szCs w:val="20"/>
              </w:rPr>
              <w:t>1</w:t>
            </w:r>
          </w:p>
        </w:tc>
        <w:tc>
          <w:tcPr>
            <w:tcW w:w="2527" w:type="pct"/>
            <w:tcBorders>
              <w:top w:val="single" w:sz="8" w:space="0" w:color="000000"/>
              <w:left w:val="single" w:sz="8" w:space="0" w:color="000000"/>
              <w:right w:val="single" w:sz="8" w:space="0" w:color="000000"/>
            </w:tcBorders>
            <w:shd w:val="clear" w:color="000000" w:fill="FFFFFF"/>
            <w:tcMar>
              <w:left w:w="0" w:type="dxa"/>
              <w:right w:w="0" w:type="dxa"/>
            </w:tcMar>
          </w:tcPr>
          <w:p w14:paraId="731B838D" w14:textId="687557FD" w:rsidR="00B248C1" w:rsidRPr="00174C0B" w:rsidRDefault="00B248C1" w:rsidP="00B248C1">
            <w:pPr>
              <w:spacing w:after="0" w:line="240" w:lineRule="auto"/>
              <w:jc w:val="both"/>
              <w:rPr>
                <w:rFonts w:ascii="Garamond" w:hAnsi="Garamond"/>
                <w:color w:val="000000" w:themeColor="text1"/>
                <w:sz w:val="20"/>
                <w:szCs w:val="20"/>
              </w:rPr>
            </w:pPr>
            <w:r w:rsidRPr="00174C0B">
              <w:rPr>
                <w:rFonts w:ascii="Garamond" w:hAnsi="Garamond"/>
                <w:color w:val="000000" w:themeColor="text1"/>
                <w:sz w:val="20"/>
                <w:szCs w:val="20"/>
              </w:rPr>
              <w:t xml:space="preserve">Njohja e përfundimit me sukses të programit është e pamjaftueshme për përfundimin ose përfundimin e pjesshëm të nivelit </w:t>
            </w:r>
            <w:r w:rsidR="00004869" w:rsidRPr="00174C0B">
              <w:rPr>
                <w:rFonts w:ascii="Garamond" w:hAnsi="Garamond"/>
                <w:color w:val="000000" w:themeColor="text1"/>
                <w:sz w:val="20"/>
                <w:szCs w:val="20"/>
              </w:rPr>
              <w:t xml:space="preserve">të KSNA-së </w:t>
            </w:r>
            <w:r w:rsidRPr="00174C0B">
              <w:rPr>
                <w:rFonts w:ascii="Garamond" w:hAnsi="Garamond"/>
                <w:color w:val="000000" w:themeColor="text1"/>
                <w:sz w:val="20"/>
                <w:szCs w:val="20"/>
              </w:rPr>
              <w:t>(dhe për këtë arsye nuk ka akses të drejtpërdrejtë në programet e niveleve më të larta të KSNA).</w:t>
            </w:r>
          </w:p>
        </w:tc>
        <w:tc>
          <w:tcPr>
            <w:tcW w:w="240" w:type="pct"/>
            <w:tcBorders>
              <w:top w:val="single" w:sz="8" w:space="0" w:color="000000"/>
              <w:left w:val="single" w:sz="8" w:space="0" w:color="000000"/>
              <w:right w:val="single" w:sz="8" w:space="0" w:color="000000"/>
            </w:tcBorders>
            <w:shd w:val="clear" w:color="E5E5E5" w:fill="auto"/>
            <w:tcMar>
              <w:left w:w="0" w:type="dxa"/>
              <w:right w:w="0" w:type="dxa"/>
            </w:tcMar>
          </w:tcPr>
          <w:p w14:paraId="731B838E"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1</w:t>
            </w:r>
          </w:p>
        </w:tc>
        <w:tc>
          <w:tcPr>
            <w:tcW w:w="1946" w:type="pct"/>
            <w:tcBorders>
              <w:top w:val="single" w:sz="8" w:space="0" w:color="000000"/>
              <w:left w:val="single" w:sz="8" w:space="0" w:color="000000"/>
              <w:right w:val="single" w:sz="8" w:space="0" w:color="000000"/>
            </w:tcBorders>
            <w:shd w:val="clear" w:color="000000" w:fill="FFFFFF"/>
            <w:tcMar>
              <w:left w:w="0" w:type="dxa"/>
              <w:right w:w="0" w:type="dxa"/>
            </w:tcMar>
          </w:tcPr>
          <w:p w14:paraId="731B838F" w14:textId="77777777" w:rsidR="00B248C1" w:rsidRPr="00174C0B" w:rsidRDefault="00B248C1" w:rsidP="00B248C1">
            <w:pPr>
              <w:spacing w:after="0" w:line="240" w:lineRule="auto"/>
              <w:ind w:left="60"/>
              <w:rPr>
                <w:rFonts w:ascii="Garamond" w:hAnsi="Garamond"/>
                <w:color w:val="000000" w:themeColor="text1"/>
                <w:sz w:val="20"/>
                <w:szCs w:val="20"/>
              </w:rPr>
            </w:pPr>
            <w:r w:rsidRPr="00174C0B">
              <w:rPr>
                <w:rFonts w:ascii="Garamond" w:hAnsi="Garamond"/>
                <w:color w:val="000000" w:themeColor="text1"/>
                <w:sz w:val="20"/>
                <w:szCs w:val="20"/>
              </w:rPr>
              <w:t>Jo të përdorura</w:t>
            </w:r>
          </w:p>
        </w:tc>
      </w:tr>
      <w:tr w:rsidR="00B248C1" w:rsidRPr="00174C0B" w14:paraId="731B8395" w14:textId="77777777" w:rsidTr="00FF47BC">
        <w:trPr>
          <w:trHeight w:val="20"/>
          <w:jc w:val="center"/>
        </w:trPr>
        <w:tc>
          <w:tcPr>
            <w:tcW w:w="287"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tcPr>
          <w:p w14:paraId="731B8391" w14:textId="77777777" w:rsidR="00B248C1" w:rsidRPr="00174C0B" w:rsidRDefault="00B248C1" w:rsidP="00B248C1">
            <w:pPr>
              <w:spacing w:after="0" w:line="240" w:lineRule="auto"/>
              <w:ind w:left="170"/>
              <w:rPr>
                <w:rFonts w:ascii="Garamond" w:hAnsi="Garamond"/>
                <w:color w:val="000000" w:themeColor="text1"/>
                <w:sz w:val="20"/>
                <w:szCs w:val="20"/>
              </w:rPr>
            </w:pPr>
            <w:r w:rsidRPr="00174C0B">
              <w:rPr>
                <w:rFonts w:ascii="Garamond" w:hAnsi="Garamond"/>
                <w:color w:val="000000" w:themeColor="text1"/>
                <w:sz w:val="20"/>
                <w:szCs w:val="20"/>
              </w:rPr>
              <w:t>2</w:t>
            </w:r>
          </w:p>
        </w:tc>
        <w:tc>
          <w:tcPr>
            <w:tcW w:w="2527"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tcPr>
          <w:p w14:paraId="731B8392" w14:textId="33C2E1FA" w:rsidR="00B248C1" w:rsidRPr="00174C0B" w:rsidRDefault="00B248C1" w:rsidP="00B248C1">
            <w:pPr>
              <w:spacing w:after="0" w:line="240" w:lineRule="auto"/>
              <w:ind w:right="72"/>
              <w:jc w:val="both"/>
              <w:rPr>
                <w:rFonts w:ascii="Garamond" w:hAnsi="Garamond"/>
                <w:color w:val="000000" w:themeColor="text1"/>
                <w:sz w:val="20"/>
                <w:szCs w:val="20"/>
              </w:rPr>
            </w:pPr>
            <w:r w:rsidRPr="00174C0B">
              <w:rPr>
                <w:rFonts w:ascii="Garamond" w:hAnsi="Garamond"/>
                <w:color w:val="000000" w:themeColor="text1"/>
                <w:sz w:val="20"/>
                <w:szCs w:val="20"/>
              </w:rPr>
              <w:t xml:space="preserve">Njohja e përfundimit me sukses të programit është e mjaftueshme për përfundimin e pjesshëm të nivelit </w:t>
            </w:r>
            <w:r w:rsidR="00004869" w:rsidRPr="00174C0B">
              <w:rPr>
                <w:rFonts w:ascii="Garamond" w:hAnsi="Garamond"/>
                <w:color w:val="000000" w:themeColor="text1"/>
                <w:sz w:val="20"/>
                <w:szCs w:val="20"/>
              </w:rPr>
              <w:t>të KSNA-së</w:t>
            </w:r>
            <w:r w:rsidR="0010311D" w:rsidRPr="00174C0B">
              <w:rPr>
                <w:rFonts w:ascii="Garamond" w:hAnsi="Garamond"/>
                <w:color w:val="000000" w:themeColor="text1"/>
                <w:sz w:val="20"/>
                <w:szCs w:val="20"/>
              </w:rPr>
              <w:t>,</w:t>
            </w:r>
            <w:r w:rsidR="00004869" w:rsidRPr="00174C0B">
              <w:rPr>
                <w:rFonts w:ascii="Garamond" w:hAnsi="Garamond"/>
                <w:color w:val="000000" w:themeColor="text1"/>
                <w:sz w:val="20"/>
                <w:szCs w:val="20"/>
              </w:rPr>
              <w:t xml:space="preserve"> </w:t>
            </w:r>
            <w:r w:rsidRPr="00174C0B">
              <w:rPr>
                <w:rFonts w:ascii="Garamond" w:hAnsi="Garamond"/>
                <w:color w:val="000000" w:themeColor="text1"/>
                <w:sz w:val="20"/>
                <w:szCs w:val="20"/>
              </w:rPr>
              <w:t>por pa akses të drejtpërdrejtë në programet e niveleve më të larta të KSNA</w:t>
            </w:r>
            <w:r w:rsidR="0010311D" w:rsidRPr="00174C0B">
              <w:rPr>
                <w:rFonts w:ascii="Garamond" w:hAnsi="Garamond"/>
                <w:color w:val="000000" w:themeColor="text1"/>
                <w:sz w:val="20"/>
                <w:szCs w:val="20"/>
              </w:rPr>
              <w:t>-së</w:t>
            </w:r>
            <w:r w:rsidRPr="00174C0B">
              <w:rPr>
                <w:rFonts w:ascii="Garamond" w:hAnsi="Garamond"/>
                <w:color w:val="000000" w:themeColor="text1"/>
                <w:sz w:val="20"/>
                <w:szCs w:val="20"/>
              </w:rPr>
              <w:t>.</w:t>
            </w:r>
          </w:p>
        </w:tc>
        <w:tc>
          <w:tcPr>
            <w:tcW w:w="240"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tcPr>
          <w:p w14:paraId="731B8393"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2</w:t>
            </w:r>
          </w:p>
        </w:tc>
        <w:tc>
          <w:tcPr>
            <w:tcW w:w="1946"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tcPr>
          <w:p w14:paraId="731B8394" w14:textId="2B33F879" w:rsidR="00B248C1" w:rsidRPr="00174C0B" w:rsidRDefault="00B248C1" w:rsidP="00B248C1">
            <w:pPr>
              <w:spacing w:after="0" w:line="240" w:lineRule="auto"/>
              <w:ind w:right="144"/>
              <w:jc w:val="both"/>
              <w:rPr>
                <w:rFonts w:ascii="Garamond" w:hAnsi="Garamond"/>
                <w:color w:val="000000" w:themeColor="text1"/>
                <w:sz w:val="20"/>
                <w:szCs w:val="20"/>
              </w:rPr>
            </w:pPr>
            <w:r w:rsidRPr="00174C0B">
              <w:rPr>
                <w:rFonts w:ascii="Garamond" w:hAnsi="Garamond"/>
                <w:color w:val="000000" w:themeColor="text1"/>
                <w:sz w:val="20"/>
                <w:szCs w:val="20"/>
              </w:rPr>
              <w:t xml:space="preserve">Përfundim i pjesshëm i nivelit </w:t>
            </w:r>
            <w:r w:rsidR="00004869" w:rsidRPr="00174C0B">
              <w:rPr>
                <w:rFonts w:ascii="Garamond" w:hAnsi="Garamond"/>
                <w:color w:val="000000" w:themeColor="text1"/>
                <w:sz w:val="20"/>
                <w:szCs w:val="20"/>
              </w:rPr>
              <w:t>të KSNA-së</w:t>
            </w:r>
            <w:r w:rsidR="00671085" w:rsidRPr="00174C0B">
              <w:rPr>
                <w:rFonts w:ascii="Garamond" w:hAnsi="Garamond"/>
                <w:color w:val="000000" w:themeColor="text1"/>
                <w:sz w:val="20"/>
                <w:szCs w:val="20"/>
              </w:rPr>
              <w:t>,</w:t>
            </w:r>
            <w:r w:rsidR="00004869" w:rsidRPr="00174C0B">
              <w:rPr>
                <w:rFonts w:ascii="Garamond" w:hAnsi="Garamond"/>
                <w:color w:val="000000" w:themeColor="text1"/>
                <w:sz w:val="20"/>
                <w:szCs w:val="20"/>
              </w:rPr>
              <w:t xml:space="preserve"> </w:t>
            </w:r>
            <w:r w:rsidRPr="00174C0B">
              <w:rPr>
                <w:rFonts w:ascii="Garamond" w:hAnsi="Garamond"/>
                <w:color w:val="000000" w:themeColor="text1"/>
                <w:sz w:val="20"/>
                <w:szCs w:val="20"/>
              </w:rPr>
              <w:t>por pa akses të drejtpërdrejtë në programet e niveleve më të larta të KSNA</w:t>
            </w:r>
            <w:r w:rsidR="00671085" w:rsidRPr="00174C0B">
              <w:rPr>
                <w:rFonts w:ascii="Garamond" w:hAnsi="Garamond"/>
                <w:color w:val="000000" w:themeColor="text1"/>
                <w:sz w:val="20"/>
                <w:szCs w:val="20"/>
              </w:rPr>
              <w:t>-së</w:t>
            </w:r>
            <w:r w:rsidRPr="00174C0B">
              <w:rPr>
                <w:rFonts w:ascii="Garamond" w:hAnsi="Garamond"/>
                <w:color w:val="000000" w:themeColor="text1"/>
                <w:sz w:val="20"/>
                <w:szCs w:val="20"/>
              </w:rPr>
              <w:t>.</w:t>
            </w:r>
          </w:p>
        </w:tc>
      </w:tr>
      <w:tr w:rsidR="00B248C1" w:rsidRPr="00174C0B" w14:paraId="731B839A" w14:textId="77777777" w:rsidTr="00FF47BC">
        <w:trPr>
          <w:trHeight w:val="20"/>
          <w:jc w:val="center"/>
        </w:trPr>
        <w:tc>
          <w:tcPr>
            <w:tcW w:w="287"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tcPr>
          <w:p w14:paraId="731B8396" w14:textId="77777777" w:rsidR="00B248C1" w:rsidRPr="00174C0B" w:rsidRDefault="00B248C1" w:rsidP="00B248C1">
            <w:pPr>
              <w:spacing w:after="0" w:line="240" w:lineRule="auto"/>
              <w:ind w:left="170"/>
              <w:rPr>
                <w:rFonts w:ascii="Garamond" w:hAnsi="Garamond"/>
                <w:color w:val="000000" w:themeColor="text1"/>
                <w:sz w:val="20"/>
                <w:szCs w:val="20"/>
              </w:rPr>
            </w:pPr>
            <w:r w:rsidRPr="00174C0B">
              <w:rPr>
                <w:rFonts w:ascii="Garamond" w:hAnsi="Garamond"/>
                <w:color w:val="000000" w:themeColor="text1"/>
                <w:sz w:val="20"/>
                <w:szCs w:val="20"/>
              </w:rPr>
              <w:t>3</w:t>
            </w:r>
          </w:p>
        </w:tc>
        <w:tc>
          <w:tcPr>
            <w:tcW w:w="2527"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tcPr>
          <w:p w14:paraId="731B8397" w14:textId="610C2B31" w:rsidR="00B248C1" w:rsidRPr="00174C0B" w:rsidRDefault="00B248C1" w:rsidP="00B248C1">
            <w:pPr>
              <w:spacing w:before="36" w:after="0" w:line="240" w:lineRule="auto"/>
              <w:ind w:right="360"/>
              <w:jc w:val="both"/>
              <w:rPr>
                <w:rFonts w:ascii="Garamond" w:hAnsi="Garamond"/>
                <w:color w:val="000000" w:themeColor="text1"/>
                <w:sz w:val="20"/>
                <w:szCs w:val="20"/>
              </w:rPr>
            </w:pPr>
            <w:r w:rsidRPr="00174C0B">
              <w:rPr>
                <w:rFonts w:ascii="Garamond" w:hAnsi="Garamond"/>
                <w:color w:val="000000" w:themeColor="text1"/>
                <w:sz w:val="20"/>
                <w:szCs w:val="20"/>
              </w:rPr>
              <w:t xml:space="preserve">Njohja e përfundimit me sukses të programit është e mjaftueshme për përfundimin e nivelit </w:t>
            </w:r>
            <w:r w:rsidR="00004869" w:rsidRPr="00174C0B">
              <w:rPr>
                <w:rFonts w:ascii="Garamond" w:hAnsi="Garamond"/>
                <w:color w:val="000000" w:themeColor="text1"/>
                <w:sz w:val="20"/>
                <w:szCs w:val="20"/>
              </w:rPr>
              <w:t xml:space="preserve">të KSNA-së </w:t>
            </w:r>
            <w:r w:rsidRPr="00174C0B">
              <w:rPr>
                <w:rFonts w:ascii="Garamond" w:hAnsi="Garamond"/>
                <w:color w:val="000000" w:themeColor="text1"/>
                <w:sz w:val="20"/>
                <w:szCs w:val="20"/>
              </w:rPr>
              <w:t>por pa akses të drejtpërdrejtë në programet e niveleve më të larta të KSNA</w:t>
            </w:r>
            <w:r w:rsidR="006871E0" w:rsidRPr="00174C0B">
              <w:rPr>
                <w:rFonts w:ascii="Garamond" w:hAnsi="Garamond"/>
                <w:color w:val="000000" w:themeColor="text1"/>
                <w:sz w:val="20"/>
                <w:szCs w:val="20"/>
              </w:rPr>
              <w:t>-së</w:t>
            </w:r>
            <w:r w:rsidRPr="00174C0B">
              <w:rPr>
                <w:rFonts w:ascii="Garamond" w:hAnsi="Garamond"/>
                <w:color w:val="000000" w:themeColor="text1"/>
                <w:sz w:val="20"/>
                <w:szCs w:val="20"/>
                <w:vertAlign w:val="superscript"/>
              </w:rPr>
              <w:t>3</w:t>
            </w:r>
          </w:p>
        </w:tc>
        <w:tc>
          <w:tcPr>
            <w:tcW w:w="240"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tcPr>
          <w:p w14:paraId="731B8398"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3</w:t>
            </w:r>
          </w:p>
        </w:tc>
        <w:tc>
          <w:tcPr>
            <w:tcW w:w="1946"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tcPr>
          <w:p w14:paraId="731B8399" w14:textId="647842B6" w:rsidR="00B248C1" w:rsidRPr="00174C0B" w:rsidRDefault="00B248C1" w:rsidP="00B248C1">
            <w:pPr>
              <w:spacing w:after="0" w:line="240" w:lineRule="auto"/>
              <w:rPr>
                <w:rFonts w:ascii="Garamond" w:hAnsi="Garamond"/>
                <w:color w:val="000000" w:themeColor="text1"/>
                <w:sz w:val="20"/>
                <w:szCs w:val="20"/>
              </w:rPr>
            </w:pPr>
            <w:r w:rsidRPr="00174C0B">
              <w:rPr>
                <w:rFonts w:ascii="Garamond" w:hAnsi="Garamond"/>
                <w:color w:val="000000" w:themeColor="text1"/>
                <w:sz w:val="20"/>
                <w:szCs w:val="20"/>
              </w:rPr>
              <w:t xml:space="preserve">Përfundim i nivelit </w:t>
            </w:r>
            <w:r w:rsidR="00004869" w:rsidRPr="00174C0B">
              <w:rPr>
                <w:rFonts w:ascii="Garamond" w:hAnsi="Garamond"/>
                <w:color w:val="000000" w:themeColor="text1"/>
                <w:sz w:val="20"/>
                <w:szCs w:val="20"/>
              </w:rPr>
              <w:t>të KSNA-së</w:t>
            </w:r>
            <w:r w:rsidR="00671085" w:rsidRPr="00174C0B">
              <w:rPr>
                <w:rFonts w:ascii="Garamond" w:hAnsi="Garamond"/>
                <w:color w:val="000000" w:themeColor="text1"/>
                <w:sz w:val="20"/>
                <w:szCs w:val="20"/>
              </w:rPr>
              <w:t>,</w:t>
            </w:r>
            <w:r w:rsidR="00004869" w:rsidRPr="00174C0B">
              <w:rPr>
                <w:rFonts w:ascii="Garamond" w:hAnsi="Garamond"/>
                <w:color w:val="000000" w:themeColor="text1"/>
                <w:sz w:val="20"/>
                <w:szCs w:val="20"/>
              </w:rPr>
              <w:t xml:space="preserve"> </w:t>
            </w:r>
            <w:r w:rsidRPr="00174C0B">
              <w:rPr>
                <w:rFonts w:ascii="Garamond" w:hAnsi="Garamond"/>
                <w:color w:val="000000" w:themeColor="text1"/>
                <w:sz w:val="20"/>
                <w:szCs w:val="20"/>
              </w:rPr>
              <w:t>por pa akses të drejtpërdrejtë në programet e niveleve më të larta të KSNA</w:t>
            </w:r>
            <w:r w:rsidR="00671085" w:rsidRPr="00174C0B">
              <w:rPr>
                <w:rFonts w:ascii="Garamond" w:hAnsi="Garamond"/>
                <w:color w:val="000000" w:themeColor="text1"/>
                <w:sz w:val="20"/>
                <w:szCs w:val="20"/>
              </w:rPr>
              <w:t>-së</w:t>
            </w:r>
            <w:r w:rsidRPr="00174C0B">
              <w:rPr>
                <w:rFonts w:ascii="Garamond" w:hAnsi="Garamond"/>
                <w:color w:val="000000" w:themeColor="text1"/>
                <w:sz w:val="20"/>
                <w:szCs w:val="20"/>
                <w:vertAlign w:val="superscript"/>
              </w:rPr>
              <w:t>3</w:t>
            </w:r>
            <w:r w:rsidRPr="00174C0B">
              <w:rPr>
                <w:rFonts w:ascii="Garamond" w:hAnsi="Garamond"/>
                <w:color w:val="000000" w:themeColor="text1"/>
                <w:sz w:val="20"/>
                <w:szCs w:val="20"/>
              </w:rPr>
              <w:t>.</w:t>
            </w:r>
          </w:p>
        </w:tc>
      </w:tr>
      <w:tr w:rsidR="00B248C1" w:rsidRPr="00174C0B" w14:paraId="731B839F" w14:textId="77777777" w:rsidTr="00FF47BC">
        <w:trPr>
          <w:trHeight w:val="20"/>
          <w:jc w:val="center"/>
        </w:trPr>
        <w:tc>
          <w:tcPr>
            <w:tcW w:w="287"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tcPr>
          <w:p w14:paraId="731B839B" w14:textId="77777777" w:rsidR="00B248C1" w:rsidRPr="00174C0B" w:rsidRDefault="00B248C1" w:rsidP="00B248C1">
            <w:pPr>
              <w:spacing w:after="0" w:line="240" w:lineRule="auto"/>
              <w:ind w:left="170"/>
              <w:rPr>
                <w:rFonts w:ascii="Garamond" w:hAnsi="Garamond"/>
                <w:color w:val="000000" w:themeColor="text1"/>
                <w:sz w:val="20"/>
                <w:szCs w:val="20"/>
              </w:rPr>
            </w:pPr>
            <w:r w:rsidRPr="00174C0B">
              <w:rPr>
                <w:rFonts w:ascii="Garamond" w:hAnsi="Garamond"/>
                <w:color w:val="000000" w:themeColor="text1"/>
                <w:sz w:val="20"/>
                <w:szCs w:val="20"/>
              </w:rPr>
              <w:t>4</w:t>
            </w:r>
          </w:p>
        </w:tc>
        <w:tc>
          <w:tcPr>
            <w:tcW w:w="2527"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vAlign w:val="bottom"/>
          </w:tcPr>
          <w:p w14:paraId="731B839C" w14:textId="2DA05BD9" w:rsidR="00B248C1" w:rsidRPr="00174C0B" w:rsidRDefault="00B248C1" w:rsidP="00B248C1">
            <w:pPr>
              <w:spacing w:before="36" w:after="0" w:line="240" w:lineRule="auto"/>
              <w:ind w:right="144"/>
              <w:jc w:val="both"/>
              <w:rPr>
                <w:rFonts w:ascii="Garamond" w:hAnsi="Garamond"/>
                <w:color w:val="000000" w:themeColor="text1"/>
                <w:sz w:val="20"/>
                <w:szCs w:val="20"/>
              </w:rPr>
            </w:pPr>
            <w:r w:rsidRPr="00174C0B">
              <w:rPr>
                <w:rFonts w:ascii="Garamond" w:hAnsi="Garamond"/>
                <w:color w:val="000000" w:themeColor="text1"/>
                <w:sz w:val="20"/>
                <w:szCs w:val="20"/>
              </w:rPr>
              <w:t xml:space="preserve">Njohja e përfundimit me sukses të programit është e mjaftueshme për përfundimin e nivelit </w:t>
            </w:r>
            <w:r w:rsidR="00004869" w:rsidRPr="00174C0B">
              <w:rPr>
                <w:rFonts w:ascii="Garamond" w:hAnsi="Garamond"/>
                <w:color w:val="000000" w:themeColor="text1"/>
                <w:sz w:val="20"/>
                <w:szCs w:val="20"/>
              </w:rPr>
              <w:t xml:space="preserve">të KSNA-së </w:t>
            </w:r>
            <w:r w:rsidRPr="00174C0B">
              <w:rPr>
                <w:rFonts w:ascii="Garamond" w:hAnsi="Garamond"/>
                <w:color w:val="000000" w:themeColor="text1"/>
                <w:sz w:val="20"/>
                <w:szCs w:val="20"/>
              </w:rPr>
              <w:t>dhe me akses të drejtpërdrejtë në programet e niveleve më të larta të KSNA</w:t>
            </w:r>
            <w:r w:rsidRPr="00174C0B">
              <w:rPr>
                <w:rFonts w:ascii="Garamond" w:hAnsi="Garamond"/>
                <w:color w:val="000000" w:themeColor="text1"/>
                <w:sz w:val="20"/>
                <w:szCs w:val="20"/>
                <w:vertAlign w:val="superscript"/>
              </w:rPr>
              <w:t>3,</w:t>
            </w:r>
            <w:r w:rsidR="00CD289B" w:rsidRPr="00174C0B">
              <w:rPr>
                <w:rFonts w:ascii="Garamond" w:hAnsi="Garamond"/>
                <w:color w:val="000000" w:themeColor="text1"/>
                <w:sz w:val="20"/>
                <w:szCs w:val="20"/>
                <w:vertAlign w:val="superscript"/>
              </w:rPr>
              <w:t xml:space="preserve"> </w:t>
            </w:r>
            <w:r w:rsidRPr="00174C0B">
              <w:rPr>
                <w:rFonts w:ascii="Garamond" w:hAnsi="Garamond"/>
                <w:color w:val="000000" w:themeColor="text1"/>
                <w:sz w:val="20"/>
                <w:szCs w:val="20"/>
                <w:vertAlign w:val="superscript"/>
              </w:rPr>
              <w:t>4</w:t>
            </w:r>
            <w:r w:rsidR="00CD289B" w:rsidRPr="00174C0B">
              <w:rPr>
                <w:rFonts w:ascii="Garamond" w:hAnsi="Garamond"/>
                <w:color w:val="000000" w:themeColor="text1"/>
                <w:sz w:val="20"/>
                <w:szCs w:val="20"/>
              </w:rPr>
              <w:t>.</w:t>
            </w:r>
          </w:p>
        </w:tc>
        <w:tc>
          <w:tcPr>
            <w:tcW w:w="240"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tcPr>
          <w:p w14:paraId="731B839D"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4</w:t>
            </w:r>
          </w:p>
        </w:tc>
        <w:tc>
          <w:tcPr>
            <w:tcW w:w="1946"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tcPr>
          <w:p w14:paraId="731B839E" w14:textId="605F560A" w:rsidR="00B248C1" w:rsidRPr="00174C0B" w:rsidRDefault="00B248C1" w:rsidP="00B248C1">
            <w:pPr>
              <w:spacing w:before="36" w:after="0" w:line="240" w:lineRule="auto"/>
              <w:ind w:left="72" w:right="432"/>
              <w:rPr>
                <w:rFonts w:ascii="Garamond" w:hAnsi="Garamond"/>
                <w:color w:val="000000" w:themeColor="text1"/>
                <w:sz w:val="20"/>
                <w:szCs w:val="20"/>
              </w:rPr>
            </w:pPr>
            <w:r w:rsidRPr="00174C0B">
              <w:rPr>
                <w:rFonts w:ascii="Garamond" w:hAnsi="Garamond"/>
                <w:color w:val="000000" w:themeColor="text1"/>
                <w:sz w:val="20"/>
                <w:szCs w:val="20"/>
              </w:rPr>
              <w:t xml:space="preserve">Përfundim i nivelit </w:t>
            </w:r>
            <w:r w:rsidR="00004869" w:rsidRPr="00174C0B">
              <w:rPr>
                <w:rFonts w:ascii="Garamond" w:hAnsi="Garamond"/>
                <w:color w:val="000000" w:themeColor="text1"/>
                <w:sz w:val="20"/>
                <w:szCs w:val="20"/>
              </w:rPr>
              <w:t xml:space="preserve">të KSNA-së </w:t>
            </w:r>
            <w:r w:rsidRPr="00174C0B">
              <w:rPr>
                <w:rFonts w:ascii="Garamond" w:hAnsi="Garamond"/>
                <w:color w:val="000000" w:themeColor="text1"/>
                <w:sz w:val="20"/>
                <w:szCs w:val="20"/>
              </w:rPr>
              <w:t>me akses të drejtpërdrejtë në programet e niveleve më të larta të KSNA</w:t>
            </w:r>
            <w:r w:rsidR="00CD289B" w:rsidRPr="00174C0B">
              <w:rPr>
                <w:rFonts w:ascii="Garamond" w:hAnsi="Garamond"/>
                <w:color w:val="000000" w:themeColor="text1"/>
                <w:sz w:val="20"/>
                <w:szCs w:val="20"/>
              </w:rPr>
              <w:t>-së</w:t>
            </w:r>
            <w:r w:rsidRPr="00174C0B">
              <w:rPr>
                <w:rFonts w:ascii="Garamond" w:hAnsi="Garamond"/>
                <w:color w:val="000000" w:themeColor="text1"/>
                <w:sz w:val="20"/>
                <w:szCs w:val="20"/>
                <w:vertAlign w:val="superscript"/>
              </w:rPr>
              <w:t>3,</w:t>
            </w:r>
            <w:r w:rsidR="00CD289B" w:rsidRPr="00174C0B">
              <w:rPr>
                <w:rFonts w:ascii="Garamond" w:hAnsi="Garamond"/>
                <w:color w:val="000000" w:themeColor="text1"/>
                <w:sz w:val="20"/>
                <w:szCs w:val="20"/>
                <w:vertAlign w:val="superscript"/>
              </w:rPr>
              <w:t xml:space="preserve"> </w:t>
            </w:r>
            <w:r w:rsidRPr="00174C0B">
              <w:rPr>
                <w:rFonts w:ascii="Garamond" w:hAnsi="Garamond"/>
                <w:color w:val="000000" w:themeColor="text1"/>
                <w:sz w:val="20"/>
                <w:szCs w:val="20"/>
                <w:vertAlign w:val="superscript"/>
              </w:rPr>
              <w:t>5</w:t>
            </w:r>
            <w:r w:rsidRPr="00174C0B">
              <w:rPr>
                <w:rFonts w:ascii="Garamond" w:hAnsi="Garamond"/>
                <w:color w:val="000000" w:themeColor="text1"/>
                <w:sz w:val="20"/>
                <w:szCs w:val="20"/>
              </w:rPr>
              <w:t>.</w:t>
            </w:r>
          </w:p>
        </w:tc>
      </w:tr>
      <w:tr w:rsidR="00B248C1" w:rsidRPr="00174C0B" w14:paraId="731B83A4" w14:textId="77777777" w:rsidTr="00FF47BC">
        <w:trPr>
          <w:trHeight w:val="20"/>
          <w:jc w:val="center"/>
        </w:trPr>
        <w:tc>
          <w:tcPr>
            <w:tcW w:w="287"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tcPr>
          <w:p w14:paraId="731B83A0" w14:textId="77777777" w:rsidR="00B248C1" w:rsidRPr="00174C0B" w:rsidRDefault="00B248C1" w:rsidP="00B248C1">
            <w:pPr>
              <w:spacing w:after="0" w:line="240" w:lineRule="auto"/>
              <w:ind w:left="170"/>
              <w:rPr>
                <w:rFonts w:ascii="Garamond" w:hAnsi="Garamond"/>
                <w:color w:val="000000" w:themeColor="text1"/>
                <w:sz w:val="20"/>
                <w:szCs w:val="20"/>
              </w:rPr>
            </w:pPr>
            <w:r w:rsidRPr="00174C0B">
              <w:rPr>
                <w:rFonts w:ascii="Garamond" w:hAnsi="Garamond"/>
                <w:color w:val="000000" w:themeColor="text1"/>
                <w:sz w:val="20"/>
                <w:szCs w:val="20"/>
              </w:rPr>
              <w:t>5</w:t>
            </w:r>
          </w:p>
        </w:tc>
        <w:tc>
          <w:tcPr>
            <w:tcW w:w="2527"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vAlign w:val="bottom"/>
          </w:tcPr>
          <w:p w14:paraId="731B83A1" w14:textId="707251C0" w:rsidR="00B248C1" w:rsidRPr="00174C0B" w:rsidRDefault="00B248C1" w:rsidP="00B248C1">
            <w:pPr>
              <w:spacing w:after="0" w:line="240" w:lineRule="auto"/>
              <w:ind w:right="216"/>
              <w:jc w:val="both"/>
              <w:rPr>
                <w:rFonts w:ascii="Garamond" w:hAnsi="Garamond"/>
                <w:color w:val="000000" w:themeColor="text1"/>
                <w:sz w:val="20"/>
                <w:szCs w:val="20"/>
              </w:rPr>
            </w:pPr>
            <w:r w:rsidRPr="00174C0B">
              <w:rPr>
                <w:rFonts w:ascii="Garamond" w:hAnsi="Garamond"/>
                <w:color w:val="000000" w:themeColor="text1"/>
                <w:sz w:val="20"/>
                <w:szCs w:val="20"/>
              </w:rPr>
              <w:t xml:space="preserve">Programi i </w:t>
            </w:r>
            <w:r w:rsidR="00CD289B" w:rsidRPr="00174C0B">
              <w:rPr>
                <w:rFonts w:ascii="Garamond" w:hAnsi="Garamond"/>
                <w:color w:val="000000" w:themeColor="text1"/>
                <w:sz w:val="20"/>
                <w:szCs w:val="20"/>
              </w:rPr>
              <w:t xml:space="preserve">diplomës </w:t>
            </w:r>
            <w:r w:rsidRPr="00174C0B">
              <w:rPr>
                <w:rFonts w:ascii="Garamond" w:hAnsi="Garamond"/>
                <w:color w:val="000000" w:themeColor="text1"/>
                <w:sz w:val="20"/>
                <w:szCs w:val="20"/>
              </w:rPr>
              <w:t xml:space="preserve">së parë – </w:t>
            </w:r>
            <w:r w:rsidR="004D044E" w:rsidRPr="00174C0B">
              <w:rPr>
                <w:rFonts w:ascii="Garamond" w:hAnsi="Garamond"/>
                <w:i/>
                <w:iCs/>
                <w:color w:val="000000" w:themeColor="text1"/>
                <w:sz w:val="20"/>
                <w:szCs w:val="20"/>
              </w:rPr>
              <w:t>Bachelor</w:t>
            </w:r>
            <w:r w:rsidRPr="00174C0B">
              <w:rPr>
                <w:rFonts w:ascii="Garamond" w:hAnsi="Garamond"/>
                <w:color w:val="000000" w:themeColor="text1"/>
                <w:sz w:val="20"/>
                <w:szCs w:val="20"/>
              </w:rPr>
              <w:t xml:space="preserve"> apo ekuivalent (3 deri në 4 vjet)</w:t>
            </w:r>
          </w:p>
        </w:tc>
        <w:tc>
          <w:tcPr>
            <w:tcW w:w="240"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tcPr>
          <w:p w14:paraId="731B83A2"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5</w:t>
            </w:r>
          </w:p>
        </w:tc>
        <w:tc>
          <w:tcPr>
            <w:tcW w:w="1946"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tcPr>
          <w:p w14:paraId="731B83A3" w14:textId="77777777" w:rsidR="00B248C1" w:rsidRPr="00174C0B" w:rsidRDefault="00B248C1" w:rsidP="00B248C1">
            <w:pPr>
              <w:spacing w:after="0" w:line="240" w:lineRule="auto"/>
              <w:ind w:left="60"/>
              <w:rPr>
                <w:rFonts w:ascii="Garamond" w:hAnsi="Garamond"/>
                <w:color w:val="000000" w:themeColor="text1"/>
                <w:sz w:val="20"/>
                <w:szCs w:val="20"/>
              </w:rPr>
            </w:pPr>
            <w:r w:rsidRPr="00174C0B">
              <w:rPr>
                <w:rFonts w:ascii="Garamond" w:hAnsi="Garamond"/>
                <w:color w:val="000000" w:themeColor="text1"/>
                <w:sz w:val="20"/>
                <w:szCs w:val="20"/>
              </w:rPr>
              <w:t>Jo të përdorura</w:t>
            </w:r>
          </w:p>
        </w:tc>
      </w:tr>
      <w:tr w:rsidR="00B248C1" w:rsidRPr="00174C0B" w14:paraId="731B83A9" w14:textId="77777777" w:rsidTr="00FF47BC">
        <w:trPr>
          <w:trHeight w:val="20"/>
          <w:jc w:val="center"/>
        </w:trPr>
        <w:tc>
          <w:tcPr>
            <w:tcW w:w="287"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tcPr>
          <w:p w14:paraId="731B83A5" w14:textId="77777777" w:rsidR="00B248C1" w:rsidRPr="00174C0B" w:rsidRDefault="00B248C1" w:rsidP="00B248C1">
            <w:pPr>
              <w:spacing w:after="0" w:line="240" w:lineRule="auto"/>
              <w:ind w:left="170"/>
              <w:rPr>
                <w:rFonts w:ascii="Garamond" w:hAnsi="Garamond"/>
                <w:color w:val="000000" w:themeColor="text1"/>
                <w:sz w:val="20"/>
                <w:szCs w:val="20"/>
              </w:rPr>
            </w:pPr>
            <w:r w:rsidRPr="00174C0B">
              <w:rPr>
                <w:rFonts w:ascii="Garamond" w:hAnsi="Garamond"/>
                <w:color w:val="000000" w:themeColor="text1"/>
                <w:sz w:val="20"/>
                <w:szCs w:val="20"/>
              </w:rPr>
              <w:t>6</w:t>
            </w:r>
          </w:p>
        </w:tc>
        <w:tc>
          <w:tcPr>
            <w:tcW w:w="2527"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vAlign w:val="bottom"/>
          </w:tcPr>
          <w:p w14:paraId="731B83A6" w14:textId="49AF1D75" w:rsidR="00B248C1" w:rsidRPr="00174C0B" w:rsidRDefault="00B248C1" w:rsidP="00B248C1">
            <w:pPr>
              <w:spacing w:before="36" w:after="0" w:line="240" w:lineRule="auto"/>
              <w:ind w:left="72" w:right="288"/>
              <w:jc w:val="both"/>
              <w:rPr>
                <w:rFonts w:ascii="Garamond" w:hAnsi="Garamond"/>
                <w:color w:val="000000" w:themeColor="text1"/>
                <w:sz w:val="20"/>
                <w:szCs w:val="20"/>
              </w:rPr>
            </w:pPr>
            <w:r w:rsidRPr="00174C0B">
              <w:rPr>
                <w:rFonts w:ascii="Garamond" w:hAnsi="Garamond"/>
                <w:color w:val="000000" w:themeColor="text1"/>
                <w:sz w:val="20"/>
                <w:szCs w:val="20"/>
              </w:rPr>
              <w:t xml:space="preserve">Program i </w:t>
            </w:r>
            <w:r w:rsidR="00CD289B" w:rsidRPr="00174C0B">
              <w:rPr>
                <w:rFonts w:ascii="Garamond" w:hAnsi="Garamond"/>
                <w:color w:val="000000" w:themeColor="text1"/>
                <w:sz w:val="20"/>
                <w:szCs w:val="20"/>
              </w:rPr>
              <w:t xml:space="preserve">diplomës </w:t>
            </w:r>
            <w:r w:rsidRPr="00174C0B">
              <w:rPr>
                <w:rFonts w:ascii="Garamond" w:hAnsi="Garamond"/>
                <w:color w:val="000000" w:themeColor="text1"/>
                <w:sz w:val="20"/>
                <w:szCs w:val="20"/>
              </w:rPr>
              <w:t>së parë të gjatë – Nivel</w:t>
            </w:r>
            <w:r w:rsidR="00652F19" w:rsidRPr="00174C0B">
              <w:rPr>
                <w:rFonts w:ascii="Garamond" w:hAnsi="Garamond"/>
                <w:color w:val="000000" w:themeColor="text1"/>
                <w:sz w:val="20"/>
                <w:szCs w:val="20"/>
              </w:rPr>
              <w:t xml:space="preserve"> </w:t>
            </w:r>
            <w:r w:rsidR="004D044E" w:rsidRPr="00174C0B">
              <w:rPr>
                <w:rFonts w:ascii="Garamond" w:hAnsi="Garamond"/>
                <w:i/>
                <w:iCs/>
                <w:color w:val="000000" w:themeColor="text1"/>
                <w:sz w:val="20"/>
                <w:szCs w:val="20"/>
              </w:rPr>
              <w:t>Bachelor</w:t>
            </w:r>
            <w:r w:rsidRPr="00174C0B">
              <w:rPr>
                <w:rFonts w:ascii="Garamond" w:hAnsi="Garamond"/>
                <w:color w:val="000000" w:themeColor="text1"/>
                <w:sz w:val="20"/>
                <w:szCs w:val="20"/>
              </w:rPr>
              <w:t xml:space="preserve">, </w:t>
            </w:r>
            <w:r w:rsidR="00CD289B" w:rsidRPr="00174C0B">
              <w:rPr>
                <w:rFonts w:ascii="Garamond" w:hAnsi="Garamond"/>
                <w:color w:val="000000" w:themeColor="text1"/>
                <w:sz w:val="20"/>
                <w:szCs w:val="20"/>
              </w:rPr>
              <w:t>master ose ekuivalent</w:t>
            </w:r>
            <w:r w:rsidRPr="00174C0B">
              <w:rPr>
                <w:rFonts w:ascii="Garamond" w:hAnsi="Garamond"/>
                <w:color w:val="000000" w:themeColor="text1"/>
                <w:sz w:val="20"/>
                <w:szCs w:val="20"/>
              </w:rPr>
              <w:t>.</w:t>
            </w:r>
          </w:p>
        </w:tc>
        <w:tc>
          <w:tcPr>
            <w:tcW w:w="240"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tcPr>
          <w:p w14:paraId="731B83A7"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6</w:t>
            </w:r>
          </w:p>
        </w:tc>
        <w:tc>
          <w:tcPr>
            <w:tcW w:w="1946"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tcPr>
          <w:p w14:paraId="731B83A8" w14:textId="77777777" w:rsidR="00B248C1" w:rsidRPr="00174C0B" w:rsidRDefault="00B248C1" w:rsidP="00B248C1">
            <w:pPr>
              <w:spacing w:after="0" w:line="240" w:lineRule="auto"/>
              <w:ind w:left="60"/>
              <w:rPr>
                <w:rFonts w:ascii="Garamond" w:hAnsi="Garamond"/>
                <w:color w:val="000000" w:themeColor="text1"/>
                <w:sz w:val="20"/>
                <w:szCs w:val="20"/>
              </w:rPr>
            </w:pPr>
            <w:r w:rsidRPr="00174C0B">
              <w:rPr>
                <w:rFonts w:ascii="Garamond" w:hAnsi="Garamond"/>
                <w:color w:val="000000" w:themeColor="text1"/>
                <w:sz w:val="20"/>
                <w:szCs w:val="20"/>
              </w:rPr>
              <w:t>Jo të përdorura</w:t>
            </w:r>
          </w:p>
        </w:tc>
      </w:tr>
      <w:tr w:rsidR="00B248C1" w:rsidRPr="00174C0B" w14:paraId="731B83AE" w14:textId="77777777" w:rsidTr="00FF47BC">
        <w:trPr>
          <w:trHeight w:val="20"/>
          <w:jc w:val="center"/>
        </w:trPr>
        <w:tc>
          <w:tcPr>
            <w:tcW w:w="287"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tcPr>
          <w:p w14:paraId="731B83AA" w14:textId="77777777" w:rsidR="00B248C1" w:rsidRPr="00174C0B" w:rsidRDefault="00B248C1" w:rsidP="00B248C1">
            <w:pPr>
              <w:spacing w:after="0" w:line="240" w:lineRule="auto"/>
              <w:ind w:left="170"/>
              <w:rPr>
                <w:rFonts w:ascii="Garamond" w:hAnsi="Garamond"/>
                <w:color w:val="000000" w:themeColor="text1"/>
                <w:sz w:val="20"/>
                <w:szCs w:val="20"/>
              </w:rPr>
            </w:pPr>
            <w:r w:rsidRPr="00174C0B">
              <w:rPr>
                <w:rFonts w:ascii="Garamond" w:hAnsi="Garamond"/>
                <w:color w:val="000000" w:themeColor="text1"/>
                <w:sz w:val="20"/>
                <w:szCs w:val="20"/>
              </w:rPr>
              <w:t>7</w:t>
            </w:r>
          </w:p>
        </w:tc>
        <w:tc>
          <w:tcPr>
            <w:tcW w:w="2527"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tcPr>
          <w:p w14:paraId="731B83AB" w14:textId="3F9BC95D" w:rsidR="00B248C1" w:rsidRPr="00174C0B" w:rsidRDefault="00B248C1" w:rsidP="00B248C1">
            <w:pPr>
              <w:spacing w:before="36" w:after="0" w:line="240" w:lineRule="auto"/>
              <w:ind w:left="72" w:right="360"/>
              <w:jc w:val="both"/>
              <w:rPr>
                <w:rFonts w:ascii="Garamond" w:hAnsi="Garamond"/>
                <w:color w:val="000000" w:themeColor="text1"/>
                <w:sz w:val="20"/>
                <w:szCs w:val="20"/>
              </w:rPr>
            </w:pPr>
            <w:r w:rsidRPr="00174C0B">
              <w:rPr>
                <w:rFonts w:ascii="Garamond" w:hAnsi="Garamond"/>
                <w:color w:val="000000" w:themeColor="text1"/>
                <w:sz w:val="20"/>
                <w:szCs w:val="20"/>
              </w:rPr>
              <w:t xml:space="preserve">Program i diplomës së dytë apo të mëtejshme, e cila ndjek një program </w:t>
            </w:r>
            <w:r w:rsidR="004D044E" w:rsidRPr="00174C0B">
              <w:rPr>
                <w:rFonts w:ascii="Garamond" w:hAnsi="Garamond"/>
                <w:i/>
                <w:iCs/>
                <w:color w:val="000000" w:themeColor="text1"/>
                <w:sz w:val="20"/>
                <w:szCs w:val="20"/>
              </w:rPr>
              <w:t>Bachelor</w:t>
            </w:r>
            <w:r w:rsidRPr="00174C0B">
              <w:rPr>
                <w:rFonts w:ascii="Garamond" w:hAnsi="Garamond"/>
                <w:color w:val="000000" w:themeColor="text1"/>
                <w:sz w:val="20"/>
                <w:szCs w:val="20"/>
              </w:rPr>
              <w:t xml:space="preserve"> apo ekuivalent.</w:t>
            </w:r>
          </w:p>
        </w:tc>
        <w:tc>
          <w:tcPr>
            <w:tcW w:w="240"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tcPr>
          <w:p w14:paraId="731B83AC"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7</w:t>
            </w:r>
          </w:p>
        </w:tc>
        <w:tc>
          <w:tcPr>
            <w:tcW w:w="1946"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tcPr>
          <w:p w14:paraId="731B83AD" w14:textId="77777777" w:rsidR="00B248C1" w:rsidRPr="00174C0B" w:rsidRDefault="00B248C1" w:rsidP="00B248C1">
            <w:pPr>
              <w:spacing w:after="0" w:line="240" w:lineRule="auto"/>
              <w:ind w:left="60"/>
              <w:rPr>
                <w:rFonts w:ascii="Garamond" w:hAnsi="Garamond"/>
                <w:color w:val="000000" w:themeColor="text1"/>
                <w:sz w:val="20"/>
                <w:szCs w:val="20"/>
              </w:rPr>
            </w:pPr>
            <w:r w:rsidRPr="00174C0B">
              <w:rPr>
                <w:rFonts w:ascii="Garamond" w:hAnsi="Garamond"/>
                <w:color w:val="000000" w:themeColor="text1"/>
                <w:sz w:val="20"/>
                <w:szCs w:val="20"/>
              </w:rPr>
              <w:t>Jo të përdorura</w:t>
            </w:r>
          </w:p>
        </w:tc>
      </w:tr>
      <w:tr w:rsidR="00B248C1" w:rsidRPr="00174C0B" w14:paraId="731B83B3" w14:textId="77777777" w:rsidTr="00FF47BC">
        <w:trPr>
          <w:trHeight w:val="20"/>
          <w:jc w:val="center"/>
        </w:trPr>
        <w:tc>
          <w:tcPr>
            <w:tcW w:w="287"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tcPr>
          <w:p w14:paraId="731B83AF" w14:textId="77777777" w:rsidR="00B248C1" w:rsidRPr="00174C0B" w:rsidRDefault="00B248C1" w:rsidP="00B248C1">
            <w:pPr>
              <w:spacing w:after="0" w:line="240" w:lineRule="auto"/>
              <w:ind w:left="170"/>
              <w:rPr>
                <w:rFonts w:ascii="Garamond" w:hAnsi="Garamond"/>
                <w:color w:val="000000" w:themeColor="text1"/>
                <w:sz w:val="20"/>
                <w:szCs w:val="20"/>
              </w:rPr>
            </w:pPr>
            <w:r w:rsidRPr="00174C0B">
              <w:rPr>
                <w:rFonts w:ascii="Garamond" w:hAnsi="Garamond"/>
                <w:color w:val="000000" w:themeColor="text1"/>
                <w:sz w:val="20"/>
                <w:szCs w:val="20"/>
              </w:rPr>
              <w:t>8</w:t>
            </w:r>
          </w:p>
        </w:tc>
        <w:tc>
          <w:tcPr>
            <w:tcW w:w="2527"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vAlign w:val="bottom"/>
          </w:tcPr>
          <w:p w14:paraId="731B83B0" w14:textId="783EF939" w:rsidR="00B248C1" w:rsidRPr="00174C0B" w:rsidRDefault="00B248C1" w:rsidP="00B248C1">
            <w:pPr>
              <w:spacing w:before="36" w:after="0" w:line="240" w:lineRule="auto"/>
              <w:ind w:left="72" w:right="144"/>
              <w:rPr>
                <w:rFonts w:ascii="Garamond" w:hAnsi="Garamond"/>
                <w:color w:val="000000" w:themeColor="text1"/>
                <w:sz w:val="20"/>
                <w:szCs w:val="20"/>
              </w:rPr>
            </w:pPr>
            <w:r w:rsidRPr="00174C0B">
              <w:rPr>
                <w:rFonts w:ascii="Garamond" w:hAnsi="Garamond"/>
                <w:color w:val="000000" w:themeColor="text1"/>
                <w:sz w:val="20"/>
                <w:szCs w:val="20"/>
              </w:rPr>
              <w:t xml:space="preserve">Program i diplomës së dytë apo të mëtejshme, e cila ndjek një program </w:t>
            </w:r>
            <w:r w:rsidR="00CD289B" w:rsidRPr="00174C0B">
              <w:rPr>
                <w:rFonts w:ascii="Garamond" w:hAnsi="Garamond"/>
                <w:color w:val="000000" w:themeColor="text1"/>
                <w:sz w:val="20"/>
                <w:szCs w:val="20"/>
              </w:rPr>
              <w:t xml:space="preserve">master </w:t>
            </w:r>
            <w:r w:rsidRPr="00174C0B">
              <w:rPr>
                <w:rFonts w:ascii="Garamond" w:hAnsi="Garamond"/>
                <w:color w:val="000000" w:themeColor="text1"/>
                <w:sz w:val="20"/>
                <w:szCs w:val="20"/>
              </w:rPr>
              <w:t xml:space="preserve">apo ekuivalent. </w:t>
            </w:r>
          </w:p>
        </w:tc>
        <w:tc>
          <w:tcPr>
            <w:tcW w:w="240"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tcPr>
          <w:p w14:paraId="731B83B1"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8</w:t>
            </w:r>
          </w:p>
        </w:tc>
        <w:tc>
          <w:tcPr>
            <w:tcW w:w="1946"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tcPr>
          <w:p w14:paraId="731B83B2" w14:textId="77777777" w:rsidR="00B248C1" w:rsidRPr="00174C0B" w:rsidRDefault="00B248C1" w:rsidP="00B248C1">
            <w:pPr>
              <w:spacing w:after="0" w:line="240" w:lineRule="auto"/>
              <w:ind w:left="60"/>
              <w:rPr>
                <w:rFonts w:ascii="Garamond" w:hAnsi="Garamond"/>
                <w:color w:val="000000" w:themeColor="text1"/>
                <w:sz w:val="20"/>
                <w:szCs w:val="20"/>
              </w:rPr>
            </w:pPr>
            <w:r w:rsidRPr="00174C0B">
              <w:rPr>
                <w:rFonts w:ascii="Garamond" w:hAnsi="Garamond"/>
                <w:color w:val="000000" w:themeColor="text1"/>
                <w:sz w:val="20"/>
                <w:szCs w:val="20"/>
              </w:rPr>
              <w:t>Jo të përdorura</w:t>
            </w:r>
          </w:p>
        </w:tc>
      </w:tr>
      <w:tr w:rsidR="00B248C1" w:rsidRPr="00174C0B" w14:paraId="731B83B8" w14:textId="77777777" w:rsidTr="00FF47BC">
        <w:trPr>
          <w:trHeight w:val="20"/>
          <w:jc w:val="center"/>
        </w:trPr>
        <w:tc>
          <w:tcPr>
            <w:tcW w:w="287"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tcPr>
          <w:p w14:paraId="731B83B4" w14:textId="77777777" w:rsidR="00B248C1" w:rsidRPr="00174C0B" w:rsidRDefault="00B248C1" w:rsidP="00B248C1">
            <w:pPr>
              <w:spacing w:after="0" w:line="240" w:lineRule="auto"/>
              <w:ind w:left="170"/>
              <w:rPr>
                <w:rFonts w:ascii="Garamond" w:hAnsi="Garamond"/>
                <w:color w:val="000000" w:themeColor="text1"/>
                <w:sz w:val="20"/>
                <w:szCs w:val="20"/>
              </w:rPr>
            </w:pPr>
            <w:r w:rsidRPr="00174C0B">
              <w:rPr>
                <w:rFonts w:ascii="Garamond" w:hAnsi="Garamond"/>
                <w:color w:val="000000" w:themeColor="text1"/>
                <w:sz w:val="20"/>
                <w:szCs w:val="20"/>
              </w:rPr>
              <w:t>9</w:t>
            </w:r>
          </w:p>
        </w:tc>
        <w:tc>
          <w:tcPr>
            <w:tcW w:w="2527"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14:paraId="731B83B5" w14:textId="77777777" w:rsidR="00B248C1" w:rsidRPr="00174C0B" w:rsidRDefault="00B248C1" w:rsidP="00B248C1">
            <w:pPr>
              <w:spacing w:after="0" w:line="240" w:lineRule="auto"/>
              <w:ind w:left="60"/>
              <w:rPr>
                <w:rFonts w:ascii="Garamond" w:hAnsi="Garamond"/>
                <w:color w:val="000000" w:themeColor="text1"/>
                <w:sz w:val="20"/>
                <w:szCs w:val="20"/>
              </w:rPr>
            </w:pPr>
            <w:r w:rsidRPr="00174C0B">
              <w:rPr>
                <w:rFonts w:ascii="Garamond" w:hAnsi="Garamond"/>
                <w:color w:val="000000" w:themeColor="text1"/>
                <w:sz w:val="20"/>
                <w:szCs w:val="20"/>
              </w:rPr>
              <w:t>Jo klasifikuar diku tjetër</w:t>
            </w:r>
          </w:p>
        </w:tc>
        <w:tc>
          <w:tcPr>
            <w:tcW w:w="240" w:type="pct"/>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tcPr>
          <w:p w14:paraId="731B83B6" w14:textId="77777777" w:rsidR="00B248C1" w:rsidRPr="00174C0B" w:rsidRDefault="00B248C1" w:rsidP="00B248C1">
            <w:pPr>
              <w:spacing w:after="0" w:line="240" w:lineRule="auto"/>
              <w:jc w:val="center"/>
              <w:rPr>
                <w:rFonts w:ascii="Garamond" w:hAnsi="Garamond"/>
                <w:color w:val="000000" w:themeColor="text1"/>
                <w:sz w:val="20"/>
                <w:szCs w:val="20"/>
              </w:rPr>
            </w:pPr>
            <w:r w:rsidRPr="00174C0B">
              <w:rPr>
                <w:rFonts w:ascii="Garamond" w:hAnsi="Garamond"/>
                <w:color w:val="000000" w:themeColor="text1"/>
                <w:sz w:val="20"/>
                <w:szCs w:val="20"/>
              </w:rPr>
              <w:t>9</w:t>
            </w:r>
          </w:p>
        </w:tc>
        <w:tc>
          <w:tcPr>
            <w:tcW w:w="1946" w:type="pct"/>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14:paraId="731B83B7" w14:textId="77777777" w:rsidR="00B248C1" w:rsidRPr="00174C0B" w:rsidRDefault="00B248C1" w:rsidP="00B248C1">
            <w:pPr>
              <w:spacing w:after="0" w:line="240" w:lineRule="auto"/>
              <w:ind w:left="60"/>
              <w:rPr>
                <w:rFonts w:ascii="Garamond" w:hAnsi="Garamond"/>
                <w:color w:val="000000" w:themeColor="text1"/>
                <w:sz w:val="20"/>
                <w:szCs w:val="20"/>
              </w:rPr>
            </w:pPr>
            <w:r w:rsidRPr="00174C0B">
              <w:rPr>
                <w:rFonts w:ascii="Garamond" w:hAnsi="Garamond"/>
                <w:color w:val="000000" w:themeColor="text1"/>
                <w:sz w:val="20"/>
                <w:szCs w:val="20"/>
              </w:rPr>
              <w:t>Jo klasifikuar diku tjetër</w:t>
            </w:r>
          </w:p>
        </w:tc>
      </w:tr>
      <w:tr w:rsidR="00B248C1" w:rsidRPr="00174C0B" w14:paraId="731B83BF" w14:textId="77777777" w:rsidTr="00FF47BC">
        <w:trPr>
          <w:trHeight w:val="20"/>
          <w:jc w:val="center"/>
        </w:trPr>
        <w:tc>
          <w:tcPr>
            <w:tcW w:w="5000" w:type="pct"/>
            <w:gridSpan w:val="4"/>
            <w:tcBorders>
              <w:top w:val="single" w:sz="8" w:space="0" w:color="000000"/>
              <w:left w:val="single" w:sz="8" w:space="0" w:color="000000"/>
              <w:bottom w:val="single" w:sz="8" w:space="0" w:color="000000"/>
              <w:right w:val="single" w:sz="8" w:space="0" w:color="000000"/>
            </w:tcBorders>
            <w:shd w:val="clear" w:color="E5E5E5" w:fill="auto"/>
            <w:tcMar>
              <w:left w:w="0" w:type="dxa"/>
              <w:right w:w="0" w:type="dxa"/>
            </w:tcMar>
            <w:vAlign w:val="center"/>
          </w:tcPr>
          <w:p w14:paraId="731B83B9" w14:textId="64E24511" w:rsidR="00B248C1" w:rsidRPr="00174C0B" w:rsidRDefault="00B248C1" w:rsidP="00FF47BC">
            <w:pPr>
              <w:pStyle w:val="TEKSTIII"/>
              <w:ind w:firstLine="0"/>
              <w:rPr>
                <w:sz w:val="20"/>
                <w:szCs w:val="20"/>
              </w:rPr>
            </w:pPr>
            <w:r w:rsidRPr="00174C0B">
              <w:rPr>
                <w:sz w:val="20"/>
                <w:szCs w:val="20"/>
              </w:rPr>
              <w:t>1. Programet: Përfundimi/aksesi (nivelet 2 deri 5 dhe 8 të KSNA-P), pozicioni në strukturën kombëtare të diplomimit/kualifikimit (nivelet 6</w:t>
            </w:r>
            <w:r w:rsidR="00280B42" w:rsidRPr="00174C0B">
              <w:rPr>
                <w:sz w:val="20"/>
                <w:szCs w:val="20"/>
              </w:rPr>
              <w:t>–</w:t>
            </w:r>
            <w:r w:rsidRPr="00174C0B">
              <w:rPr>
                <w:sz w:val="20"/>
                <w:szCs w:val="20"/>
              </w:rPr>
              <w:t>7 të KSNA-P), nuk përcaktohet më tej (nivelet 0</w:t>
            </w:r>
            <w:r w:rsidR="00280B42" w:rsidRPr="00174C0B">
              <w:rPr>
                <w:sz w:val="20"/>
                <w:szCs w:val="20"/>
              </w:rPr>
              <w:t>–</w:t>
            </w:r>
            <w:r w:rsidRPr="00174C0B">
              <w:rPr>
                <w:sz w:val="20"/>
                <w:szCs w:val="20"/>
              </w:rPr>
              <w:t>1 të KSNA-P).</w:t>
            </w:r>
          </w:p>
          <w:p w14:paraId="731B83BA" w14:textId="5CEC346B" w:rsidR="00B248C1" w:rsidRPr="00174C0B" w:rsidRDefault="00B248C1" w:rsidP="00280B42">
            <w:pPr>
              <w:pStyle w:val="TEKSTIII"/>
              <w:ind w:firstLine="0"/>
              <w:rPr>
                <w:sz w:val="20"/>
                <w:szCs w:val="20"/>
              </w:rPr>
            </w:pPr>
            <w:r w:rsidRPr="00174C0B">
              <w:rPr>
                <w:sz w:val="20"/>
                <w:szCs w:val="20"/>
              </w:rPr>
              <w:t>Arritja: Përfundimi/aksesi (nivelet 2</w:t>
            </w:r>
            <w:r w:rsidR="00280B42" w:rsidRPr="00174C0B">
              <w:rPr>
                <w:sz w:val="20"/>
                <w:szCs w:val="20"/>
              </w:rPr>
              <w:t>–</w:t>
            </w:r>
            <w:r w:rsidRPr="00174C0B">
              <w:rPr>
                <w:sz w:val="20"/>
                <w:szCs w:val="20"/>
              </w:rPr>
              <w:t>4 të KSNA-A), nuk përcaktohet më tej (nivelet 0</w:t>
            </w:r>
            <w:r w:rsidR="00280B42" w:rsidRPr="00174C0B">
              <w:rPr>
                <w:sz w:val="20"/>
                <w:szCs w:val="20"/>
              </w:rPr>
              <w:t>–</w:t>
            </w:r>
            <w:r w:rsidRPr="00174C0B">
              <w:rPr>
                <w:sz w:val="20"/>
                <w:szCs w:val="20"/>
              </w:rPr>
              <w:t>1 dhe 5</w:t>
            </w:r>
            <w:r w:rsidR="00280B42" w:rsidRPr="00174C0B">
              <w:rPr>
                <w:sz w:val="20"/>
                <w:szCs w:val="20"/>
              </w:rPr>
              <w:t>–</w:t>
            </w:r>
            <w:r w:rsidRPr="00174C0B">
              <w:rPr>
                <w:sz w:val="20"/>
                <w:szCs w:val="20"/>
              </w:rPr>
              <w:t>8 të KSNA-A).</w:t>
            </w:r>
          </w:p>
          <w:p w14:paraId="731B83BB" w14:textId="4577DE65" w:rsidR="00B248C1" w:rsidRPr="00174C0B" w:rsidRDefault="00B248C1" w:rsidP="00FF47BC">
            <w:pPr>
              <w:pStyle w:val="TEKSTIII"/>
              <w:ind w:firstLine="0"/>
              <w:rPr>
                <w:sz w:val="20"/>
                <w:szCs w:val="20"/>
              </w:rPr>
            </w:pPr>
            <w:r w:rsidRPr="00174C0B">
              <w:rPr>
                <w:sz w:val="20"/>
                <w:szCs w:val="20"/>
              </w:rPr>
              <w:t xml:space="preserve">2. Në nivelet 1 dhe 5 deri në 7 të KSNA-A , duke përfshirë përfundimin e suksesshëm të një programi ose një faze të një programi në një nivel më të lartë </w:t>
            </w:r>
            <w:r w:rsidR="00004869" w:rsidRPr="00174C0B">
              <w:rPr>
                <w:sz w:val="20"/>
                <w:szCs w:val="20"/>
              </w:rPr>
              <w:t xml:space="preserve">të KSNA-së, </w:t>
            </w:r>
            <w:r w:rsidRPr="00174C0B">
              <w:rPr>
                <w:sz w:val="20"/>
                <w:szCs w:val="20"/>
              </w:rPr>
              <w:t>të pamjaftueshme për përfundimin e nivelit ose për përfundimin e</w:t>
            </w:r>
            <w:r w:rsidR="00652F19" w:rsidRPr="00174C0B">
              <w:rPr>
                <w:sz w:val="20"/>
                <w:szCs w:val="20"/>
              </w:rPr>
              <w:t xml:space="preserve"> </w:t>
            </w:r>
            <w:r w:rsidRPr="00174C0B">
              <w:rPr>
                <w:sz w:val="20"/>
                <w:szCs w:val="20"/>
              </w:rPr>
              <w:t>pjesshëm.</w:t>
            </w:r>
          </w:p>
          <w:p w14:paraId="731B83BC" w14:textId="47B9ECF3" w:rsidR="00B248C1" w:rsidRPr="00174C0B" w:rsidRDefault="00B248C1" w:rsidP="00FF47BC">
            <w:pPr>
              <w:pStyle w:val="TEKSTIII"/>
              <w:ind w:firstLine="0"/>
              <w:rPr>
                <w:sz w:val="20"/>
                <w:szCs w:val="20"/>
              </w:rPr>
            </w:pPr>
            <w:r w:rsidRPr="00174C0B">
              <w:rPr>
                <w:sz w:val="20"/>
                <w:szCs w:val="20"/>
              </w:rPr>
              <w:t xml:space="preserve">3. Në rastin e nivelit 3 </w:t>
            </w:r>
            <w:r w:rsidR="00004869" w:rsidRPr="00174C0B">
              <w:rPr>
                <w:sz w:val="20"/>
                <w:szCs w:val="20"/>
              </w:rPr>
              <w:t xml:space="preserve">të KSNA-së, </w:t>
            </w:r>
            <w:r w:rsidRPr="00174C0B">
              <w:rPr>
                <w:sz w:val="20"/>
                <w:szCs w:val="20"/>
              </w:rPr>
              <w:t xml:space="preserve">nivelet më të larta </w:t>
            </w:r>
            <w:r w:rsidR="00004869" w:rsidRPr="00174C0B">
              <w:rPr>
                <w:sz w:val="20"/>
                <w:szCs w:val="20"/>
              </w:rPr>
              <w:t xml:space="preserve">të KSNA-së </w:t>
            </w:r>
            <w:r w:rsidRPr="00174C0B">
              <w:rPr>
                <w:sz w:val="20"/>
                <w:szCs w:val="20"/>
              </w:rPr>
              <w:t>i referohen niveleve 5 deri në 7 të KSNA-P.</w:t>
            </w:r>
          </w:p>
          <w:p w14:paraId="731B83BD" w14:textId="7395F875" w:rsidR="00B248C1" w:rsidRPr="00174C0B" w:rsidRDefault="00B248C1" w:rsidP="00FF47BC">
            <w:pPr>
              <w:pStyle w:val="TEKSTIII"/>
              <w:ind w:firstLine="0"/>
              <w:rPr>
                <w:sz w:val="20"/>
                <w:szCs w:val="20"/>
              </w:rPr>
            </w:pPr>
            <w:r w:rsidRPr="00174C0B">
              <w:rPr>
                <w:sz w:val="20"/>
                <w:szCs w:val="20"/>
              </w:rPr>
              <w:t xml:space="preserve">4. Në rastin e niveleve 5 dhe 8 </w:t>
            </w:r>
            <w:r w:rsidR="00004869" w:rsidRPr="00174C0B">
              <w:rPr>
                <w:sz w:val="20"/>
                <w:szCs w:val="20"/>
              </w:rPr>
              <w:t xml:space="preserve">të KSNA-së, </w:t>
            </w:r>
            <w:r w:rsidRPr="00174C0B">
              <w:rPr>
                <w:sz w:val="20"/>
                <w:szCs w:val="20"/>
              </w:rPr>
              <w:t xml:space="preserve">të gjitha programet (të plota) klasifikohen si lloji 4 pavarësisht nëse ato japin akses në nivele më të larta </w:t>
            </w:r>
            <w:r w:rsidR="00004869" w:rsidRPr="00174C0B">
              <w:rPr>
                <w:sz w:val="20"/>
                <w:szCs w:val="20"/>
              </w:rPr>
              <w:t xml:space="preserve">të KSNA-së </w:t>
            </w:r>
            <w:r w:rsidRPr="00174C0B">
              <w:rPr>
                <w:sz w:val="20"/>
                <w:szCs w:val="20"/>
              </w:rPr>
              <w:t>ose jo.</w:t>
            </w:r>
          </w:p>
          <w:p w14:paraId="731B83BE" w14:textId="7BA38FD0" w:rsidR="00B248C1" w:rsidRPr="00174C0B" w:rsidRDefault="00B248C1" w:rsidP="00FF47BC">
            <w:pPr>
              <w:pStyle w:val="TEKSTIII"/>
              <w:ind w:firstLine="0"/>
              <w:rPr>
                <w:sz w:val="20"/>
                <w:szCs w:val="20"/>
              </w:rPr>
            </w:pPr>
            <w:r w:rsidRPr="00174C0B">
              <w:rPr>
                <w:sz w:val="20"/>
                <w:szCs w:val="20"/>
              </w:rPr>
              <w:t xml:space="preserve">5. Në nivelet 2 deri në 4 të KSNA-A, duke përfshirë përfundimin e suksesshëm të një programi ose një faze të një programi në një nivel më të lartë </w:t>
            </w:r>
            <w:r w:rsidR="00004869" w:rsidRPr="00174C0B">
              <w:rPr>
                <w:sz w:val="20"/>
                <w:szCs w:val="20"/>
              </w:rPr>
              <w:t xml:space="preserve">të KSNA-së, </w:t>
            </w:r>
            <w:r w:rsidRPr="00174C0B">
              <w:rPr>
                <w:sz w:val="20"/>
                <w:szCs w:val="20"/>
              </w:rPr>
              <w:t>të pamjaftueshme për përfundimin e nivelit ose për përfundim të pjesshëm.</w:t>
            </w:r>
          </w:p>
        </w:tc>
      </w:tr>
    </w:tbl>
    <w:p w14:paraId="731B83C0" w14:textId="77777777" w:rsidR="00B248C1" w:rsidRPr="00174C0B" w:rsidRDefault="00B248C1" w:rsidP="00B248C1">
      <w:pPr>
        <w:spacing w:after="0" w:line="240" w:lineRule="auto"/>
        <w:ind w:firstLine="284"/>
        <w:jc w:val="both"/>
        <w:rPr>
          <w:rFonts w:ascii="Garamond" w:hAnsi="Garamond"/>
          <w:b/>
          <w:color w:val="000000" w:themeColor="text1"/>
          <w:sz w:val="24"/>
        </w:rPr>
      </w:pPr>
    </w:p>
    <w:p w14:paraId="731B83C1" w14:textId="630360BC" w:rsidR="00B248C1" w:rsidRPr="00174C0B" w:rsidRDefault="00B248C1" w:rsidP="007F361E">
      <w:pPr>
        <w:spacing w:after="0" w:line="240" w:lineRule="auto"/>
        <w:ind w:firstLine="284"/>
        <w:contextualSpacing/>
        <w:jc w:val="both"/>
        <w:rPr>
          <w:rFonts w:ascii="Garamond" w:hAnsi="Garamond"/>
          <w:color w:val="000000" w:themeColor="text1"/>
          <w:sz w:val="24"/>
        </w:rPr>
      </w:pPr>
      <w:r w:rsidRPr="00174C0B">
        <w:rPr>
          <w:rFonts w:ascii="Garamond" w:hAnsi="Garamond"/>
          <w:color w:val="000000" w:themeColor="text1"/>
          <w:sz w:val="24"/>
        </w:rPr>
        <w:t xml:space="preserve">90. Jo të gjitha kombinimet e kategorive dhe </w:t>
      </w:r>
      <w:r w:rsidR="007F361E" w:rsidRPr="00174C0B">
        <w:rPr>
          <w:rFonts w:ascii="Garamond" w:hAnsi="Garamond"/>
          <w:color w:val="000000" w:themeColor="text1"/>
          <w:sz w:val="24"/>
        </w:rPr>
        <w:t xml:space="preserve">e </w:t>
      </w:r>
      <w:r w:rsidRPr="00174C0B">
        <w:rPr>
          <w:rFonts w:ascii="Garamond" w:hAnsi="Garamond"/>
          <w:color w:val="000000" w:themeColor="text1"/>
          <w:sz w:val="24"/>
        </w:rPr>
        <w:t>nënkategorive ekzistojnë apo janë të përhapura. Kodet me tr</w:t>
      </w:r>
      <w:r w:rsidR="007F361E" w:rsidRPr="00174C0B">
        <w:rPr>
          <w:rFonts w:ascii="Garamond" w:hAnsi="Garamond"/>
          <w:color w:val="000000" w:themeColor="text1"/>
          <w:sz w:val="24"/>
        </w:rPr>
        <w:t>i</w:t>
      </w:r>
      <w:r w:rsidRPr="00174C0B">
        <w:rPr>
          <w:rFonts w:ascii="Garamond" w:hAnsi="Garamond"/>
          <w:color w:val="000000" w:themeColor="text1"/>
          <w:sz w:val="24"/>
        </w:rPr>
        <w:t xml:space="preserve"> shifra të dhëna në këtë dokument janë të limituara me kombinimet në përdorim. Një listë e plotë e këtyre kodeve jepet në </w:t>
      </w:r>
      <w:r w:rsidR="007F361E" w:rsidRPr="00174C0B">
        <w:rPr>
          <w:rFonts w:ascii="Garamond" w:hAnsi="Garamond"/>
          <w:color w:val="000000" w:themeColor="text1"/>
          <w:sz w:val="24"/>
        </w:rPr>
        <w:t xml:space="preserve">shtojcat </w:t>
      </w:r>
      <w:r w:rsidRPr="00174C0B">
        <w:rPr>
          <w:rFonts w:ascii="Garamond" w:hAnsi="Garamond"/>
          <w:color w:val="000000" w:themeColor="text1"/>
          <w:sz w:val="24"/>
        </w:rPr>
        <w:t>II dhe III. Nëse përdoruesit e KSNA</w:t>
      </w:r>
      <w:r w:rsidR="007F361E" w:rsidRPr="00174C0B">
        <w:rPr>
          <w:rFonts w:ascii="Garamond" w:hAnsi="Garamond"/>
          <w:color w:val="000000" w:themeColor="text1"/>
          <w:sz w:val="24"/>
        </w:rPr>
        <w:t>-së</w:t>
      </w:r>
      <w:r w:rsidRPr="00174C0B">
        <w:rPr>
          <w:rFonts w:ascii="Garamond" w:hAnsi="Garamond"/>
          <w:color w:val="000000" w:themeColor="text1"/>
          <w:sz w:val="24"/>
        </w:rPr>
        <w:t xml:space="preserve"> identifikojnë kombinime shtesë të kategorive dhe </w:t>
      </w:r>
      <w:r w:rsidR="007F361E" w:rsidRPr="00174C0B">
        <w:rPr>
          <w:rFonts w:ascii="Garamond" w:hAnsi="Garamond"/>
          <w:color w:val="000000" w:themeColor="text1"/>
          <w:sz w:val="24"/>
        </w:rPr>
        <w:t xml:space="preserve">të </w:t>
      </w:r>
      <w:r w:rsidRPr="00174C0B">
        <w:rPr>
          <w:rFonts w:ascii="Garamond" w:hAnsi="Garamond"/>
          <w:color w:val="000000" w:themeColor="text1"/>
          <w:sz w:val="24"/>
        </w:rPr>
        <w:t>nënkategorive, lista e kodeve treshifrore mund të zgjerohet duke përdorur kodet ekzistuese të ruajtura për dimensionet shtesë.</w:t>
      </w:r>
    </w:p>
    <w:p w14:paraId="731B83C3" w14:textId="77777777" w:rsidR="00B248C1" w:rsidRPr="00174C0B" w:rsidRDefault="00B248C1" w:rsidP="00B248C1">
      <w:pPr>
        <w:spacing w:after="0" w:line="240" w:lineRule="auto"/>
        <w:ind w:left="720"/>
        <w:jc w:val="both"/>
        <w:rPr>
          <w:rFonts w:ascii="Times New Roman" w:hAnsi="Times New Roman"/>
          <w:sz w:val="24"/>
        </w:rPr>
      </w:pPr>
    </w:p>
    <w:p w14:paraId="64044738" w14:textId="77777777" w:rsidR="00FF47BC" w:rsidRPr="00174C0B" w:rsidRDefault="00AE1D80" w:rsidP="00FF47BC">
      <w:pPr>
        <w:pStyle w:val="TEKSTIII"/>
        <w:ind w:firstLine="0"/>
        <w:jc w:val="center"/>
        <w:rPr>
          <w:bCs/>
          <w:color w:val="000000" w:themeColor="text1"/>
        </w:rPr>
      </w:pPr>
      <w:r w:rsidRPr="00174C0B">
        <w:rPr>
          <w:bCs/>
          <w:color w:val="000000" w:themeColor="text1"/>
        </w:rPr>
        <w:t>PJESA 8</w:t>
      </w:r>
    </w:p>
    <w:p w14:paraId="731B83C4" w14:textId="132D0969" w:rsidR="00AE1D80" w:rsidRPr="00174C0B" w:rsidRDefault="00AE1D80" w:rsidP="00FF47BC">
      <w:pPr>
        <w:pStyle w:val="TEKSTIII"/>
        <w:ind w:firstLine="0"/>
        <w:jc w:val="center"/>
        <w:rPr>
          <w:bCs/>
          <w:color w:val="000000" w:themeColor="text1"/>
        </w:rPr>
      </w:pPr>
      <w:r w:rsidRPr="00174C0B">
        <w:rPr>
          <w:bCs/>
          <w:color w:val="000000" w:themeColor="text1"/>
        </w:rPr>
        <w:t>QEVERISJA</w:t>
      </w:r>
    </w:p>
    <w:p w14:paraId="731B83C5" w14:textId="77777777" w:rsidR="00AE1D80" w:rsidRPr="00174C0B" w:rsidRDefault="00AE1D80" w:rsidP="00AE1D80">
      <w:pPr>
        <w:pStyle w:val="TEKSTIII"/>
        <w:rPr>
          <w:color w:val="000000" w:themeColor="text1"/>
        </w:rPr>
      </w:pPr>
    </w:p>
    <w:p w14:paraId="731B83C6" w14:textId="742DA545" w:rsidR="00AE1D80" w:rsidRPr="00174C0B" w:rsidRDefault="00AE1D80" w:rsidP="00CF4F64">
      <w:pPr>
        <w:pStyle w:val="TEKSTIII"/>
        <w:rPr>
          <w:color w:val="000000" w:themeColor="text1"/>
        </w:rPr>
      </w:pPr>
      <w:r w:rsidRPr="00174C0B">
        <w:rPr>
          <w:color w:val="000000" w:themeColor="text1"/>
        </w:rPr>
        <w:t xml:space="preserve">91. Instituti i Statistikave të UNESCO-s (UIS) është </w:t>
      </w:r>
      <w:r w:rsidR="00FF47BC" w:rsidRPr="00174C0B">
        <w:rPr>
          <w:color w:val="000000" w:themeColor="text1"/>
        </w:rPr>
        <w:t>mbikëqyrës</w:t>
      </w:r>
      <w:r w:rsidRPr="00174C0B">
        <w:rPr>
          <w:color w:val="000000" w:themeColor="text1"/>
        </w:rPr>
        <w:t xml:space="preserve"> i KSNA</w:t>
      </w:r>
      <w:r w:rsidR="00FF47BC" w:rsidRPr="00174C0B">
        <w:rPr>
          <w:color w:val="000000" w:themeColor="text1"/>
        </w:rPr>
        <w:t>-së</w:t>
      </w:r>
      <w:r w:rsidRPr="00174C0B">
        <w:rPr>
          <w:color w:val="000000" w:themeColor="text1"/>
        </w:rPr>
        <w:t xml:space="preserve"> dhe kështu është përgjegjës për zhvillimin, mirëmbajtjen, </w:t>
      </w:r>
      <w:r w:rsidR="00CF4F64" w:rsidRPr="00174C0B">
        <w:rPr>
          <w:color w:val="000000" w:themeColor="text1"/>
        </w:rPr>
        <w:t>azhurnimin</w:t>
      </w:r>
      <w:r w:rsidRPr="00174C0B">
        <w:rPr>
          <w:color w:val="000000" w:themeColor="text1"/>
        </w:rPr>
        <w:t xml:space="preserve"> dhe rishikimin e këtij klasifikimi referues. Gjithashtu, ofron udhëzime për përdorimin efektiv dhe konsistent </w:t>
      </w:r>
      <w:r w:rsidR="00004869" w:rsidRPr="00174C0B">
        <w:rPr>
          <w:color w:val="000000" w:themeColor="text1"/>
        </w:rPr>
        <w:t xml:space="preserve">të KSNA-së </w:t>
      </w:r>
      <w:r w:rsidRPr="00174C0B">
        <w:rPr>
          <w:color w:val="000000" w:themeColor="text1"/>
        </w:rPr>
        <w:t>për mbledhjen dhe analizën e të dhënave. UIS</w:t>
      </w:r>
      <w:r w:rsidR="00CF4F64" w:rsidRPr="00174C0B">
        <w:rPr>
          <w:color w:val="000000" w:themeColor="text1"/>
        </w:rPr>
        <w:t>-i</w:t>
      </w:r>
      <w:r w:rsidRPr="00174C0B">
        <w:rPr>
          <w:color w:val="000000" w:themeColor="text1"/>
        </w:rPr>
        <w:t xml:space="preserve"> duhet të synojë të mbajë lidhje me </w:t>
      </w:r>
      <w:r w:rsidR="00CF4F64" w:rsidRPr="00174C0B">
        <w:rPr>
          <w:color w:val="000000" w:themeColor="text1"/>
        </w:rPr>
        <w:t>mbikëqyrësit</w:t>
      </w:r>
      <w:r w:rsidRPr="00174C0B">
        <w:rPr>
          <w:color w:val="000000" w:themeColor="text1"/>
        </w:rPr>
        <w:t xml:space="preserve"> e klasifikimeve të tjera përkatëse</w:t>
      </w:r>
      <w:r w:rsidR="00CF4F64" w:rsidRPr="00174C0B">
        <w:rPr>
          <w:color w:val="000000" w:themeColor="text1"/>
        </w:rPr>
        <w:t>,</w:t>
      </w:r>
      <w:r w:rsidRPr="00174C0B">
        <w:rPr>
          <w:color w:val="000000" w:themeColor="text1"/>
        </w:rPr>
        <w:t xml:space="preserve"> në mënyrë që të sigurojë qëndrueshmëri përmes të gjith</w:t>
      </w:r>
      <w:r w:rsidR="00CF4F64" w:rsidRPr="00174C0B">
        <w:rPr>
          <w:color w:val="000000" w:themeColor="text1"/>
        </w:rPr>
        <w:t>a</w:t>
      </w:r>
      <w:r w:rsidRPr="00174C0B">
        <w:rPr>
          <w:color w:val="000000" w:themeColor="text1"/>
        </w:rPr>
        <w:t xml:space="preserve"> kornizave standarde.</w:t>
      </w:r>
    </w:p>
    <w:p w14:paraId="731B83C7" w14:textId="6F0C51D8" w:rsidR="00AE1D80" w:rsidRPr="00174C0B" w:rsidRDefault="00AE1D80" w:rsidP="00AE1D80">
      <w:pPr>
        <w:pStyle w:val="TEKSTIII"/>
        <w:rPr>
          <w:color w:val="000000" w:themeColor="text1"/>
        </w:rPr>
      </w:pPr>
      <w:r w:rsidRPr="00174C0B">
        <w:rPr>
          <w:color w:val="000000" w:themeColor="text1"/>
        </w:rPr>
        <w:t>92. Përgjegjësitë e tjera të UIS</w:t>
      </w:r>
      <w:r w:rsidR="00CF4F64" w:rsidRPr="00174C0B">
        <w:rPr>
          <w:color w:val="000000" w:themeColor="text1"/>
        </w:rPr>
        <w:t>-it</w:t>
      </w:r>
      <w:r w:rsidRPr="00174C0B">
        <w:rPr>
          <w:color w:val="000000" w:themeColor="text1"/>
        </w:rPr>
        <w:t xml:space="preserve"> përfshijnë:</w:t>
      </w:r>
    </w:p>
    <w:p w14:paraId="731B83C8" w14:textId="2635F125" w:rsidR="00AE1D80" w:rsidRPr="00174C0B" w:rsidRDefault="000672A5" w:rsidP="00AE1D80">
      <w:pPr>
        <w:pStyle w:val="TEKSTIII"/>
        <w:rPr>
          <w:color w:val="000000" w:themeColor="text1"/>
        </w:rPr>
      </w:pPr>
      <w:r w:rsidRPr="00174C0B">
        <w:rPr>
          <w:color w:val="000000" w:themeColor="text1"/>
        </w:rPr>
        <w:t>-</w:t>
      </w:r>
      <w:r w:rsidR="00AE1D80" w:rsidRPr="00174C0B">
        <w:rPr>
          <w:color w:val="000000" w:themeColor="text1"/>
        </w:rPr>
        <w:t xml:space="preserve"> përshkrimin se si përdoren struktura dhe detaje të klasifikimit gjatë prodhimit dhe paraqitjes së statistikave;</w:t>
      </w:r>
    </w:p>
    <w:p w14:paraId="731B83C9" w14:textId="69A23ACA" w:rsidR="00AE1D80" w:rsidRPr="00174C0B" w:rsidRDefault="000672A5" w:rsidP="00AE1D80">
      <w:pPr>
        <w:pStyle w:val="TEKSTIII"/>
        <w:rPr>
          <w:color w:val="000000" w:themeColor="text1"/>
        </w:rPr>
      </w:pPr>
      <w:r w:rsidRPr="00174C0B">
        <w:rPr>
          <w:color w:val="000000" w:themeColor="text1"/>
        </w:rPr>
        <w:t>-</w:t>
      </w:r>
      <w:r w:rsidR="00AE1D80" w:rsidRPr="00174C0B">
        <w:rPr>
          <w:color w:val="000000" w:themeColor="text1"/>
        </w:rPr>
        <w:t xml:space="preserve"> promovimi i përdorimit </w:t>
      </w:r>
      <w:r w:rsidR="00004869" w:rsidRPr="00174C0B">
        <w:rPr>
          <w:color w:val="000000" w:themeColor="text1"/>
        </w:rPr>
        <w:t xml:space="preserve">të KSNA-së </w:t>
      </w:r>
      <w:r w:rsidR="00AE1D80" w:rsidRPr="00174C0B">
        <w:rPr>
          <w:color w:val="000000" w:themeColor="text1"/>
        </w:rPr>
        <w:t>për statistika të krahasueshme ndërkombëtare;</w:t>
      </w:r>
    </w:p>
    <w:p w14:paraId="731B83CA" w14:textId="4CF0B3A6" w:rsidR="00AE1D80" w:rsidRPr="00174C0B" w:rsidRDefault="000672A5" w:rsidP="00AE1D80">
      <w:pPr>
        <w:pStyle w:val="TEKSTIII"/>
        <w:rPr>
          <w:color w:val="000000" w:themeColor="text1"/>
        </w:rPr>
      </w:pPr>
      <w:r w:rsidRPr="00174C0B">
        <w:rPr>
          <w:color w:val="000000" w:themeColor="text1"/>
        </w:rPr>
        <w:t>-</w:t>
      </w:r>
      <w:r w:rsidR="00AE1D80" w:rsidRPr="00174C0B">
        <w:rPr>
          <w:color w:val="000000" w:themeColor="text1"/>
        </w:rPr>
        <w:t xml:space="preserve"> ofrimi i materialeve udhëzuese, trajnimit dhe mbështetjes teknike për të mbështetur vendet që të sigurojnë zbatimin efektiv dhe përdorimin e klasifikimit në të gjithë botën;</w:t>
      </w:r>
    </w:p>
    <w:p w14:paraId="731B83CB" w14:textId="53D385E3" w:rsidR="00AE1D80" w:rsidRPr="00174C0B" w:rsidRDefault="000672A5" w:rsidP="00AE1D80">
      <w:pPr>
        <w:pStyle w:val="TEKSTIII"/>
        <w:rPr>
          <w:color w:val="000000" w:themeColor="text1"/>
        </w:rPr>
      </w:pPr>
      <w:r w:rsidRPr="00174C0B">
        <w:rPr>
          <w:color w:val="000000" w:themeColor="text1"/>
        </w:rPr>
        <w:t>-</w:t>
      </w:r>
      <w:r w:rsidR="00AE1D80" w:rsidRPr="00174C0B">
        <w:rPr>
          <w:color w:val="000000" w:themeColor="text1"/>
        </w:rPr>
        <w:t xml:space="preserve"> krijimi i mekanizmave monitorues për reagimet e duhura nga përdoruesit e KSNA</w:t>
      </w:r>
      <w:r w:rsidR="00726E32" w:rsidRPr="00174C0B">
        <w:rPr>
          <w:color w:val="000000" w:themeColor="text1"/>
        </w:rPr>
        <w:t>-së</w:t>
      </w:r>
      <w:r w:rsidR="00AE1D80" w:rsidRPr="00174C0B">
        <w:rPr>
          <w:color w:val="000000" w:themeColor="text1"/>
        </w:rPr>
        <w:t xml:space="preserve"> për problemet në përdorimin e tij (</w:t>
      </w:r>
      <w:r w:rsidR="00AE1D80" w:rsidRPr="00174C0B">
        <w:rPr>
          <w:i/>
          <w:iCs/>
          <w:color w:val="000000" w:themeColor="text1"/>
        </w:rPr>
        <w:t xml:space="preserve">shih </w:t>
      </w:r>
      <w:r w:rsidRPr="00174C0B">
        <w:rPr>
          <w:i/>
          <w:iCs/>
          <w:color w:val="000000" w:themeColor="text1"/>
        </w:rPr>
        <w:t xml:space="preserve">paragrafin </w:t>
      </w:r>
      <w:r w:rsidR="00AE1D80" w:rsidRPr="00174C0B">
        <w:rPr>
          <w:i/>
          <w:iCs/>
          <w:color w:val="000000" w:themeColor="text1"/>
        </w:rPr>
        <w:t>96</w:t>
      </w:r>
      <w:r w:rsidR="00AE1D80" w:rsidRPr="00174C0B">
        <w:rPr>
          <w:color w:val="000000" w:themeColor="text1"/>
        </w:rPr>
        <w:t>); dhe</w:t>
      </w:r>
    </w:p>
    <w:p w14:paraId="731B83CC" w14:textId="5DF971F9" w:rsidR="00AE1D80" w:rsidRPr="00174C0B" w:rsidRDefault="000672A5" w:rsidP="00AE1D80">
      <w:pPr>
        <w:pStyle w:val="TEKSTIII"/>
        <w:rPr>
          <w:color w:val="000000" w:themeColor="text1"/>
        </w:rPr>
      </w:pPr>
      <w:r w:rsidRPr="00174C0B">
        <w:rPr>
          <w:color w:val="000000" w:themeColor="text1"/>
        </w:rPr>
        <w:t>-</w:t>
      </w:r>
      <w:r w:rsidR="00AE1D80" w:rsidRPr="00174C0B">
        <w:rPr>
          <w:color w:val="000000" w:themeColor="text1"/>
        </w:rPr>
        <w:t xml:space="preserve"> formimi i një </w:t>
      </w:r>
      <w:r w:rsidR="00932A83" w:rsidRPr="00174C0B">
        <w:rPr>
          <w:color w:val="000000" w:themeColor="text1"/>
        </w:rPr>
        <w:t xml:space="preserve">komiteti </w:t>
      </w:r>
      <w:r w:rsidR="00004869" w:rsidRPr="00174C0B">
        <w:rPr>
          <w:color w:val="000000" w:themeColor="text1"/>
        </w:rPr>
        <w:t xml:space="preserve">të KSNA-së </w:t>
      </w:r>
      <w:r w:rsidR="00AE1D80" w:rsidRPr="00174C0B">
        <w:rPr>
          <w:color w:val="000000" w:themeColor="text1"/>
        </w:rPr>
        <w:t xml:space="preserve">me partnerë të tjerë të mbledhjes së të dhënave për të rishikuar klasifikimin dhe udhëzimet për zbatimin e tij </w:t>
      </w:r>
      <w:r w:rsidR="00AE1D80" w:rsidRPr="00174C0B">
        <w:rPr>
          <w:i/>
          <w:iCs/>
          <w:color w:val="000000" w:themeColor="text1"/>
        </w:rPr>
        <w:t xml:space="preserve">(shih </w:t>
      </w:r>
      <w:r w:rsidR="00932A83" w:rsidRPr="00174C0B">
        <w:rPr>
          <w:i/>
          <w:iCs/>
          <w:color w:val="000000" w:themeColor="text1"/>
        </w:rPr>
        <w:t xml:space="preserve">paragrafin </w:t>
      </w:r>
      <w:r w:rsidR="00AE1D80" w:rsidRPr="00174C0B">
        <w:rPr>
          <w:i/>
          <w:iCs/>
          <w:color w:val="000000" w:themeColor="text1"/>
        </w:rPr>
        <w:t>97).</w:t>
      </w:r>
    </w:p>
    <w:p w14:paraId="731B83CD" w14:textId="44A79858" w:rsidR="00AE1D80" w:rsidRPr="00174C0B" w:rsidRDefault="00AE1D80" w:rsidP="00AE1D80">
      <w:pPr>
        <w:pStyle w:val="TEKSTIII"/>
        <w:rPr>
          <w:color w:val="000000" w:themeColor="text1"/>
        </w:rPr>
      </w:pPr>
      <w:r w:rsidRPr="00174C0B">
        <w:rPr>
          <w:color w:val="000000" w:themeColor="text1"/>
        </w:rPr>
        <w:t>93. UIS</w:t>
      </w:r>
      <w:r w:rsidR="00932A83" w:rsidRPr="00174C0B">
        <w:rPr>
          <w:color w:val="000000" w:themeColor="text1"/>
        </w:rPr>
        <w:t>-i</w:t>
      </w:r>
      <w:r w:rsidRPr="00174C0B">
        <w:rPr>
          <w:color w:val="000000" w:themeColor="text1"/>
        </w:rPr>
        <w:t xml:space="preserve"> planifikon të prodhojë një manual operacional për të lehtësuar klasifikimin dhe hartëzimin e sistemeve arsimore kombëtare në KSNA (fillimisht në programet dhe kualifikimet e arsimit zyrtar). Manuali duhet të ofrojë udhëzime dhe shënime shpjeguese për interpretimin e KSNA (duke përfshirë shembuj të disa vendeve). Udhëzime shtesë dhe materiale trajnimi mund të sigurohen</w:t>
      </w:r>
      <w:r w:rsidR="004711A5" w:rsidRPr="00174C0B">
        <w:rPr>
          <w:color w:val="000000" w:themeColor="text1"/>
        </w:rPr>
        <w:t>,</w:t>
      </w:r>
      <w:r w:rsidRPr="00174C0B">
        <w:rPr>
          <w:color w:val="000000" w:themeColor="text1"/>
        </w:rPr>
        <w:t xml:space="preserve"> sipas nevojës dhe sipas kërkesës së përdoruesve.</w:t>
      </w:r>
    </w:p>
    <w:p w14:paraId="731B83CE" w14:textId="76660804" w:rsidR="00AE1D80" w:rsidRPr="00174C0B" w:rsidRDefault="00AE1D80" w:rsidP="00AE1D80">
      <w:pPr>
        <w:pStyle w:val="TEKSTIII"/>
        <w:rPr>
          <w:color w:val="000000" w:themeColor="text1"/>
        </w:rPr>
      </w:pPr>
      <w:r w:rsidRPr="00174C0B">
        <w:rPr>
          <w:color w:val="000000" w:themeColor="text1"/>
        </w:rPr>
        <w:t>94. Trajnimi për zbatimin duhet të bëhet përmes seminareve rajonale, asistencës teknike dhe bashkëpunimit, bazuar në nevojat dhe kapacitetet ekzistuese të vendeve. UIS</w:t>
      </w:r>
      <w:r w:rsidR="004711A5" w:rsidRPr="00174C0B">
        <w:rPr>
          <w:color w:val="000000" w:themeColor="text1"/>
        </w:rPr>
        <w:t>-i,</w:t>
      </w:r>
      <w:r w:rsidRPr="00174C0B">
        <w:rPr>
          <w:color w:val="000000" w:themeColor="text1"/>
        </w:rPr>
        <w:t xml:space="preserve"> gjithashtu</w:t>
      </w:r>
      <w:r w:rsidR="004711A5" w:rsidRPr="00174C0B">
        <w:rPr>
          <w:color w:val="000000" w:themeColor="text1"/>
        </w:rPr>
        <w:t>,</w:t>
      </w:r>
      <w:r w:rsidRPr="00174C0B">
        <w:rPr>
          <w:color w:val="000000" w:themeColor="text1"/>
        </w:rPr>
        <w:t xml:space="preserve"> do të punojë ngushtë me partnerët e mbledhjes së të dhënave për materialet e trajnimit dhe përmbajtjen e tyre. Vëmendje e veçantë duhet t’i kushtohet transformimit të hartave nga KSNA 1997 në versionin KSNA 2011 dhe udhëzimeve për klasifikimin e programeve të reja ose të reformuara.</w:t>
      </w:r>
    </w:p>
    <w:p w14:paraId="731B83CF" w14:textId="434E718C" w:rsidR="00AE1D80" w:rsidRPr="00174C0B" w:rsidRDefault="00AE1D80" w:rsidP="00AE1D80">
      <w:pPr>
        <w:pStyle w:val="TEKSTIII"/>
        <w:rPr>
          <w:color w:val="000000" w:themeColor="text1"/>
        </w:rPr>
      </w:pPr>
      <w:r w:rsidRPr="00174C0B">
        <w:rPr>
          <w:color w:val="000000" w:themeColor="text1"/>
        </w:rPr>
        <w:t>95. UIS</w:t>
      </w:r>
      <w:r w:rsidR="004711A5" w:rsidRPr="00174C0B">
        <w:rPr>
          <w:color w:val="000000" w:themeColor="text1"/>
        </w:rPr>
        <w:t>-i</w:t>
      </w:r>
      <w:r w:rsidRPr="00174C0B">
        <w:rPr>
          <w:color w:val="000000" w:themeColor="text1"/>
        </w:rPr>
        <w:t xml:space="preserve"> planifikon të mbajë një bazë të dhënash në faqen e tij të hartëzimit/planifikimit të sistemeve kombëtare të arsimit në KSNA (programet dhe kualifikimet e arsimit zyrtar). Hartëzimet do të përditësohen për të pasqyruar ndryshimet me kalimin e kohës në sistemet arsimore kombëtare.</w:t>
      </w:r>
    </w:p>
    <w:p w14:paraId="731B83D0" w14:textId="4618E21D" w:rsidR="00AE1D80" w:rsidRPr="00174C0B" w:rsidRDefault="00AE1D80" w:rsidP="00AE1D80">
      <w:pPr>
        <w:pStyle w:val="TEKSTIII"/>
        <w:rPr>
          <w:color w:val="000000" w:themeColor="text1"/>
        </w:rPr>
      </w:pPr>
      <w:r w:rsidRPr="00174C0B">
        <w:rPr>
          <w:color w:val="000000" w:themeColor="text1"/>
        </w:rPr>
        <w:t>96. Për të siguruar pajtueshmërinë me KSNA 2011, duhet të krijohen mekanizmat e sigurimit të cilësisë për zbatimin e tij. UIS</w:t>
      </w:r>
      <w:r w:rsidR="004711A5" w:rsidRPr="00174C0B">
        <w:rPr>
          <w:color w:val="000000" w:themeColor="text1"/>
        </w:rPr>
        <w:t>-i</w:t>
      </w:r>
      <w:r w:rsidRPr="00174C0B">
        <w:rPr>
          <w:color w:val="000000" w:themeColor="text1"/>
        </w:rPr>
        <w:t xml:space="preserve"> planifikon të punojë ngushtë me vendet partnere dhe agjencitë e mbledhjes së të dhënave (duke përfshirë Eurostat</w:t>
      </w:r>
      <w:r w:rsidR="004711A5" w:rsidRPr="00174C0B">
        <w:rPr>
          <w:color w:val="000000" w:themeColor="text1"/>
        </w:rPr>
        <w:t>in</w:t>
      </w:r>
      <w:r w:rsidRPr="00174C0B">
        <w:rPr>
          <w:color w:val="000000" w:themeColor="text1"/>
        </w:rPr>
        <w:t xml:space="preserve"> dhe OECD</w:t>
      </w:r>
      <w:r w:rsidR="004711A5" w:rsidRPr="00174C0B">
        <w:rPr>
          <w:color w:val="000000" w:themeColor="text1"/>
        </w:rPr>
        <w:t>-në</w:t>
      </w:r>
      <w:r w:rsidRPr="00174C0B">
        <w:rPr>
          <w:color w:val="000000" w:themeColor="text1"/>
        </w:rPr>
        <w:t>) për të siguruar që hartëzimet/planifikimet të jenë në përputhje me klasifikimin e KSNA</w:t>
      </w:r>
      <w:r w:rsidR="0025516C" w:rsidRPr="00174C0B">
        <w:rPr>
          <w:color w:val="000000" w:themeColor="text1"/>
        </w:rPr>
        <w:t>-së</w:t>
      </w:r>
      <w:r w:rsidRPr="00174C0B">
        <w:rPr>
          <w:color w:val="000000" w:themeColor="text1"/>
        </w:rPr>
        <w:t xml:space="preserve"> dhe të përditësohen sipas nevojës. Duhet të krijohet një mekanizëm për rishikimin e hartëzimit/planifikimit të programeve dhe kualifikimeve kombëtare të arsimit zyrtar, duke punuar me shtetet anëtare dhe agjencitë e tjera përkatëse.</w:t>
      </w:r>
    </w:p>
    <w:p w14:paraId="731B83D1" w14:textId="38394F10" w:rsidR="00AE1D80" w:rsidRPr="00174C0B" w:rsidRDefault="00AE1D80" w:rsidP="00AF19D1">
      <w:pPr>
        <w:pStyle w:val="TEKSTIII"/>
        <w:rPr>
          <w:color w:val="000000" w:themeColor="text1"/>
        </w:rPr>
      </w:pPr>
      <w:r w:rsidRPr="00174C0B">
        <w:rPr>
          <w:color w:val="000000" w:themeColor="text1"/>
        </w:rPr>
        <w:t xml:space="preserve">97. Një </w:t>
      </w:r>
      <w:r w:rsidR="002D6AA4" w:rsidRPr="00174C0B">
        <w:rPr>
          <w:color w:val="000000" w:themeColor="text1"/>
        </w:rPr>
        <w:t xml:space="preserve">komitet </w:t>
      </w:r>
      <w:r w:rsidR="00004869" w:rsidRPr="00174C0B">
        <w:rPr>
          <w:color w:val="000000" w:themeColor="text1"/>
        </w:rPr>
        <w:t xml:space="preserve">i KSNA-së </w:t>
      </w:r>
      <w:r w:rsidRPr="00174C0B">
        <w:rPr>
          <w:color w:val="000000" w:themeColor="text1"/>
        </w:rPr>
        <w:t>duhet të formohet për të këshilluar UIS-in</w:t>
      </w:r>
      <w:r w:rsidR="002D6AA4" w:rsidRPr="00174C0B">
        <w:rPr>
          <w:color w:val="000000" w:themeColor="text1"/>
        </w:rPr>
        <w:t>,</w:t>
      </w:r>
      <w:r w:rsidRPr="00174C0B">
        <w:rPr>
          <w:color w:val="000000" w:themeColor="text1"/>
        </w:rPr>
        <w:t xml:space="preserve"> në lidhje me klasifikimin e programeve dhe </w:t>
      </w:r>
      <w:r w:rsidR="002D6AA4" w:rsidRPr="00174C0B">
        <w:rPr>
          <w:color w:val="000000" w:themeColor="text1"/>
        </w:rPr>
        <w:t xml:space="preserve">të </w:t>
      </w:r>
      <w:r w:rsidRPr="00174C0B">
        <w:rPr>
          <w:color w:val="000000" w:themeColor="text1"/>
        </w:rPr>
        <w:t xml:space="preserve">kualifikimeve kombëtare, për të rishikuar versionin aktual </w:t>
      </w:r>
      <w:r w:rsidR="00004869" w:rsidRPr="00174C0B">
        <w:rPr>
          <w:color w:val="000000" w:themeColor="text1"/>
        </w:rPr>
        <w:t xml:space="preserve">të KSNA-së </w:t>
      </w:r>
      <w:r w:rsidRPr="00174C0B">
        <w:rPr>
          <w:color w:val="000000" w:themeColor="text1"/>
        </w:rPr>
        <w:t>dhe për të identifikuar fushat potenciale për zhvillim të mëtejshëm, megjithëse nuk pritet që rishikimet e KSNA</w:t>
      </w:r>
      <w:r w:rsidR="002D6AA4" w:rsidRPr="00174C0B">
        <w:rPr>
          <w:color w:val="000000" w:themeColor="text1"/>
        </w:rPr>
        <w:t>-së</w:t>
      </w:r>
      <w:r w:rsidRPr="00174C0B">
        <w:rPr>
          <w:color w:val="000000" w:themeColor="text1"/>
        </w:rPr>
        <w:t xml:space="preserve"> të jenë brenda kuadrit të misionit të tij. Komiteti duhet të përbëhet nga UNESCO</w:t>
      </w:r>
      <w:r w:rsidR="00A078C7" w:rsidRPr="00174C0B">
        <w:rPr>
          <w:color w:val="000000" w:themeColor="text1"/>
        </w:rPr>
        <w:t>-ja</w:t>
      </w:r>
      <w:r w:rsidRPr="00174C0B">
        <w:rPr>
          <w:color w:val="000000" w:themeColor="text1"/>
        </w:rPr>
        <w:t xml:space="preserve"> (si agjenci udhëheqëse në kuadër të sistemit të organizatave të OKB-së), kujdestarë të klasifikimeve të tjera përkatëse dhe partnerë kyç në mbledhjen e të dhënave të arsimit, si OECD</w:t>
      </w:r>
      <w:r w:rsidR="000A03C9" w:rsidRPr="00174C0B">
        <w:rPr>
          <w:color w:val="000000" w:themeColor="text1"/>
        </w:rPr>
        <w:t>-ja</w:t>
      </w:r>
      <w:r w:rsidRPr="00174C0B">
        <w:rPr>
          <w:color w:val="000000" w:themeColor="text1"/>
        </w:rPr>
        <w:t xml:space="preserve"> dhe Eurostat</w:t>
      </w:r>
      <w:r w:rsidR="000A03C9" w:rsidRPr="00174C0B">
        <w:rPr>
          <w:color w:val="000000" w:themeColor="text1"/>
        </w:rPr>
        <w:t>-i</w:t>
      </w:r>
      <w:r w:rsidRPr="00174C0B">
        <w:rPr>
          <w:color w:val="000000" w:themeColor="text1"/>
        </w:rPr>
        <w:t>, si anëtarë të përhershëm. Përbërja e anëtarësisë së Komitetit duhet të synojë që të jetë e balancuar</w:t>
      </w:r>
      <w:r w:rsidR="00AF19D1" w:rsidRPr="00174C0B">
        <w:rPr>
          <w:color w:val="000000" w:themeColor="text1"/>
        </w:rPr>
        <w:t>,</w:t>
      </w:r>
      <w:r w:rsidRPr="00174C0B">
        <w:rPr>
          <w:color w:val="000000" w:themeColor="text1"/>
        </w:rPr>
        <w:t xml:space="preserve"> si teknikisht</w:t>
      </w:r>
      <w:r w:rsidR="00AF19D1" w:rsidRPr="00174C0B">
        <w:rPr>
          <w:color w:val="000000" w:themeColor="text1"/>
        </w:rPr>
        <w:t>,</w:t>
      </w:r>
      <w:r w:rsidRPr="00174C0B">
        <w:rPr>
          <w:color w:val="000000" w:themeColor="text1"/>
        </w:rPr>
        <w:t xml:space="preserve"> ashtu edhe gjeografikisht dhe për këtë arsye do të përfshinte një numër ekspertësh arsimi, statistikorë dhe klasifikimesh me njohuri </w:t>
      </w:r>
      <w:r w:rsidR="00004869" w:rsidRPr="00174C0B">
        <w:rPr>
          <w:color w:val="000000" w:themeColor="text1"/>
        </w:rPr>
        <w:t xml:space="preserve">të KSNA-së </w:t>
      </w:r>
      <w:r w:rsidRPr="00174C0B">
        <w:rPr>
          <w:color w:val="000000" w:themeColor="text1"/>
        </w:rPr>
        <w:t>dhe që përfaqësojnë rajone të ndryshme të botës në baza jo të përhershme</w:t>
      </w:r>
      <w:r w:rsidR="00AF19D1" w:rsidRPr="00174C0B">
        <w:rPr>
          <w:color w:val="000000" w:themeColor="text1"/>
        </w:rPr>
        <w:t xml:space="preserve">, </w:t>
      </w:r>
      <w:r w:rsidRPr="00174C0B">
        <w:rPr>
          <w:color w:val="000000" w:themeColor="text1"/>
        </w:rPr>
        <w:t>si edhe përfaqësues nga komuniteti i përdoruesve dhe kërkuesve.</w:t>
      </w:r>
    </w:p>
    <w:p w14:paraId="731B83D2" w14:textId="77777777" w:rsidR="00AE1D80" w:rsidRPr="00174C0B" w:rsidRDefault="00AE1D80" w:rsidP="00AE1D80">
      <w:pPr>
        <w:pStyle w:val="TEKSTIII"/>
        <w:rPr>
          <w:color w:val="000000" w:themeColor="text1"/>
        </w:rPr>
      </w:pPr>
    </w:p>
    <w:p w14:paraId="79B558B9" w14:textId="77777777" w:rsidR="000672A5" w:rsidRPr="00174C0B" w:rsidRDefault="00AE1D80" w:rsidP="000672A5">
      <w:pPr>
        <w:pStyle w:val="TEKSTIII"/>
        <w:ind w:firstLine="0"/>
        <w:jc w:val="center"/>
        <w:rPr>
          <w:bCs/>
          <w:color w:val="000000" w:themeColor="text1"/>
        </w:rPr>
      </w:pPr>
      <w:r w:rsidRPr="00174C0B">
        <w:rPr>
          <w:bCs/>
          <w:color w:val="000000" w:themeColor="text1"/>
        </w:rPr>
        <w:t>PJESA 9</w:t>
      </w:r>
    </w:p>
    <w:p w14:paraId="731B83D3" w14:textId="1AE09BB0" w:rsidR="00AE1D80" w:rsidRPr="00174C0B" w:rsidRDefault="00AE1D80" w:rsidP="000672A5">
      <w:pPr>
        <w:pStyle w:val="TEKSTIII"/>
        <w:ind w:firstLine="0"/>
        <w:jc w:val="center"/>
        <w:rPr>
          <w:bCs/>
          <w:color w:val="000000" w:themeColor="text1"/>
        </w:rPr>
      </w:pPr>
      <w:r w:rsidRPr="00174C0B">
        <w:rPr>
          <w:bCs/>
          <w:color w:val="000000" w:themeColor="text1"/>
        </w:rPr>
        <w:t>NIVELET E KSNA</w:t>
      </w:r>
      <w:r w:rsidR="000672A5" w:rsidRPr="00174C0B">
        <w:rPr>
          <w:color w:val="000000" w:themeColor="text1"/>
        </w:rPr>
        <w:t>-së</w:t>
      </w:r>
    </w:p>
    <w:p w14:paraId="731B83D4" w14:textId="77777777" w:rsidR="00AE1D80" w:rsidRPr="00174C0B" w:rsidRDefault="00AE1D80" w:rsidP="00AE1D80">
      <w:pPr>
        <w:pStyle w:val="TEKSTIII"/>
        <w:rPr>
          <w:color w:val="000000" w:themeColor="text1"/>
        </w:rPr>
      </w:pPr>
    </w:p>
    <w:p w14:paraId="731B83D5" w14:textId="48524A3C" w:rsidR="00AE1D80" w:rsidRPr="00174C0B" w:rsidRDefault="000672A5" w:rsidP="00AE1D80">
      <w:pPr>
        <w:pStyle w:val="TEKSTIII"/>
        <w:rPr>
          <w:color w:val="000000" w:themeColor="text1"/>
        </w:rPr>
      </w:pPr>
      <w:r w:rsidRPr="00174C0B">
        <w:rPr>
          <w:color w:val="000000" w:themeColor="text1"/>
        </w:rPr>
        <w:t>98. Nën</w:t>
      </w:r>
      <w:r w:rsidR="00AE1D80" w:rsidRPr="00174C0B">
        <w:rPr>
          <w:color w:val="000000" w:themeColor="text1"/>
        </w:rPr>
        <w:t>seksionet e mëposhtme përcaktojnë nëntë nivelet e KSNA</w:t>
      </w:r>
      <w:r w:rsidRPr="00174C0B">
        <w:rPr>
          <w:color w:val="000000" w:themeColor="text1"/>
        </w:rPr>
        <w:t>-së. Çdo nën</w:t>
      </w:r>
      <w:r w:rsidR="00AE1D80" w:rsidRPr="00174C0B">
        <w:rPr>
          <w:color w:val="000000" w:themeColor="text1"/>
        </w:rPr>
        <w:t>seksion është strukturuar si vijon:</w:t>
      </w:r>
    </w:p>
    <w:p w14:paraId="731B83D6" w14:textId="26DE1157" w:rsidR="00AE1D80" w:rsidRPr="00174C0B" w:rsidRDefault="00AE1D80" w:rsidP="00AE1D80">
      <w:pPr>
        <w:pStyle w:val="TEKSTIII"/>
        <w:rPr>
          <w:color w:val="000000" w:themeColor="text1"/>
        </w:rPr>
      </w:pPr>
      <w:r w:rsidRPr="00174C0B">
        <w:rPr>
          <w:color w:val="000000" w:themeColor="text1"/>
        </w:rPr>
        <w:t xml:space="preserve">A. </w:t>
      </w:r>
      <w:r w:rsidRPr="00174C0B">
        <w:rPr>
          <w:i/>
          <w:iCs/>
          <w:color w:val="000000" w:themeColor="text1"/>
        </w:rPr>
        <w:t>Karakteristikat kryesore</w:t>
      </w:r>
      <w:r w:rsidRPr="00174C0B">
        <w:rPr>
          <w:color w:val="000000" w:themeColor="text1"/>
        </w:rPr>
        <w:t xml:space="preserve"> përshkruajnë objektivat e programeve në nivele të ndryshme </w:t>
      </w:r>
      <w:r w:rsidR="00004869" w:rsidRPr="00174C0B">
        <w:rPr>
          <w:color w:val="000000" w:themeColor="text1"/>
        </w:rPr>
        <w:t xml:space="preserve">të KSNA-së, </w:t>
      </w:r>
      <w:r w:rsidRPr="00174C0B">
        <w:rPr>
          <w:color w:val="000000" w:themeColor="text1"/>
        </w:rPr>
        <w:t xml:space="preserve">mënyrën e organizimit të mësimit (karakteristikat e procesit të të dhënit mësim dhe të mësuarit dhe metodat tipike të vlerësimit, nëse aplikohen), si dhe kërkesat e hyrjes. Për disa nivele </w:t>
      </w:r>
      <w:r w:rsidR="00004869" w:rsidRPr="00174C0B">
        <w:rPr>
          <w:color w:val="000000" w:themeColor="text1"/>
        </w:rPr>
        <w:t xml:space="preserve">të KSNA-së, </w:t>
      </w:r>
      <w:r w:rsidRPr="00174C0B">
        <w:rPr>
          <w:color w:val="000000" w:themeColor="text1"/>
        </w:rPr>
        <w:t>emrat e përbashkët ose të njohur të programeve kombëtare tregohen si shembuj të mundshëm të korrespondencës midis programeve arsimore kombëtare dhe niveleve të KSNA</w:t>
      </w:r>
      <w:r w:rsidR="000672A5" w:rsidRPr="00174C0B">
        <w:rPr>
          <w:color w:val="000000" w:themeColor="text1"/>
        </w:rPr>
        <w:t>-së</w:t>
      </w:r>
      <w:r w:rsidRPr="00174C0B">
        <w:rPr>
          <w:color w:val="000000" w:themeColor="text1"/>
        </w:rPr>
        <w:t>.</w:t>
      </w:r>
    </w:p>
    <w:p w14:paraId="731B83D7" w14:textId="712B9CC3" w:rsidR="00AE1D80" w:rsidRPr="00174C0B" w:rsidRDefault="00AE1D80" w:rsidP="00475F9F">
      <w:pPr>
        <w:pStyle w:val="TEKSTIII"/>
        <w:rPr>
          <w:color w:val="000000" w:themeColor="text1"/>
        </w:rPr>
      </w:pPr>
      <w:r w:rsidRPr="00174C0B">
        <w:rPr>
          <w:color w:val="000000" w:themeColor="text1"/>
        </w:rPr>
        <w:t xml:space="preserve">B. </w:t>
      </w:r>
      <w:r w:rsidRPr="00174C0B">
        <w:rPr>
          <w:i/>
          <w:iCs/>
          <w:color w:val="000000" w:themeColor="text1"/>
        </w:rPr>
        <w:t>Kriteret e klasifikimit</w:t>
      </w:r>
      <w:r w:rsidRPr="00174C0B">
        <w:rPr>
          <w:color w:val="000000" w:themeColor="text1"/>
        </w:rPr>
        <w:t xml:space="preserve"> përcaktojnë zyrtarisht se si klasifikohen programet e arsimit në nivelin përkatës </w:t>
      </w:r>
      <w:r w:rsidR="00004869" w:rsidRPr="00174C0B">
        <w:rPr>
          <w:color w:val="000000" w:themeColor="text1"/>
        </w:rPr>
        <w:t>të KSNA-së</w:t>
      </w:r>
      <w:r w:rsidR="00475F9F" w:rsidRPr="00174C0B">
        <w:rPr>
          <w:color w:val="000000" w:themeColor="text1"/>
        </w:rPr>
        <w:t>,</w:t>
      </w:r>
      <w:r w:rsidR="00004869" w:rsidRPr="00174C0B">
        <w:rPr>
          <w:color w:val="000000" w:themeColor="text1"/>
        </w:rPr>
        <w:t xml:space="preserve"> </w:t>
      </w:r>
      <w:r w:rsidRPr="00174C0B">
        <w:rPr>
          <w:color w:val="000000" w:themeColor="text1"/>
        </w:rPr>
        <w:t xml:space="preserve">duke përdorur kriteret kryesore dhe plotësuese. Për më shumë informacion mbi konceptin e përgjithshëm të një </w:t>
      </w:r>
      <w:r w:rsidR="00475F9F" w:rsidRPr="00174C0B">
        <w:rPr>
          <w:color w:val="000000" w:themeColor="text1"/>
        </w:rPr>
        <w:t>“</w:t>
      </w:r>
      <w:r w:rsidRPr="00174C0B">
        <w:rPr>
          <w:color w:val="000000" w:themeColor="text1"/>
        </w:rPr>
        <w:t>niveli</w:t>
      </w:r>
      <w:r w:rsidR="00475F9F" w:rsidRPr="00174C0B">
        <w:rPr>
          <w:color w:val="000000" w:themeColor="text1"/>
        </w:rPr>
        <w:t>”</w:t>
      </w:r>
      <w:r w:rsidRPr="00174C0B">
        <w:rPr>
          <w:color w:val="000000" w:themeColor="text1"/>
        </w:rPr>
        <w:t xml:space="preserve"> në KSNA, shih </w:t>
      </w:r>
      <w:r w:rsidR="00475F9F" w:rsidRPr="00174C0B">
        <w:rPr>
          <w:color w:val="000000" w:themeColor="text1"/>
        </w:rPr>
        <w:t xml:space="preserve">pjesën </w:t>
      </w:r>
      <w:r w:rsidRPr="00174C0B">
        <w:rPr>
          <w:color w:val="000000" w:themeColor="text1"/>
        </w:rPr>
        <w:t>5.</w:t>
      </w:r>
    </w:p>
    <w:p w14:paraId="731B83D8" w14:textId="01AFB4B3" w:rsidR="00AE1D80" w:rsidRPr="00174C0B" w:rsidRDefault="00AE1D80" w:rsidP="00AE1D80">
      <w:pPr>
        <w:pStyle w:val="TEKSTIII"/>
        <w:rPr>
          <w:color w:val="000000" w:themeColor="text1"/>
        </w:rPr>
      </w:pPr>
      <w:r w:rsidRPr="00174C0B">
        <w:rPr>
          <w:color w:val="000000" w:themeColor="text1"/>
        </w:rPr>
        <w:t xml:space="preserve">C. Pjesa mbi </w:t>
      </w:r>
      <w:r w:rsidRPr="00174C0B">
        <w:rPr>
          <w:i/>
          <w:iCs/>
          <w:color w:val="000000" w:themeColor="text1"/>
        </w:rPr>
        <w:t>programet që mbulojnë nivelet e KSNA</w:t>
      </w:r>
      <w:r w:rsidR="00475F9F" w:rsidRPr="00174C0B">
        <w:rPr>
          <w:i/>
          <w:iCs/>
          <w:color w:val="000000" w:themeColor="text1"/>
        </w:rPr>
        <w:t>-së</w:t>
      </w:r>
      <w:r w:rsidRPr="00174C0B">
        <w:rPr>
          <w:color w:val="000000" w:themeColor="text1"/>
        </w:rPr>
        <w:t xml:space="preserve"> ofron udhëzime të mëtejshme për klasifikimin e programeve të arsimit</w:t>
      </w:r>
      <w:r w:rsidR="00475F9F" w:rsidRPr="00174C0B">
        <w:rPr>
          <w:color w:val="000000" w:themeColor="text1"/>
        </w:rPr>
        <w:t>,</w:t>
      </w:r>
      <w:r w:rsidRPr="00174C0B">
        <w:rPr>
          <w:color w:val="000000" w:themeColor="text1"/>
        </w:rPr>
        <w:t xml:space="preserve"> që shtrihen përtej një niveli </w:t>
      </w:r>
      <w:r w:rsidR="00004869" w:rsidRPr="00174C0B">
        <w:rPr>
          <w:color w:val="000000" w:themeColor="text1"/>
        </w:rPr>
        <w:t xml:space="preserve">të KSNA-së. </w:t>
      </w:r>
      <w:r w:rsidRPr="00174C0B">
        <w:rPr>
          <w:color w:val="000000" w:themeColor="text1"/>
        </w:rPr>
        <w:t>Për më shumë informacion mbi konceptin themelor të programeve të arsimit</w:t>
      </w:r>
      <w:r w:rsidR="00475F9F" w:rsidRPr="00174C0B">
        <w:rPr>
          <w:color w:val="000000" w:themeColor="text1"/>
        </w:rPr>
        <w:t>,</w:t>
      </w:r>
      <w:r w:rsidRPr="00174C0B">
        <w:rPr>
          <w:color w:val="000000" w:themeColor="text1"/>
        </w:rPr>
        <w:t xml:space="preserve"> që përfshin nivelet e KSNA</w:t>
      </w:r>
      <w:r w:rsidR="00475F9F" w:rsidRPr="00174C0B">
        <w:rPr>
          <w:color w:val="000000" w:themeColor="text1"/>
        </w:rPr>
        <w:t>-së</w:t>
      </w:r>
      <w:r w:rsidRPr="00174C0B">
        <w:rPr>
          <w:color w:val="000000" w:themeColor="text1"/>
        </w:rPr>
        <w:t xml:space="preserve">, shih </w:t>
      </w:r>
      <w:r w:rsidR="00475F9F" w:rsidRPr="00174C0B">
        <w:rPr>
          <w:color w:val="000000" w:themeColor="text1"/>
        </w:rPr>
        <w:t xml:space="preserve">pjesën </w:t>
      </w:r>
      <w:r w:rsidRPr="00174C0B">
        <w:rPr>
          <w:color w:val="000000" w:themeColor="text1"/>
        </w:rPr>
        <w:t>3.</w:t>
      </w:r>
    </w:p>
    <w:p w14:paraId="731B83D9" w14:textId="0453304A" w:rsidR="00AE1D80" w:rsidRPr="00174C0B" w:rsidRDefault="00AE1D80" w:rsidP="00AE1D80">
      <w:pPr>
        <w:pStyle w:val="TEKSTIII"/>
        <w:rPr>
          <w:color w:val="000000" w:themeColor="text1"/>
        </w:rPr>
      </w:pPr>
      <w:r w:rsidRPr="00174C0B">
        <w:rPr>
          <w:color w:val="000000" w:themeColor="text1"/>
        </w:rPr>
        <w:t xml:space="preserve">D. </w:t>
      </w:r>
      <w:r w:rsidRPr="00174C0B">
        <w:rPr>
          <w:i/>
          <w:iCs/>
          <w:color w:val="000000" w:themeColor="text1"/>
        </w:rPr>
        <w:t>Dimensionet plotësuese</w:t>
      </w:r>
      <w:r w:rsidRPr="00174C0B">
        <w:rPr>
          <w:color w:val="000000" w:themeColor="text1"/>
        </w:rPr>
        <w:t xml:space="preserve"> përcaktojnë karakteristikat që dallojnë lloje të ndryshme të programeve brenda niveleve </w:t>
      </w:r>
      <w:r w:rsidR="00004869" w:rsidRPr="00174C0B">
        <w:rPr>
          <w:color w:val="000000" w:themeColor="text1"/>
        </w:rPr>
        <w:t>të KSNA-së</w:t>
      </w:r>
      <w:r w:rsidR="00475F9F" w:rsidRPr="00174C0B">
        <w:rPr>
          <w:color w:val="000000" w:themeColor="text1"/>
        </w:rPr>
        <w:t>,</w:t>
      </w:r>
      <w:r w:rsidR="00004869" w:rsidRPr="00174C0B">
        <w:rPr>
          <w:color w:val="000000" w:themeColor="text1"/>
        </w:rPr>
        <w:t xml:space="preserve"> </w:t>
      </w:r>
      <w:r w:rsidRPr="00174C0B">
        <w:rPr>
          <w:color w:val="000000" w:themeColor="text1"/>
        </w:rPr>
        <w:t xml:space="preserve">sipas orientimit të programit, përfundimit të nivelit dhe aksesit në nivelet më të larta </w:t>
      </w:r>
      <w:r w:rsidR="00004869" w:rsidRPr="00174C0B">
        <w:rPr>
          <w:color w:val="000000" w:themeColor="text1"/>
        </w:rPr>
        <w:t xml:space="preserve">të KSNA-së, </w:t>
      </w:r>
      <w:r w:rsidRPr="00174C0B">
        <w:rPr>
          <w:color w:val="000000" w:themeColor="text1"/>
        </w:rPr>
        <w:t xml:space="preserve">kohëzgjatjen e programit ose pozitën në strukturën kombëtare të kualifikimit/diplomimit. Për më shumë informacion të përgjithshëm mbi këto përmasa plotësuese në KSNA, shih </w:t>
      </w:r>
      <w:r w:rsidR="00475F9F" w:rsidRPr="00174C0B">
        <w:rPr>
          <w:color w:val="000000" w:themeColor="text1"/>
        </w:rPr>
        <w:t xml:space="preserve">pjesën </w:t>
      </w:r>
      <w:r w:rsidRPr="00174C0B">
        <w:rPr>
          <w:color w:val="000000" w:themeColor="text1"/>
        </w:rPr>
        <w:t>5.</w:t>
      </w:r>
    </w:p>
    <w:p w14:paraId="731B83DA" w14:textId="73697066" w:rsidR="00AE1D80" w:rsidRPr="00174C0B" w:rsidRDefault="00AE1D80" w:rsidP="00AA4E6B">
      <w:pPr>
        <w:pStyle w:val="TEKSTIII"/>
        <w:rPr>
          <w:color w:val="000000" w:themeColor="text1"/>
        </w:rPr>
      </w:pPr>
      <w:r w:rsidRPr="00174C0B">
        <w:rPr>
          <w:color w:val="000000" w:themeColor="text1"/>
        </w:rPr>
        <w:t xml:space="preserve">E. </w:t>
      </w:r>
      <w:r w:rsidRPr="00174C0B">
        <w:rPr>
          <w:i/>
          <w:iCs/>
          <w:color w:val="000000" w:themeColor="text1"/>
        </w:rPr>
        <w:t>Programet e tjera të përfshira në nivelin e KSNA</w:t>
      </w:r>
      <w:r w:rsidR="005352F7" w:rsidRPr="00174C0B">
        <w:rPr>
          <w:i/>
          <w:iCs/>
          <w:color w:val="000000" w:themeColor="text1"/>
        </w:rPr>
        <w:t>-së</w:t>
      </w:r>
      <w:r w:rsidRPr="00174C0B">
        <w:rPr>
          <w:color w:val="000000" w:themeColor="text1"/>
        </w:rPr>
        <w:t xml:space="preserve"> tregojnë programe më pak tipike ose jozyrtare të arsimit (p.sh. nevoja të veçanta, mundësi e dytë ose arsimim i të rriturve) që mund të mos përmbushin të gjitha kriteret e klasifikimit (p.sh. moshën tipike të hyrjes), por që janë ekuivalente me programet tashmë të klasifikuara në këtë nivel </w:t>
      </w:r>
      <w:r w:rsidR="00004869" w:rsidRPr="00174C0B">
        <w:rPr>
          <w:color w:val="000000" w:themeColor="text1"/>
        </w:rPr>
        <w:t>të KSNA-së</w:t>
      </w:r>
      <w:r w:rsidR="00AA4E6B" w:rsidRPr="00174C0B">
        <w:rPr>
          <w:color w:val="000000" w:themeColor="text1"/>
        </w:rPr>
        <w:t>,</w:t>
      </w:r>
      <w:r w:rsidR="00004869" w:rsidRPr="00174C0B">
        <w:rPr>
          <w:color w:val="000000" w:themeColor="text1"/>
        </w:rPr>
        <w:t xml:space="preserve"> </w:t>
      </w:r>
      <w:r w:rsidRPr="00174C0B">
        <w:rPr>
          <w:color w:val="000000" w:themeColor="text1"/>
        </w:rPr>
        <w:t>në aspektin e kompleksitetit të përmbajtjes. Prandaj këto programe klasifikohen</w:t>
      </w:r>
      <w:r w:rsidR="00AA4E6B" w:rsidRPr="00174C0B">
        <w:rPr>
          <w:color w:val="000000" w:themeColor="text1"/>
        </w:rPr>
        <w:t>,</w:t>
      </w:r>
      <w:r w:rsidRPr="00174C0B">
        <w:rPr>
          <w:color w:val="000000" w:themeColor="text1"/>
        </w:rPr>
        <w:t xml:space="preserve"> gjithashtu</w:t>
      </w:r>
      <w:r w:rsidR="00AA4E6B" w:rsidRPr="00174C0B">
        <w:rPr>
          <w:color w:val="000000" w:themeColor="text1"/>
        </w:rPr>
        <w:t>,</w:t>
      </w:r>
      <w:r w:rsidRPr="00174C0B">
        <w:rPr>
          <w:color w:val="000000" w:themeColor="text1"/>
        </w:rPr>
        <w:t xml:space="preserve"> në nivelin përkatës të KSNA</w:t>
      </w:r>
      <w:r w:rsidR="00AA4E6B" w:rsidRPr="00174C0B">
        <w:rPr>
          <w:color w:val="000000" w:themeColor="text1"/>
        </w:rPr>
        <w:t>-së</w:t>
      </w:r>
      <w:r w:rsidRPr="00174C0B">
        <w:rPr>
          <w:color w:val="000000" w:themeColor="text1"/>
        </w:rPr>
        <w:t>.</w:t>
      </w:r>
    </w:p>
    <w:p w14:paraId="731B83DB" w14:textId="47F95CE8" w:rsidR="00AE1D80" w:rsidRPr="00174C0B" w:rsidRDefault="00AE1D80" w:rsidP="00AE1D80">
      <w:pPr>
        <w:pStyle w:val="TEKSTIII"/>
        <w:rPr>
          <w:color w:val="000000" w:themeColor="text1"/>
        </w:rPr>
      </w:pPr>
      <w:r w:rsidRPr="00174C0B">
        <w:rPr>
          <w:color w:val="000000" w:themeColor="text1"/>
        </w:rPr>
        <w:t xml:space="preserve">F. </w:t>
      </w:r>
      <w:r w:rsidRPr="00174C0B">
        <w:rPr>
          <w:i/>
          <w:iCs/>
          <w:color w:val="000000" w:themeColor="text1"/>
        </w:rPr>
        <w:t>Klasifikimi i programeve të arsimit</w:t>
      </w:r>
      <w:r w:rsidRPr="00174C0B">
        <w:rPr>
          <w:color w:val="000000" w:themeColor="text1"/>
        </w:rPr>
        <w:t xml:space="preserve"> siguron kodet e detajuara për nivelet, kategoritë dhe nënkategoritë e KSNA-P</w:t>
      </w:r>
      <w:r w:rsidR="008B1B8E" w:rsidRPr="00174C0B">
        <w:rPr>
          <w:color w:val="000000" w:themeColor="text1"/>
        </w:rPr>
        <w:t>,</w:t>
      </w:r>
      <w:r w:rsidRPr="00174C0B">
        <w:rPr>
          <w:color w:val="000000" w:themeColor="text1"/>
        </w:rPr>
        <w:t xml:space="preserve"> që u caktohen programeve të arsimit.</w:t>
      </w:r>
    </w:p>
    <w:p w14:paraId="731B83DC" w14:textId="446DFECE" w:rsidR="00AE1D80" w:rsidRPr="00174C0B" w:rsidRDefault="00AE1D80" w:rsidP="00AE1D80">
      <w:pPr>
        <w:pStyle w:val="TEKSTIII"/>
        <w:rPr>
          <w:color w:val="000000" w:themeColor="text1"/>
        </w:rPr>
      </w:pPr>
      <w:r w:rsidRPr="00174C0B">
        <w:rPr>
          <w:color w:val="000000" w:themeColor="text1"/>
        </w:rPr>
        <w:t xml:space="preserve">G. </w:t>
      </w:r>
      <w:r w:rsidRPr="00174C0B">
        <w:rPr>
          <w:i/>
          <w:iCs/>
          <w:color w:val="000000" w:themeColor="text1"/>
        </w:rPr>
        <w:t>Klasifikimi i nivelit arsimor të arritur</w:t>
      </w:r>
      <w:r w:rsidRPr="00174C0B">
        <w:rPr>
          <w:color w:val="000000" w:themeColor="text1"/>
        </w:rPr>
        <w:t xml:space="preserve"> siguron kodet e detajuara për nivelet, kategoritë dhe nënkategoritë e KSNA-A</w:t>
      </w:r>
      <w:r w:rsidR="008B1B8E" w:rsidRPr="00174C0B">
        <w:rPr>
          <w:color w:val="000000" w:themeColor="text1"/>
        </w:rPr>
        <w:t>,</w:t>
      </w:r>
      <w:r w:rsidRPr="00174C0B">
        <w:rPr>
          <w:color w:val="000000" w:themeColor="text1"/>
        </w:rPr>
        <w:t xml:space="preserve"> që u caktohen kualifikimeve arsimore dhe masave të ngjashme të përfundimit me sukses të programeve të arsimit. Gjithashtu, tregon se në cilat raste kualifikimi arsimor duhet të klasifikohet në një nivel të ndryshëm KSNA-A nga niveli KSNA-P i programit arsimor përkatës, përmes të cilit zakonisht merret kualifikimi.</w:t>
      </w:r>
    </w:p>
    <w:p w14:paraId="731B83DD" w14:textId="34999D55" w:rsidR="00AE1D80" w:rsidRPr="00174C0B" w:rsidRDefault="00AE1D80" w:rsidP="00AE1D80">
      <w:pPr>
        <w:pStyle w:val="TEKSTIII"/>
        <w:rPr>
          <w:color w:val="000000" w:themeColor="text1"/>
        </w:rPr>
      </w:pPr>
      <w:r w:rsidRPr="00174C0B">
        <w:rPr>
          <w:color w:val="000000" w:themeColor="text1"/>
        </w:rPr>
        <w:t xml:space="preserve">99. Duke ndjekur përshkrimin e niveleve </w:t>
      </w:r>
      <w:r w:rsidR="00004869" w:rsidRPr="00174C0B">
        <w:rPr>
          <w:color w:val="000000" w:themeColor="text1"/>
        </w:rPr>
        <w:t xml:space="preserve">të KSNA-së, </w:t>
      </w:r>
      <w:r w:rsidR="008B1B8E" w:rsidRPr="00174C0B">
        <w:rPr>
          <w:color w:val="000000" w:themeColor="text1"/>
        </w:rPr>
        <w:t xml:space="preserve">pjesa </w:t>
      </w:r>
      <w:r w:rsidRPr="00174C0B">
        <w:rPr>
          <w:color w:val="000000" w:themeColor="text1"/>
        </w:rPr>
        <w:t>10 ofron tabelat e korrespondencës (</w:t>
      </w:r>
      <w:r w:rsidRPr="00174C0B">
        <w:rPr>
          <w:i/>
          <w:iCs/>
          <w:color w:val="000000" w:themeColor="text1"/>
        </w:rPr>
        <w:t xml:space="preserve">shih </w:t>
      </w:r>
      <w:r w:rsidR="008B1B8E" w:rsidRPr="00174C0B">
        <w:rPr>
          <w:i/>
          <w:iCs/>
          <w:color w:val="000000" w:themeColor="text1"/>
        </w:rPr>
        <w:t xml:space="preserve">tabelën </w:t>
      </w:r>
      <w:r w:rsidRPr="00174C0B">
        <w:rPr>
          <w:i/>
          <w:iCs/>
          <w:color w:val="000000" w:themeColor="text1"/>
        </w:rPr>
        <w:t xml:space="preserve">20 dhe </w:t>
      </w:r>
      <w:r w:rsidR="008B1B8E" w:rsidRPr="00174C0B">
        <w:rPr>
          <w:i/>
          <w:iCs/>
          <w:color w:val="000000" w:themeColor="text1"/>
        </w:rPr>
        <w:t xml:space="preserve">tabelën </w:t>
      </w:r>
      <w:r w:rsidRPr="00174C0B">
        <w:rPr>
          <w:i/>
          <w:iCs/>
          <w:color w:val="000000" w:themeColor="text1"/>
        </w:rPr>
        <w:t>21</w:t>
      </w:r>
      <w:r w:rsidRPr="00174C0B">
        <w:rPr>
          <w:color w:val="000000" w:themeColor="text1"/>
        </w:rPr>
        <w:t>)</w:t>
      </w:r>
      <w:r w:rsidR="008B1B8E" w:rsidRPr="00174C0B">
        <w:rPr>
          <w:color w:val="000000" w:themeColor="text1"/>
        </w:rPr>
        <w:t>,</w:t>
      </w:r>
      <w:r w:rsidRPr="00174C0B">
        <w:rPr>
          <w:color w:val="000000" w:themeColor="text1"/>
        </w:rPr>
        <w:t xml:space="preserve"> që lidh KSNA 2011 me KSNA 1997.</w:t>
      </w:r>
    </w:p>
    <w:p w14:paraId="731B83DE" w14:textId="77777777" w:rsidR="00E7643D" w:rsidRPr="00174C0B" w:rsidRDefault="00E7643D" w:rsidP="00AE1D80">
      <w:pPr>
        <w:pStyle w:val="TEKSTIII"/>
        <w:rPr>
          <w:color w:val="000000" w:themeColor="text1"/>
          <w:sz w:val="28"/>
          <w:szCs w:val="28"/>
        </w:rPr>
      </w:pPr>
    </w:p>
    <w:p w14:paraId="14C40444" w14:textId="59B8A724" w:rsidR="000672A5" w:rsidRPr="00174C0B" w:rsidRDefault="00AE1D80" w:rsidP="000672A5">
      <w:pPr>
        <w:pStyle w:val="TEKSTIII"/>
        <w:ind w:firstLine="0"/>
        <w:jc w:val="center"/>
        <w:rPr>
          <w:bCs/>
          <w:color w:val="000000" w:themeColor="text1"/>
          <w:sz w:val="28"/>
          <w:szCs w:val="28"/>
        </w:rPr>
      </w:pPr>
      <w:r w:rsidRPr="00174C0B">
        <w:rPr>
          <w:bCs/>
          <w:color w:val="000000" w:themeColor="text1"/>
          <w:sz w:val="28"/>
          <w:szCs w:val="28"/>
        </w:rPr>
        <w:t>NIVELI 0 I KSNA</w:t>
      </w:r>
      <w:r w:rsidR="000672A5" w:rsidRPr="00174C0B">
        <w:rPr>
          <w:bCs/>
          <w:color w:val="000000" w:themeColor="text1"/>
        </w:rPr>
        <w:t>-së</w:t>
      </w:r>
    </w:p>
    <w:p w14:paraId="731B83DF" w14:textId="3EE45C60" w:rsidR="00AE1D80" w:rsidRPr="00174C0B" w:rsidRDefault="00AE1D80" w:rsidP="000672A5">
      <w:pPr>
        <w:pStyle w:val="TEKSTIII"/>
        <w:ind w:firstLine="0"/>
        <w:jc w:val="center"/>
        <w:rPr>
          <w:bCs/>
          <w:color w:val="000000" w:themeColor="text1"/>
          <w:sz w:val="28"/>
          <w:szCs w:val="28"/>
        </w:rPr>
      </w:pPr>
      <w:r w:rsidRPr="00174C0B">
        <w:rPr>
          <w:bCs/>
          <w:color w:val="000000" w:themeColor="text1"/>
          <w:sz w:val="28"/>
          <w:szCs w:val="28"/>
        </w:rPr>
        <w:t>ARSIMI PARASHKOLLOR</w:t>
      </w:r>
    </w:p>
    <w:p w14:paraId="731B83E0" w14:textId="77777777" w:rsidR="00AE1D80" w:rsidRPr="00174C0B" w:rsidRDefault="00AE1D80" w:rsidP="000672A5">
      <w:pPr>
        <w:pStyle w:val="TEKSTIII"/>
        <w:jc w:val="center"/>
        <w:rPr>
          <w:bCs/>
          <w:color w:val="000000" w:themeColor="text1"/>
          <w:sz w:val="28"/>
          <w:szCs w:val="28"/>
        </w:rPr>
      </w:pPr>
    </w:p>
    <w:p w14:paraId="731B83E1" w14:textId="77777777" w:rsidR="00AE1D80" w:rsidRPr="00174C0B" w:rsidRDefault="00AE1D80" w:rsidP="00AE1D80">
      <w:pPr>
        <w:pStyle w:val="TEKSTIII"/>
        <w:rPr>
          <w:b/>
          <w:bCs/>
          <w:color w:val="000000" w:themeColor="text1"/>
          <w:sz w:val="28"/>
          <w:szCs w:val="28"/>
        </w:rPr>
      </w:pPr>
      <w:r w:rsidRPr="00174C0B">
        <w:rPr>
          <w:b/>
          <w:bCs/>
          <w:color w:val="000000" w:themeColor="text1"/>
          <w:sz w:val="28"/>
          <w:szCs w:val="28"/>
        </w:rPr>
        <w:t>A. Karakteristikat kryesore</w:t>
      </w:r>
    </w:p>
    <w:p w14:paraId="731B83E2" w14:textId="398390E2" w:rsidR="00AE1D80" w:rsidRPr="00174C0B" w:rsidRDefault="00AE1D80" w:rsidP="00814E27">
      <w:pPr>
        <w:pStyle w:val="TEKSTIII"/>
        <w:rPr>
          <w:color w:val="000000" w:themeColor="text1"/>
        </w:rPr>
      </w:pPr>
      <w:r w:rsidRPr="00174C0B">
        <w:rPr>
          <w:color w:val="000000" w:themeColor="text1"/>
        </w:rPr>
        <w:t>10</w:t>
      </w:r>
      <w:r w:rsidR="00E7643D" w:rsidRPr="00174C0B">
        <w:rPr>
          <w:color w:val="000000" w:themeColor="text1"/>
        </w:rPr>
        <w:t>0</w:t>
      </w:r>
      <w:r w:rsidRPr="00174C0B">
        <w:rPr>
          <w:color w:val="000000" w:themeColor="text1"/>
        </w:rPr>
        <w:t xml:space="preserve">. Programet në nivelin 0 </w:t>
      </w:r>
      <w:r w:rsidR="00255AEC" w:rsidRPr="00174C0B">
        <w:rPr>
          <w:color w:val="000000" w:themeColor="text1"/>
        </w:rPr>
        <w:t>të KSNA-së</w:t>
      </w:r>
      <w:r w:rsidR="00004869" w:rsidRPr="00174C0B">
        <w:rPr>
          <w:color w:val="000000" w:themeColor="text1"/>
        </w:rPr>
        <w:t xml:space="preserve"> </w:t>
      </w:r>
      <w:r w:rsidRPr="00174C0B">
        <w:rPr>
          <w:color w:val="000000" w:themeColor="text1"/>
        </w:rPr>
        <w:t>ose edukimi në fëmijërinë e hershme, zakonisht janë të di</w:t>
      </w:r>
      <w:r w:rsidR="00602846" w:rsidRPr="00174C0B">
        <w:rPr>
          <w:color w:val="000000" w:themeColor="text1"/>
        </w:rPr>
        <w:t>s</w:t>
      </w:r>
      <w:r w:rsidRPr="00174C0B">
        <w:rPr>
          <w:color w:val="000000" w:themeColor="text1"/>
        </w:rPr>
        <w:t>enjuara me një qasje holistike</w:t>
      </w:r>
      <w:r w:rsidR="00602846" w:rsidRPr="00174C0B">
        <w:rPr>
          <w:color w:val="000000" w:themeColor="text1"/>
        </w:rPr>
        <w:t>,</w:t>
      </w:r>
      <w:r w:rsidRPr="00174C0B">
        <w:rPr>
          <w:color w:val="000000" w:themeColor="text1"/>
        </w:rPr>
        <w:t xml:space="preserve"> për të mbështetur zhvillimin e hershëm të fëmijëve, zhvillimin kognitiv, fizik, social dhe emocional dhe për t’i prezantuar fëmijët e vegjël me instruksione të organizuara jashtë kontekstit familjar. Niveli i 0 </w:t>
      </w:r>
      <w:r w:rsidR="00004869" w:rsidRPr="00174C0B">
        <w:rPr>
          <w:color w:val="000000" w:themeColor="text1"/>
        </w:rPr>
        <w:t xml:space="preserve">i KSNA-së </w:t>
      </w:r>
      <w:r w:rsidR="00602846" w:rsidRPr="00174C0B">
        <w:rPr>
          <w:color w:val="000000" w:themeColor="text1"/>
        </w:rPr>
        <w:t>u</w:t>
      </w:r>
      <w:r w:rsidRPr="00174C0B">
        <w:rPr>
          <w:color w:val="000000" w:themeColor="text1"/>
        </w:rPr>
        <w:t xml:space="preserve"> referohet programeve të fëmijërisë së hershme që kanë një komponent arsimor të qëllimshëm. Këto programe synojnë të zhvillojnë aftësi socio-emocionale të nevojshme për pjesëmarrje në shkollë dhe në shoqëri. Ato</w:t>
      </w:r>
      <w:r w:rsidR="00814E27" w:rsidRPr="00174C0B">
        <w:rPr>
          <w:color w:val="000000" w:themeColor="text1"/>
        </w:rPr>
        <w:t>,</w:t>
      </w:r>
      <w:r w:rsidRPr="00174C0B">
        <w:rPr>
          <w:color w:val="000000" w:themeColor="text1"/>
        </w:rPr>
        <w:t xml:space="preserve"> gjithashtu</w:t>
      </w:r>
      <w:r w:rsidR="00814E27" w:rsidRPr="00174C0B">
        <w:rPr>
          <w:color w:val="000000" w:themeColor="text1"/>
        </w:rPr>
        <w:t>,</w:t>
      </w:r>
      <w:r w:rsidRPr="00174C0B">
        <w:rPr>
          <w:color w:val="000000" w:themeColor="text1"/>
        </w:rPr>
        <w:t xml:space="preserve"> zhvillojnë disa nga aftësitë e nevojshme për ga</w:t>
      </w:r>
      <w:r w:rsidR="00814E27" w:rsidRPr="00174C0B">
        <w:rPr>
          <w:color w:val="000000" w:themeColor="text1"/>
        </w:rPr>
        <w:t>t</w:t>
      </w:r>
      <w:r w:rsidRPr="00174C0B">
        <w:rPr>
          <w:color w:val="000000" w:themeColor="text1"/>
        </w:rPr>
        <w:t xml:space="preserve">ishmërinë akademike dhe </w:t>
      </w:r>
      <w:r w:rsidR="00431C65" w:rsidRPr="00174C0B">
        <w:rPr>
          <w:color w:val="000000" w:themeColor="text1"/>
        </w:rPr>
        <w:t>përgatisin</w:t>
      </w:r>
      <w:r w:rsidRPr="00174C0B">
        <w:rPr>
          <w:color w:val="000000" w:themeColor="text1"/>
        </w:rPr>
        <w:t xml:space="preserve"> fëmijët për të hyrë në arsimin fillor.</w:t>
      </w:r>
    </w:p>
    <w:p w14:paraId="731B83E3" w14:textId="63CEF224" w:rsidR="00AE1D80" w:rsidRPr="00174C0B" w:rsidRDefault="00AE1D80" w:rsidP="001E5BE1">
      <w:pPr>
        <w:pStyle w:val="TEKSTIII"/>
        <w:rPr>
          <w:color w:val="000000" w:themeColor="text1"/>
        </w:rPr>
      </w:pPr>
      <w:r w:rsidRPr="00174C0B">
        <w:rPr>
          <w:color w:val="000000" w:themeColor="text1"/>
        </w:rPr>
        <w:t>1</w:t>
      </w:r>
      <w:r w:rsidR="00E7643D" w:rsidRPr="00174C0B">
        <w:rPr>
          <w:color w:val="000000" w:themeColor="text1"/>
        </w:rPr>
        <w:t>0</w:t>
      </w:r>
      <w:r w:rsidRPr="00174C0B">
        <w:rPr>
          <w:color w:val="000000" w:themeColor="text1"/>
        </w:rPr>
        <w:t>1. Në këtë nivel, programet nuk janë domosdoshmërisht shumë të strukturuara por janë të di</w:t>
      </w:r>
      <w:r w:rsidR="001E5BE1" w:rsidRPr="00174C0B">
        <w:rPr>
          <w:color w:val="000000" w:themeColor="text1"/>
        </w:rPr>
        <w:t>s</w:t>
      </w:r>
      <w:r w:rsidRPr="00174C0B">
        <w:rPr>
          <w:color w:val="000000" w:themeColor="text1"/>
        </w:rPr>
        <w:t>enjuara për të siguruar një set aktivitetesh të organizuara dhe të qëllimshme të të mësuarit në një ambient të sigurt fizik. Ato u lejojnë fëmijëve të mësojnë nëpërmjet ndërveprimit me fëmijët e tjerë nën drejtimin e stafit/edukatorëve, zakonisht përmes aktiviteteve krijuese dhe të bazuara në lojë.</w:t>
      </w:r>
    </w:p>
    <w:p w14:paraId="731B83E4" w14:textId="4CE61E1E" w:rsidR="00AE1D80" w:rsidRPr="00174C0B" w:rsidRDefault="00AE1D80" w:rsidP="001E5BE1">
      <w:pPr>
        <w:pStyle w:val="TEKSTIII"/>
        <w:rPr>
          <w:color w:val="000000" w:themeColor="text1"/>
        </w:rPr>
      </w:pPr>
      <w:r w:rsidRPr="00174C0B">
        <w:rPr>
          <w:color w:val="000000" w:themeColor="text1"/>
        </w:rPr>
        <w:t>1</w:t>
      </w:r>
      <w:r w:rsidR="00E7643D" w:rsidRPr="00174C0B">
        <w:rPr>
          <w:color w:val="000000" w:themeColor="text1"/>
        </w:rPr>
        <w:t>0</w:t>
      </w:r>
      <w:r w:rsidRPr="00174C0B">
        <w:rPr>
          <w:color w:val="000000" w:themeColor="text1"/>
        </w:rPr>
        <w:t xml:space="preserve">2. Programet e nivelit 0 </w:t>
      </w:r>
      <w:r w:rsidR="00004869" w:rsidRPr="00174C0B">
        <w:rPr>
          <w:color w:val="000000" w:themeColor="text1"/>
        </w:rPr>
        <w:t xml:space="preserve">të KSNA-së </w:t>
      </w:r>
      <w:r w:rsidRPr="00174C0B">
        <w:rPr>
          <w:color w:val="000000" w:themeColor="text1"/>
        </w:rPr>
        <w:t xml:space="preserve">targetojnë fëmijët të cilët janë nën moshë për të hyrë në nivelin 1 </w:t>
      </w:r>
      <w:r w:rsidR="00004869" w:rsidRPr="00174C0B">
        <w:rPr>
          <w:color w:val="000000" w:themeColor="text1"/>
        </w:rPr>
        <w:t xml:space="preserve">të KSNA-së. </w:t>
      </w:r>
      <w:r w:rsidRPr="00174C0B">
        <w:rPr>
          <w:color w:val="000000" w:themeColor="text1"/>
        </w:rPr>
        <w:t>Ka dy kategori të programeve të nivelit 0 të KSNA</w:t>
      </w:r>
      <w:r w:rsidR="001E5BE1" w:rsidRPr="00174C0B">
        <w:rPr>
          <w:color w:val="000000" w:themeColor="text1"/>
        </w:rPr>
        <w:t>-së</w:t>
      </w:r>
      <w:r w:rsidRPr="00174C0B">
        <w:rPr>
          <w:color w:val="000000" w:themeColor="text1"/>
        </w:rPr>
        <w:t>: zhvillimi i edukimit në fëmijërinë e hershme dhe arsimi parashkollor. E para ka përmbajtje arsimore të di</w:t>
      </w:r>
      <w:r w:rsidR="001E5BE1" w:rsidRPr="00174C0B">
        <w:rPr>
          <w:color w:val="000000" w:themeColor="text1"/>
        </w:rPr>
        <w:t>s</w:t>
      </w:r>
      <w:r w:rsidRPr="00174C0B">
        <w:rPr>
          <w:color w:val="000000" w:themeColor="text1"/>
        </w:rPr>
        <w:t>enjuar për fëmijët më të vegjël (në rangun e moshës prej 0 deri në 2 vjeç), ndërsa e fundit është e di</w:t>
      </w:r>
      <w:r w:rsidR="001E5BE1" w:rsidRPr="00174C0B">
        <w:rPr>
          <w:color w:val="000000" w:themeColor="text1"/>
        </w:rPr>
        <w:t>s</w:t>
      </w:r>
      <w:r w:rsidRPr="00174C0B">
        <w:rPr>
          <w:color w:val="000000" w:themeColor="text1"/>
        </w:rPr>
        <w:t>enjuar për fëmijët nga mosha 3 vjeç deri në fillimin e arsimit fillor.</w:t>
      </w:r>
    </w:p>
    <w:p w14:paraId="731B83E5" w14:textId="2CB6091A" w:rsidR="00AE1D80" w:rsidRPr="00174C0B" w:rsidRDefault="00AE1D80" w:rsidP="00174175">
      <w:pPr>
        <w:pStyle w:val="TEKSTIII"/>
        <w:rPr>
          <w:color w:val="000000" w:themeColor="text1"/>
        </w:rPr>
      </w:pPr>
      <w:r w:rsidRPr="00174C0B">
        <w:rPr>
          <w:color w:val="000000" w:themeColor="text1"/>
        </w:rPr>
        <w:t>1</w:t>
      </w:r>
      <w:r w:rsidR="00E7643D" w:rsidRPr="00174C0B">
        <w:rPr>
          <w:color w:val="000000" w:themeColor="text1"/>
        </w:rPr>
        <w:t>0</w:t>
      </w:r>
      <w:r w:rsidRPr="00174C0B">
        <w:rPr>
          <w:color w:val="000000" w:themeColor="text1"/>
        </w:rPr>
        <w:t xml:space="preserve">3. Programet e klasifikuara në nivelin 0 </w:t>
      </w:r>
      <w:r w:rsidR="00004869" w:rsidRPr="00174C0B">
        <w:rPr>
          <w:color w:val="000000" w:themeColor="text1"/>
        </w:rPr>
        <w:t xml:space="preserve">të KSNA-së </w:t>
      </w:r>
      <w:r w:rsidRPr="00174C0B">
        <w:rPr>
          <w:color w:val="000000" w:themeColor="text1"/>
        </w:rPr>
        <w:t xml:space="preserve">mund të përmenden në shumë mënyra, për shembull: edukimi dhe zhvillimi i fëmijërisë së hershme, kënde </w:t>
      </w:r>
      <w:r w:rsidR="00174175" w:rsidRPr="00174C0B">
        <w:rPr>
          <w:color w:val="000000" w:themeColor="text1"/>
        </w:rPr>
        <w:t>lojërash, pritje,</w:t>
      </w:r>
      <w:r w:rsidRPr="00174C0B">
        <w:rPr>
          <w:color w:val="000000" w:themeColor="text1"/>
        </w:rPr>
        <w:t xml:space="preserve"> parashkollori ose </w:t>
      </w:r>
      <w:r w:rsidRPr="00174C0B">
        <w:rPr>
          <w:i/>
          <w:iCs/>
          <w:color w:val="000000" w:themeColor="text1"/>
        </w:rPr>
        <w:t>edukimi fillestar</w:t>
      </w:r>
      <w:r w:rsidRPr="00174C0B">
        <w:rPr>
          <w:color w:val="000000" w:themeColor="text1"/>
        </w:rPr>
        <w:t xml:space="preserve">. Për programet e ofruara në kopshte, qendra ditore, çerdhe fëmijësh, është e rëndësishme të sigurohet se ata i plotësojnë kriteret e klasifikimit të nivelit 0 </w:t>
      </w:r>
      <w:r w:rsidR="00004869" w:rsidRPr="00174C0B">
        <w:rPr>
          <w:color w:val="000000" w:themeColor="text1"/>
        </w:rPr>
        <w:t xml:space="preserve">të KSNA-së </w:t>
      </w:r>
      <w:r w:rsidRPr="00174C0B">
        <w:rPr>
          <w:color w:val="000000" w:themeColor="text1"/>
        </w:rPr>
        <w:t xml:space="preserve">të specifikuara më poshtë. Për qëllime të krahasueshmërisë ndërkombëtare, termi </w:t>
      </w:r>
      <w:r w:rsidR="00174175" w:rsidRPr="00174C0B">
        <w:rPr>
          <w:color w:val="000000" w:themeColor="text1"/>
        </w:rPr>
        <w:t>“</w:t>
      </w:r>
      <w:r w:rsidRPr="00174C0B">
        <w:rPr>
          <w:color w:val="000000" w:themeColor="text1"/>
        </w:rPr>
        <w:t>edukim i fëmijërisë së hershme</w:t>
      </w:r>
      <w:r w:rsidR="00174175" w:rsidRPr="00174C0B">
        <w:rPr>
          <w:color w:val="000000" w:themeColor="text1"/>
        </w:rPr>
        <w:t>”</w:t>
      </w:r>
      <w:r w:rsidRPr="00174C0B">
        <w:rPr>
          <w:color w:val="000000" w:themeColor="text1"/>
        </w:rPr>
        <w:t xml:space="preserve"> përdoret për emërtimin e nivelit 0 të KSNA</w:t>
      </w:r>
      <w:r w:rsidR="00174175" w:rsidRPr="00174C0B">
        <w:rPr>
          <w:color w:val="000000" w:themeColor="text1"/>
        </w:rPr>
        <w:t>-së</w:t>
      </w:r>
      <w:r w:rsidRPr="00174C0B">
        <w:rPr>
          <w:color w:val="000000" w:themeColor="text1"/>
        </w:rPr>
        <w:t>.</w:t>
      </w:r>
    </w:p>
    <w:p w14:paraId="731B83E6" w14:textId="77777777" w:rsidR="00AE1D80" w:rsidRPr="00174C0B" w:rsidRDefault="00AE1D80" w:rsidP="00AE1D80">
      <w:pPr>
        <w:pStyle w:val="TEKSTIII"/>
        <w:rPr>
          <w:b/>
          <w:bCs/>
          <w:color w:val="000000" w:themeColor="text1"/>
          <w:sz w:val="28"/>
          <w:szCs w:val="28"/>
        </w:rPr>
      </w:pPr>
      <w:r w:rsidRPr="00174C0B">
        <w:rPr>
          <w:b/>
          <w:bCs/>
          <w:color w:val="000000" w:themeColor="text1"/>
          <w:sz w:val="28"/>
          <w:szCs w:val="28"/>
        </w:rPr>
        <w:t>B. Kriteret e klasifikimit</w:t>
      </w:r>
    </w:p>
    <w:p w14:paraId="731B83E7" w14:textId="77777777" w:rsidR="00AE1D80" w:rsidRPr="00174C0B" w:rsidRDefault="00AE1D80" w:rsidP="00AE1D80">
      <w:pPr>
        <w:pStyle w:val="TEKSTIII"/>
        <w:rPr>
          <w:color w:val="000000" w:themeColor="text1"/>
        </w:rPr>
      </w:pPr>
      <w:r w:rsidRPr="00174C0B">
        <w:rPr>
          <w:color w:val="000000" w:themeColor="text1"/>
        </w:rPr>
        <w:t>1</w:t>
      </w:r>
      <w:r w:rsidR="00E7643D" w:rsidRPr="00174C0B">
        <w:rPr>
          <w:color w:val="000000" w:themeColor="text1"/>
        </w:rPr>
        <w:t>0</w:t>
      </w:r>
      <w:r w:rsidRPr="00174C0B">
        <w:rPr>
          <w:color w:val="000000" w:themeColor="text1"/>
        </w:rPr>
        <w:t>4. Për përcaktimin e edukimit të fëmijërisë së hershme, kriteret e mëposhtme janë relevante:</w:t>
      </w:r>
    </w:p>
    <w:p w14:paraId="731B83E8" w14:textId="689678DE" w:rsidR="00AE1D80" w:rsidRPr="00174C0B" w:rsidRDefault="00AE1D80" w:rsidP="00AE1D80">
      <w:pPr>
        <w:pStyle w:val="TEKSTIII"/>
        <w:rPr>
          <w:b/>
          <w:bCs/>
          <w:color w:val="000000" w:themeColor="text1"/>
        </w:rPr>
      </w:pPr>
      <w:r w:rsidRPr="00174C0B">
        <w:rPr>
          <w:b/>
          <w:bCs/>
          <w:color w:val="000000" w:themeColor="text1"/>
        </w:rPr>
        <w:t>Kriteret kryesore</w:t>
      </w:r>
      <w:r w:rsidR="00A2222C" w:rsidRPr="00174C0B">
        <w:rPr>
          <w:b/>
          <w:bCs/>
          <w:color w:val="000000" w:themeColor="text1"/>
        </w:rPr>
        <w:t>:</w:t>
      </w:r>
    </w:p>
    <w:p w14:paraId="731B83E9" w14:textId="579346D2" w:rsidR="00AE1D80" w:rsidRPr="00174C0B" w:rsidRDefault="00AE1D80" w:rsidP="00AE1D80">
      <w:pPr>
        <w:pStyle w:val="TEKSTIII"/>
        <w:rPr>
          <w:color w:val="000000" w:themeColor="text1"/>
        </w:rPr>
      </w:pPr>
      <w:r w:rsidRPr="00174C0B">
        <w:rPr>
          <w:color w:val="000000" w:themeColor="text1"/>
        </w:rPr>
        <w:t>a) Karakteristikat edukative të programit (</w:t>
      </w:r>
      <w:r w:rsidRPr="00174C0B">
        <w:rPr>
          <w:i/>
          <w:iCs/>
          <w:color w:val="000000" w:themeColor="text1"/>
        </w:rPr>
        <w:t xml:space="preserve">shih </w:t>
      </w:r>
      <w:r w:rsidR="00114A68" w:rsidRPr="00174C0B">
        <w:rPr>
          <w:i/>
          <w:iCs/>
          <w:color w:val="000000" w:themeColor="text1"/>
        </w:rPr>
        <w:t xml:space="preserve">paragrafët </w:t>
      </w:r>
      <w:r w:rsidRPr="00174C0B">
        <w:rPr>
          <w:i/>
          <w:iCs/>
          <w:color w:val="000000" w:themeColor="text1"/>
        </w:rPr>
        <w:t>105 dhe 106</w:t>
      </w:r>
      <w:r w:rsidRPr="00174C0B">
        <w:rPr>
          <w:color w:val="000000" w:themeColor="text1"/>
        </w:rPr>
        <w:t>);</w:t>
      </w:r>
    </w:p>
    <w:p w14:paraId="731B83EA" w14:textId="622E037F" w:rsidR="00AE1D80" w:rsidRPr="00174C0B" w:rsidRDefault="00AE1D80" w:rsidP="00AE1D80">
      <w:pPr>
        <w:pStyle w:val="TEKSTIII"/>
        <w:rPr>
          <w:i/>
          <w:iCs/>
          <w:color w:val="000000" w:themeColor="text1"/>
        </w:rPr>
      </w:pPr>
      <w:r w:rsidRPr="00174C0B">
        <w:rPr>
          <w:color w:val="000000" w:themeColor="text1"/>
        </w:rPr>
        <w:t xml:space="preserve">b) Konteksti institucional </w:t>
      </w:r>
      <w:r w:rsidRPr="00174C0B">
        <w:rPr>
          <w:i/>
          <w:iCs/>
          <w:color w:val="000000" w:themeColor="text1"/>
        </w:rPr>
        <w:t xml:space="preserve">(shih </w:t>
      </w:r>
      <w:r w:rsidR="00114A68" w:rsidRPr="00174C0B">
        <w:rPr>
          <w:i/>
          <w:iCs/>
          <w:color w:val="000000" w:themeColor="text1"/>
        </w:rPr>
        <w:t xml:space="preserve">paragrafin </w:t>
      </w:r>
      <w:r w:rsidRPr="00174C0B">
        <w:rPr>
          <w:i/>
          <w:iCs/>
          <w:color w:val="000000" w:themeColor="text1"/>
        </w:rPr>
        <w:t>107);</w:t>
      </w:r>
    </w:p>
    <w:p w14:paraId="731B83EC" w14:textId="6BF75635" w:rsidR="00AE1D80" w:rsidRPr="00174C0B" w:rsidRDefault="00AE1D80" w:rsidP="00114A68">
      <w:pPr>
        <w:pStyle w:val="TEKSTIII"/>
        <w:rPr>
          <w:i/>
          <w:iCs/>
          <w:color w:val="000000" w:themeColor="text1"/>
        </w:rPr>
      </w:pPr>
      <w:r w:rsidRPr="00174C0B">
        <w:rPr>
          <w:color w:val="000000" w:themeColor="text1"/>
        </w:rPr>
        <w:t>c) Mosha tipike e targetuar e fëmijëve për të cilët është di</w:t>
      </w:r>
      <w:r w:rsidR="00114A68" w:rsidRPr="00174C0B">
        <w:rPr>
          <w:color w:val="000000" w:themeColor="text1"/>
        </w:rPr>
        <w:t>s</w:t>
      </w:r>
      <w:r w:rsidRPr="00174C0B">
        <w:rPr>
          <w:color w:val="000000" w:themeColor="text1"/>
        </w:rPr>
        <w:t>enjuar programi (</w:t>
      </w:r>
      <w:r w:rsidRPr="00174C0B">
        <w:rPr>
          <w:i/>
          <w:iCs/>
          <w:color w:val="000000" w:themeColor="text1"/>
        </w:rPr>
        <w:t xml:space="preserve">shih </w:t>
      </w:r>
      <w:r w:rsidR="00114A68" w:rsidRPr="00174C0B">
        <w:rPr>
          <w:i/>
          <w:iCs/>
          <w:color w:val="000000" w:themeColor="text1"/>
        </w:rPr>
        <w:t xml:space="preserve">paragrafët </w:t>
      </w:r>
      <w:r w:rsidRPr="00174C0B">
        <w:rPr>
          <w:i/>
          <w:iCs/>
          <w:color w:val="000000" w:themeColor="text1"/>
        </w:rPr>
        <w:t>102</w:t>
      </w:r>
    </w:p>
    <w:p w14:paraId="731B83ED" w14:textId="7333EAD4" w:rsidR="00AE1D80" w:rsidRPr="00174C0B" w:rsidRDefault="00AE1D80" w:rsidP="00E7643D">
      <w:pPr>
        <w:pStyle w:val="TEKSTIII"/>
        <w:ind w:firstLine="0"/>
        <w:rPr>
          <w:color w:val="000000" w:themeColor="text1"/>
        </w:rPr>
      </w:pPr>
      <w:r w:rsidRPr="00174C0B">
        <w:rPr>
          <w:i/>
          <w:iCs/>
          <w:color w:val="000000" w:themeColor="text1"/>
        </w:rPr>
        <w:t>dhe 108</w:t>
      </w:r>
      <w:r w:rsidR="00D350F8" w:rsidRPr="00174C0B">
        <w:rPr>
          <w:color w:val="000000" w:themeColor="text1"/>
        </w:rPr>
        <w:t>); dhe</w:t>
      </w:r>
    </w:p>
    <w:p w14:paraId="731B83EE" w14:textId="2193C3B3" w:rsidR="00AE1D80" w:rsidRPr="00174C0B" w:rsidRDefault="00AE1D80" w:rsidP="00E7643D">
      <w:pPr>
        <w:pStyle w:val="TEKSTIII"/>
        <w:rPr>
          <w:color w:val="000000" w:themeColor="text1"/>
        </w:rPr>
      </w:pPr>
      <w:r w:rsidRPr="00174C0B">
        <w:rPr>
          <w:color w:val="000000" w:themeColor="text1"/>
        </w:rPr>
        <w:t xml:space="preserve">d) Intensiteti/kohëzgjatja e programit </w:t>
      </w:r>
      <w:r w:rsidRPr="00174C0B">
        <w:rPr>
          <w:i/>
          <w:iCs/>
          <w:color w:val="000000" w:themeColor="text1"/>
        </w:rPr>
        <w:t xml:space="preserve">(shih </w:t>
      </w:r>
      <w:r w:rsidR="00114A68" w:rsidRPr="00174C0B">
        <w:rPr>
          <w:i/>
          <w:iCs/>
          <w:color w:val="000000" w:themeColor="text1"/>
        </w:rPr>
        <w:t xml:space="preserve">paragrafin </w:t>
      </w:r>
      <w:r w:rsidRPr="00174C0B">
        <w:rPr>
          <w:i/>
          <w:iCs/>
          <w:color w:val="000000" w:themeColor="text1"/>
        </w:rPr>
        <w:t>110</w:t>
      </w:r>
      <w:r w:rsidR="00E7643D" w:rsidRPr="00174C0B">
        <w:rPr>
          <w:i/>
          <w:iCs/>
          <w:color w:val="000000" w:themeColor="text1"/>
        </w:rPr>
        <w:t>).</w:t>
      </w:r>
    </w:p>
    <w:p w14:paraId="731B83EF" w14:textId="181494A0" w:rsidR="00AE1D80" w:rsidRPr="00174C0B" w:rsidRDefault="00AE1D80" w:rsidP="00AE1D80">
      <w:pPr>
        <w:pStyle w:val="TEKSTIII"/>
        <w:rPr>
          <w:b/>
          <w:bCs/>
          <w:color w:val="000000" w:themeColor="text1"/>
        </w:rPr>
      </w:pPr>
      <w:r w:rsidRPr="00174C0B">
        <w:rPr>
          <w:b/>
          <w:bCs/>
          <w:color w:val="000000" w:themeColor="text1"/>
        </w:rPr>
        <w:t>Kriteret plotësuese</w:t>
      </w:r>
      <w:r w:rsidR="00A2222C" w:rsidRPr="00174C0B">
        <w:rPr>
          <w:b/>
          <w:bCs/>
          <w:color w:val="000000" w:themeColor="text1"/>
        </w:rPr>
        <w:t>:</w:t>
      </w:r>
    </w:p>
    <w:p w14:paraId="731B83F0" w14:textId="77777777" w:rsidR="00AE1D80" w:rsidRPr="00174C0B" w:rsidRDefault="00AE1D80" w:rsidP="00AE1D80">
      <w:pPr>
        <w:pStyle w:val="TEKSTIII"/>
        <w:rPr>
          <w:i/>
          <w:iCs/>
          <w:color w:val="000000" w:themeColor="text1"/>
        </w:rPr>
      </w:pPr>
      <w:r w:rsidRPr="00174C0B">
        <w:rPr>
          <w:color w:val="000000" w:themeColor="text1"/>
        </w:rPr>
        <w:t xml:space="preserve">a) Kualifikimet e stafit </w:t>
      </w:r>
      <w:r w:rsidRPr="00174C0B">
        <w:rPr>
          <w:i/>
          <w:iCs/>
          <w:color w:val="000000" w:themeColor="text1"/>
        </w:rPr>
        <w:t>(shih paragrafin 111);</w:t>
      </w:r>
    </w:p>
    <w:p w14:paraId="731B83F1" w14:textId="7E1B5581" w:rsidR="00AE1D80" w:rsidRPr="00174C0B" w:rsidRDefault="00AE1D80" w:rsidP="00A2222C">
      <w:pPr>
        <w:pStyle w:val="TEKSTIII"/>
        <w:rPr>
          <w:color w:val="000000" w:themeColor="text1"/>
        </w:rPr>
      </w:pPr>
      <w:r w:rsidRPr="00174C0B">
        <w:rPr>
          <w:color w:val="000000" w:themeColor="text1"/>
        </w:rPr>
        <w:t xml:space="preserve">b) Ekzistenca e një kuadri rregullator </w:t>
      </w:r>
      <w:r w:rsidRPr="00174C0B">
        <w:rPr>
          <w:i/>
          <w:iCs/>
          <w:color w:val="000000" w:themeColor="text1"/>
        </w:rPr>
        <w:t xml:space="preserve">(shih </w:t>
      </w:r>
      <w:r w:rsidR="00A2222C" w:rsidRPr="00174C0B">
        <w:rPr>
          <w:i/>
          <w:iCs/>
          <w:color w:val="000000" w:themeColor="text1"/>
        </w:rPr>
        <w:t xml:space="preserve">paragrafin </w:t>
      </w:r>
      <w:r w:rsidRPr="00174C0B">
        <w:rPr>
          <w:i/>
          <w:iCs/>
          <w:color w:val="000000" w:themeColor="text1"/>
        </w:rPr>
        <w:t xml:space="preserve">112); </w:t>
      </w:r>
      <w:r w:rsidR="00D350F8" w:rsidRPr="00174C0B">
        <w:rPr>
          <w:color w:val="000000" w:themeColor="text1"/>
        </w:rPr>
        <w:t>dhe</w:t>
      </w:r>
      <w:r w:rsidRPr="00174C0B">
        <w:rPr>
          <w:color w:val="000000" w:themeColor="text1"/>
        </w:rPr>
        <w:t xml:space="preserve"> </w:t>
      </w:r>
    </w:p>
    <w:p w14:paraId="731B83F2" w14:textId="0352285F" w:rsidR="00AE1D80" w:rsidRPr="00174C0B" w:rsidRDefault="00AE1D80" w:rsidP="00AE1D80">
      <w:pPr>
        <w:pStyle w:val="TEKSTIII"/>
        <w:rPr>
          <w:color w:val="000000" w:themeColor="text1"/>
        </w:rPr>
      </w:pPr>
      <w:r w:rsidRPr="00174C0B">
        <w:rPr>
          <w:color w:val="000000" w:themeColor="text1"/>
        </w:rPr>
        <w:t xml:space="preserve">c) Zakonisht nuk është pjesë e arsimit të detyrueshëm </w:t>
      </w:r>
      <w:r w:rsidRPr="00174C0B">
        <w:rPr>
          <w:i/>
          <w:iCs/>
          <w:color w:val="000000" w:themeColor="text1"/>
        </w:rPr>
        <w:t xml:space="preserve">(shih </w:t>
      </w:r>
      <w:r w:rsidR="00A2222C" w:rsidRPr="00174C0B">
        <w:rPr>
          <w:i/>
          <w:iCs/>
          <w:color w:val="000000" w:themeColor="text1"/>
        </w:rPr>
        <w:t xml:space="preserve">paragrafin </w:t>
      </w:r>
      <w:r w:rsidRPr="00174C0B">
        <w:rPr>
          <w:i/>
          <w:iCs/>
          <w:color w:val="000000" w:themeColor="text1"/>
        </w:rPr>
        <w:t>113).</w:t>
      </w:r>
    </w:p>
    <w:p w14:paraId="731B83F3" w14:textId="050A5FD4" w:rsidR="00AE1D80" w:rsidRPr="00174C0B" w:rsidRDefault="00AE1D80" w:rsidP="00AE1D80">
      <w:pPr>
        <w:pStyle w:val="TEKSTIII"/>
        <w:rPr>
          <w:color w:val="000000" w:themeColor="text1"/>
        </w:rPr>
      </w:pPr>
      <w:r w:rsidRPr="00174C0B">
        <w:rPr>
          <w:color w:val="000000" w:themeColor="text1"/>
        </w:rPr>
        <w:t>1</w:t>
      </w:r>
      <w:r w:rsidR="00E7643D" w:rsidRPr="00174C0B">
        <w:rPr>
          <w:color w:val="000000" w:themeColor="text1"/>
        </w:rPr>
        <w:t>0</w:t>
      </w:r>
      <w:r w:rsidRPr="00174C0B">
        <w:rPr>
          <w:color w:val="000000" w:themeColor="text1"/>
        </w:rPr>
        <w:t xml:space="preserve">5. Karakteristikat edukative të </w:t>
      </w:r>
      <w:r w:rsidRPr="00174C0B">
        <w:rPr>
          <w:b/>
          <w:bCs/>
          <w:color w:val="000000" w:themeColor="text1"/>
        </w:rPr>
        <w:t>zhvillimit të edukimit në fëmijërinë e hershme</w:t>
      </w:r>
      <w:r w:rsidRPr="00174C0B">
        <w:rPr>
          <w:color w:val="000000" w:themeColor="text1"/>
        </w:rPr>
        <w:t xml:space="preserve"> karakterizohen nga një mjedis mësimi që është vizualisht stimulues dhe i pasur në g</w:t>
      </w:r>
      <w:r w:rsidR="00A2222C" w:rsidRPr="00174C0B">
        <w:rPr>
          <w:color w:val="000000" w:themeColor="text1"/>
        </w:rPr>
        <w:t>juhë. Këto programe nxisin vetë</w:t>
      </w:r>
      <w:r w:rsidRPr="00174C0B">
        <w:rPr>
          <w:color w:val="000000" w:themeColor="text1"/>
        </w:rPr>
        <w:t>shprehjen, me theks në marrjen/të mësuarin e gjuhës dhe përdorimin e gjuhës për komunikim kuptimplotë. Ka mundësi për lojë aktive, në mënyrë që fëmijët të mund të ushtrojnë aftësitë e tyre koordinuese dhe motorike nën mbikëqyrje dhe nëpërmjet ndërveprimit me stafin. Programet që ofrojnë vetëm përkujdesje për fëmijët (mbikëqyrje, ushqim dhe shëndet) nuk mbulohen nga KSNA</w:t>
      </w:r>
      <w:r w:rsidR="00A2222C" w:rsidRPr="00174C0B">
        <w:rPr>
          <w:color w:val="000000" w:themeColor="text1"/>
        </w:rPr>
        <w:t>-ja</w:t>
      </w:r>
      <w:r w:rsidRPr="00174C0B">
        <w:rPr>
          <w:color w:val="000000" w:themeColor="text1"/>
        </w:rPr>
        <w:t>.</w:t>
      </w:r>
    </w:p>
    <w:p w14:paraId="731B83F4" w14:textId="0C1003B0" w:rsidR="00AE1D80" w:rsidRPr="00174C0B" w:rsidRDefault="00AE1D80" w:rsidP="00AE1D80">
      <w:pPr>
        <w:pStyle w:val="TEKSTIII"/>
        <w:rPr>
          <w:color w:val="000000" w:themeColor="text1"/>
        </w:rPr>
      </w:pPr>
      <w:r w:rsidRPr="00174C0B">
        <w:rPr>
          <w:color w:val="000000" w:themeColor="text1"/>
        </w:rPr>
        <w:t>1</w:t>
      </w:r>
      <w:r w:rsidR="00E7643D" w:rsidRPr="00174C0B">
        <w:rPr>
          <w:color w:val="000000" w:themeColor="text1"/>
        </w:rPr>
        <w:t>0</w:t>
      </w:r>
      <w:r w:rsidRPr="00174C0B">
        <w:rPr>
          <w:color w:val="000000" w:themeColor="text1"/>
        </w:rPr>
        <w:t xml:space="preserve">6. Vetitë edukative të </w:t>
      </w:r>
      <w:r w:rsidRPr="00174C0B">
        <w:rPr>
          <w:b/>
          <w:bCs/>
          <w:color w:val="000000" w:themeColor="text1"/>
        </w:rPr>
        <w:t>arsimit parashkollor</w:t>
      </w:r>
      <w:r w:rsidRPr="00174C0B">
        <w:rPr>
          <w:color w:val="000000" w:themeColor="text1"/>
        </w:rPr>
        <w:t xml:space="preserve"> karakterizohen nga bashkëveprimi me bashkëmoshatarët dhe </w:t>
      </w:r>
      <w:r w:rsidR="00404EC7" w:rsidRPr="00174C0B">
        <w:rPr>
          <w:color w:val="000000" w:themeColor="text1"/>
        </w:rPr>
        <w:t xml:space="preserve">me </w:t>
      </w:r>
      <w:r w:rsidRPr="00174C0B">
        <w:rPr>
          <w:color w:val="000000" w:themeColor="text1"/>
        </w:rPr>
        <w:t>edukatorët, përmes të cilit fëmijët përmirësojnë përdorimin e tyre të gjuhës dhe aftësive sociale, fillojnë të zhvillojnë aftësi logjike dhe të arsyetimit dhe flasin përmes proceseve të tyre të të menduarit. Ata</w:t>
      </w:r>
      <w:r w:rsidR="008A1BDF" w:rsidRPr="00174C0B">
        <w:rPr>
          <w:color w:val="000000" w:themeColor="text1"/>
        </w:rPr>
        <w:t>,</w:t>
      </w:r>
      <w:r w:rsidRPr="00174C0B">
        <w:rPr>
          <w:color w:val="000000" w:themeColor="text1"/>
        </w:rPr>
        <w:t xml:space="preserve"> gjithashtu</w:t>
      </w:r>
      <w:r w:rsidR="008A1BDF" w:rsidRPr="00174C0B">
        <w:rPr>
          <w:color w:val="000000" w:themeColor="text1"/>
        </w:rPr>
        <w:t>,</w:t>
      </w:r>
      <w:r w:rsidRPr="00174C0B">
        <w:rPr>
          <w:color w:val="000000" w:themeColor="text1"/>
        </w:rPr>
        <w:t xml:space="preserve"> prezantohen me konceptet alfabetike dhe matematikore dhe inkurajohen të eksplorojnë botën dhe mjedisin përreth tyre. Aktivitetet motorike bruto të mbikëqyrura (p.sh. stërvitja fizike përmes lojërave dhe aktiviteteve të tjera) dhe aktivitetet të bazuara në lojë mund të përdoren si mundësi e të nxënit për të nxitur ndërveprimet shoqërore me shokët dhe për të zhvilluar aftësitë, autonominë dhe gatishmërinë për shkollë.</w:t>
      </w:r>
    </w:p>
    <w:p w14:paraId="731B83F5" w14:textId="27B199BA" w:rsidR="00AE1D80" w:rsidRPr="00174C0B" w:rsidRDefault="00AE1D80" w:rsidP="008A1BDF">
      <w:pPr>
        <w:pStyle w:val="TEKSTIII"/>
        <w:rPr>
          <w:color w:val="000000" w:themeColor="text1"/>
        </w:rPr>
      </w:pPr>
      <w:r w:rsidRPr="00174C0B">
        <w:rPr>
          <w:color w:val="000000" w:themeColor="text1"/>
        </w:rPr>
        <w:t>1</w:t>
      </w:r>
      <w:r w:rsidR="00E7643D" w:rsidRPr="00174C0B">
        <w:rPr>
          <w:color w:val="000000" w:themeColor="text1"/>
        </w:rPr>
        <w:t>0</w:t>
      </w:r>
      <w:r w:rsidRPr="00174C0B">
        <w:rPr>
          <w:color w:val="000000" w:themeColor="text1"/>
        </w:rPr>
        <w:t xml:space="preserve">7. Programet e nivelit 0 </w:t>
      </w:r>
      <w:r w:rsidR="00004869" w:rsidRPr="00174C0B">
        <w:rPr>
          <w:color w:val="000000" w:themeColor="text1"/>
        </w:rPr>
        <w:t xml:space="preserve">të KSNA-së </w:t>
      </w:r>
      <w:r w:rsidRPr="00174C0B">
        <w:rPr>
          <w:color w:val="000000" w:themeColor="text1"/>
        </w:rPr>
        <w:t xml:space="preserve">zakonisht janë të bazuara në shkollë ose të institucionalizuara për një grup fëmijësh (p.sh. në qendër, në komunitet, në shtëpi). Niveli 0 </w:t>
      </w:r>
      <w:r w:rsidR="00004869" w:rsidRPr="00174C0B">
        <w:rPr>
          <w:color w:val="000000" w:themeColor="text1"/>
        </w:rPr>
        <w:t xml:space="preserve">i KSNA-së </w:t>
      </w:r>
      <w:r w:rsidRPr="00174C0B">
        <w:rPr>
          <w:color w:val="000000" w:themeColor="text1"/>
        </w:rPr>
        <w:t>përjashton organizimet thjesht familjare</w:t>
      </w:r>
      <w:r w:rsidR="008A1BDF" w:rsidRPr="00174C0B">
        <w:rPr>
          <w:color w:val="000000" w:themeColor="text1"/>
        </w:rPr>
        <w:t>,</w:t>
      </w:r>
      <w:r w:rsidRPr="00174C0B">
        <w:rPr>
          <w:color w:val="000000" w:themeColor="text1"/>
        </w:rPr>
        <w:t xml:space="preserve"> që mund të jenë të qëllimshme, por që nuk janë të organizuara në një </w:t>
      </w:r>
      <w:r w:rsidR="008A1BDF" w:rsidRPr="00174C0B">
        <w:rPr>
          <w:color w:val="000000" w:themeColor="text1"/>
        </w:rPr>
        <w:t>“</w:t>
      </w:r>
      <w:r w:rsidRPr="00174C0B">
        <w:rPr>
          <w:color w:val="000000" w:themeColor="text1"/>
        </w:rPr>
        <w:t>program</w:t>
      </w:r>
      <w:r w:rsidR="008A1BDF" w:rsidRPr="00174C0B">
        <w:rPr>
          <w:color w:val="000000" w:themeColor="text1"/>
        </w:rPr>
        <w:t>” (p.sh. të mësuarit jo</w:t>
      </w:r>
      <w:r w:rsidRPr="00174C0B">
        <w:rPr>
          <w:color w:val="000000" w:themeColor="text1"/>
        </w:rPr>
        <w:t>formal i fëmijëve nga prindërit e tyre, të afërmit ose miqtë e tjerë nuk përfshihen në nivelin 0 të KSNA</w:t>
      </w:r>
      <w:r w:rsidR="006D3981" w:rsidRPr="00174C0B">
        <w:rPr>
          <w:color w:val="000000" w:themeColor="text1"/>
        </w:rPr>
        <w:t>-së</w:t>
      </w:r>
      <w:r w:rsidRPr="00174C0B">
        <w:rPr>
          <w:color w:val="000000" w:themeColor="text1"/>
        </w:rPr>
        <w:t>).</w:t>
      </w:r>
    </w:p>
    <w:p w14:paraId="731B83F6" w14:textId="50CF9E17" w:rsidR="00AE1D80" w:rsidRPr="00174C0B" w:rsidRDefault="00AE1D80" w:rsidP="00AE1D80">
      <w:pPr>
        <w:pStyle w:val="TEKSTIII"/>
        <w:rPr>
          <w:color w:val="000000" w:themeColor="text1"/>
        </w:rPr>
      </w:pPr>
      <w:r w:rsidRPr="00174C0B">
        <w:rPr>
          <w:color w:val="000000" w:themeColor="text1"/>
        </w:rPr>
        <w:t>1</w:t>
      </w:r>
      <w:r w:rsidR="00E7643D" w:rsidRPr="00174C0B">
        <w:rPr>
          <w:color w:val="000000" w:themeColor="text1"/>
        </w:rPr>
        <w:t>0</w:t>
      </w:r>
      <w:r w:rsidRPr="00174C0B">
        <w:rPr>
          <w:color w:val="000000" w:themeColor="text1"/>
        </w:rPr>
        <w:t xml:space="preserve">8. Brenda nivelit 0 </w:t>
      </w:r>
      <w:r w:rsidR="00004869" w:rsidRPr="00174C0B">
        <w:rPr>
          <w:color w:val="000000" w:themeColor="text1"/>
        </w:rPr>
        <w:t xml:space="preserve">të KSNA-së, </w:t>
      </w:r>
      <w:r w:rsidRPr="00174C0B">
        <w:rPr>
          <w:color w:val="000000" w:themeColor="text1"/>
        </w:rPr>
        <w:t>programet e zhvillimit të arsimit në fëmijërinë e hershme janë të targetuara për</w:t>
      </w:r>
      <w:r w:rsidR="00652F19" w:rsidRPr="00174C0B">
        <w:rPr>
          <w:color w:val="000000" w:themeColor="text1"/>
        </w:rPr>
        <w:t xml:space="preserve"> </w:t>
      </w:r>
      <w:r w:rsidRPr="00174C0B">
        <w:rPr>
          <w:color w:val="000000" w:themeColor="text1"/>
        </w:rPr>
        <w:t xml:space="preserve">fëmijët e moshës 0 deri në 2 vjeç; dhe programet e arsimit parashkollor janë të targetuara për fëmijët e moshës 3 vjeç deri në moshën për të filluar nivelin 1 </w:t>
      </w:r>
      <w:r w:rsidR="00004869" w:rsidRPr="00174C0B">
        <w:rPr>
          <w:color w:val="000000" w:themeColor="text1"/>
        </w:rPr>
        <w:t xml:space="preserve">të KSNA-së. </w:t>
      </w:r>
      <w:r w:rsidRPr="00174C0B">
        <w:rPr>
          <w:color w:val="000000" w:themeColor="text1"/>
        </w:rPr>
        <w:t xml:space="preserve">Kufiri i sipërm i moshës për kategorinë e arsimit parashkollor varet në secilin rast në moshën teorike të hyrjes në nivelin e 1 </w:t>
      </w:r>
      <w:r w:rsidR="00004869" w:rsidRPr="00174C0B">
        <w:rPr>
          <w:color w:val="000000" w:themeColor="text1"/>
        </w:rPr>
        <w:t xml:space="preserve">të KSNA-së, </w:t>
      </w:r>
      <w:r w:rsidRPr="00174C0B">
        <w:rPr>
          <w:color w:val="000000" w:themeColor="text1"/>
        </w:rPr>
        <w:t>d.m.th. arsimin fillor (</w:t>
      </w:r>
      <w:r w:rsidRPr="00174C0B">
        <w:rPr>
          <w:i/>
          <w:iCs/>
          <w:color w:val="000000" w:themeColor="text1"/>
        </w:rPr>
        <w:t xml:space="preserve">shih </w:t>
      </w:r>
      <w:r w:rsidR="00120DEF" w:rsidRPr="00174C0B">
        <w:rPr>
          <w:i/>
          <w:iCs/>
          <w:color w:val="000000" w:themeColor="text1"/>
        </w:rPr>
        <w:t xml:space="preserve">paragrafin </w:t>
      </w:r>
      <w:r w:rsidRPr="00174C0B">
        <w:rPr>
          <w:i/>
          <w:iCs/>
          <w:color w:val="000000" w:themeColor="text1"/>
        </w:rPr>
        <w:t>117</w:t>
      </w:r>
      <w:r w:rsidRPr="00174C0B">
        <w:rPr>
          <w:color w:val="000000" w:themeColor="text1"/>
        </w:rPr>
        <w:t>).</w:t>
      </w:r>
    </w:p>
    <w:p w14:paraId="731B83F8" w14:textId="6CA5EF59" w:rsidR="00AE1D80" w:rsidRPr="00174C0B" w:rsidRDefault="00AE1D80" w:rsidP="001F5BBE">
      <w:pPr>
        <w:pStyle w:val="TEKSTIII"/>
        <w:rPr>
          <w:color w:val="000000" w:themeColor="text1"/>
        </w:rPr>
      </w:pPr>
      <w:r w:rsidRPr="00174C0B">
        <w:rPr>
          <w:color w:val="000000" w:themeColor="text1"/>
        </w:rPr>
        <w:t>1</w:t>
      </w:r>
      <w:r w:rsidR="00E7643D" w:rsidRPr="00174C0B">
        <w:rPr>
          <w:color w:val="000000" w:themeColor="text1"/>
        </w:rPr>
        <w:t>0</w:t>
      </w:r>
      <w:r w:rsidRPr="00174C0B">
        <w:rPr>
          <w:color w:val="000000" w:themeColor="text1"/>
        </w:rPr>
        <w:t xml:space="preserve">9. Programet e integruara të edukimit për fëmijërinë e hershme që përfshijnë dy nënkategoritë e nivelit 0 </w:t>
      </w:r>
      <w:r w:rsidR="00004869" w:rsidRPr="00174C0B">
        <w:rPr>
          <w:color w:val="000000" w:themeColor="text1"/>
        </w:rPr>
        <w:t xml:space="preserve">të KSNA-së </w:t>
      </w:r>
      <w:r w:rsidRPr="00174C0B">
        <w:rPr>
          <w:color w:val="000000" w:themeColor="text1"/>
        </w:rPr>
        <w:t>(p.sh. programet e edukimit për fëmijët e moshës 0 deri në fillimin e nivelit 1 të KSNA</w:t>
      </w:r>
      <w:r w:rsidR="001F5BBE" w:rsidRPr="00174C0B">
        <w:rPr>
          <w:color w:val="000000" w:themeColor="text1"/>
        </w:rPr>
        <w:t>-së</w:t>
      </w:r>
      <w:r w:rsidRPr="00174C0B">
        <w:rPr>
          <w:color w:val="000000" w:themeColor="text1"/>
        </w:rPr>
        <w:t xml:space="preserve">) kanë nevojë për konsideratë të veçantë për klasifikim. Për programet e ndara në vite, faza ose cikle: ato që korrespondojnë me kriteret e përmbajtjes në paragrafin 105 duhet të klasifikohen si zhvillim edukativ në fëmijërinë e hershme dhe ato që korrespondojnë me kriteret e përmbajtjes në </w:t>
      </w:r>
      <w:r w:rsidR="001F5BBE" w:rsidRPr="00174C0B">
        <w:rPr>
          <w:color w:val="000000" w:themeColor="text1"/>
        </w:rPr>
        <w:t xml:space="preserve">paragrafin </w:t>
      </w:r>
      <w:r w:rsidRPr="00174C0B">
        <w:rPr>
          <w:color w:val="000000" w:themeColor="text1"/>
        </w:rPr>
        <w:t>106 duhet të klasifikohen si edukim parashkollor. Në rastin kur nuk ekziston nënndarje e programit, klasifikimi në dy kategori duhet të bazohet në moshat e pjesëmarrësve.</w:t>
      </w:r>
    </w:p>
    <w:p w14:paraId="731B83F9" w14:textId="30F779F9" w:rsidR="00AE1D80" w:rsidRPr="00174C0B" w:rsidRDefault="00E7643D" w:rsidP="00AE1D80">
      <w:pPr>
        <w:pStyle w:val="TEKSTIII"/>
        <w:rPr>
          <w:color w:val="000000" w:themeColor="text1"/>
        </w:rPr>
      </w:pPr>
      <w:r w:rsidRPr="00174C0B">
        <w:rPr>
          <w:color w:val="000000" w:themeColor="text1"/>
        </w:rPr>
        <w:t>110</w:t>
      </w:r>
      <w:r w:rsidR="00AE1D80" w:rsidRPr="00174C0B">
        <w:rPr>
          <w:color w:val="000000" w:themeColor="text1"/>
        </w:rPr>
        <w:t>. KSNA</w:t>
      </w:r>
      <w:r w:rsidR="001F5BBE" w:rsidRPr="00174C0B">
        <w:rPr>
          <w:color w:val="000000" w:themeColor="text1"/>
        </w:rPr>
        <w:t>ë-ja</w:t>
      </w:r>
      <w:r w:rsidR="00AE1D80" w:rsidRPr="00174C0B">
        <w:rPr>
          <w:color w:val="000000" w:themeColor="text1"/>
        </w:rPr>
        <w:t xml:space="preserve"> rekomandon intensitetin dhe kohëzgjatjen minimale</w:t>
      </w:r>
      <w:r w:rsidR="001F5BBE" w:rsidRPr="00174C0B">
        <w:rPr>
          <w:color w:val="000000" w:themeColor="text1"/>
        </w:rPr>
        <w:t>,</w:t>
      </w:r>
      <w:r w:rsidR="00AE1D80" w:rsidRPr="00174C0B">
        <w:rPr>
          <w:color w:val="000000" w:themeColor="text1"/>
        </w:rPr>
        <w:t xml:space="preserve"> që vijon për të përmirësuar krahasueshmërinë ndërkombëtare: programet edukative duhet të llogariten/zgjasin për të paktën 2 orë në ditë dhe 100 ditë në vit të aktiviteteve edukative në mënyrë që të klasifikohen në KSNA.</w:t>
      </w:r>
    </w:p>
    <w:p w14:paraId="731B83FA" w14:textId="77777777" w:rsidR="00AE1D80" w:rsidRPr="00174C0B" w:rsidRDefault="00834579" w:rsidP="00AE1D80">
      <w:pPr>
        <w:pStyle w:val="TEKSTIII"/>
        <w:rPr>
          <w:color w:val="000000" w:themeColor="text1"/>
        </w:rPr>
      </w:pPr>
      <w:r w:rsidRPr="00174C0B">
        <w:rPr>
          <w:color w:val="000000" w:themeColor="text1"/>
        </w:rPr>
        <w:t>11</w:t>
      </w:r>
      <w:r w:rsidR="00AE1D80" w:rsidRPr="00174C0B">
        <w:rPr>
          <w:color w:val="000000" w:themeColor="text1"/>
        </w:rPr>
        <w:t>1. Aty ku është e mundur, kërkesa për kualifikim pedagogjik për edukatorë është një përfaqësim i mirë kriteri për një program arsimi në ato sisteme arsimi në të cilët ekziston një kërkesë e tillë. Kjo shërben për të dalluar edukimin në fëmijërinë e hershme nga kujdesi për fëmijët për të cilin nuk kërkohet staf i trajnuar pedagogjikisht.</w:t>
      </w:r>
    </w:p>
    <w:p w14:paraId="731B83FB" w14:textId="4EAAC67C" w:rsidR="00AE1D80" w:rsidRPr="00174C0B" w:rsidRDefault="00834579" w:rsidP="00AE1D80">
      <w:pPr>
        <w:pStyle w:val="TEKSTIII"/>
        <w:rPr>
          <w:color w:val="000000" w:themeColor="text1"/>
        </w:rPr>
      </w:pPr>
      <w:r w:rsidRPr="00174C0B">
        <w:rPr>
          <w:color w:val="000000" w:themeColor="text1"/>
        </w:rPr>
        <w:t>11</w:t>
      </w:r>
      <w:r w:rsidR="00AE1D80" w:rsidRPr="00174C0B">
        <w:rPr>
          <w:color w:val="000000" w:themeColor="text1"/>
        </w:rPr>
        <w:t xml:space="preserve">2. Aty ku është e rëndësishme ekzistenca e një reference apo kuadri rregullator i lëshuar apo i njohur nga autoritetet përkatëse kombëtare (p.sh. Ministria e Arsimit, </w:t>
      </w:r>
      <w:r w:rsidR="00BA0FA5" w:rsidRPr="00174C0B">
        <w:rPr>
          <w:color w:val="000000" w:themeColor="text1"/>
        </w:rPr>
        <w:t xml:space="preserve">ministritë </w:t>
      </w:r>
      <w:r w:rsidR="00AE1D80" w:rsidRPr="00174C0B">
        <w:rPr>
          <w:color w:val="000000" w:themeColor="text1"/>
        </w:rPr>
        <w:t xml:space="preserve">e tjera përkatëse apo institucionet e tjera lidhur me të) është një përfaqësim i mirë kriteri për një program arsimi. Kjo do të përfshinte </w:t>
      </w:r>
      <w:r w:rsidR="00D460B3" w:rsidRPr="00174C0B">
        <w:rPr>
          <w:color w:val="000000" w:themeColor="text1"/>
        </w:rPr>
        <w:t>standarde</w:t>
      </w:r>
      <w:r w:rsidR="00AE1D80" w:rsidRPr="00174C0B">
        <w:rPr>
          <w:color w:val="000000" w:themeColor="text1"/>
        </w:rPr>
        <w:t xml:space="preserve"> apo udhëzime të cilat përshkruajnë mundësitë e të mësuarit që u sigurohen fëmijëve të vegjël.</w:t>
      </w:r>
    </w:p>
    <w:p w14:paraId="731B83FC" w14:textId="31008FD9" w:rsidR="00AE1D80" w:rsidRPr="00174C0B" w:rsidRDefault="00834579" w:rsidP="00BA0FA5">
      <w:pPr>
        <w:pStyle w:val="TEKSTIII"/>
        <w:rPr>
          <w:color w:val="000000" w:themeColor="text1"/>
        </w:rPr>
      </w:pPr>
      <w:r w:rsidRPr="00174C0B">
        <w:rPr>
          <w:color w:val="000000" w:themeColor="text1"/>
        </w:rPr>
        <w:t>11</w:t>
      </w:r>
      <w:r w:rsidR="00AE1D80" w:rsidRPr="00174C0B">
        <w:rPr>
          <w:color w:val="000000" w:themeColor="text1"/>
        </w:rPr>
        <w:t>3. Në sistemet e arsimit që kanë arsimim të detyrueshëm, programet e arsimit jo të detyrueshëm që janë të di</w:t>
      </w:r>
      <w:r w:rsidR="00BA0FA5" w:rsidRPr="00174C0B">
        <w:rPr>
          <w:color w:val="000000" w:themeColor="text1"/>
        </w:rPr>
        <w:t>s</w:t>
      </w:r>
      <w:r w:rsidR="00AE1D80" w:rsidRPr="00174C0B">
        <w:rPr>
          <w:color w:val="000000" w:themeColor="text1"/>
        </w:rPr>
        <w:t>enjuara për t’u kryer përpara fillimit të arsimit të detyrueshëm dhe që plotësojnë kriteret e mësipërme, klasifikohen si niveli 0 i KSNA</w:t>
      </w:r>
      <w:r w:rsidR="000672A5" w:rsidRPr="00174C0B">
        <w:rPr>
          <w:color w:val="000000" w:themeColor="text1"/>
        </w:rPr>
        <w:t>-së</w:t>
      </w:r>
      <w:r w:rsidR="00AE1D80" w:rsidRPr="00174C0B">
        <w:rPr>
          <w:color w:val="000000" w:themeColor="text1"/>
        </w:rPr>
        <w:t>. Përveç kësaj, në disa vende, cikli i parë i arsimit të detyruar mund të klasifikohet</w:t>
      </w:r>
      <w:r w:rsidR="00BA0FA5" w:rsidRPr="00174C0B">
        <w:rPr>
          <w:color w:val="000000" w:themeColor="text1"/>
        </w:rPr>
        <w:t>,</w:t>
      </w:r>
      <w:r w:rsidR="00AE1D80" w:rsidRPr="00174C0B">
        <w:rPr>
          <w:color w:val="000000" w:themeColor="text1"/>
        </w:rPr>
        <w:t xml:space="preserve"> gjithashtu</w:t>
      </w:r>
      <w:r w:rsidR="00BA0FA5" w:rsidRPr="00174C0B">
        <w:rPr>
          <w:color w:val="000000" w:themeColor="text1"/>
        </w:rPr>
        <w:t>,</w:t>
      </w:r>
      <w:r w:rsidR="00AE1D80" w:rsidRPr="00174C0B">
        <w:rPr>
          <w:color w:val="000000" w:themeColor="text1"/>
        </w:rPr>
        <w:t xml:space="preserve"> në nivelin 0 të KSNA</w:t>
      </w:r>
      <w:r w:rsidR="000672A5" w:rsidRPr="00174C0B">
        <w:rPr>
          <w:color w:val="000000" w:themeColor="text1"/>
        </w:rPr>
        <w:t>-së</w:t>
      </w:r>
      <w:r w:rsidR="00AE1D80" w:rsidRPr="00174C0B">
        <w:rPr>
          <w:color w:val="000000" w:themeColor="text1"/>
        </w:rPr>
        <w:t xml:space="preserve"> nëse plotëson kriteret në këtë nivel. Kështu, fillimi i arsimit të detyrueshëm nuk është një kriter i mjaftueshëm për të dalluar programet e nivelit 0 </w:t>
      </w:r>
      <w:r w:rsidR="00004869" w:rsidRPr="00174C0B">
        <w:rPr>
          <w:color w:val="000000" w:themeColor="text1"/>
        </w:rPr>
        <w:t xml:space="preserve">të KSNA-së </w:t>
      </w:r>
      <w:r w:rsidR="00AE1D80" w:rsidRPr="00174C0B">
        <w:rPr>
          <w:color w:val="000000" w:themeColor="text1"/>
        </w:rPr>
        <w:t>nga programet e nivelit 1 të KSNA</w:t>
      </w:r>
      <w:r w:rsidR="000672A5" w:rsidRPr="00174C0B">
        <w:rPr>
          <w:color w:val="000000" w:themeColor="text1"/>
        </w:rPr>
        <w:t>-së</w:t>
      </w:r>
      <w:r w:rsidR="00AE1D80" w:rsidRPr="00174C0B">
        <w:rPr>
          <w:color w:val="000000" w:themeColor="text1"/>
        </w:rPr>
        <w:t>, edhe pse kjo mund të ndodhë në disa sisteme arsimore.</w:t>
      </w:r>
    </w:p>
    <w:p w14:paraId="731B83FD" w14:textId="3B26025A" w:rsidR="00AE1D80" w:rsidRPr="00174C0B" w:rsidRDefault="00AE1D80" w:rsidP="00AE1D80">
      <w:pPr>
        <w:pStyle w:val="TEKSTIII"/>
        <w:rPr>
          <w:b/>
          <w:bCs/>
          <w:color w:val="000000" w:themeColor="text1"/>
          <w:sz w:val="28"/>
          <w:szCs w:val="28"/>
        </w:rPr>
      </w:pPr>
      <w:r w:rsidRPr="00174C0B">
        <w:rPr>
          <w:b/>
          <w:bCs/>
          <w:color w:val="000000" w:themeColor="text1"/>
          <w:sz w:val="28"/>
          <w:szCs w:val="28"/>
        </w:rPr>
        <w:t>C.</w:t>
      </w:r>
      <w:r w:rsidR="00652F19" w:rsidRPr="00174C0B">
        <w:rPr>
          <w:b/>
          <w:bCs/>
          <w:color w:val="000000" w:themeColor="text1"/>
          <w:sz w:val="28"/>
          <w:szCs w:val="28"/>
        </w:rPr>
        <w:t xml:space="preserve"> </w:t>
      </w:r>
      <w:r w:rsidRPr="00174C0B">
        <w:rPr>
          <w:b/>
          <w:bCs/>
          <w:color w:val="000000" w:themeColor="text1"/>
          <w:sz w:val="28"/>
          <w:szCs w:val="28"/>
        </w:rPr>
        <w:t>Programet që përfshijnë nivelet e KSNA</w:t>
      </w:r>
      <w:r w:rsidR="000672A5" w:rsidRPr="00174C0B">
        <w:rPr>
          <w:b/>
          <w:bCs/>
          <w:color w:val="000000" w:themeColor="text1"/>
        </w:rPr>
        <w:t>-së</w:t>
      </w:r>
      <w:r w:rsidR="00652F19" w:rsidRPr="00174C0B">
        <w:rPr>
          <w:b/>
          <w:bCs/>
          <w:color w:val="000000" w:themeColor="text1"/>
          <w:sz w:val="28"/>
          <w:szCs w:val="28"/>
        </w:rPr>
        <w:t xml:space="preserve"> </w:t>
      </w:r>
    </w:p>
    <w:p w14:paraId="731B83FE" w14:textId="13540D74" w:rsidR="00AE1D80" w:rsidRPr="00174C0B" w:rsidRDefault="00834579" w:rsidP="00AE1D80">
      <w:pPr>
        <w:pStyle w:val="TEKSTIII"/>
        <w:rPr>
          <w:color w:val="000000" w:themeColor="text1"/>
        </w:rPr>
      </w:pPr>
      <w:r w:rsidRPr="00174C0B">
        <w:rPr>
          <w:color w:val="000000" w:themeColor="text1"/>
        </w:rPr>
        <w:t>11</w:t>
      </w:r>
      <w:r w:rsidR="00AE1D80" w:rsidRPr="00174C0B">
        <w:rPr>
          <w:color w:val="000000" w:themeColor="text1"/>
        </w:rPr>
        <w:t>4. Programet e arsimit që mbulojnë nivelet 0 dhe 1 të KSNA</w:t>
      </w:r>
      <w:r w:rsidR="000672A5" w:rsidRPr="00174C0B">
        <w:rPr>
          <w:color w:val="000000" w:themeColor="text1"/>
        </w:rPr>
        <w:t>-së</w:t>
      </w:r>
      <w:r w:rsidR="00AE1D80" w:rsidRPr="00174C0B">
        <w:rPr>
          <w:color w:val="000000" w:themeColor="text1"/>
        </w:rPr>
        <w:t xml:space="preserve"> kanë nevojë për konsideratë të veçantë për klasifikimin. Në sistemet arsimore ku një pjesë e edukimit të fëmijërisë së hershme përfshihet në arsimin fillor, vetëm ato klasa, faza ose cikle që korrespondojnë me kriteret e dhëna në paragrafin 104 duhet të klasifikohen si nivel 0 i KSNA</w:t>
      </w:r>
      <w:r w:rsidR="000672A5" w:rsidRPr="00174C0B">
        <w:rPr>
          <w:color w:val="000000" w:themeColor="text1"/>
        </w:rPr>
        <w:t>-së</w:t>
      </w:r>
      <w:r w:rsidR="00AE1D80" w:rsidRPr="00174C0B">
        <w:rPr>
          <w:color w:val="000000" w:themeColor="text1"/>
        </w:rPr>
        <w:t xml:space="preserve">. Këto klasa, faza ose cikle që korrespondojnë me kriteret e dhëna në </w:t>
      </w:r>
      <w:r w:rsidR="00BA0FA5" w:rsidRPr="00174C0B">
        <w:rPr>
          <w:color w:val="000000" w:themeColor="text1"/>
        </w:rPr>
        <w:t xml:space="preserve">paragrafin </w:t>
      </w:r>
      <w:r w:rsidR="00AE1D80" w:rsidRPr="00174C0B">
        <w:rPr>
          <w:color w:val="000000" w:themeColor="text1"/>
        </w:rPr>
        <w:t>124 duhet të klasifikohen si niveli i 1 i KSNA</w:t>
      </w:r>
      <w:r w:rsidR="00BA0FA5" w:rsidRPr="00174C0B">
        <w:rPr>
          <w:color w:val="000000" w:themeColor="text1"/>
        </w:rPr>
        <w:t>-së</w:t>
      </w:r>
      <w:r w:rsidR="00AE1D80" w:rsidRPr="00174C0B">
        <w:rPr>
          <w:color w:val="000000" w:themeColor="text1"/>
        </w:rPr>
        <w:t>.</w:t>
      </w:r>
    </w:p>
    <w:p w14:paraId="731B83FF" w14:textId="3EEAA820" w:rsidR="00AE1D80" w:rsidRPr="00174C0B" w:rsidRDefault="00834579" w:rsidP="00BA0FA5">
      <w:pPr>
        <w:pStyle w:val="TEKSTIII"/>
        <w:rPr>
          <w:color w:val="000000" w:themeColor="text1"/>
        </w:rPr>
      </w:pPr>
      <w:r w:rsidRPr="00174C0B">
        <w:rPr>
          <w:color w:val="000000" w:themeColor="text1"/>
        </w:rPr>
        <w:t>11</w:t>
      </w:r>
      <w:r w:rsidR="00AE1D80" w:rsidRPr="00174C0B">
        <w:rPr>
          <w:color w:val="000000" w:themeColor="text1"/>
        </w:rPr>
        <w:t>5. Nëse përdorimi i kritereve të klasifikimit nuk rezulton në një kufi të qartë ndërmjet niveleve</w:t>
      </w:r>
      <w:r w:rsidR="00652F19" w:rsidRPr="00174C0B">
        <w:rPr>
          <w:color w:val="000000" w:themeColor="text1"/>
        </w:rPr>
        <w:t xml:space="preserve"> </w:t>
      </w:r>
      <w:r w:rsidR="00AE1D80" w:rsidRPr="00174C0B">
        <w:rPr>
          <w:color w:val="000000" w:themeColor="text1"/>
        </w:rPr>
        <w:t xml:space="preserve">0 dhe 1 </w:t>
      </w:r>
      <w:r w:rsidR="00BA0FA5" w:rsidRPr="00174C0B">
        <w:rPr>
          <w:color w:val="000000" w:themeColor="text1"/>
        </w:rPr>
        <w:t>të</w:t>
      </w:r>
      <w:r w:rsidR="00AE1D80" w:rsidRPr="00174C0B">
        <w:rPr>
          <w:color w:val="000000" w:themeColor="text1"/>
        </w:rPr>
        <w:t xml:space="preserve"> KSNA</w:t>
      </w:r>
      <w:r w:rsidR="000672A5" w:rsidRPr="00174C0B">
        <w:rPr>
          <w:color w:val="000000" w:themeColor="text1"/>
        </w:rPr>
        <w:t>-së</w:t>
      </w:r>
      <w:r w:rsidR="00AE1D80" w:rsidRPr="00174C0B">
        <w:rPr>
          <w:color w:val="000000" w:themeColor="text1"/>
        </w:rPr>
        <w:t>, rekomandohet që:</w:t>
      </w:r>
    </w:p>
    <w:p w14:paraId="731B8400" w14:textId="5CF7890B" w:rsidR="00AE1D80" w:rsidRPr="00174C0B" w:rsidRDefault="00AE1D80" w:rsidP="000672A5">
      <w:pPr>
        <w:pStyle w:val="TEKSTIII"/>
        <w:rPr>
          <w:color w:val="000000" w:themeColor="text1"/>
        </w:rPr>
      </w:pPr>
      <w:r w:rsidRPr="00174C0B">
        <w:rPr>
          <w:color w:val="000000" w:themeColor="text1"/>
        </w:rPr>
        <w:t>i</w:t>
      </w:r>
      <w:r w:rsidR="000672A5" w:rsidRPr="00174C0B">
        <w:rPr>
          <w:color w:val="000000" w:themeColor="text1"/>
        </w:rPr>
        <w:t>.</w:t>
      </w:r>
      <w:r w:rsidRPr="00174C0B">
        <w:rPr>
          <w:color w:val="000000" w:themeColor="text1"/>
        </w:rPr>
        <w:t xml:space="preserve"> për programet që mbulojnë nivelet 0 dhe 1 të KSNA</w:t>
      </w:r>
      <w:r w:rsidR="000672A5" w:rsidRPr="00174C0B">
        <w:rPr>
          <w:color w:val="000000" w:themeColor="text1"/>
        </w:rPr>
        <w:t>-së</w:t>
      </w:r>
      <w:r w:rsidRPr="00174C0B">
        <w:rPr>
          <w:color w:val="000000" w:themeColor="text1"/>
        </w:rPr>
        <w:t xml:space="preserve"> të organizuara në faza, duhet të përdoret fundi i fazës më të afërt me moshën 6 vjeç, si pikë kalimi midis niveleve 0 dhe 1 të KSNA</w:t>
      </w:r>
      <w:r w:rsidR="000672A5" w:rsidRPr="00174C0B">
        <w:rPr>
          <w:color w:val="000000" w:themeColor="text1"/>
        </w:rPr>
        <w:t>-së</w:t>
      </w:r>
      <w:r w:rsidRPr="00174C0B">
        <w:rPr>
          <w:color w:val="000000" w:themeColor="text1"/>
        </w:rPr>
        <w:t>; dhe</w:t>
      </w:r>
    </w:p>
    <w:p w14:paraId="731B8401" w14:textId="4B40A645" w:rsidR="00AE1D80" w:rsidRPr="00174C0B" w:rsidRDefault="00AE1D80" w:rsidP="000672A5">
      <w:pPr>
        <w:pStyle w:val="TEKSTIII"/>
        <w:rPr>
          <w:color w:val="000000" w:themeColor="text1"/>
        </w:rPr>
      </w:pPr>
      <w:r w:rsidRPr="00174C0B">
        <w:rPr>
          <w:color w:val="000000" w:themeColor="text1"/>
        </w:rPr>
        <w:t>ii</w:t>
      </w:r>
      <w:r w:rsidR="000672A5" w:rsidRPr="00174C0B">
        <w:rPr>
          <w:color w:val="000000" w:themeColor="text1"/>
        </w:rPr>
        <w:t>.</w:t>
      </w:r>
      <w:r w:rsidRPr="00174C0B">
        <w:rPr>
          <w:color w:val="000000" w:themeColor="text1"/>
        </w:rPr>
        <w:t xml:space="preserve"> për programet që mbulojnë nivelet 0 dhe 1 të KSNA</w:t>
      </w:r>
      <w:r w:rsidR="000672A5" w:rsidRPr="00174C0B">
        <w:rPr>
          <w:color w:val="000000" w:themeColor="text1"/>
        </w:rPr>
        <w:t>-së</w:t>
      </w:r>
      <w:r w:rsidR="00BA0FA5" w:rsidRPr="00174C0B">
        <w:rPr>
          <w:color w:val="000000" w:themeColor="text1"/>
        </w:rPr>
        <w:t>,</w:t>
      </w:r>
      <w:r w:rsidRPr="00174C0B">
        <w:rPr>
          <w:color w:val="000000" w:themeColor="text1"/>
        </w:rPr>
        <w:t xml:space="preserve"> që nuk janë të ndara në faza, klasat të cilat targetojnë fëmijët nën moshën 6 vjeç duhet të klasifikohen si niveli 0 i KSNA</w:t>
      </w:r>
      <w:r w:rsidR="000672A5" w:rsidRPr="00174C0B">
        <w:rPr>
          <w:color w:val="000000" w:themeColor="text1"/>
        </w:rPr>
        <w:t>-së</w:t>
      </w:r>
      <w:r w:rsidRPr="00174C0B">
        <w:rPr>
          <w:color w:val="000000" w:themeColor="text1"/>
        </w:rPr>
        <w:t>, ndërsa klasat e mbetura duhet të klasifikohen si niveli 1 i KSNA</w:t>
      </w:r>
      <w:r w:rsidR="000672A5" w:rsidRPr="00174C0B">
        <w:rPr>
          <w:color w:val="000000" w:themeColor="text1"/>
        </w:rPr>
        <w:t>-së</w:t>
      </w:r>
      <w:r w:rsidRPr="00174C0B">
        <w:rPr>
          <w:color w:val="000000" w:themeColor="text1"/>
        </w:rPr>
        <w:t>.</w:t>
      </w:r>
    </w:p>
    <w:p w14:paraId="731B8402" w14:textId="77777777" w:rsidR="00AE1D80" w:rsidRPr="00174C0B" w:rsidRDefault="00AE1D80" w:rsidP="00AE1D80">
      <w:pPr>
        <w:pStyle w:val="TEKSTIII"/>
        <w:rPr>
          <w:b/>
          <w:bCs/>
          <w:color w:val="000000" w:themeColor="text1"/>
          <w:sz w:val="28"/>
          <w:szCs w:val="28"/>
        </w:rPr>
      </w:pPr>
      <w:r w:rsidRPr="00174C0B">
        <w:rPr>
          <w:b/>
          <w:bCs/>
          <w:color w:val="000000" w:themeColor="text1"/>
          <w:sz w:val="28"/>
          <w:szCs w:val="28"/>
        </w:rPr>
        <w:t>D. Dimensionet plotësuese</w:t>
      </w:r>
    </w:p>
    <w:p w14:paraId="731B8403" w14:textId="7D98DAC3" w:rsidR="00AE1D80" w:rsidRPr="00174C0B" w:rsidRDefault="00834579" w:rsidP="00AE1D80">
      <w:pPr>
        <w:pStyle w:val="TEKSTIII"/>
        <w:rPr>
          <w:color w:val="000000" w:themeColor="text1"/>
        </w:rPr>
      </w:pPr>
      <w:r w:rsidRPr="00174C0B">
        <w:rPr>
          <w:color w:val="000000" w:themeColor="text1"/>
        </w:rPr>
        <w:t>11</w:t>
      </w:r>
      <w:r w:rsidR="00AE1D80" w:rsidRPr="00174C0B">
        <w:rPr>
          <w:color w:val="000000" w:themeColor="text1"/>
        </w:rPr>
        <w:t>6. Një dimension dallon programet e arsimit në nivelin 0 të KSNA</w:t>
      </w:r>
      <w:r w:rsidR="000672A5" w:rsidRPr="00174C0B">
        <w:rPr>
          <w:color w:val="000000" w:themeColor="text1"/>
        </w:rPr>
        <w:t>-së</w:t>
      </w:r>
      <w:r w:rsidR="00AE1D80" w:rsidRPr="00174C0B">
        <w:rPr>
          <w:color w:val="000000" w:themeColor="text1"/>
        </w:rPr>
        <w:t>:</w:t>
      </w:r>
    </w:p>
    <w:p w14:paraId="731B8404" w14:textId="689FF78B" w:rsidR="00AE1D80" w:rsidRPr="00174C0B" w:rsidRDefault="000672A5" w:rsidP="00AE1D80">
      <w:pPr>
        <w:pStyle w:val="TEKSTIII"/>
        <w:rPr>
          <w:color w:val="000000" w:themeColor="text1"/>
        </w:rPr>
      </w:pPr>
      <w:r w:rsidRPr="00174C0B">
        <w:rPr>
          <w:color w:val="000000" w:themeColor="text1"/>
        </w:rPr>
        <w:t>-</w:t>
      </w:r>
      <w:r w:rsidR="00AE1D80" w:rsidRPr="00174C0B">
        <w:rPr>
          <w:color w:val="000000" w:themeColor="text1"/>
        </w:rPr>
        <w:t xml:space="preserve"> Grup</w:t>
      </w:r>
      <w:r w:rsidRPr="00174C0B">
        <w:rPr>
          <w:color w:val="000000" w:themeColor="text1"/>
        </w:rPr>
        <w:t>-</w:t>
      </w:r>
      <w:r w:rsidR="00AE1D80" w:rsidRPr="00174C0B">
        <w:rPr>
          <w:color w:val="000000" w:themeColor="text1"/>
        </w:rPr>
        <w:t xml:space="preserve">mosha e synuar </w:t>
      </w:r>
      <w:r w:rsidR="00BA0FA5" w:rsidRPr="00174C0B">
        <w:rPr>
          <w:i/>
          <w:iCs/>
          <w:color w:val="000000" w:themeColor="text1"/>
        </w:rPr>
        <w:t>(shih paragrafin 102).</w:t>
      </w:r>
    </w:p>
    <w:p w14:paraId="731B8405" w14:textId="1F514643" w:rsidR="00AE1D80" w:rsidRPr="00174C0B" w:rsidRDefault="00AE1D80" w:rsidP="00AE1D80">
      <w:pPr>
        <w:pStyle w:val="TEKSTIII"/>
        <w:rPr>
          <w:b/>
          <w:bCs/>
          <w:color w:val="000000" w:themeColor="text1"/>
          <w:sz w:val="28"/>
          <w:szCs w:val="28"/>
        </w:rPr>
      </w:pPr>
      <w:r w:rsidRPr="00174C0B">
        <w:rPr>
          <w:b/>
          <w:bCs/>
          <w:color w:val="000000" w:themeColor="text1"/>
          <w:sz w:val="28"/>
          <w:szCs w:val="28"/>
        </w:rPr>
        <w:t>E. Programet e tjera të përfshira në nivelin 0 të KSNA</w:t>
      </w:r>
      <w:r w:rsidR="000672A5" w:rsidRPr="00174C0B">
        <w:rPr>
          <w:b/>
          <w:bCs/>
          <w:color w:val="000000" w:themeColor="text1"/>
        </w:rPr>
        <w:t>-së</w:t>
      </w:r>
    </w:p>
    <w:p w14:paraId="731B8407" w14:textId="688DAEBB" w:rsidR="00AE1D80" w:rsidRPr="00174C0B" w:rsidRDefault="00AE1D80" w:rsidP="00C87737">
      <w:pPr>
        <w:pStyle w:val="TEKSTIII"/>
        <w:rPr>
          <w:color w:val="000000" w:themeColor="text1"/>
        </w:rPr>
      </w:pPr>
      <w:r w:rsidRPr="00174C0B">
        <w:rPr>
          <w:color w:val="000000" w:themeColor="text1"/>
        </w:rPr>
        <w:t>117. Niveli 0 i KSNA</w:t>
      </w:r>
      <w:r w:rsidR="000672A5" w:rsidRPr="00174C0B">
        <w:rPr>
          <w:color w:val="000000" w:themeColor="text1"/>
        </w:rPr>
        <w:t>-së</w:t>
      </w:r>
      <w:r w:rsidRPr="00174C0B">
        <w:rPr>
          <w:color w:val="000000" w:themeColor="text1"/>
        </w:rPr>
        <w:t xml:space="preserve"> përfshin programe për fëmijët me nevoja të veçanta që korrespondojnë</w:t>
      </w:r>
      <w:r w:rsidR="00C87737" w:rsidRPr="00174C0B">
        <w:rPr>
          <w:color w:val="000000" w:themeColor="text1"/>
        </w:rPr>
        <w:t xml:space="preserve"> </w:t>
      </w:r>
      <w:r w:rsidRPr="00174C0B">
        <w:rPr>
          <w:color w:val="000000" w:themeColor="text1"/>
        </w:rPr>
        <w:t xml:space="preserve">me kriteret e përshkruara në </w:t>
      </w:r>
      <w:r w:rsidR="00C87737" w:rsidRPr="00174C0B">
        <w:rPr>
          <w:color w:val="000000" w:themeColor="text1"/>
        </w:rPr>
        <w:t xml:space="preserve">paragrafin </w:t>
      </w:r>
      <w:r w:rsidRPr="00174C0B">
        <w:rPr>
          <w:color w:val="000000" w:themeColor="text1"/>
        </w:rPr>
        <w:t>104, pavarësisht nga mosha e tyre.</w:t>
      </w:r>
    </w:p>
    <w:p w14:paraId="731B8408" w14:textId="0C0134F6" w:rsidR="00AE1D80" w:rsidRPr="00174C0B" w:rsidRDefault="00AE1D80" w:rsidP="00AE1D80">
      <w:pPr>
        <w:pStyle w:val="TEKSTIII"/>
        <w:rPr>
          <w:b/>
          <w:bCs/>
          <w:color w:val="000000" w:themeColor="text1"/>
          <w:sz w:val="28"/>
          <w:szCs w:val="28"/>
        </w:rPr>
      </w:pPr>
      <w:r w:rsidRPr="00174C0B">
        <w:rPr>
          <w:b/>
          <w:bCs/>
          <w:color w:val="000000" w:themeColor="text1"/>
          <w:sz w:val="28"/>
          <w:szCs w:val="28"/>
        </w:rPr>
        <w:t>F. Klasifikimi i programeve të arsimit në nivelin 0 të KSNA</w:t>
      </w:r>
      <w:r w:rsidR="000672A5" w:rsidRPr="00174C0B">
        <w:rPr>
          <w:b/>
          <w:bCs/>
          <w:color w:val="000000" w:themeColor="text1"/>
        </w:rPr>
        <w:t>-së</w:t>
      </w:r>
    </w:p>
    <w:p w14:paraId="731B8409" w14:textId="554BC433" w:rsidR="00AE1D80" w:rsidRPr="00174C0B" w:rsidRDefault="00AE1D80" w:rsidP="00834579">
      <w:pPr>
        <w:pStyle w:val="TEKSTIII"/>
        <w:rPr>
          <w:color w:val="000000" w:themeColor="text1"/>
        </w:rPr>
      </w:pPr>
      <w:r w:rsidRPr="00174C0B">
        <w:rPr>
          <w:color w:val="000000" w:themeColor="text1"/>
        </w:rPr>
        <w:t xml:space="preserve">118. Programet e arsimit në nivelin 0 </w:t>
      </w:r>
      <w:r w:rsidR="00004869" w:rsidRPr="00174C0B">
        <w:rPr>
          <w:color w:val="000000" w:themeColor="text1"/>
        </w:rPr>
        <w:t xml:space="preserve">të KSNA-së </w:t>
      </w:r>
      <w:r w:rsidRPr="00174C0B">
        <w:rPr>
          <w:color w:val="000000" w:themeColor="text1"/>
        </w:rPr>
        <w:t>kodohen me 010</w:t>
      </w:r>
      <w:r w:rsidR="00834579" w:rsidRPr="00174C0B">
        <w:rPr>
          <w:color w:val="000000" w:themeColor="text1"/>
        </w:rPr>
        <w:t xml:space="preserve"> për programet e zhvillimit të </w:t>
      </w:r>
      <w:r w:rsidRPr="00174C0B">
        <w:rPr>
          <w:color w:val="000000" w:themeColor="text1"/>
        </w:rPr>
        <w:t xml:space="preserve">edukimit në fëmijërinë e hershme dhe 020 për programet e arsimit parashkollor </w:t>
      </w:r>
      <w:r w:rsidRPr="00174C0B">
        <w:rPr>
          <w:i/>
          <w:iCs/>
          <w:color w:val="000000" w:themeColor="text1"/>
        </w:rPr>
        <w:t xml:space="preserve">(shih </w:t>
      </w:r>
      <w:r w:rsidR="00C87737" w:rsidRPr="00174C0B">
        <w:rPr>
          <w:i/>
          <w:iCs/>
          <w:color w:val="000000" w:themeColor="text1"/>
        </w:rPr>
        <w:t xml:space="preserve">paragrafin </w:t>
      </w:r>
      <w:r w:rsidRPr="00174C0B">
        <w:rPr>
          <w:i/>
          <w:iCs/>
          <w:color w:val="000000" w:themeColor="text1"/>
        </w:rPr>
        <w:t>102).</w:t>
      </w:r>
      <w:r w:rsidR="00C87737" w:rsidRPr="00174C0B">
        <w:rPr>
          <w:color w:val="000000" w:themeColor="text1"/>
        </w:rPr>
        <w:t xml:space="preserve"> Nuk ka nën</w:t>
      </w:r>
      <w:r w:rsidRPr="00174C0B">
        <w:rPr>
          <w:color w:val="000000" w:themeColor="text1"/>
        </w:rPr>
        <w:t>kategori të diferencuara nga shifra e tretë.</w:t>
      </w:r>
    </w:p>
    <w:p w14:paraId="731B840A" w14:textId="255972D2" w:rsidR="00AE1D80" w:rsidRPr="00174C0B" w:rsidRDefault="00AE1D80" w:rsidP="00AE1D80">
      <w:pPr>
        <w:pStyle w:val="TEKSTIII"/>
        <w:rPr>
          <w:b/>
          <w:bCs/>
          <w:color w:val="000000" w:themeColor="text1"/>
          <w:sz w:val="28"/>
          <w:szCs w:val="28"/>
        </w:rPr>
      </w:pPr>
      <w:r w:rsidRPr="00174C0B">
        <w:rPr>
          <w:b/>
          <w:bCs/>
          <w:color w:val="000000" w:themeColor="text1"/>
          <w:sz w:val="28"/>
          <w:szCs w:val="28"/>
        </w:rPr>
        <w:t>G. Klasifikimi i nivelit arsimor të arritur në nivelet 0 dhe 1 të KSNA</w:t>
      </w:r>
      <w:r w:rsidR="000672A5" w:rsidRPr="00174C0B">
        <w:rPr>
          <w:b/>
          <w:bCs/>
          <w:color w:val="000000" w:themeColor="text1"/>
        </w:rPr>
        <w:t>-së</w:t>
      </w:r>
    </w:p>
    <w:p w14:paraId="731B840B" w14:textId="64517387" w:rsidR="00AE1D80" w:rsidRPr="00174C0B" w:rsidRDefault="00AE1D80" w:rsidP="00AE1D80">
      <w:pPr>
        <w:pStyle w:val="TEKSTIII"/>
        <w:rPr>
          <w:color w:val="000000" w:themeColor="text1"/>
        </w:rPr>
      </w:pPr>
      <w:r w:rsidRPr="00174C0B">
        <w:rPr>
          <w:color w:val="000000" w:themeColor="text1"/>
        </w:rPr>
        <w:t>119. Për klasifikimin e nivelit arsimor të arritur, niveli 0 (më pak se arsimi fillor) përdoret</w:t>
      </w:r>
      <w:r w:rsidR="009F074E" w:rsidRPr="00174C0B">
        <w:rPr>
          <w:color w:val="000000" w:themeColor="text1"/>
        </w:rPr>
        <w:t>,</w:t>
      </w:r>
      <w:r w:rsidRPr="00174C0B">
        <w:rPr>
          <w:color w:val="000000" w:themeColor="text1"/>
        </w:rPr>
        <w:t xml:space="preserve"> për individët të cilët:</w:t>
      </w:r>
    </w:p>
    <w:p w14:paraId="731B840C" w14:textId="0930CE7F" w:rsidR="00AE1D80" w:rsidRPr="00174C0B" w:rsidRDefault="000672A5" w:rsidP="00AE1D80">
      <w:pPr>
        <w:pStyle w:val="TEKSTIII"/>
        <w:rPr>
          <w:color w:val="000000" w:themeColor="text1"/>
        </w:rPr>
      </w:pPr>
      <w:r w:rsidRPr="00174C0B">
        <w:rPr>
          <w:color w:val="000000" w:themeColor="text1"/>
        </w:rPr>
        <w:t>-</w:t>
      </w:r>
      <w:r w:rsidR="00AE1D80" w:rsidRPr="00174C0B">
        <w:rPr>
          <w:color w:val="000000" w:themeColor="text1"/>
        </w:rPr>
        <w:t xml:space="preserve"> nuk kanë ndjekur asnjë program arsimor;</w:t>
      </w:r>
    </w:p>
    <w:p w14:paraId="731B840D" w14:textId="1F926627" w:rsidR="00AE1D80" w:rsidRPr="00174C0B" w:rsidRDefault="000672A5" w:rsidP="00AE1D80">
      <w:pPr>
        <w:pStyle w:val="TEKSTIII"/>
        <w:rPr>
          <w:color w:val="000000" w:themeColor="text1"/>
        </w:rPr>
      </w:pPr>
      <w:r w:rsidRPr="00174C0B">
        <w:rPr>
          <w:color w:val="000000" w:themeColor="text1"/>
        </w:rPr>
        <w:t>-</w:t>
      </w:r>
      <w:r w:rsidR="00AE1D80" w:rsidRPr="00174C0B">
        <w:rPr>
          <w:color w:val="000000" w:themeColor="text1"/>
        </w:rPr>
        <w:t xml:space="preserve"> kanë ndjekur ca edukim në fëmijërinë e hershme (KSNA 0); ose</w:t>
      </w:r>
    </w:p>
    <w:p w14:paraId="731B840E" w14:textId="2E62F6A1" w:rsidR="00AE1D80" w:rsidRPr="00174C0B" w:rsidRDefault="000672A5" w:rsidP="00AE1D80">
      <w:pPr>
        <w:pStyle w:val="TEKSTIII"/>
        <w:rPr>
          <w:color w:val="000000" w:themeColor="text1"/>
        </w:rPr>
      </w:pPr>
      <w:r w:rsidRPr="00174C0B">
        <w:rPr>
          <w:color w:val="000000" w:themeColor="text1"/>
        </w:rPr>
        <w:t>-</w:t>
      </w:r>
      <w:r w:rsidR="00AE1D80" w:rsidRPr="00174C0B">
        <w:rPr>
          <w:color w:val="000000" w:themeColor="text1"/>
        </w:rPr>
        <w:t xml:space="preserve"> kanë ndjekur ca shkollë fillore, por nuk kanë përfunduar me sukses nivelin 1 të KSNA</w:t>
      </w:r>
      <w:r w:rsidR="009F074E" w:rsidRPr="00174C0B">
        <w:rPr>
          <w:color w:val="000000" w:themeColor="text1"/>
        </w:rPr>
        <w:t xml:space="preserve">-së </w:t>
      </w:r>
      <w:r w:rsidR="00AE1D80" w:rsidRPr="00174C0B">
        <w:rPr>
          <w:color w:val="000000" w:themeColor="text1"/>
        </w:rPr>
        <w:t>(duke</w:t>
      </w:r>
      <w:r w:rsidR="00652F19" w:rsidRPr="00174C0B">
        <w:rPr>
          <w:color w:val="000000" w:themeColor="text1"/>
        </w:rPr>
        <w:t xml:space="preserve"> </w:t>
      </w:r>
      <w:r w:rsidR="00AE1D80" w:rsidRPr="00174C0B">
        <w:rPr>
          <w:color w:val="000000" w:themeColor="text1"/>
        </w:rPr>
        <w:t>marrë pjesë ose pa marrë pjesë në nivelin 0 të KSNA</w:t>
      </w:r>
      <w:r w:rsidR="00DF3348" w:rsidRPr="00174C0B">
        <w:rPr>
          <w:color w:val="000000" w:themeColor="text1"/>
        </w:rPr>
        <w:t>-së</w:t>
      </w:r>
      <w:r w:rsidR="00AE1D80" w:rsidRPr="00174C0B">
        <w:rPr>
          <w:color w:val="000000" w:themeColor="text1"/>
        </w:rPr>
        <w:t>).</w:t>
      </w:r>
    </w:p>
    <w:p w14:paraId="731B840F" w14:textId="259C4B71" w:rsidR="00AE1D80" w:rsidRPr="00174C0B" w:rsidRDefault="00AE1D80" w:rsidP="00AE1D80">
      <w:pPr>
        <w:pStyle w:val="TEKSTIII"/>
        <w:rPr>
          <w:color w:val="000000" w:themeColor="text1"/>
        </w:rPr>
      </w:pPr>
      <w:r w:rsidRPr="00174C0B">
        <w:rPr>
          <w:color w:val="000000" w:themeColor="text1"/>
        </w:rPr>
        <w:t>Kodet e klasifikimit për arritjet arsimore</w:t>
      </w:r>
      <w:r w:rsidR="00DF3348" w:rsidRPr="00174C0B">
        <w:rPr>
          <w:color w:val="000000" w:themeColor="text1"/>
        </w:rPr>
        <w:t>,</w:t>
      </w:r>
      <w:r w:rsidRPr="00174C0B">
        <w:rPr>
          <w:color w:val="000000" w:themeColor="text1"/>
        </w:rPr>
        <w:t xml:space="preserve"> që lidhen me arsimin parashkollor dhe fillor janë dhënë në</w:t>
      </w:r>
      <w:r w:rsidRPr="00174C0B">
        <w:rPr>
          <w:b/>
          <w:bCs/>
          <w:color w:val="000000" w:themeColor="text1"/>
        </w:rPr>
        <w:t xml:space="preserve"> </w:t>
      </w:r>
      <w:r w:rsidR="000672A5" w:rsidRPr="00174C0B">
        <w:rPr>
          <w:b/>
          <w:bCs/>
          <w:color w:val="000000" w:themeColor="text1"/>
        </w:rPr>
        <w:t xml:space="preserve">tabelën </w:t>
      </w:r>
      <w:r w:rsidRPr="00174C0B">
        <w:rPr>
          <w:b/>
          <w:bCs/>
          <w:color w:val="000000" w:themeColor="text1"/>
        </w:rPr>
        <w:t>4.</w:t>
      </w:r>
    </w:p>
    <w:p w14:paraId="731B8410" w14:textId="77777777" w:rsidR="00AE1D80" w:rsidRPr="00174C0B" w:rsidRDefault="00AE1D80" w:rsidP="00AE1D80">
      <w:pPr>
        <w:pStyle w:val="TEKSTIII"/>
        <w:rPr>
          <w:b/>
          <w:bCs/>
          <w:color w:val="000000" w:themeColor="text1"/>
        </w:rPr>
      </w:pPr>
    </w:p>
    <w:p w14:paraId="731B8411" w14:textId="7EC9BAD6" w:rsidR="00AE1D80" w:rsidRPr="00174C0B" w:rsidRDefault="00AE1D80" w:rsidP="000672A5">
      <w:pPr>
        <w:pStyle w:val="TEKSTIII"/>
        <w:ind w:firstLine="0"/>
        <w:jc w:val="center"/>
        <w:rPr>
          <w:bCs/>
          <w:color w:val="000000" w:themeColor="text1"/>
          <w:sz w:val="28"/>
          <w:szCs w:val="28"/>
        </w:rPr>
      </w:pPr>
      <w:r w:rsidRPr="00174C0B">
        <w:rPr>
          <w:bCs/>
          <w:color w:val="000000" w:themeColor="text1"/>
          <w:sz w:val="28"/>
          <w:szCs w:val="28"/>
        </w:rPr>
        <w:t>NIVELI 1 I KSNA</w:t>
      </w:r>
      <w:r w:rsidR="000672A5" w:rsidRPr="00174C0B">
        <w:rPr>
          <w:bCs/>
          <w:color w:val="000000" w:themeColor="text1"/>
        </w:rPr>
        <w:t>-së</w:t>
      </w:r>
      <w:r w:rsidRPr="00174C0B">
        <w:rPr>
          <w:bCs/>
          <w:color w:val="000000" w:themeColor="text1"/>
          <w:sz w:val="28"/>
          <w:szCs w:val="28"/>
        </w:rPr>
        <w:t xml:space="preserve"> </w:t>
      </w:r>
      <w:r w:rsidR="000672A5" w:rsidRPr="00174C0B">
        <w:rPr>
          <w:bCs/>
          <w:color w:val="000000" w:themeColor="text1"/>
          <w:sz w:val="28"/>
          <w:szCs w:val="28"/>
        </w:rPr>
        <w:t>–</w:t>
      </w:r>
      <w:r w:rsidRPr="00174C0B">
        <w:rPr>
          <w:bCs/>
          <w:color w:val="000000" w:themeColor="text1"/>
          <w:sz w:val="28"/>
          <w:szCs w:val="28"/>
        </w:rPr>
        <w:t xml:space="preserve"> ARSIMI FILLOR</w:t>
      </w:r>
    </w:p>
    <w:p w14:paraId="1C11A6DF" w14:textId="77777777" w:rsidR="000672A5" w:rsidRPr="00174C0B" w:rsidRDefault="000672A5" w:rsidP="00AE1D80">
      <w:pPr>
        <w:pStyle w:val="TEKSTIII"/>
        <w:rPr>
          <w:b/>
          <w:bCs/>
          <w:color w:val="000000" w:themeColor="text1"/>
          <w:sz w:val="28"/>
          <w:szCs w:val="28"/>
        </w:rPr>
      </w:pPr>
    </w:p>
    <w:p w14:paraId="731B8412" w14:textId="77777777" w:rsidR="00AE1D80" w:rsidRPr="00174C0B" w:rsidRDefault="00AE1D80" w:rsidP="00AE1D80">
      <w:pPr>
        <w:pStyle w:val="TEKSTIII"/>
        <w:rPr>
          <w:b/>
          <w:bCs/>
          <w:color w:val="000000" w:themeColor="text1"/>
          <w:sz w:val="28"/>
          <w:szCs w:val="28"/>
        </w:rPr>
      </w:pPr>
      <w:r w:rsidRPr="00174C0B">
        <w:rPr>
          <w:b/>
          <w:bCs/>
          <w:color w:val="000000" w:themeColor="text1"/>
          <w:sz w:val="28"/>
          <w:szCs w:val="28"/>
        </w:rPr>
        <w:t>A. Karakteristikat kryesore</w:t>
      </w:r>
    </w:p>
    <w:p w14:paraId="731B8413" w14:textId="13305A74" w:rsidR="00AE1D80" w:rsidRPr="00174C0B" w:rsidRDefault="00AE1D80" w:rsidP="001C3453">
      <w:pPr>
        <w:pStyle w:val="TEKSTIII"/>
        <w:rPr>
          <w:color w:val="000000" w:themeColor="text1"/>
        </w:rPr>
      </w:pPr>
      <w:r w:rsidRPr="00174C0B">
        <w:rPr>
          <w:color w:val="000000" w:themeColor="text1"/>
        </w:rPr>
        <w:t xml:space="preserve">120. Programet në nivelin 1 </w:t>
      </w:r>
      <w:r w:rsidR="001C3453" w:rsidRPr="00174C0B">
        <w:rPr>
          <w:color w:val="000000" w:themeColor="text1"/>
        </w:rPr>
        <w:t>të KSNA-së</w:t>
      </w:r>
      <w:r w:rsidR="00004869" w:rsidRPr="00174C0B">
        <w:rPr>
          <w:color w:val="000000" w:themeColor="text1"/>
        </w:rPr>
        <w:t xml:space="preserve"> </w:t>
      </w:r>
      <w:r w:rsidRPr="00174C0B">
        <w:rPr>
          <w:color w:val="000000" w:themeColor="text1"/>
        </w:rPr>
        <w:t>ose arsimi fillor, zakonisht janë të di</w:t>
      </w:r>
      <w:r w:rsidR="001C3453" w:rsidRPr="00174C0B">
        <w:rPr>
          <w:color w:val="000000" w:themeColor="text1"/>
        </w:rPr>
        <w:t>s</w:t>
      </w:r>
      <w:r w:rsidRPr="00174C0B">
        <w:rPr>
          <w:color w:val="000000" w:themeColor="text1"/>
        </w:rPr>
        <w:t xml:space="preserve">enjuara për t’i pajisur nxënësit me aftësitë themelore në lexim, shkrim dhe matematikë (domethënë shkrim, lexim dhe numërim) dhe që të krijojnë një bazë solide për të mësuar dhe kuptuar fushat kryesore të njohurive, zhvillimin personal dhe shoqëror, në përgatitje për arsimin e mesëm të ulët. </w:t>
      </w:r>
      <w:r w:rsidR="000672A5" w:rsidRPr="00174C0B">
        <w:rPr>
          <w:color w:val="000000" w:themeColor="text1"/>
        </w:rPr>
        <w:t>Përqendrohet</w:t>
      </w:r>
      <w:r w:rsidRPr="00174C0B">
        <w:rPr>
          <w:color w:val="000000" w:themeColor="text1"/>
        </w:rPr>
        <w:t xml:space="preserve"> në të mësuarit në një nivel bazik kompleksiteti me pak specializim, nëse ka.</w:t>
      </w:r>
    </w:p>
    <w:p w14:paraId="731B8414" w14:textId="5410B4CE" w:rsidR="00AE1D80" w:rsidRPr="00174C0B" w:rsidRDefault="00AE1D80" w:rsidP="00AE1D80">
      <w:pPr>
        <w:pStyle w:val="TEKSTIII"/>
        <w:rPr>
          <w:color w:val="000000" w:themeColor="text1"/>
        </w:rPr>
      </w:pPr>
      <w:r w:rsidRPr="00174C0B">
        <w:rPr>
          <w:color w:val="000000" w:themeColor="text1"/>
        </w:rPr>
        <w:t>121.</w:t>
      </w:r>
      <w:r w:rsidR="000672A5" w:rsidRPr="00174C0B">
        <w:rPr>
          <w:color w:val="000000" w:themeColor="text1"/>
        </w:rPr>
        <w:t xml:space="preserve"> </w:t>
      </w:r>
      <w:r w:rsidRPr="00174C0B">
        <w:rPr>
          <w:color w:val="000000" w:themeColor="text1"/>
        </w:rPr>
        <w:t>Aktivitetet arsimore në nivelin 1 të KSNA</w:t>
      </w:r>
      <w:r w:rsidR="000672A5" w:rsidRPr="00174C0B">
        <w:rPr>
          <w:color w:val="000000" w:themeColor="text1"/>
        </w:rPr>
        <w:t>-së</w:t>
      </w:r>
      <w:r w:rsidRPr="00174C0B">
        <w:rPr>
          <w:color w:val="000000" w:themeColor="text1"/>
        </w:rPr>
        <w:t xml:space="preserve"> (veçanërisht në klasat e hershme) shpesh organizohen rreth njësive, projekteve ose fushave të gjera të mësimit, shpesh me një qasje të integruar në vend që të ofrojnë mësim në lëndë specifike. Në mënyrë tipike, ka një mësues kryesor përgjegjës për një grup nxënësish që organizon procesin mësimor, edhe pse një klasë mund të ketë më shumë se një mësues, sidomos për lëndë ose njësi të caktuara.</w:t>
      </w:r>
    </w:p>
    <w:p w14:paraId="731B8415" w14:textId="687A32E5" w:rsidR="00AE1D80" w:rsidRPr="00174C0B" w:rsidRDefault="00AE1D80" w:rsidP="00AE1D80">
      <w:pPr>
        <w:pStyle w:val="TEKSTIII"/>
        <w:rPr>
          <w:color w:val="000000" w:themeColor="text1"/>
        </w:rPr>
      </w:pPr>
      <w:r w:rsidRPr="00174C0B">
        <w:rPr>
          <w:color w:val="000000" w:themeColor="text1"/>
        </w:rPr>
        <w:t>122. Mosha është zakonisht kërkesa e vetme e hyrjes në këtë nivel. Mosha e zakonshme ose ligjore e hyrjes nuk është zakonisht nën 5 vjeç dhe as mbi 7 vjeç. Ky nivel zakonisht zgjat gjashtë vjet, edhe pse kohëzgjatja e tij mund të zgjasë nga katër deri në shtatë vjet. Arsimi fillor zakonisht zgjat deri në moshat 10</w:t>
      </w:r>
      <w:r w:rsidR="001C3453" w:rsidRPr="00174C0B">
        <w:rPr>
          <w:color w:val="000000" w:themeColor="text1"/>
        </w:rPr>
        <w:t>–</w:t>
      </w:r>
      <w:r w:rsidRPr="00174C0B">
        <w:rPr>
          <w:color w:val="000000" w:themeColor="text1"/>
        </w:rPr>
        <w:t>12 vjeç (</w:t>
      </w:r>
      <w:r w:rsidRPr="00174C0B">
        <w:rPr>
          <w:i/>
          <w:iCs/>
          <w:color w:val="000000" w:themeColor="text1"/>
        </w:rPr>
        <w:t xml:space="preserve">shih </w:t>
      </w:r>
      <w:r w:rsidR="001C3453" w:rsidRPr="00174C0B">
        <w:rPr>
          <w:i/>
          <w:iCs/>
          <w:color w:val="000000" w:themeColor="text1"/>
        </w:rPr>
        <w:t xml:space="preserve">paragrafët </w:t>
      </w:r>
      <w:r w:rsidRPr="00174C0B">
        <w:rPr>
          <w:i/>
          <w:iCs/>
          <w:color w:val="000000" w:themeColor="text1"/>
        </w:rPr>
        <w:t>132 deri 134</w:t>
      </w:r>
      <w:r w:rsidRPr="00174C0B">
        <w:rPr>
          <w:color w:val="000000" w:themeColor="text1"/>
        </w:rPr>
        <w:t xml:space="preserve">). Pas përfundimit të programeve të arsimit fillor, fëmijët mund të vazhdojnë arsimimin e tyre në nivelin e 2 </w:t>
      </w:r>
      <w:r w:rsidR="00004869" w:rsidRPr="00174C0B">
        <w:rPr>
          <w:color w:val="000000" w:themeColor="text1"/>
        </w:rPr>
        <w:t xml:space="preserve">të KSNA-së </w:t>
      </w:r>
      <w:r w:rsidRPr="00174C0B">
        <w:rPr>
          <w:color w:val="000000" w:themeColor="text1"/>
        </w:rPr>
        <w:t>(arsimi i mesëm i ulët).</w:t>
      </w:r>
    </w:p>
    <w:p w14:paraId="731B8416" w14:textId="4CD89BAD" w:rsidR="00AE1D80" w:rsidRPr="00174C0B" w:rsidRDefault="00AE1D80" w:rsidP="00A1076E">
      <w:pPr>
        <w:pStyle w:val="TEKSTIII"/>
        <w:rPr>
          <w:color w:val="000000" w:themeColor="text1"/>
        </w:rPr>
      </w:pPr>
      <w:r w:rsidRPr="00174C0B">
        <w:rPr>
          <w:color w:val="000000" w:themeColor="text1"/>
        </w:rPr>
        <w:t xml:space="preserve">123. Programet e klasifikuara në nivelin e 1 </w:t>
      </w:r>
      <w:r w:rsidR="00004869" w:rsidRPr="00174C0B">
        <w:rPr>
          <w:color w:val="000000" w:themeColor="text1"/>
        </w:rPr>
        <w:t xml:space="preserve">të KSNA-së </w:t>
      </w:r>
      <w:r w:rsidRPr="00174C0B">
        <w:rPr>
          <w:color w:val="000000" w:themeColor="text1"/>
        </w:rPr>
        <w:t>mund të përmenden në shumë mënyra, për shembull: arsimi fillor, arsimi elementar ose arsimi bazë (faza e parë ose klasat më të ulëta</w:t>
      </w:r>
      <w:r w:rsidR="001C3453" w:rsidRPr="00174C0B">
        <w:rPr>
          <w:color w:val="000000" w:themeColor="text1"/>
        </w:rPr>
        <w:t>,</w:t>
      </w:r>
      <w:r w:rsidRPr="00174C0B">
        <w:rPr>
          <w:color w:val="000000" w:themeColor="text1"/>
        </w:rPr>
        <w:t xml:space="preserve"> nëse një sistem arsimor ka një program që përfshin nivelet 1 dhe 2 të KSNA</w:t>
      </w:r>
      <w:r w:rsidR="001C3453" w:rsidRPr="00174C0B">
        <w:rPr>
          <w:color w:val="000000" w:themeColor="text1"/>
        </w:rPr>
        <w:t>-së</w:t>
      </w:r>
      <w:r w:rsidRPr="00174C0B">
        <w:rPr>
          <w:color w:val="000000" w:themeColor="text1"/>
        </w:rPr>
        <w:t xml:space="preserve">). Për qëllime të krahasueshmërisë ndërkombëtare, termi </w:t>
      </w:r>
      <w:r w:rsidR="00A1076E" w:rsidRPr="00174C0B">
        <w:rPr>
          <w:color w:val="000000" w:themeColor="text1"/>
        </w:rPr>
        <w:t>“arsim fillor”</w:t>
      </w:r>
      <w:r w:rsidRPr="00174C0B">
        <w:rPr>
          <w:color w:val="000000" w:themeColor="text1"/>
        </w:rPr>
        <w:t xml:space="preserve"> përdoret për të emërtuar nivelin 1 të KSNA</w:t>
      </w:r>
      <w:r w:rsidR="00A1076E" w:rsidRPr="00174C0B">
        <w:rPr>
          <w:color w:val="000000" w:themeColor="text1"/>
        </w:rPr>
        <w:t>-së</w:t>
      </w:r>
      <w:r w:rsidRPr="00174C0B">
        <w:rPr>
          <w:color w:val="000000" w:themeColor="text1"/>
        </w:rPr>
        <w:t>.</w:t>
      </w:r>
    </w:p>
    <w:p w14:paraId="731B8417" w14:textId="77777777" w:rsidR="00AE1D80" w:rsidRPr="00174C0B" w:rsidRDefault="00AE1D80" w:rsidP="00AE1D80">
      <w:pPr>
        <w:pStyle w:val="TEKSTIII"/>
        <w:rPr>
          <w:b/>
          <w:bCs/>
          <w:color w:val="000000" w:themeColor="text1"/>
          <w:sz w:val="28"/>
          <w:szCs w:val="28"/>
        </w:rPr>
      </w:pPr>
      <w:r w:rsidRPr="00174C0B">
        <w:rPr>
          <w:b/>
          <w:bCs/>
          <w:color w:val="000000" w:themeColor="text1"/>
          <w:sz w:val="28"/>
          <w:szCs w:val="28"/>
        </w:rPr>
        <w:t>B. Kriteret e klasifikimit</w:t>
      </w:r>
    </w:p>
    <w:p w14:paraId="731B8418" w14:textId="77777777" w:rsidR="00AE1D80" w:rsidRPr="00174C0B" w:rsidRDefault="00AE1D80" w:rsidP="00AE1D80">
      <w:pPr>
        <w:pStyle w:val="TEKSTIII"/>
        <w:rPr>
          <w:color w:val="000000" w:themeColor="text1"/>
        </w:rPr>
      </w:pPr>
      <w:r w:rsidRPr="00174C0B">
        <w:rPr>
          <w:color w:val="000000" w:themeColor="text1"/>
        </w:rPr>
        <w:t>124. Për përcaktimin e arsimit fillor, janë të rëndësishme kriteret e mëposhtme:</w:t>
      </w:r>
    </w:p>
    <w:p w14:paraId="731B8419" w14:textId="2CD92AE5" w:rsidR="00AE1D80" w:rsidRPr="00174C0B" w:rsidRDefault="00AE1D80" w:rsidP="00AE1D80">
      <w:pPr>
        <w:pStyle w:val="TEKSTIII"/>
        <w:rPr>
          <w:b/>
          <w:bCs/>
          <w:color w:val="000000" w:themeColor="text1"/>
        </w:rPr>
      </w:pPr>
      <w:r w:rsidRPr="00174C0B">
        <w:rPr>
          <w:b/>
          <w:bCs/>
          <w:color w:val="000000" w:themeColor="text1"/>
        </w:rPr>
        <w:t>Kriteret kryesore</w:t>
      </w:r>
      <w:r w:rsidR="00A1076E" w:rsidRPr="00174C0B">
        <w:rPr>
          <w:b/>
          <w:bCs/>
          <w:color w:val="000000" w:themeColor="text1"/>
        </w:rPr>
        <w:t>:</w:t>
      </w:r>
    </w:p>
    <w:p w14:paraId="731B841A" w14:textId="77777777" w:rsidR="00AE1D80" w:rsidRPr="00174C0B" w:rsidRDefault="00AE1D80" w:rsidP="00AE1D80">
      <w:pPr>
        <w:pStyle w:val="TEKSTIII"/>
        <w:rPr>
          <w:i/>
          <w:iCs/>
          <w:color w:val="000000" w:themeColor="text1"/>
        </w:rPr>
      </w:pPr>
      <w:r w:rsidRPr="00174C0B">
        <w:rPr>
          <w:color w:val="000000" w:themeColor="text1"/>
        </w:rPr>
        <w:t xml:space="preserve">a) Mësimdhënie sistematike në njohuri, aftësi/shkathtësi dhe kompetenca themelore </w:t>
      </w:r>
      <w:r w:rsidRPr="00174C0B">
        <w:rPr>
          <w:i/>
          <w:iCs/>
          <w:color w:val="000000" w:themeColor="text1"/>
        </w:rPr>
        <w:t xml:space="preserve">(shih </w:t>
      </w:r>
    </w:p>
    <w:p w14:paraId="731B841B" w14:textId="5770931E" w:rsidR="00AE1D80" w:rsidRPr="00174C0B" w:rsidRDefault="00A1076E" w:rsidP="00285A30">
      <w:pPr>
        <w:pStyle w:val="TEKSTIII"/>
        <w:ind w:firstLine="0"/>
        <w:rPr>
          <w:i/>
          <w:iCs/>
          <w:color w:val="000000" w:themeColor="text1"/>
        </w:rPr>
      </w:pPr>
      <w:r w:rsidRPr="00174C0B">
        <w:rPr>
          <w:i/>
          <w:iCs/>
          <w:color w:val="000000" w:themeColor="text1"/>
        </w:rPr>
        <w:t xml:space="preserve"> paragrafin 125</w:t>
      </w:r>
      <w:r w:rsidR="00AE1D80" w:rsidRPr="00174C0B">
        <w:rPr>
          <w:i/>
          <w:iCs/>
          <w:color w:val="000000" w:themeColor="text1"/>
        </w:rPr>
        <w:t>);</w:t>
      </w:r>
    </w:p>
    <w:p w14:paraId="731B841C" w14:textId="03059239" w:rsidR="00AE1D80" w:rsidRPr="00174C0B" w:rsidRDefault="00AE1D80" w:rsidP="00AE1D80">
      <w:pPr>
        <w:pStyle w:val="TEKSTIII"/>
        <w:rPr>
          <w:color w:val="000000" w:themeColor="text1"/>
        </w:rPr>
      </w:pPr>
      <w:r w:rsidRPr="00174C0B">
        <w:rPr>
          <w:color w:val="000000" w:themeColor="text1"/>
        </w:rPr>
        <w:t xml:space="preserve">b) Moshë e hyrjes dhe kohëzgjatje tipike </w:t>
      </w:r>
      <w:r w:rsidRPr="00174C0B">
        <w:rPr>
          <w:i/>
          <w:iCs/>
          <w:color w:val="000000" w:themeColor="text1"/>
        </w:rPr>
        <w:t xml:space="preserve">(shih </w:t>
      </w:r>
      <w:r w:rsidR="00A1076E" w:rsidRPr="00174C0B">
        <w:rPr>
          <w:i/>
          <w:iCs/>
          <w:color w:val="000000" w:themeColor="text1"/>
        </w:rPr>
        <w:t xml:space="preserve">paragrafin </w:t>
      </w:r>
      <w:r w:rsidRPr="00174C0B">
        <w:rPr>
          <w:i/>
          <w:iCs/>
          <w:color w:val="000000" w:themeColor="text1"/>
        </w:rPr>
        <w:t>122);</w:t>
      </w:r>
      <w:r w:rsidRPr="00174C0B">
        <w:rPr>
          <w:color w:val="000000" w:themeColor="text1"/>
        </w:rPr>
        <w:t xml:space="preserve"> dhe</w:t>
      </w:r>
    </w:p>
    <w:p w14:paraId="731B841D" w14:textId="61999871" w:rsidR="00AE1D80" w:rsidRPr="00174C0B" w:rsidRDefault="00AE1D80" w:rsidP="00AE1D80">
      <w:pPr>
        <w:pStyle w:val="TEKSTIII"/>
        <w:rPr>
          <w:i/>
          <w:iCs/>
          <w:color w:val="000000" w:themeColor="text1"/>
        </w:rPr>
      </w:pPr>
      <w:r w:rsidRPr="00174C0B">
        <w:rPr>
          <w:color w:val="000000" w:themeColor="text1"/>
        </w:rPr>
        <w:t xml:space="preserve">c) Mësimdhënie e organizuar zakonisht nga një mësues kryesor klase </w:t>
      </w:r>
      <w:r w:rsidRPr="00174C0B">
        <w:rPr>
          <w:i/>
          <w:iCs/>
          <w:color w:val="000000" w:themeColor="text1"/>
        </w:rPr>
        <w:t xml:space="preserve">(shih </w:t>
      </w:r>
      <w:r w:rsidR="00A1076E" w:rsidRPr="00174C0B">
        <w:rPr>
          <w:i/>
          <w:iCs/>
          <w:color w:val="000000" w:themeColor="text1"/>
        </w:rPr>
        <w:t xml:space="preserve">paragrafin </w:t>
      </w:r>
      <w:r w:rsidRPr="00174C0B">
        <w:rPr>
          <w:i/>
          <w:iCs/>
          <w:color w:val="000000" w:themeColor="text1"/>
        </w:rPr>
        <w:t>126).</w:t>
      </w:r>
    </w:p>
    <w:p w14:paraId="731B841E" w14:textId="5C7A1CAE" w:rsidR="00AE1D80" w:rsidRPr="00174C0B" w:rsidRDefault="00AE1D80" w:rsidP="00AE1D80">
      <w:pPr>
        <w:pStyle w:val="TEKSTIII"/>
        <w:rPr>
          <w:b/>
          <w:bCs/>
          <w:color w:val="000000" w:themeColor="text1"/>
        </w:rPr>
      </w:pPr>
      <w:r w:rsidRPr="00174C0B">
        <w:rPr>
          <w:b/>
          <w:bCs/>
          <w:color w:val="000000" w:themeColor="text1"/>
        </w:rPr>
        <w:t>Kriteret plotësuese</w:t>
      </w:r>
      <w:r w:rsidR="00A1076E" w:rsidRPr="00174C0B">
        <w:rPr>
          <w:b/>
          <w:bCs/>
          <w:color w:val="000000" w:themeColor="text1"/>
        </w:rPr>
        <w:t>:</w:t>
      </w:r>
    </w:p>
    <w:p w14:paraId="731B841F" w14:textId="625657FC" w:rsidR="00AE1D80" w:rsidRPr="00174C0B" w:rsidRDefault="00AE1D80" w:rsidP="00AE1D80">
      <w:pPr>
        <w:pStyle w:val="TEKSTIII"/>
        <w:rPr>
          <w:i/>
          <w:iCs/>
          <w:color w:val="000000" w:themeColor="text1"/>
        </w:rPr>
      </w:pPr>
      <w:r w:rsidRPr="00174C0B">
        <w:rPr>
          <w:color w:val="000000" w:themeColor="text1"/>
        </w:rPr>
        <w:t xml:space="preserve">a) Pjesë e arsimit të detyrueshëm </w:t>
      </w:r>
      <w:r w:rsidRPr="00174C0B">
        <w:rPr>
          <w:i/>
          <w:iCs/>
          <w:color w:val="000000" w:themeColor="text1"/>
        </w:rPr>
        <w:t xml:space="preserve">(shih </w:t>
      </w:r>
      <w:r w:rsidR="00A1076E" w:rsidRPr="00174C0B">
        <w:rPr>
          <w:i/>
          <w:iCs/>
          <w:color w:val="000000" w:themeColor="text1"/>
        </w:rPr>
        <w:t xml:space="preserve">paragrafin </w:t>
      </w:r>
      <w:r w:rsidRPr="00174C0B">
        <w:rPr>
          <w:i/>
          <w:iCs/>
          <w:color w:val="000000" w:themeColor="text1"/>
        </w:rPr>
        <w:t>127).</w:t>
      </w:r>
    </w:p>
    <w:p w14:paraId="731B8420" w14:textId="1E3C5CDD" w:rsidR="00AE1D80" w:rsidRPr="00174C0B" w:rsidRDefault="00AE1D80" w:rsidP="00276B26">
      <w:pPr>
        <w:pStyle w:val="TEKSTIII"/>
        <w:rPr>
          <w:color w:val="000000" w:themeColor="text1"/>
        </w:rPr>
      </w:pPr>
      <w:r w:rsidRPr="00174C0B">
        <w:rPr>
          <w:color w:val="000000" w:themeColor="text1"/>
        </w:rPr>
        <w:t xml:space="preserve">125. Kufiri ndërmjet nivelit 0 dhe 1 </w:t>
      </w:r>
      <w:r w:rsidR="00004869" w:rsidRPr="00174C0B">
        <w:rPr>
          <w:color w:val="000000" w:themeColor="text1"/>
        </w:rPr>
        <w:t xml:space="preserve">të KSNA-së </w:t>
      </w:r>
      <w:r w:rsidRPr="00174C0B">
        <w:rPr>
          <w:color w:val="000000" w:themeColor="text1"/>
        </w:rPr>
        <w:t xml:space="preserve">përputhet me pikën e tranzicionit në një sistem arsimor ku fillon mësimdhënia sistematike në lexim, shkrim dhe matematikë. Megjithëse disa programe të nivelit 0 </w:t>
      </w:r>
      <w:r w:rsidR="00004869" w:rsidRPr="00174C0B">
        <w:rPr>
          <w:color w:val="000000" w:themeColor="text1"/>
        </w:rPr>
        <w:t xml:space="preserve">të KSNA-së </w:t>
      </w:r>
      <w:r w:rsidRPr="00174C0B">
        <w:rPr>
          <w:color w:val="000000" w:themeColor="text1"/>
        </w:rPr>
        <w:t>paraprakisht mund të ofrojnë hyrje në lexim, shkrim dhe matematikë, këto programe ende nuk u japin fëmijëve aftësi themelore të shëndosha në këto fusha dhe kështu nuk përmbushin në mënyrë të mjaftueshme kriteret për klasifikim si niveli 1 i KSNA</w:t>
      </w:r>
      <w:r w:rsidR="00DD5672" w:rsidRPr="00174C0B">
        <w:rPr>
          <w:color w:val="000000" w:themeColor="text1"/>
        </w:rPr>
        <w:t>-së</w:t>
      </w:r>
      <w:r w:rsidRPr="00174C0B">
        <w:rPr>
          <w:color w:val="000000" w:themeColor="text1"/>
        </w:rPr>
        <w:t>. Kalimi nga arsimi parashkollor në arsimin fillor zakonisht shënohet me hyrjen në institucionet ose programet arsimore fillore, elementare ose themelore të përcaktuara në nivel kombëtar.</w:t>
      </w:r>
    </w:p>
    <w:p w14:paraId="731B8422" w14:textId="567B5C66" w:rsidR="00AE1D80" w:rsidRPr="00174C0B" w:rsidRDefault="00AE1D80" w:rsidP="00285A30">
      <w:pPr>
        <w:pStyle w:val="TEKSTIII"/>
        <w:rPr>
          <w:color w:val="000000" w:themeColor="text1"/>
        </w:rPr>
      </w:pPr>
      <w:r w:rsidRPr="00174C0B">
        <w:rPr>
          <w:color w:val="000000" w:themeColor="text1"/>
        </w:rPr>
        <w:t xml:space="preserve">126. Në mënyrë tipike, një mësues kryesor është përgjegjës për një grup </w:t>
      </w:r>
      <w:r w:rsidR="00285A30" w:rsidRPr="00174C0B">
        <w:rPr>
          <w:color w:val="000000" w:themeColor="text1"/>
        </w:rPr>
        <w:t>fëmijësh dhe lehtëson procesin</w:t>
      </w:r>
      <w:r w:rsidR="00652F19" w:rsidRPr="00174C0B">
        <w:rPr>
          <w:color w:val="000000" w:themeColor="text1"/>
        </w:rPr>
        <w:t xml:space="preserve"> </w:t>
      </w:r>
      <w:r w:rsidRPr="00174C0B">
        <w:rPr>
          <w:color w:val="000000" w:themeColor="text1"/>
        </w:rPr>
        <w:t>mësimor, shpesh të organizuar rreth njësive, projekteve ose fushave të gjera mësimore me një qasje të integruar (veçanërisht në vitet e para të arsimit fillor). Megjithatë, një klasë mund të ketë mësues të tjerë, veçanërisht për disa lëndë të specializuara. Mësuesit në nivelin 1 të KSNA</w:t>
      </w:r>
      <w:r w:rsidR="000672A5" w:rsidRPr="00174C0B">
        <w:rPr>
          <w:color w:val="000000" w:themeColor="text1"/>
        </w:rPr>
        <w:t>-së</w:t>
      </w:r>
      <w:r w:rsidRPr="00174C0B">
        <w:rPr>
          <w:color w:val="000000" w:themeColor="text1"/>
        </w:rPr>
        <w:t xml:space="preserve"> zakonisht janë të trajnuar në qasjet pedagogjike për lëndët kryesore. Ndërsa, në programet e nivelit 2 të KSNA</w:t>
      </w:r>
      <w:r w:rsidR="000672A5" w:rsidRPr="00174C0B">
        <w:rPr>
          <w:color w:val="000000" w:themeColor="text1"/>
        </w:rPr>
        <w:t>-së</w:t>
      </w:r>
      <w:r w:rsidRPr="00174C0B">
        <w:rPr>
          <w:color w:val="000000" w:themeColor="text1"/>
        </w:rPr>
        <w:t xml:space="preserve"> mund të ketë më shumë se një mësues që japin lëndë të fushave të ndryshme, shpesh me trajnime më të thelluara në lëndë të veçanta.</w:t>
      </w:r>
    </w:p>
    <w:p w14:paraId="731B8423" w14:textId="0CC33BE4" w:rsidR="00AE1D80" w:rsidRPr="00174C0B" w:rsidRDefault="00AE1D80" w:rsidP="00AE1D80">
      <w:pPr>
        <w:pStyle w:val="TEKSTIII"/>
        <w:rPr>
          <w:color w:val="000000" w:themeColor="text1"/>
        </w:rPr>
      </w:pPr>
      <w:r w:rsidRPr="00174C0B">
        <w:rPr>
          <w:color w:val="000000" w:themeColor="text1"/>
        </w:rPr>
        <w:t>127. Fillimi i arsimit fillor shpesh përputhet me fillimin e arsimit të detyrueshëm, me përjashtim të sistemeve arsimore</w:t>
      </w:r>
      <w:r w:rsidR="00DD5672" w:rsidRPr="00174C0B">
        <w:rPr>
          <w:color w:val="000000" w:themeColor="text1"/>
        </w:rPr>
        <w:t>,</w:t>
      </w:r>
      <w:r w:rsidRPr="00174C0B">
        <w:rPr>
          <w:color w:val="000000" w:themeColor="text1"/>
        </w:rPr>
        <w:t xml:space="preserve"> ku një pjesë ose i gjithë arsimi parashkollor është i detyrueshëm. Prandaj, ku arsimi i detyruar është i ligjëruar, fillohet me nivelin 1 të KSNA</w:t>
      </w:r>
      <w:r w:rsidR="000672A5" w:rsidRPr="00174C0B">
        <w:rPr>
          <w:color w:val="000000" w:themeColor="text1"/>
        </w:rPr>
        <w:t>-së</w:t>
      </w:r>
      <w:r w:rsidRPr="00174C0B">
        <w:rPr>
          <w:color w:val="000000" w:themeColor="text1"/>
        </w:rPr>
        <w:t xml:space="preserve"> ose më parë.</w:t>
      </w:r>
    </w:p>
    <w:p w14:paraId="731B8424" w14:textId="1B092582" w:rsidR="00AE1D80" w:rsidRPr="00174C0B" w:rsidRDefault="00AE1D80" w:rsidP="00AE1D80">
      <w:pPr>
        <w:pStyle w:val="TEKSTIII"/>
        <w:rPr>
          <w:b/>
          <w:bCs/>
          <w:color w:val="000000" w:themeColor="text1"/>
          <w:sz w:val="28"/>
          <w:szCs w:val="28"/>
        </w:rPr>
      </w:pPr>
      <w:r w:rsidRPr="00174C0B">
        <w:rPr>
          <w:b/>
          <w:bCs/>
          <w:color w:val="000000" w:themeColor="text1"/>
          <w:sz w:val="28"/>
          <w:szCs w:val="28"/>
        </w:rPr>
        <w:t>C. Programet që përfshijnë nivelet e KSNA</w:t>
      </w:r>
      <w:r w:rsidR="000672A5" w:rsidRPr="00174C0B">
        <w:rPr>
          <w:b/>
          <w:bCs/>
          <w:color w:val="000000" w:themeColor="text1"/>
        </w:rPr>
        <w:t>-së</w:t>
      </w:r>
    </w:p>
    <w:p w14:paraId="731B8425" w14:textId="4868CC7B" w:rsidR="00AE1D80" w:rsidRPr="00174C0B" w:rsidRDefault="00AE1D80" w:rsidP="00DD5672">
      <w:pPr>
        <w:pStyle w:val="TEKSTIII"/>
        <w:rPr>
          <w:color w:val="000000" w:themeColor="text1"/>
        </w:rPr>
      </w:pPr>
      <w:r w:rsidRPr="00174C0B">
        <w:rPr>
          <w:color w:val="000000" w:themeColor="text1"/>
        </w:rPr>
        <w:t>128. Programet e arsimit që mbulojnë nivelet 0 dhe 1 të KSNA</w:t>
      </w:r>
      <w:r w:rsidR="000672A5" w:rsidRPr="00174C0B">
        <w:rPr>
          <w:color w:val="000000" w:themeColor="text1"/>
        </w:rPr>
        <w:t>-së</w:t>
      </w:r>
      <w:r w:rsidRPr="00174C0B">
        <w:rPr>
          <w:color w:val="000000" w:themeColor="text1"/>
        </w:rPr>
        <w:t xml:space="preserve"> ose 1 dhe 2 kanë nevojë për konsideratë të veçantë për klasifikim. Në sistemet e arsimit ku arsimi fillor është pjesë e një programi arsimor prej tetë apo më shumë </w:t>
      </w:r>
      <w:r w:rsidR="007A7EE9" w:rsidRPr="00174C0B">
        <w:rPr>
          <w:color w:val="000000" w:themeColor="text1"/>
        </w:rPr>
        <w:t>vjetësh</w:t>
      </w:r>
      <w:r w:rsidRPr="00174C0B">
        <w:rPr>
          <w:color w:val="000000" w:themeColor="text1"/>
        </w:rPr>
        <w:t xml:space="preserve">, vetëm ato klasa, faza ose cikle që i korrespondojnë kritereve të dhëna në </w:t>
      </w:r>
      <w:r w:rsidR="00DD5672" w:rsidRPr="00174C0B">
        <w:rPr>
          <w:color w:val="000000" w:themeColor="text1"/>
        </w:rPr>
        <w:t xml:space="preserve">paragrafin </w:t>
      </w:r>
      <w:r w:rsidRPr="00174C0B">
        <w:rPr>
          <w:color w:val="000000" w:themeColor="text1"/>
        </w:rPr>
        <w:t>124 duhet të klasifikohen si niveli 1 i KSNA</w:t>
      </w:r>
      <w:r w:rsidR="000672A5" w:rsidRPr="00174C0B">
        <w:rPr>
          <w:color w:val="000000" w:themeColor="text1"/>
        </w:rPr>
        <w:t>-së</w:t>
      </w:r>
      <w:r w:rsidRPr="00174C0B">
        <w:rPr>
          <w:color w:val="000000" w:themeColor="text1"/>
        </w:rPr>
        <w:t xml:space="preserve">. Çdo gradë, fazë ose cikël që i korrespondon kritereve të dhëna në </w:t>
      </w:r>
      <w:r w:rsidR="00DD5672" w:rsidRPr="00174C0B">
        <w:rPr>
          <w:color w:val="000000" w:themeColor="text1"/>
        </w:rPr>
        <w:t xml:space="preserve">paragrafin </w:t>
      </w:r>
      <w:r w:rsidRPr="00174C0B">
        <w:rPr>
          <w:color w:val="000000" w:themeColor="text1"/>
        </w:rPr>
        <w:t>104 duhet të klasifikohet si niveli 0 i KSNA</w:t>
      </w:r>
      <w:r w:rsidR="000672A5" w:rsidRPr="00174C0B">
        <w:rPr>
          <w:color w:val="000000" w:themeColor="text1"/>
        </w:rPr>
        <w:t>-së</w:t>
      </w:r>
      <w:r w:rsidRPr="00174C0B">
        <w:rPr>
          <w:color w:val="000000" w:themeColor="text1"/>
        </w:rPr>
        <w:t xml:space="preserve">, ndërsa të tjerët që korrespondojnë me kriteret e dhëna në </w:t>
      </w:r>
      <w:r w:rsidR="00DD5672" w:rsidRPr="00174C0B">
        <w:rPr>
          <w:color w:val="000000" w:themeColor="text1"/>
        </w:rPr>
        <w:t xml:space="preserve">paragrafin </w:t>
      </w:r>
      <w:r w:rsidRPr="00174C0B">
        <w:rPr>
          <w:color w:val="000000" w:themeColor="text1"/>
        </w:rPr>
        <w:t>143 duhet të klasifikohen si niveli 2 i KSNA</w:t>
      </w:r>
      <w:r w:rsidR="000672A5" w:rsidRPr="00174C0B">
        <w:rPr>
          <w:color w:val="000000" w:themeColor="text1"/>
        </w:rPr>
        <w:t>-së</w:t>
      </w:r>
      <w:r w:rsidRPr="00174C0B">
        <w:rPr>
          <w:color w:val="000000" w:themeColor="text1"/>
        </w:rPr>
        <w:t>.</w:t>
      </w:r>
    </w:p>
    <w:p w14:paraId="731B8426" w14:textId="1A137624" w:rsidR="00AE1D80" w:rsidRPr="00174C0B" w:rsidRDefault="00AE1D80" w:rsidP="00AE1D80">
      <w:pPr>
        <w:pStyle w:val="TEKSTIII"/>
        <w:rPr>
          <w:color w:val="000000" w:themeColor="text1"/>
        </w:rPr>
      </w:pPr>
      <w:r w:rsidRPr="00174C0B">
        <w:rPr>
          <w:color w:val="000000" w:themeColor="text1"/>
        </w:rPr>
        <w:t>129. Nëse përdorimi i kritereve të klasifikimit nuk rezulton në një kufi të qartë midis niveleve 0 dhe 1 të KSNA</w:t>
      </w:r>
      <w:r w:rsidR="000672A5" w:rsidRPr="00174C0B">
        <w:rPr>
          <w:color w:val="000000" w:themeColor="text1"/>
        </w:rPr>
        <w:t>-së</w:t>
      </w:r>
      <w:r w:rsidRPr="00174C0B">
        <w:rPr>
          <w:color w:val="000000" w:themeColor="text1"/>
        </w:rPr>
        <w:t>, kriteret shtesë për të përcaktuar fundin e nivelit 0 të KSNA</w:t>
      </w:r>
      <w:r w:rsidR="000672A5" w:rsidRPr="00174C0B">
        <w:rPr>
          <w:color w:val="000000" w:themeColor="text1"/>
        </w:rPr>
        <w:t>-së</w:t>
      </w:r>
      <w:r w:rsidRPr="00174C0B">
        <w:rPr>
          <w:color w:val="000000" w:themeColor="text1"/>
        </w:rPr>
        <w:t xml:space="preserve"> dhe fillimin e nivelit 1 të KSNA</w:t>
      </w:r>
      <w:r w:rsidR="000672A5" w:rsidRPr="00174C0B">
        <w:rPr>
          <w:color w:val="000000" w:themeColor="text1"/>
        </w:rPr>
        <w:t>-së</w:t>
      </w:r>
      <w:r w:rsidRPr="00174C0B">
        <w:rPr>
          <w:color w:val="000000" w:themeColor="text1"/>
        </w:rPr>
        <w:t xml:space="preserve"> jepen në </w:t>
      </w:r>
      <w:r w:rsidR="000672A5" w:rsidRPr="00174C0B">
        <w:rPr>
          <w:color w:val="000000" w:themeColor="text1"/>
        </w:rPr>
        <w:t xml:space="preserve">paragrafin </w:t>
      </w:r>
      <w:r w:rsidRPr="00174C0B">
        <w:rPr>
          <w:color w:val="000000" w:themeColor="text1"/>
        </w:rPr>
        <w:t>115.</w:t>
      </w:r>
    </w:p>
    <w:p w14:paraId="731B8427" w14:textId="41342A0B" w:rsidR="00AE1D80" w:rsidRPr="00174C0B" w:rsidRDefault="00AE1D80" w:rsidP="00AE1D80">
      <w:pPr>
        <w:pStyle w:val="TEKSTIII"/>
        <w:rPr>
          <w:color w:val="000000" w:themeColor="text1"/>
        </w:rPr>
      </w:pPr>
      <w:r w:rsidRPr="00174C0B">
        <w:rPr>
          <w:color w:val="000000" w:themeColor="text1"/>
        </w:rPr>
        <w:t>130. Nëse përdorimi i kritereve të klasifikimit nuk rezulton në një kufi të qartë ndërmjet niveleve 1 dhe 2 të KSNA</w:t>
      </w:r>
      <w:r w:rsidR="000672A5" w:rsidRPr="00174C0B">
        <w:rPr>
          <w:color w:val="000000" w:themeColor="text1"/>
        </w:rPr>
        <w:t>-së</w:t>
      </w:r>
      <w:r w:rsidRPr="00174C0B">
        <w:rPr>
          <w:color w:val="000000" w:themeColor="text1"/>
        </w:rPr>
        <w:t>, rekomandohet si më poshtë:</w:t>
      </w:r>
    </w:p>
    <w:p w14:paraId="731B8428" w14:textId="0DD7D3D6" w:rsidR="00AE1D80" w:rsidRPr="00174C0B" w:rsidRDefault="00AE1D80" w:rsidP="000D2643">
      <w:pPr>
        <w:pStyle w:val="TEKSTIII"/>
        <w:rPr>
          <w:color w:val="000000" w:themeColor="text1"/>
        </w:rPr>
      </w:pPr>
      <w:r w:rsidRPr="00174C0B">
        <w:rPr>
          <w:color w:val="000000" w:themeColor="text1"/>
        </w:rPr>
        <w:t>i</w:t>
      </w:r>
      <w:r w:rsidR="000D2643" w:rsidRPr="00174C0B">
        <w:rPr>
          <w:color w:val="000000" w:themeColor="text1"/>
        </w:rPr>
        <w:t>.</w:t>
      </w:r>
      <w:r w:rsidRPr="00174C0B">
        <w:rPr>
          <w:color w:val="000000" w:themeColor="text1"/>
        </w:rPr>
        <w:t xml:space="preserve"> për programet që mbulojnë nivelet 1 dhe 2 të KSNA</w:t>
      </w:r>
      <w:r w:rsidR="000672A5" w:rsidRPr="00174C0B">
        <w:rPr>
          <w:color w:val="000000" w:themeColor="text1"/>
        </w:rPr>
        <w:t>-së</w:t>
      </w:r>
      <w:r w:rsidRPr="00174C0B">
        <w:rPr>
          <w:color w:val="000000" w:themeColor="text1"/>
        </w:rPr>
        <w:t xml:space="preserve"> që janë të organizuara në faza, fundi i fazës më të afërt me gjashtë vjet pas fillimit të nivelit 1 </w:t>
      </w:r>
      <w:r w:rsidR="00004869" w:rsidRPr="00174C0B">
        <w:rPr>
          <w:color w:val="000000" w:themeColor="text1"/>
        </w:rPr>
        <w:t xml:space="preserve">të KSNA-së </w:t>
      </w:r>
      <w:r w:rsidRPr="00174C0B">
        <w:rPr>
          <w:color w:val="000000" w:themeColor="text1"/>
        </w:rPr>
        <w:t>duhet të përdoret si pikë kalimi midis niveleve 1 dhe 2 të KSNA</w:t>
      </w:r>
      <w:r w:rsidR="000672A5" w:rsidRPr="00174C0B">
        <w:rPr>
          <w:color w:val="000000" w:themeColor="text1"/>
        </w:rPr>
        <w:t>-së</w:t>
      </w:r>
      <w:r w:rsidR="000D2643" w:rsidRPr="00174C0B">
        <w:rPr>
          <w:color w:val="000000" w:themeColor="text1"/>
        </w:rPr>
        <w:t>; dhe</w:t>
      </w:r>
    </w:p>
    <w:p w14:paraId="731B8429" w14:textId="251B85E8" w:rsidR="00AE1D80" w:rsidRPr="00174C0B" w:rsidRDefault="00AE1D80" w:rsidP="000D2643">
      <w:pPr>
        <w:pStyle w:val="TEKSTIII"/>
        <w:rPr>
          <w:i/>
          <w:iCs/>
          <w:color w:val="000000" w:themeColor="text1"/>
        </w:rPr>
      </w:pPr>
      <w:r w:rsidRPr="00174C0B">
        <w:rPr>
          <w:color w:val="000000" w:themeColor="text1"/>
        </w:rPr>
        <w:t>ii</w:t>
      </w:r>
      <w:r w:rsidR="000D2643" w:rsidRPr="00174C0B">
        <w:rPr>
          <w:color w:val="000000" w:themeColor="text1"/>
        </w:rPr>
        <w:t>.</w:t>
      </w:r>
      <w:r w:rsidRPr="00174C0B">
        <w:rPr>
          <w:color w:val="000000" w:themeColor="text1"/>
        </w:rPr>
        <w:t xml:space="preserve"> për programet që përfshijnë nivelet 1 dhe 2 të KSNA</w:t>
      </w:r>
      <w:r w:rsidR="000672A5" w:rsidRPr="00174C0B">
        <w:rPr>
          <w:color w:val="000000" w:themeColor="text1"/>
        </w:rPr>
        <w:t>-së</w:t>
      </w:r>
      <w:r w:rsidR="000D2643" w:rsidRPr="00174C0B">
        <w:rPr>
          <w:color w:val="000000" w:themeColor="text1"/>
        </w:rPr>
        <w:t>,</w:t>
      </w:r>
      <w:r w:rsidRPr="00174C0B">
        <w:rPr>
          <w:color w:val="000000" w:themeColor="text1"/>
        </w:rPr>
        <w:t xml:space="preserve"> të cilat nuk ndahen në faza, vetëm 6 v</w:t>
      </w:r>
      <w:r w:rsidR="000D2643" w:rsidRPr="00174C0B">
        <w:rPr>
          <w:color w:val="000000" w:themeColor="text1"/>
        </w:rPr>
        <w:t>jetë</w:t>
      </w:r>
      <w:r w:rsidRPr="00174C0B">
        <w:rPr>
          <w:color w:val="000000" w:themeColor="text1"/>
        </w:rPr>
        <w:t>t e para duhet të klasifikohen si niveli 1 i KSNA</w:t>
      </w:r>
      <w:r w:rsidR="000672A5" w:rsidRPr="00174C0B">
        <w:rPr>
          <w:color w:val="000000" w:themeColor="text1"/>
        </w:rPr>
        <w:t>-së</w:t>
      </w:r>
      <w:r w:rsidRPr="00174C0B">
        <w:rPr>
          <w:color w:val="000000" w:themeColor="text1"/>
        </w:rPr>
        <w:t>, ndërsa vitet që mbeten klasifikohen si niveli 2 i KSNA</w:t>
      </w:r>
      <w:r w:rsidR="000672A5" w:rsidRPr="00174C0B">
        <w:rPr>
          <w:color w:val="000000" w:themeColor="text1"/>
        </w:rPr>
        <w:t>-</w:t>
      </w:r>
      <w:r w:rsidR="000672A5" w:rsidRPr="00174C0B">
        <w:rPr>
          <w:i/>
          <w:iCs/>
          <w:color w:val="000000" w:themeColor="text1"/>
        </w:rPr>
        <w:t>së</w:t>
      </w:r>
      <w:r w:rsidRPr="00174C0B">
        <w:rPr>
          <w:i/>
          <w:iCs/>
          <w:color w:val="000000" w:themeColor="text1"/>
        </w:rPr>
        <w:t xml:space="preserve"> (shih </w:t>
      </w:r>
      <w:r w:rsidR="000672A5" w:rsidRPr="00174C0B">
        <w:rPr>
          <w:i/>
          <w:iCs/>
          <w:color w:val="000000" w:themeColor="text1"/>
        </w:rPr>
        <w:t xml:space="preserve">paragrafin </w:t>
      </w:r>
      <w:r w:rsidRPr="00174C0B">
        <w:rPr>
          <w:i/>
          <w:iCs/>
          <w:color w:val="000000" w:themeColor="text1"/>
        </w:rPr>
        <w:t xml:space="preserve">149). </w:t>
      </w:r>
    </w:p>
    <w:p w14:paraId="731B842A" w14:textId="77777777" w:rsidR="00AE1D80" w:rsidRPr="00174C0B" w:rsidRDefault="00AE1D80" w:rsidP="00AE1D80">
      <w:pPr>
        <w:pStyle w:val="TEKSTIII"/>
        <w:rPr>
          <w:b/>
          <w:bCs/>
          <w:color w:val="000000" w:themeColor="text1"/>
          <w:sz w:val="28"/>
          <w:szCs w:val="28"/>
        </w:rPr>
      </w:pPr>
      <w:r w:rsidRPr="00174C0B">
        <w:rPr>
          <w:b/>
          <w:bCs/>
          <w:color w:val="000000" w:themeColor="text1"/>
          <w:sz w:val="28"/>
          <w:szCs w:val="28"/>
        </w:rPr>
        <w:t>D. Dimensionet plotësuese</w:t>
      </w:r>
    </w:p>
    <w:p w14:paraId="731B842B" w14:textId="77777777" w:rsidR="00AE1D80" w:rsidRPr="00174C0B" w:rsidRDefault="00AE1D80" w:rsidP="00AE1D80">
      <w:pPr>
        <w:pStyle w:val="TEKSTIII"/>
        <w:rPr>
          <w:color w:val="000000" w:themeColor="text1"/>
        </w:rPr>
      </w:pPr>
      <w:r w:rsidRPr="00174C0B">
        <w:rPr>
          <w:color w:val="000000" w:themeColor="text1"/>
        </w:rPr>
        <w:t>131. Asnjë.</w:t>
      </w:r>
    </w:p>
    <w:p w14:paraId="731B842C" w14:textId="0A9EF73A" w:rsidR="00AE1D80" w:rsidRPr="00174C0B" w:rsidRDefault="00AE1D80" w:rsidP="00AE1D80">
      <w:pPr>
        <w:pStyle w:val="TEKSTIII"/>
        <w:rPr>
          <w:b/>
          <w:bCs/>
          <w:color w:val="000000" w:themeColor="text1"/>
          <w:sz w:val="28"/>
          <w:szCs w:val="28"/>
        </w:rPr>
      </w:pPr>
      <w:r w:rsidRPr="00174C0B">
        <w:rPr>
          <w:b/>
          <w:bCs/>
          <w:color w:val="000000" w:themeColor="text1"/>
          <w:sz w:val="28"/>
          <w:szCs w:val="28"/>
        </w:rPr>
        <w:t>E. Programe të tjera të përfshira në nivelin 1 të KSNA</w:t>
      </w:r>
      <w:r w:rsidR="00CA2DBA" w:rsidRPr="00174C0B">
        <w:rPr>
          <w:b/>
          <w:bCs/>
          <w:color w:val="000000" w:themeColor="text1"/>
          <w:sz w:val="28"/>
          <w:szCs w:val="28"/>
        </w:rPr>
        <w:t>-së</w:t>
      </w:r>
    </w:p>
    <w:p w14:paraId="731B842D" w14:textId="122C97E7" w:rsidR="00AE1D80" w:rsidRPr="00174C0B" w:rsidRDefault="00AE1D80" w:rsidP="00CA2DBA">
      <w:pPr>
        <w:pStyle w:val="TEKSTIII"/>
        <w:rPr>
          <w:color w:val="000000" w:themeColor="text1"/>
        </w:rPr>
      </w:pPr>
      <w:r w:rsidRPr="00174C0B">
        <w:rPr>
          <w:color w:val="000000" w:themeColor="text1"/>
        </w:rPr>
        <w:t xml:space="preserve">132. Niveli 1 </w:t>
      </w:r>
      <w:r w:rsidR="00004869" w:rsidRPr="00174C0B">
        <w:rPr>
          <w:color w:val="000000" w:themeColor="text1"/>
        </w:rPr>
        <w:t xml:space="preserve">i KSNA-së </w:t>
      </w:r>
      <w:r w:rsidRPr="00174C0B">
        <w:rPr>
          <w:color w:val="000000" w:themeColor="text1"/>
        </w:rPr>
        <w:t>përfshin programe të cilat përshtaten për individë me aftësi të veçanta</w:t>
      </w:r>
      <w:r w:rsidR="00CA2DBA" w:rsidRPr="00174C0B">
        <w:rPr>
          <w:color w:val="000000" w:themeColor="text1"/>
        </w:rPr>
        <w:t>,</w:t>
      </w:r>
      <w:r w:rsidRPr="00174C0B">
        <w:rPr>
          <w:color w:val="000000" w:themeColor="text1"/>
        </w:rPr>
        <w:t xml:space="preserve"> nëse programi mundëson të mësuarit dhe të dhënit mësim sistematik në aftësitë themelore të të le</w:t>
      </w:r>
      <w:r w:rsidR="00CA2DBA" w:rsidRPr="00174C0B">
        <w:rPr>
          <w:color w:val="000000" w:themeColor="text1"/>
        </w:rPr>
        <w:t xml:space="preserve">xuarit, të </w:t>
      </w:r>
      <w:r w:rsidRPr="00174C0B">
        <w:rPr>
          <w:color w:val="000000" w:themeColor="text1"/>
        </w:rPr>
        <w:t xml:space="preserve">shkruarit dhe </w:t>
      </w:r>
      <w:r w:rsidR="00CA2DBA" w:rsidRPr="00174C0B">
        <w:rPr>
          <w:color w:val="000000" w:themeColor="text1"/>
        </w:rPr>
        <w:t xml:space="preserve">të </w:t>
      </w:r>
      <w:r w:rsidRPr="00174C0B">
        <w:rPr>
          <w:color w:val="000000" w:themeColor="text1"/>
        </w:rPr>
        <w:t xml:space="preserve">matematikës, pavarësisht nga mosha e </w:t>
      </w:r>
      <w:r w:rsidR="000672A5" w:rsidRPr="00174C0B">
        <w:rPr>
          <w:color w:val="000000" w:themeColor="text1"/>
        </w:rPr>
        <w:t>pjesëmarrësit</w:t>
      </w:r>
      <w:r w:rsidRPr="00174C0B">
        <w:rPr>
          <w:color w:val="000000" w:themeColor="text1"/>
        </w:rPr>
        <w:t>.</w:t>
      </w:r>
    </w:p>
    <w:p w14:paraId="731B842E" w14:textId="5AE9D1A3" w:rsidR="00AE1D80" w:rsidRPr="00174C0B" w:rsidRDefault="00AE1D80" w:rsidP="00AE1D80">
      <w:pPr>
        <w:pStyle w:val="TEKSTIII"/>
        <w:rPr>
          <w:color w:val="000000" w:themeColor="text1"/>
        </w:rPr>
      </w:pPr>
      <w:r w:rsidRPr="00174C0B">
        <w:rPr>
          <w:color w:val="000000" w:themeColor="text1"/>
        </w:rPr>
        <w:t>133. Ky nivel</w:t>
      </w:r>
      <w:r w:rsidR="00CA2DBA" w:rsidRPr="00174C0B">
        <w:rPr>
          <w:color w:val="000000" w:themeColor="text1"/>
        </w:rPr>
        <w:t>,</w:t>
      </w:r>
      <w:r w:rsidRPr="00174C0B">
        <w:rPr>
          <w:color w:val="000000" w:themeColor="text1"/>
        </w:rPr>
        <w:t xml:space="preserve"> gjithashtu</w:t>
      </w:r>
      <w:r w:rsidR="00CA2DBA" w:rsidRPr="00174C0B">
        <w:rPr>
          <w:color w:val="000000" w:themeColor="text1"/>
        </w:rPr>
        <w:t>,</w:t>
      </w:r>
      <w:r w:rsidRPr="00174C0B">
        <w:rPr>
          <w:color w:val="000000" w:themeColor="text1"/>
        </w:rPr>
        <w:t xml:space="preserve"> përfshin edhe programet e mundësisë së dytë të nivelit primar ose programet e riintegrimit. Programe të tilla arsimore zakonisht targetojnë individë</w:t>
      </w:r>
      <w:r w:rsidR="00CA2DBA" w:rsidRPr="00174C0B">
        <w:rPr>
          <w:color w:val="000000" w:themeColor="text1"/>
        </w:rPr>
        <w:t>,</w:t>
      </w:r>
      <w:r w:rsidRPr="00174C0B">
        <w:rPr>
          <w:color w:val="000000" w:themeColor="text1"/>
        </w:rPr>
        <w:t xml:space="preserve"> të cilët:</w:t>
      </w:r>
    </w:p>
    <w:p w14:paraId="5AB0F424" w14:textId="77777777" w:rsidR="00DF3348" w:rsidRPr="00174C0B" w:rsidRDefault="00AE1D80" w:rsidP="00DF3348">
      <w:pPr>
        <w:pStyle w:val="TEKSTIII"/>
        <w:rPr>
          <w:color w:val="000000" w:themeColor="text1"/>
        </w:rPr>
      </w:pPr>
      <w:r w:rsidRPr="00174C0B">
        <w:rPr>
          <w:color w:val="000000" w:themeColor="text1"/>
        </w:rPr>
        <w:t>i</w:t>
      </w:r>
      <w:r w:rsidR="000672A5" w:rsidRPr="00174C0B">
        <w:rPr>
          <w:color w:val="000000" w:themeColor="text1"/>
        </w:rPr>
        <w:t>.</w:t>
      </w:r>
      <w:r w:rsidRPr="00174C0B">
        <w:rPr>
          <w:color w:val="000000" w:themeColor="text1"/>
        </w:rPr>
        <w:t xml:space="preserve"> Braktisën shkollën para përfundimit të arsimit fillor, duke i lejuar ata të rihyjnë në sistemin arsimor dhe të </w:t>
      </w:r>
      <w:r w:rsidR="00DF3348" w:rsidRPr="00174C0B">
        <w:rPr>
          <w:color w:val="000000" w:themeColor="text1"/>
        </w:rPr>
        <w:t>përfundojnë arsimin fillor; ose</w:t>
      </w:r>
    </w:p>
    <w:p w14:paraId="731B8430" w14:textId="4D948B5F" w:rsidR="00AE1D80" w:rsidRPr="00174C0B" w:rsidRDefault="00AE1D80" w:rsidP="00DF3348">
      <w:pPr>
        <w:pStyle w:val="TEKSTIII"/>
        <w:rPr>
          <w:color w:val="000000" w:themeColor="text1"/>
        </w:rPr>
      </w:pPr>
      <w:r w:rsidRPr="00174C0B">
        <w:rPr>
          <w:color w:val="000000" w:themeColor="text1"/>
        </w:rPr>
        <w:t>ii</w:t>
      </w:r>
      <w:r w:rsidR="000672A5" w:rsidRPr="00174C0B">
        <w:rPr>
          <w:color w:val="000000" w:themeColor="text1"/>
        </w:rPr>
        <w:t>.</w:t>
      </w:r>
      <w:r w:rsidRPr="00174C0B">
        <w:rPr>
          <w:color w:val="000000" w:themeColor="text1"/>
        </w:rPr>
        <w:t xml:space="preserve"> Kanë përfunduar arsimin fillor</w:t>
      </w:r>
      <w:r w:rsidR="007C7BB4" w:rsidRPr="00174C0B">
        <w:rPr>
          <w:color w:val="000000" w:themeColor="text1"/>
        </w:rPr>
        <w:t>,</w:t>
      </w:r>
      <w:r w:rsidRPr="00174C0B">
        <w:rPr>
          <w:color w:val="000000" w:themeColor="text1"/>
        </w:rPr>
        <w:t xml:space="preserve"> por dëshirojnë të hyjnë në një program arsimor ose profesion</w:t>
      </w:r>
      <w:r w:rsidR="004232E9" w:rsidRPr="00174C0B">
        <w:rPr>
          <w:color w:val="000000" w:themeColor="text1"/>
        </w:rPr>
        <w:t>,</w:t>
      </w:r>
      <w:r w:rsidRPr="00174C0B">
        <w:rPr>
          <w:color w:val="000000" w:themeColor="text1"/>
        </w:rPr>
        <w:t xml:space="preserve"> për të cilin ata nuk janë ende të kualifikuar. Pjesëmarrësit zakonisht janë më të mëdhenj se grupi i synuar për nivelin 1 të KSNA</w:t>
      </w:r>
      <w:r w:rsidR="000672A5" w:rsidRPr="00174C0B">
        <w:rPr>
          <w:color w:val="000000" w:themeColor="text1"/>
        </w:rPr>
        <w:t>-së</w:t>
      </w:r>
      <w:r w:rsidRPr="00174C0B">
        <w:rPr>
          <w:color w:val="000000" w:themeColor="text1"/>
        </w:rPr>
        <w:t xml:space="preserve"> (por jo domosdoshmërisht të rritur).</w:t>
      </w:r>
    </w:p>
    <w:p w14:paraId="731B8431" w14:textId="4E481F51" w:rsidR="00AE1D80" w:rsidRPr="00174C0B" w:rsidRDefault="00AE1D80" w:rsidP="00AE1D80">
      <w:pPr>
        <w:pStyle w:val="TEKSTIII"/>
        <w:rPr>
          <w:color w:val="000000" w:themeColor="text1"/>
        </w:rPr>
      </w:pPr>
      <w:r w:rsidRPr="00174C0B">
        <w:rPr>
          <w:color w:val="000000" w:themeColor="text1"/>
        </w:rPr>
        <w:t>134. Në këtë nivel përfshihen</w:t>
      </w:r>
      <w:r w:rsidR="007C7BB4" w:rsidRPr="00174C0B">
        <w:rPr>
          <w:color w:val="000000" w:themeColor="text1"/>
        </w:rPr>
        <w:t>,</w:t>
      </w:r>
      <w:r w:rsidRPr="00174C0B">
        <w:rPr>
          <w:color w:val="000000" w:themeColor="text1"/>
        </w:rPr>
        <w:t xml:space="preserve"> gjithashtu</w:t>
      </w:r>
      <w:r w:rsidR="007C7BB4" w:rsidRPr="00174C0B">
        <w:rPr>
          <w:color w:val="000000" w:themeColor="text1"/>
        </w:rPr>
        <w:t>,</w:t>
      </w:r>
      <w:r w:rsidRPr="00174C0B">
        <w:rPr>
          <w:color w:val="000000" w:themeColor="text1"/>
        </w:rPr>
        <w:t xml:space="preserve"> programet zyrtare dhe jozyrtare të shkrim-leximit</w:t>
      </w:r>
      <w:r w:rsidR="00500D52" w:rsidRPr="00174C0B">
        <w:rPr>
          <w:color w:val="000000" w:themeColor="text1"/>
        </w:rPr>
        <w:t>,</w:t>
      </w:r>
      <w:r w:rsidRPr="00174C0B">
        <w:rPr>
          <w:color w:val="000000" w:themeColor="text1"/>
        </w:rPr>
        <w:t xml:space="preserve"> që janë të ngjashëm në kompleksitetin e përmbajtjes me programet e klasifikuara paraprakisht si arsim fillor, që synojnë të rriturit dhe të rinjtë më të mëdhenj se nxënësit tipikë të nivelit 1 të KSN</w:t>
      </w:r>
      <w:r w:rsidR="008933C7" w:rsidRPr="00174C0B">
        <w:rPr>
          <w:color w:val="000000" w:themeColor="text1"/>
        </w:rPr>
        <w:t>A-së</w:t>
      </w:r>
    </w:p>
    <w:p w14:paraId="731B8432" w14:textId="045E8635" w:rsidR="00AE1D80" w:rsidRPr="00174C0B" w:rsidRDefault="00AE1D80" w:rsidP="00AE1D80">
      <w:pPr>
        <w:pStyle w:val="TEKSTIII"/>
        <w:rPr>
          <w:b/>
          <w:bCs/>
          <w:color w:val="000000" w:themeColor="text1"/>
          <w:sz w:val="28"/>
          <w:szCs w:val="28"/>
        </w:rPr>
      </w:pPr>
      <w:r w:rsidRPr="00174C0B">
        <w:rPr>
          <w:b/>
          <w:bCs/>
          <w:color w:val="000000" w:themeColor="text1"/>
          <w:sz w:val="28"/>
          <w:szCs w:val="28"/>
        </w:rPr>
        <w:t>F. Klasifikimi i programeve të arsimit në nivelin 1 të KSNA</w:t>
      </w:r>
      <w:r w:rsidR="008933C7" w:rsidRPr="00174C0B">
        <w:rPr>
          <w:b/>
          <w:bCs/>
          <w:color w:val="000000" w:themeColor="text1"/>
        </w:rPr>
        <w:t>-së</w:t>
      </w:r>
    </w:p>
    <w:p w14:paraId="731B8433" w14:textId="0974C34C" w:rsidR="00AE1D80" w:rsidRPr="00174C0B" w:rsidRDefault="00AE1D80" w:rsidP="00AE1D80">
      <w:pPr>
        <w:pStyle w:val="TEKSTIII"/>
        <w:rPr>
          <w:color w:val="000000" w:themeColor="text1"/>
        </w:rPr>
      </w:pPr>
      <w:r w:rsidRPr="00174C0B">
        <w:rPr>
          <w:color w:val="000000" w:themeColor="text1"/>
        </w:rPr>
        <w:t xml:space="preserve">135. Të gjitha programet e arsimit në nivelin 1 </w:t>
      </w:r>
      <w:r w:rsidR="00004869" w:rsidRPr="00174C0B">
        <w:rPr>
          <w:color w:val="000000" w:themeColor="text1"/>
        </w:rPr>
        <w:t xml:space="preserve">të KSNA-së </w:t>
      </w:r>
      <w:r w:rsidRPr="00174C0B">
        <w:rPr>
          <w:color w:val="000000" w:themeColor="text1"/>
        </w:rPr>
        <w:t>kodohen 100. Nuk ka kategori ose nënkategori që duhet të diferencohen me shifrën e dytë ose të tretë.</w:t>
      </w:r>
    </w:p>
    <w:p w14:paraId="731B8436" w14:textId="2C414D3A" w:rsidR="00AE1D80" w:rsidRPr="00174C0B" w:rsidRDefault="00AE1D80" w:rsidP="00AE1D80">
      <w:pPr>
        <w:pStyle w:val="TEKSTIII"/>
        <w:rPr>
          <w:b/>
          <w:bCs/>
          <w:color w:val="000000" w:themeColor="text1"/>
          <w:sz w:val="28"/>
          <w:szCs w:val="28"/>
        </w:rPr>
      </w:pPr>
      <w:r w:rsidRPr="00174C0B">
        <w:rPr>
          <w:b/>
          <w:bCs/>
          <w:color w:val="000000" w:themeColor="text1"/>
          <w:sz w:val="28"/>
          <w:szCs w:val="28"/>
        </w:rPr>
        <w:t>G. Klasifikimi i nivelit arsimor të arritur në nivelet 0 dhe 1 të KSNA</w:t>
      </w:r>
      <w:r w:rsidR="008933C7" w:rsidRPr="00174C0B">
        <w:rPr>
          <w:b/>
          <w:bCs/>
          <w:color w:val="000000" w:themeColor="text1"/>
        </w:rPr>
        <w:t>-së</w:t>
      </w:r>
    </w:p>
    <w:p w14:paraId="731B8437" w14:textId="77777777" w:rsidR="00AE1D80" w:rsidRPr="00174C0B" w:rsidRDefault="00AE1D80" w:rsidP="00AE1D80">
      <w:pPr>
        <w:pStyle w:val="TEKSTIII"/>
        <w:rPr>
          <w:color w:val="000000" w:themeColor="text1"/>
        </w:rPr>
      </w:pPr>
      <w:r w:rsidRPr="00174C0B">
        <w:rPr>
          <w:color w:val="000000" w:themeColor="text1"/>
        </w:rPr>
        <w:t>136. Gjatë kodimit të nivelit arsimor të arritur, kërkohet një shqyrtim i veçantë për klasifikimin e personave të cilët kanë ndjekur, por nuk e kanë përfunduar arsimin fillor.</w:t>
      </w:r>
    </w:p>
    <w:p w14:paraId="731B8438" w14:textId="5A327A8F" w:rsidR="00AE1D80" w:rsidRPr="00174C0B" w:rsidRDefault="00AE1D80" w:rsidP="00AE1D80">
      <w:pPr>
        <w:pStyle w:val="TEKSTIII"/>
        <w:rPr>
          <w:color w:val="000000" w:themeColor="text1"/>
        </w:rPr>
      </w:pPr>
      <w:r w:rsidRPr="00174C0B">
        <w:rPr>
          <w:color w:val="000000" w:themeColor="text1"/>
        </w:rPr>
        <w:t xml:space="preserve">137. Për nivelin arsimor të arritur, kualifikimet e njohura nga programet e nivelit 2 </w:t>
      </w:r>
      <w:r w:rsidR="00004869" w:rsidRPr="00174C0B">
        <w:rPr>
          <w:color w:val="000000" w:themeColor="text1"/>
        </w:rPr>
        <w:t xml:space="preserve">të KSNA-së, </w:t>
      </w:r>
      <w:r w:rsidRPr="00174C0B">
        <w:rPr>
          <w:color w:val="000000" w:themeColor="text1"/>
        </w:rPr>
        <w:t xml:space="preserve">të cilat nuk konsiderohen si përfundim i mjaftueshëm ose përfundim i pjesshëm i nivelit 2 </w:t>
      </w:r>
      <w:r w:rsidR="00004869" w:rsidRPr="00174C0B">
        <w:rPr>
          <w:color w:val="000000" w:themeColor="text1"/>
        </w:rPr>
        <w:t xml:space="preserve">të KSNA-së, </w:t>
      </w:r>
      <w:r w:rsidRPr="00174C0B">
        <w:rPr>
          <w:color w:val="000000" w:themeColor="text1"/>
        </w:rPr>
        <w:t xml:space="preserve">klasifikohen si niveli 1 </w:t>
      </w:r>
      <w:r w:rsidR="00004869" w:rsidRPr="00174C0B">
        <w:rPr>
          <w:color w:val="000000" w:themeColor="text1"/>
        </w:rPr>
        <w:t xml:space="preserve">i KSNA-së </w:t>
      </w:r>
      <w:r w:rsidRPr="00174C0B">
        <w:rPr>
          <w:color w:val="000000" w:themeColor="text1"/>
        </w:rPr>
        <w:t xml:space="preserve">(p.sh. programe me një kohëzgjatje më të vogël se dy vjet në nivelin 2 </w:t>
      </w:r>
      <w:r w:rsidR="00004869" w:rsidRPr="00174C0B">
        <w:rPr>
          <w:color w:val="000000" w:themeColor="text1"/>
        </w:rPr>
        <w:t xml:space="preserve">të KSNA-së </w:t>
      </w:r>
      <w:r w:rsidRPr="00174C0B">
        <w:rPr>
          <w:color w:val="000000" w:themeColor="text1"/>
        </w:rPr>
        <w:t>ose më pak se tetë vite grumbulluese që nga fillimi i nivelit 1 të KSNA).</w:t>
      </w:r>
    </w:p>
    <w:p w14:paraId="731B843A" w14:textId="629CB205" w:rsidR="00AE1D80" w:rsidRPr="00174C0B" w:rsidRDefault="00AE1D80" w:rsidP="00AE1D80">
      <w:pPr>
        <w:pStyle w:val="TEKSTIII"/>
        <w:rPr>
          <w:color w:val="000000" w:themeColor="text1"/>
        </w:rPr>
      </w:pPr>
      <w:r w:rsidRPr="00174C0B">
        <w:rPr>
          <w:color w:val="000000" w:themeColor="text1"/>
        </w:rPr>
        <w:t xml:space="preserve">138. Kodet e klasifikimit për nivelin arsimor të arritur lidhur me programet e niveleve 0 dhe 1 </w:t>
      </w:r>
      <w:r w:rsidR="00004869" w:rsidRPr="00174C0B">
        <w:rPr>
          <w:color w:val="000000" w:themeColor="text1"/>
        </w:rPr>
        <w:t xml:space="preserve">të KSNA-së </w:t>
      </w:r>
      <w:r w:rsidRPr="00174C0B">
        <w:rPr>
          <w:color w:val="000000" w:themeColor="text1"/>
        </w:rPr>
        <w:t xml:space="preserve">dhe kualifikimet nga programet e arsimit të mesëm të ulët që nuk janë të mjaftueshme për t’u konsideruar si përfundim ose përfundim i pjesshëm i nivelit 2 </w:t>
      </w:r>
      <w:r w:rsidR="00004869" w:rsidRPr="00174C0B">
        <w:rPr>
          <w:color w:val="000000" w:themeColor="text1"/>
        </w:rPr>
        <w:t xml:space="preserve">të KSNA-së </w:t>
      </w:r>
      <w:r w:rsidRPr="00174C0B">
        <w:rPr>
          <w:color w:val="000000" w:themeColor="text1"/>
        </w:rPr>
        <w:t xml:space="preserve">janë paraqitur në </w:t>
      </w:r>
      <w:r w:rsidR="00D4105D" w:rsidRPr="00174C0B">
        <w:rPr>
          <w:b/>
          <w:bCs/>
          <w:color w:val="000000" w:themeColor="text1"/>
        </w:rPr>
        <w:t xml:space="preserve">tabelën </w:t>
      </w:r>
      <w:r w:rsidRPr="00174C0B">
        <w:rPr>
          <w:b/>
          <w:bCs/>
          <w:color w:val="000000" w:themeColor="text1"/>
        </w:rPr>
        <w:t>4</w:t>
      </w:r>
      <w:r w:rsidRPr="00174C0B">
        <w:rPr>
          <w:color w:val="000000" w:themeColor="text1"/>
        </w:rPr>
        <w:t>.</w:t>
      </w:r>
    </w:p>
    <w:p w14:paraId="731B843B" w14:textId="77777777" w:rsidR="00AE1D80" w:rsidRPr="00174C0B" w:rsidRDefault="00AE1D80" w:rsidP="00AE1D80">
      <w:pPr>
        <w:pStyle w:val="TEKSTIII"/>
        <w:rPr>
          <w:b/>
          <w:bCs/>
          <w:color w:val="000000" w:themeColor="text1"/>
          <w:sz w:val="18"/>
          <w:szCs w:val="18"/>
        </w:rPr>
      </w:pPr>
    </w:p>
    <w:p w14:paraId="731B843C" w14:textId="42567664" w:rsidR="00AE1D80" w:rsidRPr="00174C0B" w:rsidRDefault="00AE1D80" w:rsidP="006745FA">
      <w:pPr>
        <w:pStyle w:val="TEKSTIII"/>
        <w:ind w:firstLine="0"/>
        <w:jc w:val="center"/>
        <w:rPr>
          <w:i/>
          <w:iCs/>
          <w:color w:val="000000" w:themeColor="text1"/>
          <w:sz w:val="22"/>
          <w:szCs w:val="22"/>
        </w:rPr>
      </w:pPr>
      <w:r w:rsidRPr="00174C0B">
        <w:rPr>
          <w:b/>
          <w:bCs/>
          <w:i/>
          <w:iCs/>
          <w:color w:val="000000" w:themeColor="text1"/>
          <w:sz w:val="22"/>
          <w:szCs w:val="22"/>
        </w:rPr>
        <w:t>Tabela 4.</w:t>
      </w:r>
      <w:r w:rsidRPr="00174C0B">
        <w:rPr>
          <w:i/>
          <w:iCs/>
          <w:color w:val="000000" w:themeColor="text1"/>
          <w:sz w:val="22"/>
          <w:szCs w:val="22"/>
        </w:rPr>
        <w:t xml:space="preserve"> Kodet e klasifikimit për nivelin arsimor të arritur lidhur me nivelet 0 dhe 1 </w:t>
      </w:r>
      <w:r w:rsidR="00004869" w:rsidRPr="00174C0B">
        <w:rPr>
          <w:i/>
          <w:iCs/>
          <w:color w:val="000000" w:themeColor="text1"/>
          <w:sz w:val="22"/>
          <w:szCs w:val="22"/>
        </w:rPr>
        <w:t xml:space="preserve">të KSNA-së </w:t>
      </w:r>
      <w:r w:rsidRPr="00174C0B">
        <w:rPr>
          <w:i/>
          <w:iCs/>
          <w:color w:val="000000" w:themeColor="text1"/>
          <w:sz w:val="22"/>
          <w:szCs w:val="22"/>
        </w:rPr>
        <w:t>(KSNA-A)</w:t>
      </w: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4A0" w:firstRow="1" w:lastRow="0" w:firstColumn="1" w:lastColumn="0" w:noHBand="0" w:noVBand="1"/>
      </w:tblPr>
      <w:tblGrid>
        <w:gridCol w:w="378"/>
        <w:gridCol w:w="1522"/>
        <w:gridCol w:w="540"/>
        <w:gridCol w:w="2971"/>
        <w:gridCol w:w="491"/>
        <w:gridCol w:w="3189"/>
      </w:tblGrid>
      <w:tr w:rsidR="00480B93" w:rsidRPr="00174C0B" w14:paraId="731B8440" w14:textId="77777777" w:rsidTr="00F82B91">
        <w:trPr>
          <w:trHeight w:val="20"/>
          <w:jc w:val="center"/>
        </w:trPr>
        <w:tc>
          <w:tcPr>
            <w:tcW w:w="1045" w:type="pct"/>
            <w:gridSpan w:val="2"/>
            <w:shd w:val="clear" w:color="auto" w:fill="9F9FFF"/>
            <w:tcMar>
              <w:left w:w="0" w:type="dxa"/>
              <w:right w:w="0" w:type="dxa"/>
            </w:tcMar>
            <w:vAlign w:val="center"/>
          </w:tcPr>
          <w:p w14:paraId="731B843D" w14:textId="77777777" w:rsidR="00480B93" w:rsidRPr="00174C0B" w:rsidRDefault="00480B93" w:rsidP="008933C7">
            <w:pPr>
              <w:spacing w:after="0" w:line="240" w:lineRule="auto"/>
              <w:jc w:val="center"/>
              <w:rPr>
                <w:rFonts w:ascii="Garamond" w:hAnsi="Garamond"/>
                <w:sz w:val="20"/>
              </w:rPr>
            </w:pPr>
            <w:r w:rsidRPr="00174C0B">
              <w:rPr>
                <w:rFonts w:ascii="Garamond" w:hAnsi="Garamond"/>
                <w:b/>
                <w:sz w:val="20"/>
              </w:rPr>
              <w:t xml:space="preserve">Niveli i KSNA-A </w:t>
            </w:r>
          </w:p>
        </w:tc>
        <w:tc>
          <w:tcPr>
            <w:tcW w:w="1931" w:type="pct"/>
            <w:gridSpan w:val="2"/>
            <w:shd w:val="clear" w:color="auto" w:fill="9F9FFF"/>
            <w:tcMar>
              <w:left w:w="0" w:type="dxa"/>
              <w:right w:w="0" w:type="dxa"/>
            </w:tcMar>
          </w:tcPr>
          <w:p w14:paraId="731B843E" w14:textId="77777777" w:rsidR="00480B93" w:rsidRPr="00174C0B" w:rsidRDefault="00480B93" w:rsidP="008933C7">
            <w:pPr>
              <w:spacing w:after="0" w:line="240" w:lineRule="auto"/>
              <w:jc w:val="center"/>
              <w:rPr>
                <w:rFonts w:ascii="Garamond" w:hAnsi="Garamond"/>
                <w:sz w:val="20"/>
              </w:rPr>
            </w:pPr>
            <w:r w:rsidRPr="00174C0B">
              <w:rPr>
                <w:rFonts w:ascii="Garamond" w:hAnsi="Garamond"/>
                <w:b/>
                <w:sz w:val="20"/>
              </w:rPr>
              <w:t>Kategoria</w:t>
            </w:r>
          </w:p>
        </w:tc>
        <w:tc>
          <w:tcPr>
            <w:tcW w:w="2024" w:type="pct"/>
            <w:gridSpan w:val="2"/>
            <w:shd w:val="clear" w:color="auto" w:fill="9F9FFF"/>
            <w:tcMar>
              <w:left w:w="0" w:type="dxa"/>
              <w:right w:w="0" w:type="dxa"/>
            </w:tcMar>
          </w:tcPr>
          <w:p w14:paraId="731B843F" w14:textId="77777777" w:rsidR="00480B93" w:rsidRPr="00174C0B" w:rsidRDefault="00480B93" w:rsidP="008933C7">
            <w:pPr>
              <w:spacing w:after="0" w:line="240" w:lineRule="auto"/>
              <w:jc w:val="center"/>
              <w:rPr>
                <w:rFonts w:ascii="Garamond" w:hAnsi="Garamond"/>
                <w:sz w:val="20"/>
              </w:rPr>
            </w:pPr>
            <w:r w:rsidRPr="00174C0B">
              <w:rPr>
                <w:rFonts w:ascii="Garamond" w:hAnsi="Garamond"/>
                <w:b/>
                <w:sz w:val="20"/>
              </w:rPr>
              <w:t xml:space="preserve">Nënkategoria </w:t>
            </w:r>
          </w:p>
        </w:tc>
      </w:tr>
      <w:tr w:rsidR="00327C29" w:rsidRPr="00174C0B" w14:paraId="731B8447" w14:textId="77777777" w:rsidTr="0018796B">
        <w:trPr>
          <w:cantSplit/>
          <w:trHeight w:val="20"/>
          <w:jc w:val="center"/>
        </w:trPr>
        <w:tc>
          <w:tcPr>
            <w:tcW w:w="208" w:type="pct"/>
            <w:vMerge w:val="restart"/>
            <w:shd w:val="clear" w:color="E5E5E5" w:fill="auto"/>
            <w:tcMar>
              <w:left w:w="0" w:type="dxa"/>
              <w:right w:w="0" w:type="dxa"/>
            </w:tcMar>
          </w:tcPr>
          <w:p w14:paraId="731B8441" w14:textId="77777777" w:rsidR="00480B93" w:rsidRPr="00174C0B" w:rsidRDefault="00480B93" w:rsidP="008933C7">
            <w:pPr>
              <w:spacing w:after="0" w:line="240" w:lineRule="auto"/>
              <w:jc w:val="center"/>
              <w:rPr>
                <w:rFonts w:ascii="Garamond" w:hAnsi="Garamond"/>
                <w:sz w:val="20"/>
              </w:rPr>
            </w:pPr>
            <w:r w:rsidRPr="00174C0B">
              <w:rPr>
                <w:rFonts w:ascii="Garamond" w:hAnsi="Garamond"/>
                <w:sz w:val="20"/>
              </w:rPr>
              <w:t>0</w:t>
            </w:r>
          </w:p>
        </w:tc>
        <w:tc>
          <w:tcPr>
            <w:tcW w:w="837" w:type="pct"/>
            <w:vMerge w:val="restart"/>
            <w:shd w:val="clear" w:color="000000" w:fill="FFFFFF"/>
            <w:tcMar>
              <w:left w:w="0" w:type="dxa"/>
              <w:right w:w="0" w:type="dxa"/>
            </w:tcMar>
          </w:tcPr>
          <w:p w14:paraId="731B8442" w14:textId="77777777" w:rsidR="00480B93" w:rsidRPr="00174C0B" w:rsidRDefault="00480B93" w:rsidP="008933C7">
            <w:pPr>
              <w:spacing w:before="36" w:after="0" w:line="240" w:lineRule="auto"/>
              <w:ind w:left="72" w:right="576"/>
              <w:rPr>
                <w:rFonts w:ascii="Garamond" w:hAnsi="Garamond"/>
                <w:sz w:val="20"/>
              </w:rPr>
            </w:pPr>
            <w:r w:rsidRPr="00174C0B">
              <w:rPr>
                <w:rFonts w:ascii="Garamond" w:hAnsi="Garamond"/>
                <w:sz w:val="20"/>
              </w:rPr>
              <w:t xml:space="preserve">Më pak se arsimi fillor </w:t>
            </w:r>
          </w:p>
        </w:tc>
        <w:tc>
          <w:tcPr>
            <w:tcW w:w="297" w:type="pct"/>
            <w:shd w:val="clear" w:color="E5E5E5" w:fill="auto"/>
            <w:tcMar>
              <w:left w:w="0" w:type="dxa"/>
              <w:right w:w="0" w:type="dxa"/>
            </w:tcMar>
          </w:tcPr>
          <w:p w14:paraId="731B8443" w14:textId="77777777" w:rsidR="00480B93" w:rsidRPr="00174C0B" w:rsidRDefault="00480B93" w:rsidP="008933C7">
            <w:pPr>
              <w:spacing w:after="0" w:line="240" w:lineRule="auto"/>
              <w:jc w:val="center"/>
              <w:rPr>
                <w:rFonts w:ascii="Garamond" w:hAnsi="Garamond"/>
                <w:sz w:val="20"/>
              </w:rPr>
            </w:pPr>
            <w:r w:rsidRPr="00174C0B">
              <w:rPr>
                <w:rFonts w:ascii="Garamond" w:hAnsi="Garamond"/>
                <w:sz w:val="20"/>
              </w:rPr>
              <w:t>01</w:t>
            </w:r>
          </w:p>
        </w:tc>
        <w:tc>
          <w:tcPr>
            <w:tcW w:w="1634" w:type="pct"/>
            <w:shd w:val="clear" w:color="000000" w:fill="FFFFFF"/>
            <w:tcMar>
              <w:left w:w="0" w:type="dxa"/>
              <w:right w:w="0" w:type="dxa"/>
            </w:tcMar>
          </w:tcPr>
          <w:p w14:paraId="731B8444" w14:textId="77777777" w:rsidR="00480B93" w:rsidRPr="00174C0B" w:rsidRDefault="00480B93" w:rsidP="008933C7">
            <w:pPr>
              <w:spacing w:before="36" w:after="0" w:line="240" w:lineRule="auto"/>
              <w:ind w:left="72" w:right="360"/>
              <w:rPr>
                <w:rFonts w:ascii="Garamond" w:hAnsi="Garamond"/>
                <w:sz w:val="20"/>
              </w:rPr>
            </w:pPr>
            <w:r w:rsidRPr="00174C0B">
              <w:rPr>
                <w:rFonts w:ascii="Garamond" w:hAnsi="Garamond"/>
                <w:sz w:val="20"/>
              </w:rPr>
              <w:t>Nuk ka ndjekur kurrë një program mësimor</w:t>
            </w:r>
          </w:p>
        </w:tc>
        <w:tc>
          <w:tcPr>
            <w:tcW w:w="270" w:type="pct"/>
            <w:shd w:val="clear" w:color="E5E5E5" w:fill="auto"/>
            <w:tcMar>
              <w:left w:w="0" w:type="dxa"/>
              <w:right w:w="0" w:type="dxa"/>
            </w:tcMar>
          </w:tcPr>
          <w:p w14:paraId="731B8445" w14:textId="77777777" w:rsidR="00480B93" w:rsidRPr="00174C0B" w:rsidRDefault="00480B93" w:rsidP="008933C7">
            <w:pPr>
              <w:spacing w:after="0" w:line="240" w:lineRule="auto"/>
              <w:jc w:val="center"/>
              <w:rPr>
                <w:rFonts w:ascii="Garamond" w:hAnsi="Garamond"/>
                <w:sz w:val="20"/>
              </w:rPr>
            </w:pPr>
            <w:r w:rsidRPr="00174C0B">
              <w:rPr>
                <w:rFonts w:ascii="Garamond" w:hAnsi="Garamond"/>
                <w:sz w:val="20"/>
              </w:rPr>
              <w:t>010</w:t>
            </w:r>
          </w:p>
        </w:tc>
        <w:tc>
          <w:tcPr>
            <w:tcW w:w="1754" w:type="pct"/>
            <w:shd w:val="clear" w:color="000000" w:fill="FFFFFF"/>
            <w:tcMar>
              <w:left w:w="0" w:type="dxa"/>
              <w:right w:w="0" w:type="dxa"/>
            </w:tcMar>
            <w:vAlign w:val="bottom"/>
          </w:tcPr>
          <w:p w14:paraId="731B8446" w14:textId="77777777" w:rsidR="00480B93" w:rsidRPr="00174C0B" w:rsidRDefault="00480B93" w:rsidP="004232E9">
            <w:pPr>
              <w:spacing w:after="0" w:line="240" w:lineRule="auto"/>
              <w:ind w:left="72" w:right="936"/>
              <w:rPr>
                <w:rFonts w:ascii="Garamond" w:hAnsi="Garamond"/>
                <w:sz w:val="20"/>
              </w:rPr>
            </w:pPr>
            <w:r w:rsidRPr="00174C0B">
              <w:rPr>
                <w:rFonts w:ascii="Garamond" w:hAnsi="Garamond"/>
                <w:sz w:val="20"/>
              </w:rPr>
              <w:t>Nuk ka ndjekur kurrë një program mësimor</w:t>
            </w:r>
          </w:p>
        </w:tc>
      </w:tr>
      <w:tr w:rsidR="00327C29" w:rsidRPr="00174C0B" w14:paraId="731B844E" w14:textId="77777777" w:rsidTr="0018796B">
        <w:trPr>
          <w:cantSplit/>
          <w:trHeight w:val="20"/>
          <w:jc w:val="center"/>
        </w:trPr>
        <w:tc>
          <w:tcPr>
            <w:tcW w:w="208" w:type="pct"/>
            <w:vMerge/>
            <w:shd w:val="clear" w:color="E5E5E5" w:fill="auto"/>
            <w:tcMar>
              <w:left w:w="0" w:type="dxa"/>
              <w:right w:w="0" w:type="dxa"/>
            </w:tcMar>
          </w:tcPr>
          <w:p w14:paraId="731B8448" w14:textId="77777777" w:rsidR="00480B93" w:rsidRPr="00174C0B" w:rsidRDefault="00480B93" w:rsidP="008933C7">
            <w:pPr>
              <w:spacing w:after="0" w:line="240" w:lineRule="auto"/>
              <w:jc w:val="center"/>
              <w:rPr>
                <w:rFonts w:ascii="Garamond" w:hAnsi="Garamond"/>
                <w:sz w:val="20"/>
              </w:rPr>
            </w:pPr>
          </w:p>
        </w:tc>
        <w:tc>
          <w:tcPr>
            <w:tcW w:w="837" w:type="pct"/>
            <w:vMerge/>
            <w:shd w:val="clear" w:color="000000" w:fill="FFFFFF"/>
            <w:tcMar>
              <w:left w:w="0" w:type="dxa"/>
              <w:right w:w="0" w:type="dxa"/>
            </w:tcMar>
          </w:tcPr>
          <w:p w14:paraId="731B8449" w14:textId="77777777" w:rsidR="00480B93" w:rsidRPr="00174C0B" w:rsidRDefault="00480B93" w:rsidP="008933C7">
            <w:pPr>
              <w:spacing w:after="0" w:line="240" w:lineRule="auto"/>
              <w:rPr>
                <w:rFonts w:ascii="Garamond" w:hAnsi="Garamond"/>
                <w:sz w:val="20"/>
              </w:rPr>
            </w:pPr>
          </w:p>
        </w:tc>
        <w:tc>
          <w:tcPr>
            <w:tcW w:w="297" w:type="pct"/>
            <w:shd w:val="clear" w:color="E5E5E5" w:fill="auto"/>
            <w:tcMar>
              <w:left w:w="0" w:type="dxa"/>
              <w:right w:w="0" w:type="dxa"/>
            </w:tcMar>
          </w:tcPr>
          <w:p w14:paraId="731B844A" w14:textId="77777777" w:rsidR="00480B93" w:rsidRPr="00174C0B" w:rsidRDefault="00480B93" w:rsidP="008933C7">
            <w:pPr>
              <w:spacing w:after="0" w:line="240" w:lineRule="auto"/>
              <w:jc w:val="center"/>
              <w:rPr>
                <w:rFonts w:ascii="Garamond" w:hAnsi="Garamond"/>
                <w:sz w:val="20"/>
              </w:rPr>
            </w:pPr>
            <w:r w:rsidRPr="00174C0B">
              <w:rPr>
                <w:rFonts w:ascii="Garamond" w:hAnsi="Garamond"/>
                <w:sz w:val="20"/>
              </w:rPr>
              <w:t>02</w:t>
            </w:r>
          </w:p>
        </w:tc>
        <w:tc>
          <w:tcPr>
            <w:tcW w:w="1634" w:type="pct"/>
            <w:shd w:val="clear" w:color="000000" w:fill="FFFFFF"/>
            <w:tcMar>
              <w:left w:w="0" w:type="dxa"/>
              <w:right w:w="0" w:type="dxa"/>
            </w:tcMar>
          </w:tcPr>
          <w:p w14:paraId="731B844B" w14:textId="77777777" w:rsidR="00480B93" w:rsidRPr="00174C0B" w:rsidRDefault="00480B93" w:rsidP="008933C7">
            <w:pPr>
              <w:spacing w:after="0" w:line="240" w:lineRule="auto"/>
              <w:ind w:left="65"/>
              <w:rPr>
                <w:rFonts w:ascii="Garamond" w:hAnsi="Garamond"/>
                <w:sz w:val="20"/>
              </w:rPr>
            </w:pPr>
            <w:r w:rsidRPr="00174C0B">
              <w:rPr>
                <w:rFonts w:ascii="Garamond" w:hAnsi="Garamond"/>
                <w:sz w:val="20"/>
              </w:rPr>
              <w:t>Ca arsim në fëmijërinë e hershme</w:t>
            </w:r>
          </w:p>
        </w:tc>
        <w:tc>
          <w:tcPr>
            <w:tcW w:w="270" w:type="pct"/>
            <w:shd w:val="clear" w:color="E5E5E5" w:fill="auto"/>
            <w:tcMar>
              <w:left w:w="0" w:type="dxa"/>
              <w:right w:w="0" w:type="dxa"/>
            </w:tcMar>
          </w:tcPr>
          <w:p w14:paraId="731B844C" w14:textId="77777777" w:rsidR="00480B93" w:rsidRPr="00174C0B" w:rsidRDefault="00480B93" w:rsidP="008933C7">
            <w:pPr>
              <w:spacing w:after="0" w:line="240" w:lineRule="auto"/>
              <w:jc w:val="center"/>
              <w:rPr>
                <w:rFonts w:ascii="Garamond" w:hAnsi="Garamond"/>
                <w:sz w:val="20"/>
              </w:rPr>
            </w:pPr>
            <w:r w:rsidRPr="00174C0B">
              <w:rPr>
                <w:rFonts w:ascii="Garamond" w:hAnsi="Garamond"/>
                <w:sz w:val="20"/>
              </w:rPr>
              <w:t>020</w:t>
            </w:r>
          </w:p>
        </w:tc>
        <w:tc>
          <w:tcPr>
            <w:tcW w:w="1754" w:type="pct"/>
            <w:shd w:val="clear" w:color="000000" w:fill="FFFFFF"/>
            <w:tcMar>
              <w:left w:w="0" w:type="dxa"/>
              <w:right w:w="0" w:type="dxa"/>
            </w:tcMar>
          </w:tcPr>
          <w:p w14:paraId="731B844D" w14:textId="77777777" w:rsidR="00480B93" w:rsidRPr="00174C0B" w:rsidRDefault="00480B93" w:rsidP="004232E9">
            <w:pPr>
              <w:spacing w:after="0" w:line="240" w:lineRule="auto"/>
              <w:ind w:left="64"/>
              <w:rPr>
                <w:rFonts w:ascii="Garamond" w:hAnsi="Garamond"/>
                <w:sz w:val="20"/>
              </w:rPr>
            </w:pPr>
            <w:r w:rsidRPr="00174C0B">
              <w:rPr>
                <w:rFonts w:ascii="Garamond" w:hAnsi="Garamond"/>
                <w:sz w:val="20"/>
              </w:rPr>
              <w:t>Ca arsim të fëmijërisë së hershme</w:t>
            </w:r>
          </w:p>
        </w:tc>
      </w:tr>
      <w:tr w:rsidR="00327C29" w:rsidRPr="00174C0B" w14:paraId="731B8455" w14:textId="77777777" w:rsidTr="0018796B">
        <w:trPr>
          <w:cantSplit/>
          <w:trHeight w:val="20"/>
          <w:jc w:val="center"/>
        </w:trPr>
        <w:tc>
          <w:tcPr>
            <w:tcW w:w="208" w:type="pct"/>
            <w:vMerge/>
            <w:shd w:val="clear" w:color="E5E5E5" w:fill="auto"/>
            <w:tcMar>
              <w:left w:w="0" w:type="dxa"/>
              <w:right w:w="0" w:type="dxa"/>
            </w:tcMar>
          </w:tcPr>
          <w:p w14:paraId="731B844F" w14:textId="77777777" w:rsidR="00480B93" w:rsidRPr="00174C0B" w:rsidRDefault="00480B93" w:rsidP="008933C7">
            <w:pPr>
              <w:spacing w:after="0" w:line="240" w:lineRule="auto"/>
              <w:jc w:val="center"/>
              <w:rPr>
                <w:rFonts w:ascii="Garamond" w:hAnsi="Garamond"/>
                <w:sz w:val="20"/>
              </w:rPr>
            </w:pPr>
          </w:p>
        </w:tc>
        <w:tc>
          <w:tcPr>
            <w:tcW w:w="837" w:type="pct"/>
            <w:vMerge/>
            <w:shd w:val="clear" w:color="000000" w:fill="FFFFFF"/>
            <w:tcMar>
              <w:left w:w="0" w:type="dxa"/>
              <w:right w:w="0" w:type="dxa"/>
            </w:tcMar>
          </w:tcPr>
          <w:p w14:paraId="731B8450" w14:textId="77777777" w:rsidR="00480B93" w:rsidRPr="00174C0B" w:rsidRDefault="00480B93" w:rsidP="008933C7">
            <w:pPr>
              <w:spacing w:after="0" w:line="240" w:lineRule="auto"/>
              <w:rPr>
                <w:rFonts w:ascii="Garamond" w:hAnsi="Garamond"/>
                <w:sz w:val="20"/>
              </w:rPr>
            </w:pPr>
          </w:p>
        </w:tc>
        <w:tc>
          <w:tcPr>
            <w:tcW w:w="297" w:type="pct"/>
            <w:shd w:val="clear" w:color="E5E5E5" w:fill="auto"/>
            <w:tcMar>
              <w:left w:w="0" w:type="dxa"/>
              <w:right w:w="0" w:type="dxa"/>
            </w:tcMar>
          </w:tcPr>
          <w:p w14:paraId="731B8451" w14:textId="77777777" w:rsidR="00480B93" w:rsidRPr="00174C0B" w:rsidRDefault="00480B93" w:rsidP="008933C7">
            <w:pPr>
              <w:spacing w:after="0" w:line="240" w:lineRule="auto"/>
              <w:jc w:val="center"/>
              <w:rPr>
                <w:rFonts w:ascii="Garamond" w:hAnsi="Garamond"/>
                <w:sz w:val="20"/>
              </w:rPr>
            </w:pPr>
            <w:r w:rsidRPr="00174C0B">
              <w:rPr>
                <w:rFonts w:ascii="Garamond" w:hAnsi="Garamond"/>
                <w:sz w:val="20"/>
              </w:rPr>
              <w:t>03</w:t>
            </w:r>
          </w:p>
        </w:tc>
        <w:tc>
          <w:tcPr>
            <w:tcW w:w="1634" w:type="pct"/>
            <w:shd w:val="clear" w:color="000000" w:fill="FFFFFF"/>
            <w:tcMar>
              <w:left w:w="0" w:type="dxa"/>
              <w:right w:w="0" w:type="dxa"/>
            </w:tcMar>
          </w:tcPr>
          <w:p w14:paraId="731B8452" w14:textId="77777777" w:rsidR="00480B93" w:rsidRPr="00174C0B" w:rsidRDefault="00480B93" w:rsidP="008933C7">
            <w:pPr>
              <w:spacing w:before="36" w:after="0" w:line="240" w:lineRule="auto"/>
              <w:ind w:left="72" w:right="648"/>
              <w:rPr>
                <w:rFonts w:ascii="Garamond" w:hAnsi="Garamond"/>
                <w:sz w:val="20"/>
              </w:rPr>
            </w:pPr>
            <w:r w:rsidRPr="00174C0B">
              <w:rPr>
                <w:rFonts w:ascii="Garamond" w:hAnsi="Garamond"/>
                <w:sz w:val="20"/>
              </w:rPr>
              <w:t>Ca arsim fillor (pa përfundim të nivelit)</w:t>
            </w:r>
          </w:p>
        </w:tc>
        <w:tc>
          <w:tcPr>
            <w:tcW w:w="270" w:type="pct"/>
            <w:shd w:val="clear" w:color="E5E5E5" w:fill="auto"/>
            <w:tcMar>
              <w:left w:w="0" w:type="dxa"/>
              <w:right w:w="0" w:type="dxa"/>
            </w:tcMar>
          </w:tcPr>
          <w:p w14:paraId="731B8453" w14:textId="77777777" w:rsidR="00480B93" w:rsidRPr="00174C0B" w:rsidRDefault="00480B93" w:rsidP="008933C7">
            <w:pPr>
              <w:spacing w:after="0" w:line="240" w:lineRule="auto"/>
              <w:jc w:val="center"/>
              <w:rPr>
                <w:rFonts w:ascii="Garamond" w:hAnsi="Garamond"/>
                <w:sz w:val="20"/>
              </w:rPr>
            </w:pPr>
            <w:r w:rsidRPr="00174C0B">
              <w:rPr>
                <w:rFonts w:ascii="Garamond" w:hAnsi="Garamond"/>
                <w:sz w:val="20"/>
              </w:rPr>
              <w:t>030</w:t>
            </w:r>
          </w:p>
        </w:tc>
        <w:tc>
          <w:tcPr>
            <w:tcW w:w="1754" w:type="pct"/>
            <w:shd w:val="clear" w:color="000000" w:fill="FFFFFF"/>
            <w:tcMar>
              <w:left w:w="0" w:type="dxa"/>
              <w:right w:w="0" w:type="dxa"/>
            </w:tcMar>
            <w:vAlign w:val="bottom"/>
          </w:tcPr>
          <w:p w14:paraId="731B8454" w14:textId="77777777" w:rsidR="00480B93" w:rsidRPr="00174C0B" w:rsidRDefault="00480B93" w:rsidP="004232E9">
            <w:pPr>
              <w:spacing w:after="0" w:line="240" w:lineRule="auto"/>
              <w:ind w:left="72" w:right="1224"/>
              <w:rPr>
                <w:rFonts w:ascii="Garamond" w:hAnsi="Garamond"/>
                <w:sz w:val="20"/>
              </w:rPr>
            </w:pPr>
            <w:r w:rsidRPr="00174C0B">
              <w:rPr>
                <w:rFonts w:ascii="Garamond" w:hAnsi="Garamond"/>
                <w:sz w:val="20"/>
              </w:rPr>
              <w:t>Ca arsim fillor (pa përfundim të nivelit)</w:t>
            </w:r>
          </w:p>
        </w:tc>
      </w:tr>
      <w:tr w:rsidR="00327C29" w:rsidRPr="00174C0B" w14:paraId="731B845C" w14:textId="77777777" w:rsidTr="0018796B">
        <w:trPr>
          <w:trHeight w:val="20"/>
          <w:jc w:val="center"/>
        </w:trPr>
        <w:tc>
          <w:tcPr>
            <w:tcW w:w="208" w:type="pct"/>
            <w:shd w:val="clear" w:color="E5E5E5" w:fill="auto"/>
            <w:tcMar>
              <w:left w:w="0" w:type="dxa"/>
              <w:right w:w="0" w:type="dxa"/>
            </w:tcMar>
          </w:tcPr>
          <w:p w14:paraId="731B8456" w14:textId="77777777" w:rsidR="00480B93" w:rsidRPr="00174C0B" w:rsidRDefault="00480B93" w:rsidP="008933C7">
            <w:pPr>
              <w:spacing w:after="0" w:line="240" w:lineRule="auto"/>
              <w:jc w:val="center"/>
              <w:rPr>
                <w:rFonts w:ascii="Garamond" w:hAnsi="Garamond"/>
                <w:sz w:val="20"/>
              </w:rPr>
            </w:pPr>
            <w:r w:rsidRPr="00174C0B">
              <w:rPr>
                <w:rFonts w:ascii="Garamond" w:hAnsi="Garamond"/>
                <w:sz w:val="20"/>
              </w:rPr>
              <w:t>1</w:t>
            </w:r>
          </w:p>
        </w:tc>
        <w:tc>
          <w:tcPr>
            <w:tcW w:w="837" w:type="pct"/>
            <w:shd w:val="clear" w:color="000000" w:fill="FFFFFF"/>
            <w:tcMar>
              <w:left w:w="0" w:type="dxa"/>
              <w:right w:w="0" w:type="dxa"/>
            </w:tcMar>
          </w:tcPr>
          <w:p w14:paraId="731B8457" w14:textId="77777777" w:rsidR="00480B93" w:rsidRPr="00174C0B" w:rsidRDefault="00480B93" w:rsidP="008933C7">
            <w:pPr>
              <w:spacing w:after="0" w:line="240" w:lineRule="auto"/>
              <w:ind w:right="611"/>
              <w:rPr>
                <w:rFonts w:ascii="Garamond" w:hAnsi="Garamond"/>
                <w:sz w:val="20"/>
              </w:rPr>
            </w:pPr>
            <w:r w:rsidRPr="00174C0B">
              <w:rPr>
                <w:rFonts w:ascii="Garamond" w:hAnsi="Garamond"/>
                <w:sz w:val="20"/>
              </w:rPr>
              <w:t>Arsimi fillor</w:t>
            </w:r>
          </w:p>
        </w:tc>
        <w:tc>
          <w:tcPr>
            <w:tcW w:w="297" w:type="pct"/>
            <w:shd w:val="clear" w:color="E5E5E5" w:fill="auto"/>
            <w:tcMar>
              <w:left w:w="0" w:type="dxa"/>
              <w:right w:w="0" w:type="dxa"/>
            </w:tcMar>
          </w:tcPr>
          <w:p w14:paraId="731B8458" w14:textId="77777777" w:rsidR="00480B93" w:rsidRPr="00174C0B" w:rsidRDefault="00480B93" w:rsidP="008933C7">
            <w:pPr>
              <w:spacing w:after="0" w:line="240" w:lineRule="auto"/>
              <w:jc w:val="center"/>
              <w:rPr>
                <w:rFonts w:ascii="Garamond" w:hAnsi="Garamond"/>
                <w:sz w:val="20"/>
              </w:rPr>
            </w:pPr>
            <w:r w:rsidRPr="00174C0B">
              <w:rPr>
                <w:rFonts w:ascii="Garamond" w:hAnsi="Garamond"/>
                <w:sz w:val="20"/>
              </w:rPr>
              <w:t>10</w:t>
            </w:r>
          </w:p>
        </w:tc>
        <w:tc>
          <w:tcPr>
            <w:tcW w:w="1634" w:type="pct"/>
            <w:shd w:val="clear" w:color="000000" w:fill="FFFFFF"/>
            <w:tcMar>
              <w:left w:w="0" w:type="dxa"/>
              <w:right w:w="0" w:type="dxa"/>
            </w:tcMar>
          </w:tcPr>
          <w:p w14:paraId="731B8459" w14:textId="77777777" w:rsidR="00480B93" w:rsidRPr="00174C0B" w:rsidRDefault="00480B93" w:rsidP="008933C7">
            <w:pPr>
              <w:spacing w:after="0" w:line="240" w:lineRule="auto"/>
              <w:ind w:left="65"/>
              <w:rPr>
                <w:rFonts w:ascii="Garamond" w:hAnsi="Garamond"/>
                <w:sz w:val="20"/>
              </w:rPr>
            </w:pPr>
            <w:r w:rsidRPr="00174C0B">
              <w:rPr>
                <w:rFonts w:ascii="Garamond" w:hAnsi="Garamond"/>
                <w:sz w:val="20"/>
              </w:rPr>
              <w:t>Arsim fillor</w:t>
            </w:r>
          </w:p>
        </w:tc>
        <w:tc>
          <w:tcPr>
            <w:tcW w:w="270" w:type="pct"/>
            <w:shd w:val="clear" w:color="E5E5E5" w:fill="auto"/>
            <w:tcMar>
              <w:left w:w="0" w:type="dxa"/>
              <w:right w:w="0" w:type="dxa"/>
            </w:tcMar>
          </w:tcPr>
          <w:p w14:paraId="731B845A" w14:textId="77777777" w:rsidR="00480B93" w:rsidRPr="00174C0B" w:rsidRDefault="00480B93" w:rsidP="008933C7">
            <w:pPr>
              <w:spacing w:after="0" w:line="240" w:lineRule="auto"/>
              <w:jc w:val="center"/>
              <w:rPr>
                <w:rFonts w:ascii="Garamond" w:hAnsi="Garamond"/>
                <w:sz w:val="20"/>
              </w:rPr>
            </w:pPr>
            <w:r w:rsidRPr="00174C0B">
              <w:rPr>
                <w:rFonts w:ascii="Garamond" w:hAnsi="Garamond"/>
                <w:sz w:val="20"/>
              </w:rPr>
              <w:t>100</w:t>
            </w:r>
          </w:p>
        </w:tc>
        <w:tc>
          <w:tcPr>
            <w:tcW w:w="1754" w:type="pct"/>
            <w:shd w:val="clear" w:color="000000" w:fill="FFFFFF"/>
            <w:tcMar>
              <w:left w:w="0" w:type="dxa"/>
              <w:right w:w="0" w:type="dxa"/>
            </w:tcMar>
            <w:vAlign w:val="bottom"/>
          </w:tcPr>
          <w:p w14:paraId="731B845B" w14:textId="77777777" w:rsidR="00480B93" w:rsidRPr="00174C0B" w:rsidRDefault="00480B93" w:rsidP="004232E9">
            <w:pPr>
              <w:spacing w:before="36" w:after="0" w:line="240" w:lineRule="auto"/>
              <w:ind w:left="72" w:right="216"/>
              <w:rPr>
                <w:rFonts w:ascii="Garamond" w:hAnsi="Garamond"/>
                <w:sz w:val="20"/>
              </w:rPr>
            </w:pPr>
            <w:r w:rsidRPr="00174C0B">
              <w:rPr>
                <w:rFonts w:ascii="Garamond" w:hAnsi="Garamond"/>
                <w:sz w:val="20"/>
              </w:rPr>
              <w:t>Duke përfshirë njohjen e përfundimit të suksesshëm të një programi të mesëm të ulët, të pamjaftueshëm për përfundimin e nivelit ose përfundimin e</w:t>
            </w:r>
            <w:r w:rsidRPr="00174C0B">
              <w:rPr>
                <w:rFonts w:ascii="Garamond" w:hAnsi="Garamond"/>
                <w:color w:val="FF0000"/>
                <w:sz w:val="20"/>
              </w:rPr>
              <w:t xml:space="preserve"> </w:t>
            </w:r>
            <w:r w:rsidRPr="00174C0B">
              <w:rPr>
                <w:rFonts w:ascii="Garamond" w:hAnsi="Garamond"/>
                <w:color w:val="000000"/>
                <w:sz w:val="20"/>
              </w:rPr>
              <w:t>pjesshëm</w:t>
            </w:r>
            <w:r w:rsidRPr="00174C0B">
              <w:rPr>
                <w:rFonts w:ascii="Garamond" w:hAnsi="Garamond"/>
                <w:color w:val="FF0000"/>
                <w:sz w:val="20"/>
              </w:rPr>
              <w:t xml:space="preserve"> </w:t>
            </w:r>
            <w:r w:rsidRPr="00174C0B">
              <w:rPr>
                <w:rFonts w:ascii="Garamond" w:hAnsi="Garamond"/>
                <w:sz w:val="20"/>
              </w:rPr>
              <w:t>të nivelit</w:t>
            </w:r>
          </w:p>
        </w:tc>
      </w:tr>
    </w:tbl>
    <w:p w14:paraId="731B8464" w14:textId="63F716F0" w:rsidR="00AE1D80" w:rsidRPr="00174C0B" w:rsidRDefault="00AE1D80" w:rsidP="008933C7">
      <w:pPr>
        <w:pStyle w:val="TEKSTIII"/>
        <w:ind w:firstLine="0"/>
        <w:jc w:val="center"/>
        <w:rPr>
          <w:bCs/>
          <w:color w:val="000000" w:themeColor="text1"/>
          <w:sz w:val="28"/>
          <w:szCs w:val="28"/>
        </w:rPr>
      </w:pPr>
      <w:r w:rsidRPr="00174C0B">
        <w:rPr>
          <w:bCs/>
          <w:color w:val="000000" w:themeColor="text1"/>
          <w:sz w:val="28"/>
          <w:szCs w:val="28"/>
        </w:rPr>
        <w:t xml:space="preserve">NIVELI 2 </w:t>
      </w:r>
      <w:r w:rsidR="00004869" w:rsidRPr="00174C0B">
        <w:rPr>
          <w:bCs/>
          <w:color w:val="000000" w:themeColor="text1"/>
          <w:sz w:val="28"/>
          <w:szCs w:val="28"/>
        </w:rPr>
        <w:t>I KSNA-</w:t>
      </w:r>
      <w:r w:rsidR="004232E9" w:rsidRPr="00174C0B">
        <w:rPr>
          <w:bCs/>
          <w:color w:val="000000" w:themeColor="text1"/>
          <w:sz w:val="28"/>
          <w:szCs w:val="28"/>
        </w:rPr>
        <w:t>së</w:t>
      </w:r>
      <w:r w:rsidR="00004869" w:rsidRPr="00174C0B">
        <w:rPr>
          <w:bCs/>
          <w:color w:val="000000" w:themeColor="text1"/>
          <w:sz w:val="28"/>
          <w:szCs w:val="28"/>
        </w:rPr>
        <w:t xml:space="preserve"> </w:t>
      </w:r>
      <w:r w:rsidR="004232E9" w:rsidRPr="00174C0B">
        <w:rPr>
          <w:bCs/>
          <w:color w:val="000000" w:themeColor="text1"/>
          <w:sz w:val="28"/>
          <w:szCs w:val="28"/>
        </w:rPr>
        <w:t>–</w:t>
      </w:r>
      <w:r w:rsidRPr="00174C0B">
        <w:rPr>
          <w:bCs/>
          <w:color w:val="000000" w:themeColor="text1"/>
          <w:sz w:val="28"/>
          <w:szCs w:val="28"/>
        </w:rPr>
        <w:t xml:space="preserve"> ARSIMI I MESËM I ULËT</w:t>
      </w:r>
    </w:p>
    <w:p w14:paraId="369E8076" w14:textId="77777777" w:rsidR="008933C7" w:rsidRPr="00174C0B" w:rsidRDefault="008933C7" w:rsidP="00AE1D80">
      <w:pPr>
        <w:pStyle w:val="TEKSTIII"/>
        <w:rPr>
          <w:b/>
          <w:bCs/>
          <w:color w:val="000000" w:themeColor="text1"/>
        </w:rPr>
      </w:pPr>
    </w:p>
    <w:p w14:paraId="731B8465" w14:textId="77777777" w:rsidR="00AE1D80" w:rsidRPr="00174C0B" w:rsidRDefault="00AE1D80" w:rsidP="00AE1D80">
      <w:pPr>
        <w:pStyle w:val="TEKSTIII"/>
        <w:rPr>
          <w:b/>
          <w:bCs/>
          <w:color w:val="000000" w:themeColor="text1"/>
          <w:sz w:val="28"/>
          <w:szCs w:val="28"/>
        </w:rPr>
      </w:pPr>
      <w:r w:rsidRPr="00174C0B">
        <w:rPr>
          <w:b/>
          <w:bCs/>
          <w:color w:val="000000" w:themeColor="text1"/>
          <w:sz w:val="28"/>
          <w:szCs w:val="28"/>
        </w:rPr>
        <w:t>A. Karakteristikat kryesore</w:t>
      </w:r>
    </w:p>
    <w:p w14:paraId="731B8466" w14:textId="586588CF" w:rsidR="00AE1D80" w:rsidRPr="00174C0B" w:rsidRDefault="00AE1D80" w:rsidP="00C25A88">
      <w:pPr>
        <w:pStyle w:val="TEKSTIII"/>
        <w:rPr>
          <w:color w:val="000000" w:themeColor="text1"/>
        </w:rPr>
      </w:pPr>
      <w:r w:rsidRPr="00174C0B">
        <w:rPr>
          <w:color w:val="000000" w:themeColor="text1"/>
        </w:rPr>
        <w:t xml:space="preserve">139. Programet në nivelin 2 </w:t>
      </w:r>
      <w:r w:rsidR="004232E9" w:rsidRPr="00174C0B">
        <w:rPr>
          <w:color w:val="000000" w:themeColor="text1"/>
        </w:rPr>
        <w:t>të KSNA-së</w:t>
      </w:r>
      <w:r w:rsidR="00004869" w:rsidRPr="00174C0B">
        <w:rPr>
          <w:color w:val="000000" w:themeColor="text1"/>
        </w:rPr>
        <w:t xml:space="preserve"> </w:t>
      </w:r>
      <w:r w:rsidRPr="00174C0B">
        <w:rPr>
          <w:color w:val="000000" w:themeColor="text1"/>
        </w:rPr>
        <w:t>ose arsimin e mesëm të ulët, zakonisht janë të di</w:t>
      </w:r>
      <w:r w:rsidR="00C25A88" w:rsidRPr="00174C0B">
        <w:rPr>
          <w:color w:val="000000" w:themeColor="text1"/>
        </w:rPr>
        <w:t>s</w:t>
      </w:r>
      <w:r w:rsidRPr="00174C0B">
        <w:rPr>
          <w:color w:val="000000" w:themeColor="text1"/>
        </w:rPr>
        <w:t>enjuara bazuar në rezultatet e të mësuarit nga niveli 1 i KSNA</w:t>
      </w:r>
      <w:r w:rsidR="00C25A88" w:rsidRPr="00174C0B">
        <w:rPr>
          <w:color w:val="000000" w:themeColor="text1"/>
        </w:rPr>
        <w:t>-së</w:t>
      </w:r>
      <w:r w:rsidRPr="00174C0B">
        <w:rPr>
          <w:color w:val="000000" w:themeColor="text1"/>
        </w:rPr>
        <w:t>. Zakonisht, qëllimi është të hidhen themelet për të mësuarit gjatë gjithë jetës dhe zhvillimin njerëzor mbi të cilin sistemet arsimore mund të zgjerojnë më tej mundësitë arsimore. Disa sisteme arsimore mund të ofrojnë programe të arsimit profesional në nivelin e 2 të KSNA</w:t>
      </w:r>
      <w:r w:rsidR="008933C7" w:rsidRPr="00174C0B">
        <w:rPr>
          <w:color w:val="000000" w:themeColor="text1"/>
        </w:rPr>
        <w:t>-së</w:t>
      </w:r>
      <w:r w:rsidRPr="00174C0B">
        <w:rPr>
          <w:color w:val="000000" w:themeColor="text1"/>
        </w:rPr>
        <w:t xml:space="preserve"> për t’u dhënë individëve aftësi përkatëse për punësim.</w:t>
      </w:r>
    </w:p>
    <w:p w14:paraId="731B8467" w14:textId="79B2FBBE" w:rsidR="00AE1D80" w:rsidRPr="00174C0B" w:rsidRDefault="00AE1D80" w:rsidP="00AE1D80">
      <w:pPr>
        <w:pStyle w:val="TEKSTIII"/>
        <w:rPr>
          <w:color w:val="000000" w:themeColor="text1"/>
        </w:rPr>
      </w:pPr>
      <w:r w:rsidRPr="00174C0B">
        <w:rPr>
          <w:color w:val="000000" w:themeColor="text1"/>
        </w:rPr>
        <w:t>140. Programet në këtë nivel zakonisht organizohen rreth një kurrikule më të orientuar në lëndë, duke futur koncepte teorike përmes një game të gjerë temash. Mësuesit zakonisht kanë marrë trajnim pedagogjik në lëndë të caktuara dhe, më shpesh se në nivelin 1 të KSNA</w:t>
      </w:r>
      <w:r w:rsidR="008933C7" w:rsidRPr="00174C0B">
        <w:rPr>
          <w:color w:val="000000" w:themeColor="text1"/>
        </w:rPr>
        <w:t>-së</w:t>
      </w:r>
      <w:r w:rsidRPr="00174C0B">
        <w:rPr>
          <w:color w:val="000000" w:themeColor="text1"/>
        </w:rPr>
        <w:t>, një klasë</w:t>
      </w:r>
      <w:r w:rsidR="00652F19" w:rsidRPr="00174C0B">
        <w:rPr>
          <w:color w:val="000000" w:themeColor="text1"/>
        </w:rPr>
        <w:t xml:space="preserve"> </w:t>
      </w:r>
      <w:r w:rsidRPr="00174C0B">
        <w:rPr>
          <w:color w:val="000000" w:themeColor="text1"/>
        </w:rPr>
        <w:t>nxënësish mund të ketë disa mësues me njohuri të specializuara për lëndët që japin mësim.</w:t>
      </w:r>
    </w:p>
    <w:p w14:paraId="731B8468" w14:textId="3996F2FE" w:rsidR="00AE1D80" w:rsidRPr="00174C0B" w:rsidRDefault="00AE1D80" w:rsidP="007A7EE9">
      <w:pPr>
        <w:pStyle w:val="TEKSTIII"/>
        <w:rPr>
          <w:color w:val="000000" w:themeColor="text1"/>
        </w:rPr>
      </w:pPr>
      <w:r w:rsidRPr="00174C0B">
        <w:rPr>
          <w:color w:val="000000" w:themeColor="text1"/>
        </w:rPr>
        <w:t xml:space="preserve">141. Niveli 2 </w:t>
      </w:r>
      <w:r w:rsidR="00004869" w:rsidRPr="00174C0B">
        <w:rPr>
          <w:color w:val="000000" w:themeColor="text1"/>
        </w:rPr>
        <w:t xml:space="preserve">i KSNA-së </w:t>
      </w:r>
      <w:r w:rsidRPr="00174C0B">
        <w:rPr>
          <w:color w:val="000000" w:themeColor="text1"/>
        </w:rPr>
        <w:t xml:space="preserve">fillon pas katër deri në shtatë vjet të nivelit 1 </w:t>
      </w:r>
      <w:r w:rsidR="00004869" w:rsidRPr="00174C0B">
        <w:rPr>
          <w:color w:val="000000" w:themeColor="text1"/>
        </w:rPr>
        <w:t xml:space="preserve">të KSNA-së, </w:t>
      </w:r>
      <w:r w:rsidRPr="00174C0B">
        <w:rPr>
          <w:color w:val="000000" w:themeColor="text1"/>
        </w:rPr>
        <w:t>me kohëzgjatje më të zakonshme prej gjashtë vjet</w:t>
      </w:r>
      <w:r w:rsidR="007A7EE9" w:rsidRPr="00174C0B">
        <w:rPr>
          <w:color w:val="000000" w:themeColor="text1"/>
        </w:rPr>
        <w:t>ë</w:t>
      </w:r>
      <w:r w:rsidR="00C25A88" w:rsidRPr="00174C0B">
        <w:rPr>
          <w:color w:val="000000" w:themeColor="text1"/>
        </w:rPr>
        <w:t>sh</w:t>
      </w:r>
      <w:r w:rsidRPr="00174C0B">
        <w:rPr>
          <w:color w:val="000000" w:themeColor="text1"/>
        </w:rPr>
        <w:t xml:space="preserve"> të nivelit 1 të KSNA</w:t>
      </w:r>
      <w:r w:rsidR="008933C7" w:rsidRPr="00174C0B">
        <w:rPr>
          <w:color w:val="000000" w:themeColor="text1"/>
        </w:rPr>
        <w:t>-së</w:t>
      </w:r>
      <w:r w:rsidRPr="00174C0B">
        <w:rPr>
          <w:color w:val="000000" w:themeColor="text1"/>
        </w:rPr>
        <w:t>. Nxënësit hyjnë në nivelin e 2 të KSNA</w:t>
      </w:r>
      <w:r w:rsidR="008933C7" w:rsidRPr="00174C0B">
        <w:rPr>
          <w:color w:val="000000" w:themeColor="text1"/>
        </w:rPr>
        <w:t>-së</w:t>
      </w:r>
      <w:r w:rsidRPr="00174C0B">
        <w:rPr>
          <w:color w:val="000000" w:themeColor="text1"/>
        </w:rPr>
        <w:t xml:space="preserve"> zakonisht nga mosha 10</w:t>
      </w:r>
      <w:r w:rsidR="00C25A88" w:rsidRPr="00174C0B">
        <w:rPr>
          <w:color w:val="000000" w:themeColor="text1"/>
        </w:rPr>
        <w:t>–</w:t>
      </w:r>
      <w:r w:rsidRPr="00174C0B">
        <w:rPr>
          <w:color w:val="000000" w:themeColor="text1"/>
        </w:rPr>
        <w:t>13 vjeç (mosha 12 vjeç është më e zakonshmja).</w:t>
      </w:r>
    </w:p>
    <w:p w14:paraId="731B8469" w14:textId="7019189A" w:rsidR="00AE1D80" w:rsidRPr="00174C0B" w:rsidRDefault="00AE1D80" w:rsidP="00C25A88">
      <w:pPr>
        <w:pStyle w:val="TEKSTIII"/>
        <w:rPr>
          <w:color w:val="000000" w:themeColor="text1"/>
        </w:rPr>
      </w:pPr>
      <w:r w:rsidRPr="00174C0B">
        <w:rPr>
          <w:color w:val="000000" w:themeColor="text1"/>
        </w:rPr>
        <w:t>142. Programet e klasifikuara në nivelin 2 të KSNA</w:t>
      </w:r>
      <w:r w:rsidR="008933C7" w:rsidRPr="00174C0B">
        <w:rPr>
          <w:color w:val="000000" w:themeColor="text1"/>
        </w:rPr>
        <w:t>-së</w:t>
      </w:r>
      <w:r w:rsidRPr="00174C0B">
        <w:rPr>
          <w:color w:val="000000" w:themeColor="text1"/>
        </w:rPr>
        <w:t xml:space="preserve"> mund të përmenden në shumë mënyra, për shembull: shkolla e mesme (faza e parë/klasat më të ulëta, nëse ka një program që përfshin nivelet 2 dhe 3 të KSNA</w:t>
      </w:r>
      <w:r w:rsidR="008933C7" w:rsidRPr="00174C0B">
        <w:rPr>
          <w:color w:val="000000" w:themeColor="text1"/>
        </w:rPr>
        <w:t>-së</w:t>
      </w:r>
      <w:r w:rsidRPr="00174C0B">
        <w:rPr>
          <w:color w:val="000000" w:themeColor="text1"/>
        </w:rPr>
        <w:t>), shkolla e mesme e vogël, shkolla e mesme ose gjimnaz. Nëse një program përfshin nivelet 1 dhe 2 të KSNA</w:t>
      </w:r>
      <w:r w:rsidR="008933C7" w:rsidRPr="00174C0B">
        <w:rPr>
          <w:color w:val="000000" w:themeColor="text1"/>
        </w:rPr>
        <w:t>-së</w:t>
      </w:r>
      <w:r w:rsidRPr="00174C0B">
        <w:rPr>
          <w:color w:val="000000" w:themeColor="text1"/>
        </w:rPr>
        <w:t xml:space="preserve">, shpesh përdoren termat e arsimit fillor ose të shkollës bazë (faza dy/klasat më të larta). Për qëllime të krahasueshmërisë ndërkombëtare, termi </w:t>
      </w:r>
      <w:r w:rsidR="00C25A88" w:rsidRPr="00174C0B">
        <w:rPr>
          <w:color w:val="000000" w:themeColor="text1"/>
        </w:rPr>
        <w:t>“</w:t>
      </w:r>
      <w:r w:rsidRPr="00174C0B">
        <w:rPr>
          <w:color w:val="000000" w:themeColor="text1"/>
        </w:rPr>
        <w:t>arsim i mesëm i ulët</w:t>
      </w:r>
      <w:r w:rsidR="00C25A88" w:rsidRPr="00174C0B">
        <w:rPr>
          <w:color w:val="000000" w:themeColor="text1"/>
        </w:rPr>
        <w:t>”</w:t>
      </w:r>
      <w:r w:rsidRPr="00174C0B">
        <w:rPr>
          <w:color w:val="000000" w:themeColor="text1"/>
        </w:rPr>
        <w:t xml:space="preserve"> përdoret për emërtimin e nivelit të 2 të KSNA</w:t>
      </w:r>
      <w:r w:rsidR="008933C7" w:rsidRPr="00174C0B">
        <w:rPr>
          <w:color w:val="000000" w:themeColor="text1"/>
        </w:rPr>
        <w:t>-së</w:t>
      </w:r>
      <w:r w:rsidRPr="00174C0B">
        <w:rPr>
          <w:color w:val="000000" w:themeColor="text1"/>
        </w:rPr>
        <w:t>.</w:t>
      </w:r>
    </w:p>
    <w:p w14:paraId="731B846A" w14:textId="77777777" w:rsidR="00AE1D80" w:rsidRPr="00174C0B" w:rsidRDefault="00AE1D80" w:rsidP="00AE1D80">
      <w:pPr>
        <w:pStyle w:val="TEKSTIII"/>
        <w:rPr>
          <w:b/>
          <w:bCs/>
          <w:color w:val="000000" w:themeColor="text1"/>
          <w:sz w:val="28"/>
          <w:szCs w:val="28"/>
        </w:rPr>
      </w:pPr>
      <w:r w:rsidRPr="00174C0B">
        <w:rPr>
          <w:b/>
          <w:bCs/>
          <w:color w:val="000000" w:themeColor="text1"/>
          <w:sz w:val="28"/>
          <w:szCs w:val="28"/>
        </w:rPr>
        <w:t>B. Kriteret e klasifikimit</w:t>
      </w:r>
    </w:p>
    <w:p w14:paraId="731B846B" w14:textId="77777777" w:rsidR="00AE1D80" w:rsidRPr="00174C0B" w:rsidRDefault="00AE1D80" w:rsidP="00AE1D80">
      <w:pPr>
        <w:pStyle w:val="TEKSTIII"/>
        <w:rPr>
          <w:color w:val="000000" w:themeColor="text1"/>
        </w:rPr>
      </w:pPr>
      <w:r w:rsidRPr="00174C0B">
        <w:rPr>
          <w:color w:val="000000" w:themeColor="text1"/>
        </w:rPr>
        <w:t>143. Për përcaktimin e arsimit të mesëm të ulët, janë të rëndësishme kriteret e mëposhtme:</w:t>
      </w:r>
    </w:p>
    <w:p w14:paraId="731B846C" w14:textId="77777777" w:rsidR="00AE1D80" w:rsidRPr="00174C0B" w:rsidRDefault="00AE1D80" w:rsidP="00AE1D80">
      <w:pPr>
        <w:pStyle w:val="TEKSTIII"/>
        <w:rPr>
          <w:b/>
          <w:bCs/>
          <w:color w:val="000000" w:themeColor="text1"/>
        </w:rPr>
      </w:pPr>
      <w:r w:rsidRPr="00174C0B">
        <w:rPr>
          <w:b/>
          <w:bCs/>
          <w:color w:val="000000" w:themeColor="text1"/>
        </w:rPr>
        <w:t>Kriteret kryesore</w:t>
      </w:r>
    </w:p>
    <w:p w14:paraId="731B846D" w14:textId="10E0D3AE" w:rsidR="00AE1D80" w:rsidRPr="00174C0B" w:rsidRDefault="00AE1D80" w:rsidP="00AE1D80">
      <w:pPr>
        <w:pStyle w:val="TEKSTIII"/>
        <w:rPr>
          <w:i/>
          <w:iCs/>
          <w:color w:val="000000" w:themeColor="text1"/>
        </w:rPr>
      </w:pPr>
      <w:r w:rsidRPr="00174C0B">
        <w:rPr>
          <w:color w:val="000000" w:themeColor="text1"/>
        </w:rPr>
        <w:t xml:space="preserve">a) Kalimi në mësimdhënie më shumë të orientuar në lëndë </w:t>
      </w:r>
      <w:r w:rsidR="008933C7" w:rsidRPr="00174C0B">
        <w:rPr>
          <w:i/>
          <w:iCs/>
          <w:color w:val="000000" w:themeColor="text1"/>
        </w:rPr>
        <w:t>(shih paragrafin 144);</w:t>
      </w:r>
    </w:p>
    <w:p w14:paraId="731B846E" w14:textId="439A6AAC" w:rsidR="00AE1D80" w:rsidRPr="00174C0B" w:rsidRDefault="00AE1D80" w:rsidP="00AE1D80">
      <w:pPr>
        <w:pStyle w:val="TEKSTIII"/>
        <w:rPr>
          <w:color w:val="000000" w:themeColor="text1"/>
        </w:rPr>
      </w:pPr>
      <w:r w:rsidRPr="00174C0B">
        <w:rPr>
          <w:color w:val="000000" w:themeColor="text1"/>
        </w:rPr>
        <w:t xml:space="preserve">b) Kërkesat e hyrjes </w:t>
      </w:r>
      <w:r w:rsidR="008933C7" w:rsidRPr="00174C0B">
        <w:rPr>
          <w:i/>
          <w:iCs/>
          <w:color w:val="000000" w:themeColor="text1"/>
        </w:rPr>
        <w:t>(shih paragrafin 145);</w:t>
      </w:r>
      <w:r w:rsidR="00C25A88" w:rsidRPr="00174C0B">
        <w:rPr>
          <w:color w:val="000000" w:themeColor="text1"/>
        </w:rPr>
        <w:t xml:space="preserve"> dhe</w:t>
      </w:r>
    </w:p>
    <w:p w14:paraId="731B846F" w14:textId="43154A0F" w:rsidR="00AE1D80" w:rsidRPr="00174C0B" w:rsidRDefault="00AE1D80" w:rsidP="00AE1D80">
      <w:pPr>
        <w:pStyle w:val="TEKSTIII"/>
        <w:rPr>
          <w:i/>
          <w:iCs/>
          <w:color w:val="000000" w:themeColor="text1"/>
        </w:rPr>
      </w:pPr>
      <w:r w:rsidRPr="00174C0B">
        <w:rPr>
          <w:color w:val="000000" w:themeColor="text1"/>
        </w:rPr>
        <w:t>c) Kohëzgjatja kumulative që nga fillimi i nivelit 1 të KSNA</w:t>
      </w:r>
      <w:r w:rsidR="008933C7" w:rsidRPr="00174C0B">
        <w:rPr>
          <w:color w:val="000000" w:themeColor="text1"/>
        </w:rPr>
        <w:t>-së</w:t>
      </w:r>
      <w:r w:rsidRPr="00174C0B">
        <w:rPr>
          <w:color w:val="000000" w:themeColor="text1"/>
        </w:rPr>
        <w:t xml:space="preserve"> </w:t>
      </w:r>
      <w:r w:rsidR="008933C7" w:rsidRPr="00174C0B">
        <w:rPr>
          <w:i/>
          <w:iCs/>
          <w:color w:val="000000" w:themeColor="text1"/>
        </w:rPr>
        <w:t>(shih paragrafin 146).</w:t>
      </w:r>
    </w:p>
    <w:p w14:paraId="731B8470" w14:textId="77777777" w:rsidR="00AE1D80" w:rsidRPr="00174C0B" w:rsidRDefault="00AE1D80" w:rsidP="00AE1D80">
      <w:pPr>
        <w:pStyle w:val="TEKSTIII"/>
        <w:rPr>
          <w:b/>
          <w:bCs/>
          <w:color w:val="000000" w:themeColor="text1"/>
        </w:rPr>
      </w:pPr>
      <w:r w:rsidRPr="00174C0B">
        <w:rPr>
          <w:b/>
          <w:bCs/>
          <w:color w:val="000000" w:themeColor="text1"/>
        </w:rPr>
        <w:t>Kriteret plotësuese</w:t>
      </w:r>
    </w:p>
    <w:p w14:paraId="731B8471" w14:textId="33F6333A" w:rsidR="00AE1D80" w:rsidRPr="00174C0B" w:rsidRDefault="00AE1D80" w:rsidP="00AE1D80">
      <w:pPr>
        <w:pStyle w:val="TEKSTIII"/>
        <w:rPr>
          <w:i/>
          <w:iCs/>
          <w:color w:val="000000" w:themeColor="text1"/>
        </w:rPr>
      </w:pPr>
      <w:r w:rsidRPr="00174C0B">
        <w:rPr>
          <w:color w:val="000000" w:themeColor="text1"/>
        </w:rPr>
        <w:t xml:space="preserve">a) Mosha tipike e hyrjes </w:t>
      </w:r>
      <w:r w:rsidR="008933C7" w:rsidRPr="00174C0B">
        <w:rPr>
          <w:i/>
          <w:iCs/>
          <w:color w:val="000000" w:themeColor="text1"/>
        </w:rPr>
        <w:t>(shih paragrafin 141);</w:t>
      </w:r>
    </w:p>
    <w:p w14:paraId="731B8472" w14:textId="32B799DB" w:rsidR="00AE1D80" w:rsidRPr="00174C0B" w:rsidRDefault="00AE1D80" w:rsidP="00AE1D80">
      <w:pPr>
        <w:pStyle w:val="TEKSTIII"/>
        <w:rPr>
          <w:color w:val="000000" w:themeColor="text1"/>
        </w:rPr>
      </w:pPr>
      <w:r w:rsidRPr="00174C0B">
        <w:rPr>
          <w:color w:val="000000" w:themeColor="text1"/>
        </w:rPr>
        <w:t xml:space="preserve">b) Mësimdhënie nga mësues të lëndëve dhe kualifikimet e mësuesve </w:t>
      </w:r>
      <w:r w:rsidR="008933C7" w:rsidRPr="00174C0B">
        <w:rPr>
          <w:i/>
          <w:iCs/>
          <w:color w:val="000000" w:themeColor="text1"/>
        </w:rPr>
        <w:t>(shih paragrafin 147);</w:t>
      </w:r>
      <w:r w:rsidR="008933C7" w:rsidRPr="00174C0B">
        <w:rPr>
          <w:color w:val="000000" w:themeColor="text1"/>
        </w:rPr>
        <w:t xml:space="preserve"> </w:t>
      </w:r>
      <w:r w:rsidRPr="00174C0B">
        <w:rPr>
          <w:color w:val="000000" w:themeColor="text1"/>
        </w:rPr>
        <w:t xml:space="preserve">dhe </w:t>
      </w:r>
    </w:p>
    <w:p w14:paraId="731B8473" w14:textId="42655E74" w:rsidR="00AE1D80" w:rsidRPr="00174C0B" w:rsidRDefault="00AE1D80" w:rsidP="00AE1D80">
      <w:pPr>
        <w:pStyle w:val="TEKSTIII"/>
        <w:rPr>
          <w:color w:val="000000" w:themeColor="text1"/>
        </w:rPr>
      </w:pPr>
      <w:r w:rsidRPr="00174C0B">
        <w:rPr>
          <w:color w:val="000000" w:themeColor="text1"/>
        </w:rPr>
        <w:t xml:space="preserve">c) Marrëdhëniet me arsimin e detyrueshëm </w:t>
      </w:r>
      <w:r w:rsidR="008933C7" w:rsidRPr="00174C0B">
        <w:rPr>
          <w:i/>
          <w:iCs/>
          <w:color w:val="000000" w:themeColor="text1"/>
        </w:rPr>
        <w:t>(shih paragrafin 148).</w:t>
      </w:r>
    </w:p>
    <w:p w14:paraId="731B8474" w14:textId="40A3684E" w:rsidR="00AE1D80" w:rsidRPr="00174C0B" w:rsidRDefault="00AE1D80" w:rsidP="00AE1D80">
      <w:pPr>
        <w:pStyle w:val="TEKSTIII"/>
        <w:rPr>
          <w:color w:val="000000" w:themeColor="text1"/>
        </w:rPr>
      </w:pPr>
      <w:r w:rsidRPr="00174C0B">
        <w:rPr>
          <w:color w:val="000000" w:themeColor="text1"/>
        </w:rPr>
        <w:t>144. Kufiri ndërmjet nivelit 1 të KSNA</w:t>
      </w:r>
      <w:r w:rsidR="008933C7" w:rsidRPr="00174C0B">
        <w:rPr>
          <w:color w:val="000000" w:themeColor="text1"/>
        </w:rPr>
        <w:t>-së</w:t>
      </w:r>
      <w:r w:rsidRPr="00174C0B">
        <w:rPr>
          <w:color w:val="000000" w:themeColor="text1"/>
        </w:rPr>
        <w:t xml:space="preserve"> dhe nivelit 2 </w:t>
      </w:r>
      <w:r w:rsidR="00004869" w:rsidRPr="00174C0B">
        <w:rPr>
          <w:color w:val="000000" w:themeColor="text1"/>
        </w:rPr>
        <w:t xml:space="preserve">të KSNA-së </w:t>
      </w:r>
      <w:r w:rsidRPr="00174C0B">
        <w:rPr>
          <w:color w:val="000000" w:themeColor="text1"/>
        </w:rPr>
        <w:t>përputhet me pikën e tranzicionit në sistemin arsimor në të cilin theksohet instruksioni i orientuar nga lëndët.</w:t>
      </w:r>
    </w:p>
    <w:p w14:paraId="731B8475" w14:textId="425A8D94" w:rsidR="00AE1D80" w:rsidRPr="00174C0B" w:rsidRDefault="00AE1D80" w:rsidP="00AE1D80">
      <w:pPr>
        <w:pStyle w:val="TEKSTIII"/>
        <w:rPr>
          <w:color w:val="000000" w:themeColor="text1"/>
        </w:rPr>
      </w:pPr>
      <w:r w:rsidRPr="00174C0B">
        <w:rPr>
          <w:color w:val="000000" w:themeColor="text1"/>
        </w:rPr>
        <w:t>145. Ky nivel kërkon përfundimin e nivelit 1 të KSNA</w:t>
      </w:r>
      <w:r w:rsidR="008933C7" w:rsidRPr="00174C0B">
        <w:rPr>
          <w:color w:val="000000" w:themeColor="text1"/>
        </w:rPr>
        <w:t>-së</w:t>
      </w:r>
      <w:r w:rsidRPr="00174C0B">
        <w:rPr>
          <w:color w:val="000000" w:themeColor="text1"/>
        </w:rPr>
        <w:t xml:space="preserve"> ose aftësinë për të studiuar përmbajtjen e nivelit 2 të KSNA</w:t>
      </w:r>
      <w:r w:rsidR="008933C7" w:rsidRPr="00174C0B">
        <w:rPr>
          <w:color w:val="000000" w:themeColor="text1"/>
        </w:rPr>
        <w:t>-së</w:t>
      </w:r>
      <w:r w:rsidRPr="00174C0B">
        <w:rPr>
          <w:color w:val="000000" w:themeColor="text1"/>
        </w:rPr>
        <w:t xml:space="preserve"> nëpërmjet një kombinimi të arsimit të mëparshëm</w:t>
      </w:r>
      <w:r w:rsidR="00C25A88" w:rsidRPr="00174C0B">
        <w:rPr>
          <w:color w:val="000000" w:themeColor="text1"/>
        </w:rPr>
        <w:t>,</w:t>
      </w:r>
      <w:r w:rsidRPr="00174C0B">
        <w:rPr>
          <w:color w:val="000000" w:themeColor="text1"/>
        </w:rPr>
        <w:t xml:space="preserve"> si dhe përvojave të jetës dhe </w:t>
      </w:r>
      <w:r w:rsidR="00C25A88" w:rsidRPr="00174C0B">
        <w:rPr>
          <w:color w:val="000000" w:themeColor="text1"/>
        </w:rPr>
        <w:t xml:space="preserve">të </w:t>
      </w:r>
      <w:r w:rsidRPr="00174C0B">
        <w:rPr>
          <w:color w:val="000000" w:themeColor="text1"/>
        </w:rPr>
        <w:t>punës. Përfundimi me sukses i nivelit 1 të KSNA</w:t>
      </w:r>
      <w:r w:rsidR="008933C7" w:rsidRPr="00174C0B">
        <w:rPr>
          <w:color w:val="000000" w:themeColor="text1"/>
        </w:rPr>
        <w:t>-së</w:t>
      </w:r>
      <w:r w:rsidRPr="00174C0B">
        <w:rPr>
          <w:color w:val="000000" w:themeColor="text1"/>
        </w:rPr>
        <w:t xml:space="preserve"> ose i një niveli specifik arritjesh mund të kërkohet për t’u futur në disa ose të gjitha programet e nivelit 2 të KSNA</w:t>
      </w:r>
      <w:r w:rsidR="008933C7" w:rsidRPr="00174C0B">
        <w:rPr>
          <w:color w:val="000000" w:themeColor="text1"/>
        </w:rPr>
        <w:t>-së</w:t>
      </w:r>
      <w:r w:rsidRPr="00174C0B">
        <w:rPr>
          <w:color w:val="000000" w:themeColor="text1"/>
        </w:rPr>
        <w:t xml:space="preserve"> në një vend të caktuar.</w:t>
      </w:r>
    </w:p>
    <w:p w14:paraId="731B8476" w14:textId="1710A4F7" w:rsidR="00AE1D80" w:rsidRPr="00174C0B" w:rsidRDefault="00AE1D80" w:rsidP="00AE1D80">
      <w:pPr>
        <w:pStyle w:val="TEKSTIII"/>
        <w:rPr>
          <w:color w:val="000000" w:themeColor="text1"/>
        </w:rPr>
      </w:pPr>
      <w:r w:rsidRPr="00174C0B">
        <w:rPr>
          <w:color w:val="000000" w:themeColor="text1"/>
        </w:rPr>
        <w:t>146. Niveli 2 i KSNA</w:t>
      </w:r>
      <w:r w:rsidR="008933C7" w:rsidRPr="00174C0B">
        <w:rPr>
          <w:color w:val="000000" w:themeColor="text1"/>
        </w:rPr>
        <w:t>-së</w:t>
      </w:r>
      <w:r w:rsidRPr="00174C0B">
        <w:rPr>
          <w:color w:val="000000" w:themeColor="text1"/>
        </w:rPr>
        <w:t xml:space="preserve"> përfundon pas 8 deri në 11 vjet arsimimi që nga fillimi i nivelit 1 të KSNA</w:t>
      </w:r>
      <w:r w:rsidR="008933C7" w:rsidRPr="00174C0B">
        <w:rPr>
          <w:color w:val="000000" w:themeColor="text1"/>
        </w:rPr>
        <w:t>-së</w:t>
      </w:r>
      <w:r w:rsidRPr="00174C0B">
        <w:rPr>
          <w:color w:val="000000" w:themeColor="text1"/>
        </w:rPr>
        <w:t>, ku 9 vjet është kohëzgjatja më e përhapur grumbulluese. Në fund të nivelit 2 të KSNA</w:t>
      </w:r>
      <w:r w:rsidR="008933C7" w:rsidRPr="00174C0B">
        <w:rPr>
          <w:color w:val="000000" w:themeColor="text1"/>
        </w:rPr>
        <w:t>-së</w:t>
      </w:r>
      <w:r w:rsidRPr="00174C0B">
        <w:rPr>
          <w:color w:val="000000" w:themeColor="text1"/>
        </w:rPr>
        <w:t>, nxënësit zakonisht janë të moshës 14 deri në 16 vjeç (zakonisht 15 vjeç).</w:t>
      </w:r>
    </w:p>
    <w:p w14:paraId="731B8477" w14:textId="74954429" w:rsidR="00AE1D80" w:rsidRPr="00174C0B" w:rsidRDefault="00AE1D80" w:rsidP="00AE1D80">
      <w:pPr>
        <w:pStyle w:val="TEKSTIII"/>
        <w:rPr>
          <w:color w:val="000000" w:themeColor="text1"/>
        </w:rPr>
      </w:pPr>
      <w:r w:rsidRPr="00174C0B">
        <w:rPr>
          <w:color w:val="000000" w:themeColor="text1"/>
        </w:rPr>
        <w:t>147. Kualifikimet e kërkuara për mësuesit mund të jenë të ndryshme në nivelin 2 të KSNA</w:t>
      </w:r>
      <w:r w:rsidR="008933C7" w:rsidRPr="00174C0B">
        <w:rPr>
          <w:color w:val="000000" w:themeColor="text1"/>
        </w:rPr>
        <w:t>-së</w:t>
      </w:r>
      <w:r w:rsidRPr="00174C0B">
        <w:rPr>
          <w:color w:val="000000" w:themeColor="text1"/>
        </w:rPr>
        <w:t xml:space="preserve"> krahasuar me nivelin 1 të KSNA</w:t>
      </w:r>
      <w:r w:rsidR="008933C7" w:rsidRPr="00174C0B">
        <w:rPr>
          <w:color w:val="000000" w:themeColor="text1"/>
        </w:rPr>
        <w:t>-së</w:t>
      </w:r>
      <w:r w:rsidRPr="00174C0B">
        <w:rPr>
          <w:color w:val="000000" w:themeColor="text1"/>
        </w:rPr>
        <w:t>. Mësuesit në nivelin 2 të KSNA</w:t>
      </w:r>
      <w:r w:rsidR="008933C7" w:rsidRPr="00174C0B">
        <w:rPr>
          <w:color w:val="000000" w:themeColor="text1"/>
        </w:rPr>
        <w:t>-së</w:t>
      </w:r>
      <w:r w:rsidRPr="00174C0B">
        <w:rPr>
          <w:color w:val="000000" w:themeColor="text1"/>
        </w:rPr>
        <w:t xml:space="preserve"> shpesh kualifikohen në një ose më shumë lëndë specifike, si dhe në pedagogji. Përveç kësaj, organizimi i mësimdhënies mund të ndryshojë nga niveli 1 i KSNA</w:t>
      </w:r>
      <w:r w:rsidR="008933C7" w:rsidRPr="00174C0B">
        <w:rPr>
          <w:color w:val="000000" w:themeColor="text1"/>
        </w:rPr>
        <w:t>-së</w:t>
      </w:r>
      <w:r w:rsidRPr="00174C0B">
        <w:rPr>
          <w:color w:val="000000" w:themeColor="text1"/>
        </w:rPr>
        <w:t>, meqenëse shpesh ka disa mësues për një klasë, të cilët japin mësim në fushën ose fushat e tyre përkatëse të specializimit.</w:t>
      </w:r>
    </w:p>
    <w:p w14:paraId="731B8478" w14:textId="77777777" w:rsidR="00AE1D80" w:rsidRPr="00174C0B" w:rsidRDefault="00AE1D80" w:rsidP="00AE1D80">
      <w:pPr>
        <w:pStyle w:val="TEKSTIII"/>
        <w:rPr>
          <w:color w:val="000000" w:themeColor="text1"/>
        </w:rPr>
      </w:pPr>
      <w:r w:rsidRPr="00174C0B">
        <w:rPr>
          <w:color w:val="000000" w:themeColor="text1"/>
        </w:rPr>
        <w:t>148. Në shumë sisteme arsimi me legjislacion arsimi të detyrueshëm, fundi i arsimit të mesëm të ulët përputhet me fundin e arsimit të detyrueshëm (të përgjithshëm).</w:t>
      </w:r>
    </w:p>
    <w:p w14:paraId="731B8479" w14:textId="0795AD6F" w:rsidR="00AE1D80" w:rsidRPr="00174C0B" w:rsidRDefault="00AE1D80" w:rsidP="00AE1D80">
      <w:pPr>
        <w:pStyle w:val="TEKSTIII"/>
        <w:rPr>
          <w:b/>
          <w:bCs/>
          <w:color w:val="000000" w:themeColor="text1"/>
          <w:sz w:val="28"/>
          <w:szCs w:val="28"/>
        </w:rPr>
      </w:pPr>
      <w:r w:rsidRPr="00174C0B">
        <w:rPr>
          <w:b/>
          <w:bCs/>
          <w:color w:val="000000" w:themeColor="text1"/>
          <w:sz w:val="28"/>
          <w:szCs w:val="28"/>
        </w:rPr>
        <w:t>C. Programet që përfshijnë nivelet e KSNA</w:t>
      </w:r>
      <w:r w:rsidR="008933C7" w:rsidRPr="00174C0B">
        <w:rPr>
          <w:b/>
          <w:bCs/>
          <w:color w:val="000000" w:themeColor="text1"/>
        </w:rPr>
        <w:t>-së</w:t>
      </w:r>
    </w:p>
    <w:p w14:paraId="731B847A" w14:textId="2DD6CABB" w:rsidR="00AE1D80" w:rsidRPr="00174C0B" w:rsidRDefault="00AE1D80" w:rsidP="00E527C8">
      <w:pPr>
        <w:pStyle w:val="TEKSTIII"/>
        <w:rPr>
          <w:color w:val="000000" w:themeColor="text1"/>
        </w:rPr>
      </w:pPr>
      <w:r w:rsidRPr="00174C0B">
        <w:rPr>
          <w:color w:val="000000" w:themeColor="text1"/>
        </w:rPr>
        <w:t>149. Programet e arsimit që mbulojnë nivelet 1 dhe 2 të KSNA</w:t>
      </w:r>
      <w:r w:rsidR="008933C7" w:rsidRPr="00174C0B">
        <w:rPr>
          <w:color w:val="000000" w:themeColor="text1"/>
        </w:rPr>
        <w:t>-së</w:t>
      </w:r>
      <w:r w:rsidRPr="00174C0B">
        <w:rPr>
          <w:color w:val="000000" w:themeColor="text1"/>
        </w:rPr>
        <w:t xml:space="preserve"> ose nivelet 2 dhe 3 kanë nevojë për konsideratë të veçantë për klasifikim. Vetëm ato klasa, faza ose cikle që </w:t>
      </w:r>
      <w:r w:rsidR="00E527C8" w:rsidRPr="00174C0B">
        <w:rPr>
          <w:color w:val="000000" w:themeColor="text1"/>
        </w:rPr>
        <w:t xml:space="preserve">u </w:t>
      </w:r>
      <w:r w:rsidRPr="00174C0B">
        <w:rPr>
          <w:color w:val="000000" w:themeColor="text1"/>
        </w:rPr>
        <w:t>korrespondojnë kritereve të dhëna në paragrafin 143 duhet të klasifikohen si nivel 2 i KSNA</w:t>
      </w:r>
      <w:r w:rsidR="008933C7" w:rsidRPr="00174C0B">
        <w:rPr>
          <w:color w:val="000000" w:themeColor="text1"/>
        </w:rPr>
        <w:t>-së</w:t>
      </w:r>
      <w:r w:rsidRPr="00174C0B">
        <w:rPr>
          <w:color w:val="000000" w:themeColor="text1"/>
        </w:rPr>
        <w:t xml:space="preserve">. Këto klasa, faza ose cikle që korrespondojnë me kriteret e dhëna në </w:t>
      </w:r>
      <w:r w:rsidR="00E527C8" w:rsidRPr="00174C0B">
        <w:rPr>
          <w:color w:val="000000" w:themeColor="text1"/>
        </w:rPr>
        <w:t xml:space="preserve">paragrafin </w:t>
      </w:r>
      <w:r w:rsidRPr="00174C0B">
        <w:rPr>
          <w:color w:val="000000" w:themeColor="text1"/>
        </w:rPr>
        <w:t>124, duhet të klasifikohen si niveli 1 i KSNA</w:t>
      </w:r>
      <w:r w:rsidR="008933C7" w:rsidRPr="00174C0B">
        <w:rPr>
          <w:color w:val="000000" w:themeColor="text1"/>
        </w:rPr>
        <w:t>-së</w:t>
      </w:r>
      <w:r w:rsidRPr="00174C0B">
        <w:rPr>
          <w:color w:val="000000" w:themeColor="text1"/>
        </w:rPr>
        <w:t xml:space="preserve">, ndërsa të tjerët që korrespondojnë me kriteret e dhëna në </w:t>
      </w:r>
      <w:r w:rsidR="00E527C8" w:rsidRPr="00174C0B">
        <w:rPr>
          <w:color w:val="000000" w:themeColor="text1"/>
        </w:rPr>
        <w:t xml:space="preserve">paragrafin </w:t>
      </w:r>
      <w:r w:rsidRPr="00174C0B">
        <w:rPr>
          <w:color w:val="000000" w:themeColor="text1"/>
        </w:rPr>
        <w:t>166 duhet të klasifikohen si niveli 3 i KSNA</w:t>
      </w:r>
      <w:r w:rsidR="008933C7" w:rsidRPr="00174C0B">
        <w:rPr>
          <w:color w:val="000000" w:themeColor="text1"/>
        </w:rPr>
        <w:t>-së</w:t>
      </w:r>
      <w:r w:rsidRPr="00174C0B">
        <w:rPr>
          <w:color w:val="000000" w:themeColor="text1"/>
        </w:rPr>
        <w:t>.</w:t>
      </w:r>
    </w:p>
    <w:p w14:paraId="731B847B" w14:textId="67330008" w:rsidR="00AE1D80" w:rsidRPr="00174C0B" w:rsidRDefault="00AE1D80" w:rsidP="00AE1D80">
      <w:pPr>
        <w:pStyle w:val="TEKSTIII"/>
        <w:rPr>
          <w:color w:val="000000" w:themeColor="text1"/>
        </w:rPr>
      </w:pPr>
      <w:r w:rsidRPr="00174C0B">
        <w:rPr>
          <w:color w:val="000000" w:themeColor="text1"/>
        </w:rPr>
        <w:t>150. Nëse përdorimi i kritereve të klasifikimit nuk rezulton në një kufi të qartë midis niveleve 1 dhe 2 të KSNA</w:t>
      </w:r>
      <w:r w:rsidR="008933C7" w:rsidRPr="00174C0B">
        <w:rPr>
          <w:color w:val="000000" w:themeColor="text1"/>
        </w:rPr>
        <w:t>-së</w:t>
      </w:r>
      <w:r w:rsidRPr="00174C0B">
        <w:rPr>
          <w:color w:val="000000" w:themeColor="text1"/>
        </w:rPr>
        <w:t xml:space="preserve">, rekomandohet që të përdoren kriteret e dhëna në </w:t>
      </w:r>
      <w:r w:rsidR="008933C7" w:rsidRPr="00174C0B">
        <w:rPr>
          <w:color w:val="000000" w:themeColor="text1"/>
        </w:rPr>
        <w:t xml:space="preserve">paragrafin </w:t>
      </w:r>
      <w:r w:rsidRPr="00174C0B">
        <w:rPr>
          <w:color w:val="000000" w:themeColor="text1"/>
        </w:rPr>
        <w:t>130 për të përcaktuar fundin e nivelit 1 të KSNA</w:t>
      </w:r>
      <w:r w:rsidR="008933C7" w:rsidRPr="00174C0B">
        <w:rPr>
          <w:color w:val="000000" w:themeColor="text1"/>
        </w:rPr>
        <w:t>-së</w:t>
      </w:r>
      <w:r w:rsidRPr="00174C0B">
        <w:rPr>
          <w:color w:val="000000" w:themeColor="text1"/>
        </w:rPr>
        <w:t xml:space="preserve"> dhe fillimin e nivelit 2 të KSNA</w:t>
      </w:r>
      <w:r w:rsidR="008933C7" w:rsidRPr="00174C0B">
        <w:rPr>
          <w:color w:val="000000" w:themeColor="text1"/>
        </w:rPr>
        <w:t>-së</w:t>
      </w:r>
      <w:r w:rsidRPr="00174C0B">
        <w:rPr>
          <w:color w:val="000000" w:themeColor="text1"/>
        </w:rPr>
        <w:t>.</w:t>
      </w:r>
    </w:p>
    <w:p w14:paraId="731B847C" w14:textId="579B024B" w:rsidR="00AE1D80" w:rsidRPr="00174C0B" w:rsidRDefault="00AE1D80" w:rsidP="00AE1D80">
      <w:pPr>
        <w:pStyle w:val="TEKSTIII"/>
        <w:rPr>
          <w:color w:val="000000" w:themeColor="text1"/>
        </w:rPr>
      </w:pPr>
      <w:r w:rsidRPr="00174C0B">
        <w:rPr>
          <w:color w:val="000000" w:themeColor="text1"/>
        </w:rPr>
        <w:t>151. Nëse përdorimi i kritereve të klasifikimit nuk rezulton në një kufi të qartë ndërmjet niveleve 2 dhe 3 të KSNA</w:t>
      </w:r>
      <w:r w:rsidR="008933C7" w:rsidRPr="00174C0B">
        <w:rPr>
          <w:color w:val="000000" w:themeColor="text1"/>
        </w:rPr>
        <w:t>-së</w:t>
      </w:r>
      <w:r w:rsidRPr="00174C0B">
        <w:rPr>
          <w:color w:val="000000" w:themeColor="text1"/>
        </w:rPr>
        <w:t>, rekomandohet si më poshtë:</w:t>
      </w:r>
    </w:p>
    <w:p w14:paraId="731B847E" w14:textId="187278F3" w:rsidR="00AE1D80" w:rsidRPr="00174C0B" w:rsidRDefault="00AE1D80" w:rsidP="00E66CA1">
      <w:pPr>
        <w:pStyle w:val="TEKSTIII"/>
        <w:rPr>
          <w:color w:val="000000" w:themeColor="text1"/>
        </w:rPr>
      </w:pPr>
      <w:r w:rsidRPr="00174C0B">
        <w:rPr>
          <w:color w:val="000000" w:themeColor="text1"/>
        </w:rPr>
        <w:t>i</w:t>
      </w:r>
      <w:r w:rsidR="00E66CA1" w:rsidRPr="00174C0B">
        <w:rPr>
          <w:color w:val="000000" w:themeColor="text1"/>
        </w:rPr>
        <w:t>.</w:t>
      </w:r>
      <w:r w:rsidRPr="00174C0B">
        <w:rPr>
          <w:color w:val="000000" w:themeColor="text1"/>
        </w:rPr>
        <w:t xml:space="preserve"> për programet që mbulojnë nivelet 2 dhe 3 të KSNA</w:t>
      </w:r>
      <w:r w:rsidR="00E66CA1" w:rsidRPr="00174C0B">
        <w:rPr>
          <w:color w:val="000000" w:themeColor="text1"/>
        </w:rPr>
        <w:t>-së</w:t>
      </w:r>
      <w:r w:rsidRPr="00174C0B">
        <w:rPr>
          <w:color w:val="000000" w:themeColor="text1"/>
        </w:rPr>
        <w:t xml:space="preserve"> që janë të organizuara në faza, fundi i fazës më të afërt me nëntë vjet pas fillimit të nivelit 1 të KSNA</w:t>
      </w:r>
      <w:r w:rsidR="00E66CA1" w:rsidRPr="00174C0B">
        <w:rPr>
          <w:color w:val="000000" w:themeColor="text1"/>
        </w:rPr>
        <w:t>-së</w:t>
      </w:r>
      <w:r w:rsidRPr="00174C0B">
        <w:rPr>
          <w:color w:val="000000" w:themeColor="text1"/>
        </w:rPr>
        <w:t>, duhet të përdoret si pikë kalimi ndërmjet niveleve 2 dhe 3 të KSNA</w:t>
      </w:r>
      <w:r w:rsidR="00E66CA1" w:rsidRPr="00174C0B">
        <w:rPr>
          <w:color w:val="000000" w:themeColor="text1"/>
        </w:rPr>
        <w:t>-së</w:t>
      </w:r>
      <w:r w:rsidRPr="00174C0B">
        <w:rPr>
          <w:color w:val="000000" w:themeColor="text1"/>
        </w:rPr>
        <w:t>; ose,</w:t>
      </w:r>
    </w:p>
    <w:p w14:paraId="731B847F" w14:textId="42AD573F" w:rsidR="00AE1D80" w:rsidRPr="00174C0B" w:rsidRDefault="00AE1D80" w:rsidP="00E66CA1">
      <w:pPr>
        <w:pStyle w:val="TEKSTIII"/>
        <w:rPr>
          <w:color w:val="000000" w:themeColor="text1"/>
        </w:rPr>
      </w:pPr>
      <w:r w:rsidRPr="00174C0B">
        <w:rPr>
          <w:color w:val="000000" w:themeColor="text1"/>
        </w:rPr>
        <w:t>ii</w:t>
      </w:r>
      <w:r w:rsidR="00E66CA1" w:rsidRPr="00174C0B">
        <w:rPr>
          <w:color w:val="000000" w:themeColor="text1"/>
        </w:rPr>
        <w:t>.</w:t>
      </w:r>
      <w:r w:rsidRPr="00174C0B">
        <w:rPr>
          <w:color w:val="000000" w:themeColor="text1"/>
        </w:rPr>
        <w:t xml:space="preserve"> për programet që mbulojnë nivelet 2 dhe 3 të KSNA</w:t>
      </w:r>
      <w:r w:rsidR="00E66CA1" w:rsidRPr="00174C0B">
        <w:rPr>
          <w:color w:val="000000" w:themeColor="text1"/>
        </w:rPr>
        <w:t>-së</w:t>
      </w:r>
      <w:r w:rsidR="002B4E3A" w:rsidRPr="00174C0B">
        <w:rPr>
          <w:color w:val="000000" w:themeColor="text1"/>
        </w:rPr>
        <w:t>,</w:t>
      </w:r>
      <w:r w:rsidRPr="00174C0B">
        <w:rPr>
          <w:color w:val="000000" w:themeColor="text1"/>
        </w:rPr>
        <w:t xml:space="preserve"> të cilat nuk janë të ndara në faza, vetëm klasat ndërmjet fundit të nivelit 1 të KSNA</w:t>
      </w:r>
      <w:r w:rsidR="00E66CA1" w:rsidRPr="00174C0B">
        <w:rPr>
          <w:color w:val="000000" w:themeColor="text1"/>
        </w:rPr>
        <w:t>-së</w:t>
      </w:r>
      <w:r w:rsidRPr="00174C0B">
        <w:rPr>
          <w:color w:val="000000" w:themeColor="text1"/>
        </w:rPr>
        <w:t xml:space="preserve"> deri në fund të nëntë viteve të shkollimit pas fillimit të nivelit 1 të KSNA</w:t>
      </w:r>
      <w:r w:rsidR="00E66CA1" w:rsidRPr="00174C0B">
        <w:rPr>
          <w:color w:val="000000" w:themeColor="text1"/>
        </w:rPr>
        <w:t>-së</w:t>
      </w:r>
      <w:r w:rsidRPr="00174C0B">
        <w:rPr>
          <w:color w:val="000000" w:themeColor="text1"/>
        </w:rPr>
        <w:t>, duhet të klasifikohen si niveli 2 i KSNA</w:t>
      </w:r>
      <w:r w:rsidR="00E66CA1" w:rsidRPr="00174C0B">
        <w:rPr>
          <w:color w:val="000000" w:themeColor="text1"/>
        </w:rPr>
        <w:t>-së</w:t>
      </w:r>
      <w:r w:rsidRPr="00174C0B">
        <w:rPr>
          <w:color w:val="000000" w:themeColor="text1"/>
        </w:rPr>
        <w:t>. Vitet e mbetura klasifikohen si niveli 3 i KSNA</w:t>
      </w:r>
      <w:r w:rsidR="00E66CA1" w:rsidRPr="00174C0B">
        <w:rPr>
          <w:color w:val="000000" w:themeColor="text1"/>
        </w:rPr>
        <w:t>-së</w:t>
      </w:r>
      <w:r w:rsidRPr="00174C0B">
        <w:rPr>
          <w:color w:val="000000" w:themeColor="text1"/>
        </w:rPr>
        <w:t xml:space="preserve"> </w:t>
      </w:r>
      <w:r w:rsidRPr="00174C0B">
        <w:rPr>
          <w:i/>
          <w:iCs/>
          <w:color w:val="000000" w:themeColor="text1"/>
        </w:rPr>
        <w:t xml:space="preserve">(shih </w:t>
      </w:r>
      <w:r w:rsidR="00E66CA1" w:rsidRPr="00174C0B">
        <w:rPr>
          <w:i/>
          <w:iCs/>
          <w:color w:val="000000" w:themeColor="text1"/>
        </w:rPr>
        <w:t xml:space="preserve">paragrafin </w:t>
      </w:r>
      <w:r w:rsidRPr="00174C0B">
        <w:rPr>
          <w:i/>
          <w:iCs/>
          <w:color w:val="000000" w:themeColor="text1"/>
        </w:rPr>
        <w:t>171).</w:t>
      </w:r>
    </w:p>
    <w:p w14:paraId="731B8480" w14:textId="77777777" w:rsidR="00AE1D80" w:rsidRPr="00174C0B" w:rsidRDefault="00AE1D80" w:rsidP="00AE1D80">
      <w:pPr>
        <w:pStyle w:val="TEKSTIII"/>
        <w:rPr>
          <w:b/>
          <w:bCs/>
          <w:color w:val="000000" w:themeColor="text1"/>
          <w:sz w:val="28"/>
          <w:szCs w:val="28"/>
        </w:rPr>
      </w:pPr>
      <w:r w:rsidRPr="00174C0B">
        <w:rPr>
          <w:b/>
          <w:bCs/>
          <w:color w:val="000000" w:themeColor="text1"/>
          <w:sz w:val="28"/>
          <w:szCs w:val="28"/>
        </w:rPr>
        <w:t>D. Dimensionet plotësuese</w:t>
      </w:r>
    </w:p>
    <w:p w14:paraId="731B8481" w14:textId="20BB23D4" w:rsidR="00AE1D80" w:rsidRPr="00174C0B" w:rsidRDefault="00AE1D80" w:rsidP="00AE1D80">
      <w:pPr>
        <w:pStyle w:val="TEKSTIII"/>
        <w:rPr>
          <w:color w:val="000000" w:themeColor="text1"/>
        </w:rPr>
      </w:pPr>
      <w:r w:rsidRPr="00174C0B">
        <w:rPr>
          <w:color w:val="000000" w:themeColor="text1"/>
        </w:rPr>
        <w:t>152. Dy dimensione dallojnë programet e arsimit në nivelin 2 të KSNA</w:t>
      </w:r>
      <w:r w:rsidR="00E66CA1" w:rsidRPr="00174C0B">
        <w:rPr>
          <w:color w:val="000000" w:themeColor="text1"/>
        </w:rPr>
        <w:t>-së</w:t>
      </w:r>
      <w:r w:rsidRPr="00174C0B">
        <w:rPr>
          <w:color w:val="000000" w:themeColor="text1"/>
        </w:rPr>
        <w:t>:</w:t>
      </w:r>
    </w:p>
    <w:p w14:paraId="731B8482" w14:textId="6CC815A3" w:rsidR="00AE1D80" w:rsidRPr="00174C0B" w:rsidRDefault="004C493C" w:rsidP="00AE1D80">
      <w:pPr>
        <w:pStyle w:val="TEKSTIII"/>
        <w:rPr>
          <w:color w:val="000000" w:themeColor="text1"/>
        </w:rPr>
      </w:pPr>
      <w:r w:rsidRPr="00174C0B">
        <w:rPr>
          <w:color w:val="000000" w:themeColor="text1"/>
        </w:rPr>
        <w:t>-</w:t>
      </w:r>
      <w:r w:rsidR="00AE1D80" w:rsidRPr="00174C0B">
        <w:rPr>
          <w:rFonts w:ascii="Symbol" w:hAnsi="Symbol" w:cs="Symbol"/>
          <w:color w:val="000000" w:themeColor="text1"/>
        </w:rPr>
        <w:t></w:t>
      </w:r>
      <w:r w:rsidR="008F6146" w:rsidRPr="00174C0B">
        <w:rPr>
          <w:color w:val="000000" w:themeColor="text1"/>
        </w:rPr>
        <w:t xml:space="preserve">orientimi </w:t>
      </w:r>
      <w:r w:rsidR="00AE1D80" w:rsidRPr="00174C0B">
        <w:rPr>
          <w:color w:val="000000" w:themeColor="text1"/>
        </w:rPr>
        <w:t xml:space="preserve">i programit </w:t>
      </w:r>
      <w:r w:rsidR="00AE1D80" w:rsidRPr="00174C0B">
        <w:rPr>
          <w:i/>
          <w:iCs/>
          <w:color w:val="000000" w:themeColor="text1"/>
        </w:rPr>
        <w:t xml:space="preserve">(shih </w:t>
      </w:r>
      <w:r w:rsidR="00E66CA1" w:rsidRPr="00174C0B">
        <w:rPr>
          <w:i/>
          <w:iCs/>
          <w:color w:val="000000" w:themeColor="text1"/>
        </w:rPr>
        <w:t xml:space="preserve">paragrafin </w:t>
      </w:r>
      <w:r w:rsidR="00AE1D80" w:rsidRPr="00174C0B">
        <w:rPr>
          <w:i/>
          <w:iCs/>
          <w:color w:val="000000" w:themeColor="text1"/>
        </w:rPr>
        <w:t>153);</w:t>
      </w:r>
    </w:p>
    <w:p w14:paraId="731B8483" w14:textId="52FAD832" w:rsidR="00AE1D80" w:rsidRPr="00174C0B" w:rsidRDefault="004C493C" w:rsidP="00AE1D80">
      <w:pPr>
        <w:pStyle w:val="TEKSTIII"/>
        <w:rPr>
          <w:color w:val="000000" w:themeColor="text1"/>
        </w:rPr>
      </w:pPr>
      <w:r w:rsidRPr="00174C0B">
        <w:rPr>
          <w:color w:val="000000" w:themeColor="text1"/>
        </w:rPr>
        <w:t>-</w:t>
      </w:r>
      <w:r w:rsidR="00AE1D80" w:rsidRPr="00174C0B">
        <w:rPr>
          <w:rFonts w:ascii="Symbol" w:hAnsi="Symbol" w:cs="Symbol"/>
          <w:color w:val="000000" w:themeColor="text1"/>
        </w:rPr>
        <w:t></w:t>
      </w:r>
      <w:r w:rsidR="008F6146" w:rsidRPr="00174C0B">
        <w:rPr>
          <w:color w:val="000000" w:themeColor="text1"/>
        </w:rPr>
        <w:t xml:space="preserve">përfundimi </w:t>
      </w:r>
      <w:r w:rsidR="00AE1D80" w:rsidRPr="00174C0B">
        <w:rPr>
          <w:color w:val="000000" w:themeColor="text1"/>
        </w:rPr>
        <w:t>i nivelit dhe qasja/aksesi në nivelet më të larta të KSNA</w:t>
      </w:r>
      <w:r w:rsidR="00E66CA1" w:rsidRPr="00174C0B">
        <w:rPr>
          <w:color w:val="000000" w:themeColor="text1"/>
        </w:rPr>
        <w:t>-së</w:t>
      </w:r>
      <w:r w:rsidR="00AE1D80" w:rsidRPr="00174C0B">
        <w:rPr>
          <w:color w:val="000000" w:themeColor="text1"/>
        </w:rPr>
        <w:t xml:space="preserve"> </w:t>
      </w:r>
      <w:r w:rsidR="00AE1D80" w:rsidRPr="00174C0B">
        <w:rPr>
          <w:i/>
          <w:iCs/>
          <w:color w:val="000000" w:themeColor="text1"/>
        </w:rPr>
        <w:t xml:space="preserve">(shih </w:t>
      </w:r>
      <w:r w:rsidR="00E66CA1" w:rsidRPr="00174C0B">
        <w:rPr>
          <w:i/>
          <w:iCs/>
          <w:color w:val="000000" w:themeColor="text1"/>
        </w:rPr>
        <w:t xml:space="preserve">paragrafin </w:t>
      </w:r>
      <w:r w:rsidR="00AE1D80" w:rsidRPr="00174C0B">
        <w:rPr>
          <w:i/>
          <w:iCs/>
          <w:color w:val="000000" w:themeColor="text1"/>
        </w:rPr>
        <w:t>154).</w:t>
      </w:r>
      <w:r w:rsidR="00AE1D80" w:rsidRPr="00174C0B">
        <w:rPr>
          <w:color w:val="000000" w:themeColor="text1"/>
        </w:rPr>
        <w:t xml:space="preserve"> </w:t>
      </w:r>
    </w:p>
    <w:p w14:paraId="731B8484" w14:textId="77777777" w:rsidR="00AE1D80" w:rsidRPr="00174C0B" w:rsidRDefault="00AE1D80" w:rsidP="00AE1D80">
      <w:pPr>
        <w:pStyle w:val="TEKSTIII"/>
        <w:rPr>
          <w:color w:val="000000" w:themeColor="text1"/>
        </w:rPr>
      </w:pPr>
      <w:r w:rsidRPr="00174C0B">
        <w:rPr>
          <w:b/>
          <w:bCs/>
          <w:color w:val="000000" w:themeColor="text1"/>
        </w:rPr>
        <w:t>Orientimi i programit</w:t>
      </w:r>
      <w:r w:rsidRPr="00174C0B">
        <w:rPr>
          <w:color w:val="000000" w:themeColor="text1"/>
        </w:rPr>
        <w:t>.</w:t>
      </w:r>
    </w:p>
    <w:p w14:paraId="731B8485" w14:textId="77777777" w:rsidR="00AE1D80" w:rsidRPr="00174C0B" w:rsidRDefault="00AE1D80" w:rsidP="00AE1D80">
      <w:pPr>
        <w:pStyle w:val="TEKSTIII"/>
        <w:rPr>
          <w:color w:val="000000" w:themeColor="text1"/>
        </w:rPr>
      </w:pPr>
      <w:r w:rsidRPr="00174C0B">
        <w:rPr>
          <w:color w:val="000000" w:themeColor="text1"/>
        </w:rPr>
        <w:t>Dy kategoritë e mëposhtme të orientimit janë përcaktuar në Paragrafët 55 dhe 54:</w:t>
      </w:r>
    </w:p>
    <w:p w14:paraId="731B8486" w14:textId="22E06C5C" w:rsidR="00AE1D80" w:rsidRPr="00174C0B" w:rsidRDefault="004C493C" w:rsidP="00AE1D80">
      <w:pPr>
        <w:pStyle w:val="TEKSTIII"/>
        <w:rPr>
          <w:color w:val="000000" w:themeColor="text1"/>
        </w:rPr>
      </w:pPr>
      <w:r w:rsidRPr="00174C0B">
        <w:rPr>
          <w:color w:val="000000" w:themeColor="text1"/>
        </w:rPr>
        <w:t>-</w:t>
      </w:r>
      <w:r w:rsidR="00AE1D80" w:rsidRPr="00174C0B">
        <w:rPr>
          <w:rFonts w:ascii="Symbol" w:hAnsi="Symbol" w:cs="Symbol"/>
          <w:color w:val="000000" w:themeColor="text1"/>
        </w:rPr>
        <w:t></w:t>
      </w:r>
      <w:r w:rsidR="008F6146" w:rsidRPr="00174C0B">
        <w:rPr>
          <w:color w:val="000000" w:themeColor="text1"/>
        </w:rPr>
        <w:t xml:space="preserve">arsimi </w:t>
      </w:r>
      <w:r w:rsidR="00AE1D80" w:rsidRPr="00174C0B">
        <w:rPr>
          <w:color w:val="000000" w:themeColor="text1"/>
        </w:rPr>
        <w:t>i përgjithshëm; dhe</w:t>
      </w:r>
    </w:p>
    <w:p w14:paraId="731B8487" w14:textId="03482629" w:rsidR="00AE1D80" w:rsidRPr="00174C0B" w:rsidRDefault="004C493C" w:rsidP="00AE1D80">
      <w:pPr>
        <w:pStyle w:val="TEKSTIII"/>
        <w:rPr>
          <w:color w:val="000000" w:themeColor="text1"/>
        </w:rPr>
      </w:pPr>
      <w:r w:rsidRPr="00174C0B">
        <w:rPr>
          <w:color w:val="000000" w:themeColor="text1"/>
        </w:rPr>
        <w:t xml:space="preserve">- </w:t>
      </w:r>
      <w:r w:rsidR="008F6146" w:rsidRPr="00174C0B">
        <w:rPr>
          <w:color w:val="000000" w:themeColor="text1"/>
        </w:rPr>
        <w:t xml:space="preserve">arsimi </w:t>
      </w:r>
      <w:r w:rsidR="00AE1D80" w:rsidRPr="00174C0B">
        <w:rPr>
          <w:color w:val="000000" w:themeColor="text1"/>
        </w:rPr>
        <w:t>profesional.</w:t>
      </w:r>
    </w:p>
    <w:p w14:paraId="731B8488" w14:textId="3A54092C" w:rsidR="00AE1D80" w:rsidRPr="00174C0B" w:rsidRDefault="00AE1D80" w:rsidP="00AE1D80">
      <w:pPr>
        <w:pStyle w:val="TEKSTIII"/>
        <w:rPr>
          <w:color w:val="000000" w:themeColor="text1"/>
        </w:rPr>
      </w:pPr>
      <w:r w:rsidRPr="00174C0B">
        <w:rPr>
          <w:b/>
          <w:bCs/>
          <w:color w:val="000000" w:themeColor="text1"/>
        </w:rPr>
        <w:t>Përfundimi i nivelit dhe aksesi në nivelet më të larta të KSNA</w:t>
      </w:r>
      <w:r w:rsidR="008F6146" w:rsidRPr="00174C0B">
        <w:rPr>
          <w:b/>
          <w:bCs/>
          <w:color w:val="000000" w:themeColor="text1"/>
        </w:rPr>
        <w:t>-së</w:t>
      </w:r>
    </w:p>
    <w:p w14:paraId="731B8489" w14:textId="6004A0F2" w:rsidR="00AE1D80" w:rsidRPr="00174C0B" w:rsidRDefault="00AE1D80" w:rsidP="00AE1D80">
      <w:pPr>
        <w:pStyle w:val="TEKSTIII"/>
        <w:rPr>
          <w:color w:val="000000" w:themeColor="text1"/>
        </w:rPr>
      </w:pPr>
      <w:r w:rsidRPr="00174C0B">
        <w:rPr>
          <w:color w:val="000000" w:themeColor="text1"/>
        </w:rPr>
        <w:t>154.</w:t>
      </w:r>
      <w:r w:rsidR="00E66CA1" w:rsidRPr="00174C0B">
        <w:rPr>
          <w:color w:val="000000" w:themeColor="text1"/>
        </w:rPr>
        <w:t xml:space="preserve"> </w:t>
      </w:r>
      <w:r w:rsidRPr="00174C0B">
        <w:rPr>
          <w:color w:val="000000" w:themeColor="text1"/>
        </w:rPr>
        <w:t>Përf</w:t>
      </w:r>
      <w:r w:rsidR="008F6146" w:rsidRPr="00174C0B">
        <w:rPr>
          <w:color w:val="000000" w:themeColor="text1"/>
        </w:rPr>
        <w:t>undimi i katër niveleve dhe nën</w:t>
      </w:r>
      <w:r w:rsidRPr="00174C0B">
        <w:rPr>
          <w:color w:val="000000" w:themeColor="text1"/>
        </w:rPr>
        <w:t>kategoritë e aksesit që vijojnë, përcaktohen për nivelin 2 të KSNA</w:t>
      </w:r>
      <w:r w:rsidR="00E66CA1" w:rsidRPr="00174C0B">
        <w:rPr>
          <w:color w:val="000000" w:themeColor="text1"/>
        </w:rPr>
        <w:t>-së</w:t>
      </w:r>
      <w:r w:rsidRPr="00174C0B">
        <w:rPr>
          <w:color w:val="000000" w:themeColor="text1"/>
        </w:rPr>
        <w:t>:</w:t>
      </w:r>
    </w:p>
    <w:p w14:paraId="731B848A" w14:textId="13CF50D4" w:rsidR="00AE1D80" w:rsidRPr="00174C0B" w:rsidRDefault="00AE1D80" w:rsidP="00E66CA1">
      <w:pPr>
        <w:pStyle w:val="TEKSTIII"/>
        <w:rPr>
          <w:color w:val="000000" w:themeColor="text1"/>
        </w:rPr>
      </w:pPr>
      <w:r w:rsidRPr="00174C0B">
        <w:rPr>
          <w:color w:val="000000" w:themeColor="text1"/>
        </w:rPr>
        <w:t>i</w:t>
      </w:r>
      <w:r w:rsidR="00E66CA1" w:rsidRPr="00174C0B">
        <w:rPr>
          <w:color w:val="000000" w:themeColor="text1"/>
        </w:rPr>
        <w:t>.</w:t>
      </w:r>
      <w:r w:rsidRPr="00174C0B">
        <w:rPr>
          <w:color w:val="000000" w:themeColor="text1"/>
        </w:rPr>
        <w:t xml:space="preserve"> </w:t>
      </w:r>
      <w:r w:rsidR="00E66CA1" w:rsidRPr="00174C0B">
        <w:rPr>
          <w:i/>
          <w:iCs/>
          <w:color w:val="000000" w:themeColor="text1"/>
        </w:rPr>
        <w:t>Mos</w:t>
      </w:r>
      <w:r w:rsidRPr="00174C0B">
        <w:rPr>
          <w:i/>
          <w:iCs/>
          <w:color w:val="000000" w:themeColor="text1"/>
        </w:rPr>
        <w:t>përfundim i nivelit 2 të KSNA</w:t>
      </w:r>
      <w:r w:rsidR="00E66CA1" w:rsidRPr="00174C0B">
        <w:rPr>
          <w:color w:val="000000" w:themeColor="text1"/>
        </w:rPr>
        <w:t>-së</w:t>
      </w:r>
      <w:r w:rsidRPr="00174C0B">
        <w:rPr>
          <w:i/>
          <w:iCs/>
          <w:color w:val="000000" w:themeColor="text1"/>
        </w:rPr>
        <w:t xml:space="preserve"> (dhe kështu pa akses të drejtpërdrejtë në nivelet më të larta të KSNA</w:t>
      </w:r>
      <w:r w:rsidR="00E66CA1" w:rsidRPr="00174C0B">
        <w:rPr>
          <w:color w:val="000000" w:themeColor="text1"/>
        </w:rPr>
        <w:t>-së</w:t>
      </w:r>
      <w:r w:rsidRPr="00174C0B">
        <w:rPr>
          <w:i/>
          <w:iCs/>
          <w:color w:val="000000" w:themeColor="text1"/>
        </w:rPr>
        <w:t>):</w:t>
      </w:r>
      <w:r w:rsidRPr="00174C0B">
        <w:rPr>
          <w:color w:val="000000" w:themeColor="text1"/>
        </w:rPr>
        <w:t xml:space="preserve"> programet e shkurtra, përfundimtare (ose sekuencë programesh) me kohëzgjatje më të vogël se dy vjet në nivelin 2 të KSNA</w:t>
      </w:r>
      <w:r w:rsidR="00E66CA1" w:rsidRPr="00174C0B">
        <w:rPr>
          <w:color w:val="000000" w:themeColor="text1"/>
        </w:rPr>
        <w:t>-së</w:t>
      </w:r>
      <w:r w:rsidRPr="00174C0B">
        <w:rPr>
          <w:color w:val="000000" w:themeColor="text1"/>
        </w:rPr>
        <w:t xml:space="preserve"> ose që përfundojnë pas më pak se tetë vjet të kohëzgjatjes grumbulluese që nga fillimi i nivelit 1 të KSNA</w:t>
      </w:r>
      <w:r w:rsidR="00E66CA1" w:rsidRPr="00174C0B">
        <w:rPr>
          <w:color w:val="000000" w:themeColor="text1"/>
        </w:rPr>
        <w:t>-së</w:t>
      </w:r>
      <w:r w:rsidRPr="00174C0B">
        <w:rPr>
          <w:color w:val="000000" w:themeColor="text1"/>
        </w:rPr>
        <w:t xml:space="preserve">. Këto nuk japin akses në nivelin 3 </w:t>
      </w:r>
      <w:r w:rsidR="00004869" w:rsidRPr="00174C0B">
        <w:rPr>
          <w:color w:val="000000" w:themeColor="text1"/>
        </w:rPr>
        <w:t xml:space="preserve">të KSNA-së. </w:t>
      </w:r>
      <w:r w:rsidRPr="00174C0B">
        <w:rPr>
          <w:color w:val="000000" w:themeColor="text1"/>
        </w:rPr>
        <w:t>Përfundimi i suksesshëm i këtyre programeve nuk llogaritet si përfundim i nivelit 2 të KSNA</w:t>
      </w:r>
      <w:r w:rsidR="008F6146" w:rsidRPr="00174C0B">
        <w:rPr>
          <w:color w:val="000000" w:themeColor="text1"/>
        </w:rPr>
        <w:t>-së</w:t>
      </w:r>
      <w:r w:rsidRPr="00174C0B">
        <w:rPr>
          <w:color w:val="000000" w:themeColor="text1"/>
        </w:rPr>
        <w:t>.</w:t>
      </w:r>
    </w:p>
    <w:p w14:paraId="731B848B" w14:textId="46674F1F" w:rsidR="00AE1D80" w:rsidRPr="00174C0B" w:rsidRDefault="00AE1D80" w:rsidP="007D7BA0">
      <w:pPr>
        <w:pStyle w:val="TEKSTIII"/>
        <w:rPr>
          <w:color w:val="000000" w:themeColor="text1"/>
        </w:rPr>
      </w:pPr>
      <w:r w:rsidRPr="00174C0B">
        <w:rPr>
          <w:color w:val="000000" w:themeColor="text1"/>
        </w:rPr>
        <w:t>ii</w:t>
      </w:r>
      <w:r w:rsidR="00E66CA1" w:rsidRPr="00174C0B">
        <w:rPr>
          <w:color w:val="000000" w:themeColor="text1"/>
        </w:rPr>
        <w:t>.</w:t>
      </w:r>
      <w:r w:rsidRPr="00174C0B">
        <w:rPr>
          <w:color w:val="000000" w:themeColor="text1"/>
        </w:rPr>
        <w:t xml:space="preserve"> </w:t>
      </w:r>
      <w:r w:rsidRPr="00174C0B">
        <w:rPr>
          <w:i/>
          <w:iCs/>
          <w:color w:val="000000" w:themeColor="text1"/>
        </w:rPr>
        <w:t>Përfundim i pjesshëm i nivelit 2 të KSNA</w:t>
      </w:r>
      <w:r w:rsidR="00E66CA1" w:rsidRPr="00174C0B">
        <w:rPr>
          <w:color w:val="000000" w:themeColor="text1"/>
        </w:rPr>
        <w:t>-së</w:t>
      </w:r>
      <w:r w:rsidRPr="00174C0B">
        <w:rPr>
          <w:i/>
          <w:iCs/>
          <w:color w:val="000000" w:themeColor="text1"/>
        </w:rPr>
        <w:t xml:space="preserve"> pa akses të drejtpërdrejtë në nivelet më të larta të KSNA</w:t>
      </w:r>
      <w:r w:rsidR="00E66CA1" w:rsidRPr="00174C0B">
        <w:rPr>
          <w:color w:val="000000" w:themeColor="text1"/>
        </w:rPr>
        <w:t>-së</w:t>
      </w:r>
      <w:r w:rsidRPr="00174C0B">
        <w:rPr>
          <w:color w:val="000000" w:themeColor="text1"/>
        </w:rPr>
        <w:t xml:space="preserve">: programe që përfaqësojnë të paktën dy vjet në nivelin 2 </w:t>
      </w:r>
      <w:r w:rsidR="00004869" w:rsidRPr="00174C0B">
        <w:rPr>
          <w:color w:val="000000" w:themeColor="text1"/>
        </w:rPr>
        <w:t xml:space="preserve">të KSNA-së </w:t>
      </w:r>
      <w:r w:rsidRPr="00174C0B">
        <w:rPr>
          <w:color w:val="000000" w:themeColor="text1"/>
        </w:rPr>
        <w:t>dhe një kohëzgjatje grumbulluese prej së paku tetë v</w:t>
      </w:r>
      <w:r w:rsidR="007D7BA0" w:rsidRPr="00174C0B">
        <w:rPr>
          <w:color w:val="000000" w:themeColor="text1"/>
        </w:rPr>
        <w:t>jetësh</w:t>
      </w:r>
      <w:r w:rsidRPr="00174C0B">
        <w:rPr>
          <w:color w:val="000000" w:themeColor="text1"/>
        </w:rPr>
        <w:t xml:space="preserve"> që nga fillimi i nivelit 1 </w:t>
      </w:r>
      <w:r w:rsidR="00004869" w:rsidRPr="00174C0B">
        <w:rPr>
          <w:color w:val="000000" w:themeColor="text1"/>
        </w:rPr>
        <w:t xml:space="preserve">të KSNA-së </w:t>
      </w:r>
      <w:r w:rsidRPr="00174C0B">
        <w:rPr>
          <w:color w:val="000000" w:themeColor="text1"/>
        </w:rPr>
        <w:t>dhe të cilat janë pjesë e një sekuence programesh në nivelin 2 të KSNA</w:t>
      </w:r>
      <w:r w:rsidR="00E66CA1" w:rsidRPr="00174C0B">
        <w:rPr>
          <w:color w:val="000000" w:themeColor="text1"/>
        </w:rPr>
        <w:t>-së</w:t>
      </w:r>
      <w:r w:rsidRPr="00174C0B">
        <w:rPr>
          <w:color w:val="000000" w:themeColor="text1"/>
        </w:rPr>
        <w:t>, por nuk janë programi i fundit në rend në këtë nivel. Këto programe nuk japin akses të drejtpërdrejtë në nivelin 3 të KSNA</w:t>
      </w:r>
      <w:r w:rsidR="00E66CA1" w:rsidRPr="00174C0B">
        <w:rPr>
          <w:color w:val="000000" w:themeColor="text1"/>
        </w:rPr>
        <w:t>-së</w:t>
      </w:r>
      <w:r w:rsidRPr="00174C0B">
        <w:rPr>
          <w:color w:val="000000" w:themeColor="text1"/>
        </w:rPr>
        <w:t>. Përfundimi i suksesshëm i programeve të tilla konsiderohet vetëm si përfundim i pjesshëm i nivelit (pasi vetëm programi përfundimtar në rend ka të ngjarë të japë akses në nivelin 3 të KSNA</w:t>
      </w:r>
      <w:r w:rsidR="00E66CA1" w:rsidRPr="00174C0B">
        <w:rPr>
          <w:color w:val="000000" w:themeColor="text1"/>
        </w:rPr>
        <w:t>-së</w:t>
      </w:r>
      <w:r w:rsidRPr="00174C0B">
        <w:rPr>
          <w:color w:val="000000" w:themeColor="text1"/>
        </w:rPr>
        <w:t>).</w:t>
      </w:r>
    </w:p>
    <w:p w14:paraId="731B848C" w14:textId="09B43B33" w:rsidR="00AE1D80" w:rsidRPr="00174C0B" w:rsidRDefault="00AE1D80" w:rsidP="007D7BA0">
      <w:pPr>
        <w:pStyle w:val="TEKSTIII"/>
        <w:rPr>
          <w:color w:val="000000" w:themeColor="text1"/>
        </w:rPr>
      </w:pPr>
      <w:r w:rsidRPr="00174C0B">
        <w:rPr>
          <w:color w:val="000000" w:themeColor="text1"/>
        </w:rPr>
        <w:t xml:space="preserve">iii) </w:t>
      </w:r>
      <w:r w:rsidRPr="00174C0B">
        <w:rPr>
          <w:i/>
          <w:iCs/>
          <w:color w:val="000000" w:themeColor="text1"/>
        </w:rPr>
        <w:t>Përfundim i nivelit 2 të KSNA</w:t>
      </w:r>
      <w:r w:rsidR="00E66CA1" w:rsidRPr="00174C0B">
        <w:rPr>
          <w:color w:val="000000" w:themeColor="text1"/>
        </w:rPr>
        <w:t>-së</w:t>
      </w:r>
      <w:r w:rsidRPr="00174C0B">
        <w:rPr>
          <w:i/>
          <w:iCs/>
          <w:color w:val="000000" w:themeColor="text1"/>
        </w:rPr>
        <w:t xml:space="preserve"> pa akses të drejtpërdrejtë në nivelet më të larta të KSNA</w:t>
      </w:r>
      <w:r w:rsidRPr="00174C0B">
        <w:rPr>
          <w:color w:val="000000" w:themeColor="text1"/>
        </w:rPr>
        <w:t>: programe me një kohëzgjatje prej të paktën dy vjet</w:t>
      </w:r>
      <w:r w:rsidR="00747705" w:rsidRPr="00174C0B">
        <w:rPr>
          <w:color w:val="000000" w:themeColor="text1"/>
        </w:rPr>
        <w:t>ësh</w:t>
      </w:r>
      <w:r w:rsidRPr="00174C0B">
        <w:rPr>
          <w:color w:val="000000" w:themeColor="text1"/>
        </w:rPr>
        <w:t xml:space="preserve"> në nivelin 2 të KSNA</w:t>
      </w:r>
      <w:r w:rsidR="00E66CA1" w:rsidRPr="00174C0B">
        <w:rPr>
          <w:color w:val="000000" w:themeColor="text1"/>
        </w:rPr>
        <w:t>-së</w:t>
      </w:r>
      <w:r w:rsidRPr="00174C0B">
        <w:rPr>
          <w:color w:val="000000" w:themeColor="text1"/>
        </w:rPr>
        <w:t xml:space="preserve"> dhe që përfundojnë pas të paktën tetë v</w:t>
      </w:r>
      <w:r w:rsidR="007D7BA0" w:rsidRPr="00174C0B">
        <w:rPr>
          <w:color w:val="000000" w:themeColor="text1"/>
        </w:rPr>
        <w:t>jetë</w:t>
      </w:r>
      <w:r w:rsidRPr="00174C0B">
        <w:rPr>
          <w:color w:val="000000" w:themeColor="text1"/>
        </w:rPr>
        <w:t>sh kohëzgjatjeje grumbulluese që nga fillimi i nivelit 1 të KSNA</w:t>
      </w:r>
      <w:r w:rsidR="00E66CA1" w:rsidRPr="00174C0B">
        <w:rPr>
          <w:color w:val="000000" w:themeColor="text1"/>
        </w:rPr>
        <w:t>-së</w:t>
      </w:r>
      <w:r w:rsidRPr="00174C0B">
        <w:rPr>
          <w:color w:val="000000" w:themeColor="text1"/>
        </w:rPr>
        <w:t>, por që nuk ofrojnë akses në nivelin 3 të KSNA</w:t>
      </w:r>
      <w:r w:rsidR="00E66CA1" w:rsidRPr="00174C0B">
        <w:rPr>
          <w:color w:val="000000" w:themeColor="text1"/>
        </w:rPr>
        <w:t>-së</w:t>
      </w:r>
      <w:r w:rsidRPr="00174C0B">
        <w:rPr>
          <w:color w:val="000000" w:themeColor="text1"/>
        </w:rPr>
        <w:t>. Megjithëse këto programe konsiderohen përfundimtare, përfundimi i tyre i suksesshëm kualifikohet për përfundimin e nivelit 2 të KSNA</w:t>
      </w:r>
      <w:r w:rsidR="00E66CA1" w:rsidRPr="00174C0B">
        <w:rPr>
          <w:color w:val="000000" w:themeColor="text1"/>
        </w:rPr>
        <w:t>-së</w:t>
      </w:r>
      <w:r w:rsidRPr="00174C0B">
        <w:rPr>
          <w:color w:val="000000" w:themeColor="text1"/>
        </w:rPr>
        <w:t>.</w:t>
      </w:r>
    </w:p>
    <w:p w14:paraId="731B848D" w14:textId="656A692F" w:rsidR="00AE1D80" w:rsidRPr="00174C0B" w:rsidRDefault="00AE1D80" w:rsidP="00AE1D80">
      <w:pPr>
        <w:pStyle w:val="TEKSTIII"/>
        <w:rPr>
          <w:color w:val="000000" w:themeColor="text1"/>
        </w:rPr>
      </w:pPr>
      <w:r w:rsidRPr="00174C0B">
        <w:rPr>
          <w:color w:val="000000" w:themeColor="text1"/>
        </w:rPr>
        <w:t xml:space="preserve">iv) </w:t>
      </w:r>
      <w:r w:rsidRPr="00174C0B">
        <w:rPr>
          <w:i/>
          <w:iCs/>
          <w:color w:val="000000" w:themeColor="text1"/>
        </w:rPr>
        <w:t xml:space="preserve">Përfundim i nivelit 2 </w:t>
      </w:r>
      <w:r w:rsidR="00004869" w:rsidRPr="00174C0B">
        <w:rPr>
          <w:i/>
          <w:iCs/>
          <w:color w:val="000000" w:themeColor="text1"/>
        </w:rPr>
        <w:t xml:space="preserve">të KSNA-së </w:t>
      </w:r>
      <w:r w:rsidRPr="00174C0B">
        <w:rPr>
          <w:i/>
          <w:iCs/>
          <w:color w:val="000000" w:themeColor="text1"/>
        </w:rPr>
        <w:t>me akses të drejtpërdrejtë në nivelet më të larta të KSNA</w:t>
      </w:r>
      <w:r w:rsidR="00E66CA1" w:rsidRPr="00174C0B">
        <w:rPr>
          <w:color w:val="000000" w:themeColor="text1"/>
        </w:rPr>
        <w:t>-së</w:t>
      </w:r>
      <w:r w:rsidRPr="00174C0B">
        <w:rPr>
          <w:color w:val="000000" w:themeColor="text1"/>
        </w:rPr>
        <w:t>: çdo program që jep akses të drejtpërdrejtë në nivelin 3 të KSNA</w:t>
      </w:r>
      <w:r w:rsidR="00E66CA1" w:rsidRPr="00174C0B">
        <w:rPr>
          <w:color w:val="000000" w:themeColor="text1"/>
        </w:rPr>
        <w:t>-së</w:t>
      </w:r>
      <w:r w:rsidRPr="00174C0B">
        <w:rPr>
          <w:color w:val="000000" w:themeColor="text1"/>
        </w:rPr>
        <w:t xml:space="preserve"> pavarësisht nga kohëzgjatja e tyre në nivel ose kohëzgjatja e tyre grumbulluese që nga fillimi i nivelit 1 të KSNA</w:t>
      </w:r>
      <w:r w:rsidR="00E66CA1" w:rsidRPr="00174C0B">
        <w:rPr>
          <w:color w:val="000000" w:themeColor="text1"/>
        </w:rPr>
        <w:t>-së</w:t>
      </w:r>
      <w:r w:rsidRPr="00174C0B">
        <w:rPr>
          <w:color w:val="000000" w:themeColor="text1"/>
        </w:rPr>
        <w:t>.</w:t>
      </w:r>
    </w:p>
    <w:p w14:paraId="731B848E" w14:textId="55F80A09" w:rsidR="00AE1D80" w:rsidRPr="00174C0B" w:rsidRDefault="00AE1D80" w:rsidP="00AE1D80">
      <w:pPr>
        <w:pStyle w:val="TEKSTIII"/>
        <w:rPr>
          <w:b/>
          <w:bCs/>
          <w:color w:val="000000" w:themeColor="text1"/>
          <w:sz w:val="28"/>
          <w:szCs w:val="28"/>
        </w:rPr>
      </w:pPr>
      <w:r w:rsidRPr="00174C0B">
        <w:rPr>
          <w:b/>
          <w:bCs/>
          <w:color w:val="000000" w:themeColor="text1"/>
          <w:sz w:val="28"/>
          <w:szCs w:val="28"/>
        </w:rPr>
        <w:t>E. Programe të tjera të përfshira në nivelin 2 të KSNA</w:t>
      </w:r>
      <w:r w:rsidR="007D7BA0" w:rsidRPr="00174C0B">
        <w:rPr>
          <w:b/>
          <w:bCs/>
          <w:color w:val="000000" w:themeColor="text1"/>
          <w:sz w:val="28"/>
          <w:szCs w:val="28"/>
        </w:rPr>
        <w:t>-së</w:t>
      </w:r>
    </w:p>
    <w:p w14:paraId="731B848F" w14:textId="2DDC0E4C" w:rsidR="00AE1D80" w:rsidRPr="00174C0B" w:rsidRDefault="00AE1D80" w:rsidP="002E18F0">
      <w:pPr>
        <w:pStyle w:val="TEKSTIII"/>
        <w:rPr>
          <w:color w:val="000000" w:themeColor="text1"/>
        </w:rPr>
      </w:pPr>
      <w:r w:rsidRPr="00174C0B">
        <w:rPr>
          <w:color w:val="000000" w:themeColor="text1"/>
        </w:rPr>
        <w:t>155.</w:t>
      </w:r>
      <w:r w:rsidR="00E66CA1" w:rsidRPr="00174C0B">
        <w:rPr>
          <w:color w:val="000000" w:themeColor="text1"/>
        </w:rPr>
        <w:t xml:space="preserve"> </w:t>
      </w:r>
      <w:r w:rsidRPr="00174C0B">
        <w:rPr>
          <w:color w:val="000000" w:themeColor="text1"/>
        </w:rPr>
        <w:t xml:space="preserve">Niveli 2 </w:t>
      </w:r>
      <w:r w:rsidR="00004869" w:rsidRPr="00174C0B">
        <w:rPr>
          <w:color w:val="000000" w:themeColor="text1"/>
        </w:rPr>
        <w:t xml:space="preserve">i KSNA-së </w:t>
      </w:r>
      <w:r w:rsidRPr="00174C0B">
        <w:rPr>
          <w:color w:val="000000" w:themeColor="text1"/>
        </w:rPr>
        <w:t>përfshin programe të përshtatura për individë me nevoja të veçanta që janë të di</w:t>
      </w:r>
      <w:r w:rsidR="002E18F0" w:rsidRPr="00174C0B">
        <w:rPr>
          <w:color w:val="000000" w:themeColor="text1"/>
        </w:rPr>
        <w:t>s</w:t>
      </w:r>
      <w:r w:rsidRPr="00174C0B">
        <w:rPr>
          <w:color w:val="000000" w:themeColor="text1"/>
        </w:rPr>
        <w:t>enjuara për t’u ndërtuar mbi proceset themelore të mësimdhënies dhe të mësuarit që fillojnë në nivelin 1 të KSNA</w:t>
      </w:r>
      <w:r w:rsidR="00E66CA1" w:rsidRPr="00174C0B">
        <w:rPr>
          <w:color w:val="000000" w:themeColor="text1"/>
        </w:rPr>
        <w:t>-së</w:t>
      </w:r>
      <w:r w:rsidRPr="00174C0B">
        <w:rPr>
          <w:color w:val="000000" w:themeColor="text1"/>
        </w:rPr>
        <w:t xml:space="preserve"> dhe/ose ofrojnë aftësi përkatëse për punësim.</w:t>
      </w:r>
    </w:p>
    <w:p w14:paraId="731B8490" w14:textId="733A356D" w:rsidR="00AE1D80" w:rsidRPr="00174C0B" w:rsidRDefault="00AE1D80" w:rsidP="00AE1D80">
      <w:pPr>
        <w:pStyle w:val="TEKSTIII"/>
        <w:rPr>
          <w:color w:val="000000" w:themeColor="text1"/>
        </w:rPr>
      </w:pPr>
      <w:r w:rsidRPr="00174C0B">
        <w:rPr>
          <w:color w:val="000000" w:themeColor="text1"/>
        </w:rPr>
        <w:t>156.</w:t>
      </w:r>
      <w:r w:rsidR="00E66CA1" w:rsidRPr="00174C0B">
        <w:rPr>
          <w:color w:val="000000" w:themeColor="text1"/>
        </w:rPr>
        <w:t xml:space="preserve"> </w:t>
      </w:r>
      <w:r w:rsidRPr="00174C0B">
        <w:rPr>
          <w:color w:val="000000" w:themeColor="text1"/>
        </w:rPr>
        <w:t>Ky nivel</w:t>
      </w:r>
      <w:r w:rsidR="002E18F0" w:rsidRPr="00174C0B">
        <w:rPr>
          <w:color w:val="000000" w:themeColor="text1"/>
        </w:rPr>
        <w:t>,</w:t>
      </w:r>
      <w:r w:rsidRPr="00174C0B">
        <w:rPr>
          <w:color w:val="000000" w:themeColor="text1"/>
        </w:rPr>
        <w:t xml:space="preserve"> gjithashtu</w:t>
      </w:r>
      <w:r w:rsidR="002E18F0" w:rsidRPr="00174C0B">
        <w:rPr>
          <w:color w:val="000000" w:themeColor="text1"/>
        </w:rPr>
        <w:t>,</w:t>
      </w:r>
      <w:r w:rsidRPr="00174C0B">
        <w:rPr>
          <w:color w:val="000000" w:themeColor="text1"/>
        </w:rPr>
        <w:t xml:space="preserve"> përfshin programe të mundësive të dyta të nivelit të mesëm të ulët ose programe riintegrimi. Programe të tilla arsimore zakonisht targetojnë individë të cilët:</w:t>
      </w:r>
    </w:p>
    <w:p w14:paraId="731B8492" w14:textId="1B207F20" w:rsidR="00AE1D80" w:rsidRPr="00174C0B" w:rsidRDefault="00AE1D80" w:rsidP="002E18F0">
      <w:pPr>
        <w:pStyle w:val="TEKSTIII"/>
        <w:rPr>
          <w:color w:val="000000" w:themeColor="text1"/>
        </w:rPr>
      </w:pPr>
      <w:r w:rsidRPr="00174C0B">
        <w:rPr>
          <w:color w:val="000000" w:themeColor="text1"/>
        </w:rPr>
        <w:t>i. kanë braktisur shkollën pas përfundimit të arsimit fillor, por para përfundimit të arsimit t</w:t>
      </w:r>
      <w:r w:rsidR="00773921" w:rsidRPr="00174C0B">
        <w:rPr>
          <w:color w:val="000000" w:themeColor="text1"/>
        </w:rPr>
        <w:t xml:space="preserve">ë </w:t>
      </w:r>
      <w:r w:rsidRPr="00174C0B">
        <w:rPr>
          <w:color w:val="000000" w:themeColor="text1"/>
        </w:rPr>
        <w:t>mesëm të ulët, duke i lejuar ata të rihyjnë në sistemin a</w:t>
      </w:r>
      <w:r w:rsidR="00773921" w:rsidRPr="00174C0B">
        <w:rPr>
          <w:color w:val="000000" w:themeColor="text1"/>
        </w:rPr>
        <w:t xml:space="preserve">rsimor dhe të përfundojnë një </w:t>
      </w:r>
      <w:r w:rsidRPr="00174C0B">
        <w:rPr>
          <w:color w:val="000000" w:themeColor="text1"/>
        </w:rPr>
        <w:t>program të arsimit të mesëm të ulët; ose</w:t>
      </w:r>
    </w:p>
    <w:p w14:paraId="731B8493" w14:textId="77777777" w:rsidR="00AE1D80" w:rsidRPr="00174C0B" w:rsidRDefault="00AE1D80" w:rsidP="00773921">
      <w:pPr>
        <w:pStyle w:val="TEKSTIII"/>
        <w:rPr>
          <w:color w:val="000000" w:themeColor="text1"/>
        </w:rPr>
      </w:pPr>
      <w:r w:rsidRPr="00174C0B">
        <w:rPr>
          <w:color w:val="000000" w:themeColor="text1"/>
        </w:rPr>
        <w:t>ii. të cilët kanë përfunduar arsimin e mesëm të ulët, por dëshi</w:t>
      </w:r>
      <w:r w:rsidR="00773921" w:rsidRPr="00174C0B">
        <w:rPr>
          <w:color w:val="000000" w:themeColor="text1"/>
        </w:rPr>
        <w:t xml:space="preserve">rojnë të hyjnë në një program </w:t>
      </w:r>
      <w:r w:rsidRPr="00174C0B">
        <w:rPr>
          <w:color w:val="000000" w:themeColor="text1"/>
        </w:rPr>
        <w:t>arsimor ose profesion për të cilin ata ende nuk janë të kualifikuar.</w:t>
      </w:r>
    </w:p>
    <w:p w14:paraId="731B8494" w14:textId="75F9D7CA" w:rsidR="00AE1D80" w:rsidRPr="00174C0B" w:rsidRDefault="00AE1D80" w:rsidP="00AE1D80">
      <w:pPr>
        <w:pStyle w:val="TEKSTIII"/>
        <w:rPr>
          <w:color w:val="000000" w:themeColor="text1"/>
        </w:rPr>
      </w:pPr>
      <w:r w:rsidRPr="00174C0B">
        <w:rPr>
          <w:color w:val="000000" w:themeColor="text1"/>
        </w:rPr>
        <w:t>Pjesëmarrësit zakonisht janë më të mëdhenj në moshë se grup</w:t>
      </w:r>
      <w:r w:rsidR="001207E8" w:rsidRPr="00174C0B">
        <w:rPr>
          <w:color w:val="000000" w:themeColor="text1"/>
        </w:rPr>
        <w:t>-</w:t>
      </w:r>
      <w:r w:rsidRPr="00174C0B">
        <w:rPr>
          <w:color w:val="000000" w:themeColor="text1"/>
        </w:rPr>
        <w:t>mosha target për nivelin 2 të KSNA.</w:t>
      </w:r>
    </w:p>
    <w:p w14:paraId="731B8495" w14:textId="16CB7741" w:rsidR="00AE1D80" w:rsidRPr="00174C0B" w:rsidRDefault="00AE1D80" w:rsidP="00AE1D80">
      <w:pPr>
        <w:pStyle w:val="TEKSTIII"/>
        <w:rPr>
          <w:color w:val="000000" w:themeColor="text1"/>
        </w:rPr>
      </w:pPr>
      <w:r w:rsidRPr="00174C0B">
        <w:rPr>
          <w:color w:val="000000" w:themeColor="text1"/>
        </w:rPr>
        <w:t>157. Ky nivel përfshin</w:t>
      </w:r>
      <w:r w:rsidR="002E18F0" w:rsidRPr="00174C0B">
        <w:rPr>
          <w:color w:val="000000" w:themeColor="text1"/>
        </w:rPr>
        <w:t>,</w:t>
      </w:r>
      <w:r w:rsidRPr="00174C0B">
        <w:rPr>
          <w:color w:val="000000" w:themeColor="text1"/>
        </w:rPr>
        <w:t xml:space="preserve"> gjithashtu</w:t>
      </w:r>
      <w:r w:rsidR="002E18F0" w:rsidRPr="00174C0B">
        <w:rPr>
          <w:color w:val="000000" w:themeColor="text1"/>
        </w:rPr>
        <w:t>,</w:t>
      </w:r>
      <w:r w:rsidRPr="00174C0B">
        <w:rPr>
          <w:color w:val="000000" w:themeColor="text1"/>
        </w:rPr>
        <w:t xml:space="preserve"> programet e arsimit për të rritur, të </w:t>
      </w:r>
      <w:r w:rsidR="001207E8" w:rsidRPr="00174C0B">
        <w:rPr>
          <w:color w:val="000000" w:themeColor="text1"/>
        </w:rPr>
        <w:t>barasvlershëm</w:t>
      </w:r>
      <w:r w:rsidRPr="00174C0B">
        <w:rPr>
          <w:color w:val="000000" w:themeColor="text1"/>
        </w:rPr>
        <w:t xml:space="preserve"> në kompleksitetin e përmbajtjes me arsimimin e dhënë në programet e klasifikuara tashmë në këtë nivel.</w:t>
      </w:r>
    </w:p>
    <w:p w14:paraId="731B8496" w14:textId="5BD2645D" w:rsidR="00AE1D80" w:rsidRPr="00174C0B" w:rsidRDefault="00AE1D80" w:rsidP="00AE1D80">
      <w:pPr>
        <w:pStyle w:val="TEKSTIII"/>
        <w:rPr>
          <w:b/>
          <w:bCs/>
          <w:color w:val="000000" w:themeColor="text1"/>
          <w:sz w:val="28"/>
          <w:szCs w:val="28"/>
        </w:rPr>
      </w:pPr>
      <w:r w:rsidRPr="00174C0B">
        <w:rPr>
          <w:b/>
          <w:bCs/>
          <w:color w:val="000000" w:themeColor="text1"/>
          <w:sz w:val="28"/>
          <w:szCs w:val="28"/>
        </w:rPr>
        <w:t>F. Klasifikimi i programeve të arsimit në nivelin 2 të KSNA</w:t>
      </w:r>
      <w:r w:rsidR="002E18F0" w:rsidRPr="00174C0B">
        <w:rPr>
          <w:b/>
          <w:bCs/>
          <w:color w:val="000000" w:themeColor="text1"/>
          <w:sz w:val="28"/>
          <w:szCs w:val="28"/>
        </w:rPr>
        <w:t>-së</w:t>
      </w:r>
    </w:p>
    <w:p w14:paraId="3AA5A203" w14:textId="3CA98074" w:rsidR="001207E8" w:rsidRPr="00174C0B" w:rsidRDefault="00AE1D80" w:rsidP="001207E8">
      <w:pPr>
        <w:pStyle w:val="TEKSTIII"/>
        <w:rPr>
          <w:color w:val="000000" w:themeColor="text1"/>
        </w:rPr>
      </w:pPr>
      <w:r w:rsidRPr="00174C0B">
        <w:rPr>
          <w:color w:val="000000" w:themeColor="text1"/>
        </w:rPr>
        <w:t xml:space="preserve">158. Përdorimi i dy dimensioneve plotësuese mundëson raportimin duke përdorur </w:t>
      </w:r>
      <w:r w:rsidR="002E18F0" w:rsidRPr="00174C0B">
        <w:rPr>
          <w:color w:val="000000" w:themeColor="text1"/>
        </w:rPr>
        <w:t>kategoritë për orientim dhe nën</w:t>
      </w:r>
      <w:r w:rsidRPr="00174C0B">
        <w:rPr>
          <w:color w:val="000000" w:themeColor="text1"/>
        </w:rPr>
        <w:t xml:space="preserve">kategoritë për përfundimin e nivelit dhe aksesin në nivele më të larta </w:t>
      </w:r>
      <w:r w:rsidR="00004869" w:rsidRPr="00174C0B">
        <w:rPr>
          <w:color w:val="000000" w:themeColor="text1"/>
        </w:rPr>
        <w:t xml:space="preserve">të KSNA-së. </w:t>
      </w:r>
      <w:r w:rsidRPr="00174C0B">
        <w:rPr>
          <w:color w:val="000000" w:themeColor="text1"/>
        </w:rPr>
        <w:t xml:space="preserve">Kodet e programeve të arsimit të mesëm të ulët tregohen në </w:t>
      </w:r>
      <w:r w:rsidR="002E18F0" w:rsidRPr="00174C0B">
        <w:rPr>
          <w:b/>
          <w:bCs/>
          <w:color w:val="000000" w:themeColor="text1"/>
        </w:rPr>
        <w:t xml:space="preserve">tabelën </w:t>
      </w:r>
      <w:r w:rsidRPr="00174C0B">
        <w:rPr>
          <w:b/>
          <w:bCs/>
          <w:color w:val="000000" w:themeColor="text1"/>
        </w:rPr>
        <w:t>5</w:t>
      </w:r>
      <w:r w:rsidR="001207E8" w:rsidRPr="00174C0B">
        <w:rPr>
          <w:color w:val="000000" w:themeColor="text1"/>
        </w:rPr>
        <w:t>.</w:t>
      </w:r>
    </w:p>
    <w:p w14:paraId="1B9A02A2" w14:textId="77777777" w:rsidR="001207E8" w:rsidRPr="00174C0B" w:rsidRDefault="001207E8" w:rsidP="001207E8">
      <w:pPr>
        <w:pStyle w:val="TEKSTIII"/>
        <w:ind w:firstLine="0"/>
        <w:jc w:val="center"/>
        <w:rPr>
          <w:i/>
          <w:iCs/>
          <w:color w:val="000000" w:themeColor="text1"/>
        </w:rPr>
      </w:pPr>
    </w:p>
    <w:p w14:paraId="4DB1B90F" w14:textId="77777777" w:rsidR="002E18F0" w:rsidRPr="00174C0B" w:rsidRDefault="002E18F0" w:rsidP="001207E8">
      <w:pPr>
        <w:pStyle w:val="TEKSTIII"/>
        <w:ind w:firstLine="0"/>
        <w:jc w:val="center"/>
        <w:rPr>
          <w:b/>
          <w:bCs/>
          <w:i/>
          <w:iCs/>
          <w:color w:val="000000" w:themeColor="text1"/>
        </w:rPr>
      </w:pPr>
    </w:p>
    <w:p w14:paraId="731B849A" w14:textId="7188EBAB" w:rsidR="00AE1D80" w:rsidRPr="00174C0B" w:rsidRDefault="00AE1D80" w:rsidP="001207E8">
      <w:pPr>
        <w:pStyle w:val="TEKSTIII"/>
        <w:ind w:firstLine="0"/>
        <w:jc w:val="center"/>
        <w:rPr>
          <w:i/>
          <w:iCs/>
          <w:color w:val="000000" w:themeColor="text1"/>
          <w:sz w:val="22"/>
          <w:szCs w:val="22"/>
        </w:rPr>
      </w:pPr>
      <w:r w:rsidRPr="00174C0B">
        <w:rPr>
          <w:b/>
          <w:bCs/>
          <w:i/>
          <w:iCs/>
          <w:color w:val="000000" w:themeColor="text1"/>
          <w:sz w:val="22"/>
          <w:szCs w:val="22"/>
        </w:rPr>
        <w:t>Tabela 5.</w:t>
      </w:r>
      <w:r w:rsidRPr="00174C0B">
        <w:rPr>
          <w:i/>
          <w:iCs/>
          <w:color w:val="000000" w:themeColor="text1"/>
          <w:sz w:val="22"/>
          <w:szCs w:val="22"/>
        </w:rPr>
        <w:t xml:space="preserve"> Kodet e klasifikimit për programet </w:t>
      </w:r>
      <w:r w:rsidR="00773921" w:rsidRPr="00174C0B">
        <w:rPr>
          <w:i/>
          <w:iCs/>
          <w:color w:val="000000" w:themeColor="text1"/>
          <w:sz w:val="22"/>
          <w:szCs w:val="22"/>
        </w:rPr>
        <w:t xml:space="preserve">e arsimit në nivelin 2 </w:t>
      </w:r>
      <w:r w:rsidR="00004869" w:rsidRPr="00174C0B">
        <w:rPr>
          <w:i/>
          <w:iCs/>
          <w:color w:val="000000" w:themeColor="text1"/>
          <w:sz w:val="22"/>
          <w:szCs w:val="22"/>
        </w:rPr>
        <w:t xml:space="preserve">të KSNA-së </w:t>
      </w:r>
      <w:r w:rsidRPr="00174C0B">
        <w:rPr>
          <w:i/>
          <w:iCs/>
          <w:color w:val="000000" w:themeColor="text1"/>
          <w:sz w:val="22"/>
          <w:szCs w:val="22"/>
        </w:rPr>
        <w:t>(KSNA-P)</w:t>
      </w:r>
    </w:p>
    <w:tbl>
      <w:tblPr>
        <w:tblStyle w:val="TableGrid1"/>
        <w:tblW w:w="5000" w:type="pct"/>
        <w:tblLook w:val="0000" w:firstRow="0" w:lastRow="0" w:firstColumn="0" w:lastColumn="0" w:noHBand="0" w:noVBand="0"/>
      </w:tblPr>
      <w:tblGrid>
        <w:gridCol w:w="565"/>
        <w:gridCol w:w="1511"/>
        <w:gridCol w:w="498"/>
        <w:gridCol w:w="6713"/>
      </w:tblGrid>
      <w:tr w:rsidR="00773921" w:rsidRPr="00174C0B" w14:paraId="731B849E" w14:textId="77777777" w:rsidTr="00F82B91">
        <w:trPr>
          <w:trHeight w:val="20"/>
        </w:trPr>
        <w:tc>
          <w:tcPr>
            <w:tcW w:w="1116" w:type="pct"/>
            <w:gridSpan w:val="2"/>
            <w:shd w:val="clear" w:color="auto" w:fill="9F9FFF"/>
          </w:tcPr>
          <w:p w14:paraId="731B849C" w14:textId="77777777" w:rsidR="00773921" w:rsidRPr="00174C0B" w:rsidRDefault="00773921" w:rsidP="002E18F0">
            <w:pPr>
              <w:jc w:val="center"/>
              <w:rPr>
                <w:rFonts w:ascii="Garamond" w:hAnsi="Garamond"/>
                <w:b/>
                <w:color w:val="000000"/>
                <w:sz w:val="20"/>
                <w:szCs w:val="20"/>
              </w:rPr>
            </w:pPr>
            <w:r w:rsidRPr="00174C0B">
              <w:rPr>
                <w:rFonts w:ascii="Garamond" w:hAnsi="Garamond"/>
                <w:b/>
                <w:color w:val="000000"/>
                <w:sz w:val="20"/>
                <w:szCs w:val="20"/>
              </w:rPr>
              <w:t>Kategoria</w:t>
            </w:r>
            <w:r w:rsidRPr="00174C0B">
              <w:rPr>
                <w:rFonts w:ascii="Garamond" w:hAnsi="Garamond"/>
                <w:b/>
                <w:color w:val="000000"/>
                <w:sz w:val="20"/>
                <w:szCs w:val="20"/>
              </w:rPr>
              <w:br/>
              <w:t>(orientimi)</w:t>
            </w:r>
          </w:p>
        </w:tc>
        <w:tc>
          <w:tcPr>
            <w:tcW w:w="3884" w:type="pct"/>
            <w:gridSpan w:val="2"/>
            <w:shd w:val="clear" w:color="auto" w:fill="9F9FFF"/>
          </w:tcPr>
          <w:p w14:paraId="731B849D" w14:textId="7269AB41" w:rsidR="00773921" w:rsidRPr="00174C0B" w:rsidRDefault="00773921" w:rsidP="002E18F0">
            <w:pPr>
              <w:jc w:val="center"/>
              <w:rPr>
                <w:rFonts w:ascii="Garamond" w:hAnsi="Garamond"/>
                <w:b/>
                <w:color w:val="000000"/>
                <w:sz w:val="20"/>
                <w:szCs w:val="20"/>
              </w:rPr>
            </w:pPr>
            <w:r w:rsidRPr="00174C0B">
              <w:rPr>
                <w:rFonts w:ascii="Garamond" w:hAnsi="Garamond"/>
                <w:b/>
                <w:color w:val="000000"/>
                <w:sz w:val="20"/>
                <w:szCs w:val="20"/>
              </w:rPr>
              <w:t>Nënkategoria</w:t>
            </w:r>
            <w:r w:rsidRPr="00174C0B">
              <w:rPr>
                <w:rFonts w:ascii="Garamond" w:hAnsi="Garamond"/>
                <w:b/>
                <w:color w:val="000000"/>
                <w:sz w:val="20"/>
                <w:szCs w:val="20"/>
              </w:rPr>
              <w:br/>
              <w:t>(përfundimi i nivelit dhe aksesi në nivele me të larta të KSNA</w:t>
            </w:r>
            <w:r w:rsidR="002E18F0" w:rsidRPr="00174C0B">
              <w:rPr>
                <w:rFonts w:ascii="Garamond" w:hAnsi="Garamond"/>
                <w:b/>
                <w:color w:val="000000"/>
                <w:sz w:val="20"/>
                <w:szCs w:val="20"/>
              </w:rPr>
              <w:t>-së</w:t>
            </w:r>
            <w:r w:rsidRPr="00174C0B">
              <w:rPr>
                <w:rFonts w:ascii="Garamond" w:hAnsi="Garamond"/>
                <w:b/>
                <w:color w:val="000000"/>
                <w:sz w:val="20"/>
                <w:szCs w:val="20"/>
              </w:rPr>
              <w:t>)</w:t>
            </w:r>
          </w:p>
        </w:tc>
      </w:tr>
      <w:tr w:rsidR="00773921" w:rsidRPr="00174C0B" w14:paraId="731B84A6" w14:textId="77777777" w:rsidTr="002E18F0">
        <w:trPr>
          <w:trHeight w:val="20"/>
        </w:trPr>
        <w:tc>
          <w:tcPr>
            <w:tcW w:w="313" w:type="pct"/>
            <w:vMerge w:val="restart"/>
          </w:tcPr>
          <w:p w14:paraId="731B849F" w14:textId="77777777" w:rsidR="00773921" w:rsidRPr="00174C0B" w:rsidRDefault="00773921" w:rsidP="00174DB8">
            <w:pPr>
              <w:jc w:val="center"/>
              <w:rPr>
                <w:rFonts w:ascii="Garamond" w:hAnsi="Garamond"/>
                <w:color w:val="000000"/>
                <w:sz w:val="20"/>
                <w:szCs w:val="20"/>
              </w:rPr>
            </w:pPr>
            <w:r w:rsidRPr="00174C0B">
              <w:rPr>
                <w:rFonts w:ascii="Garamond" w:hAnsi="Garamond"/>
                <w:color w:val="000000"/>
                <w:sz w:val="20"/>
                <w:szCs w:val="20"/>
              </w:rPr>
              <w:t>24</w:t>
            </w:r>
          </w:p>
        </w:tc>
        <w:tc>
          <w:tcPr>
            <w:tcW w:w="804" w:type="pct"/>
            <w:vMerge w:val="restart"/>
          </w:tcPr>
          <w:p w14:paraId="731B84A0" w14:textId="4DEBF45E" w:rsidR="00773921" w:rsidRPr="00174C0B" w:rsidRDefault="00773921" w:rsidP="00174DB8">
            <w:pPr>
              <w:spacing w:before="36"/>
              <w:ind w:left="72" w:right="216"/>
              <w:rPr>
                <w:rFonts w:ascii="Garamond" w:hAnsi="Garamond"/>
                <w:color w:val="000000"/>
                <w:sz w:val="20"/>
                <w:szCs w:val="20"/>
              </w:rPr>
            </w:pPr>
            <w:r w:rsidRPr="00174C0B">
              <w:rPr>
                <w:rFonts w:ascii="Garamond" w:hAnsi="Garamond"/>
                <w:color w:val="000000"/>
                <w:sz w:val="20"/>
                <w:szCs w:val="20"/>
              </w:rPr>
              <w:t xml:space="preserve">Arsimi i </w:t>
            </w:r>
            <w:r w:rsidR="002E18F0" w:rsidRPr="00174C0B">
              <w:rPr>
                <w:rFonts w:ascii="Garamond" w:hAnsi="Garamond"/>
                <w:color w:val="000000"/>
                <w:sz w:val="20"/>
                <w:szCs w:val="20"/>
              </w:rPr>
              <w:t>mesëm i ulët</w:t>
            </w:r>
          </w:p>
          <w:p w14:paraId="731B84A1" w14:textId="64517ABF" w:rsidR="00773921" w:rsidRPr="00174C0B" w:rsidRDefault="002E18F0" w:rsidP="00174DB8">
            <w:pPr>
              <w:spacing w:before="36"/>
              <w:ind w:left="72" w:right="216"/>
              <w:rPr>
                <w:rFonts w:ascii="Garamond" w:hAnsi="Garamond"/>
                <w:color w:val="000000"/>
                <w:sz w:val="20"/>
                <w:szCs w:val="20"/>
              </w:rPr>
            </w:pPr>
            <w:r w:rsidRPr="00174C0B">
              <w:rPr>
                <w:rFonts w:ascii="Garamond" w:hAnsi="Garamond"/>
                <w:color w:val="000000"/>
                <w:sz w:val="20"/>
                <w:szCs w:val="20"/>
              </w:rPr>
              <w:t>i përgjithshëm</w:t>
            </w:r>
          </w:p>
          <w:p w14:paraId="731B84A2" w14:textId="77777777" w:rsidR="00773921" w:rsidRPr="00174C0B" w:rsidRDefault="00773921" w:rsidP="00174DB8">
            <w:pPr>
              <w:spacing w:before="36"/>
              <w:ind w:left="72" w:right="216"/>
              <w:rPr>
                <w:rFonts w:ascii="Garamond" w:hAnsi="Garamond"/>
                <w:color w:val="000000"/>
                <w:sz w:val="20"/>
                <w:szCs w:val="20"/>
              </w:rPr>
            </w:pPr>
            <w:r w:rsidRPr="00174C0B">
              <w:rPr>
                <w:rFonts w:ascii="Garamond" w:hAnsi="Garamond"/>
                <w:color w:val="000000"/>
                <w:sz w:val="20"/>
                <w:szCs w:val="20"/>
              </w:rPr>
              <w:t xml:space="preserve"> </w:t>
            </w:r>
          </w:p>
          <w:p w14:paraId="731B84A3" w14:textId="77777777" w:rsidR="00773921" w:rsidRPr="00174C0B" w:rsidRDefault="00773921" w:rsidP="00174DB8">
            <w:pPr>
              <w:spacing w:before="36"/>
              <w:ind w:left="72" w:right="216"/>
              <w:rPr>
                <w:rFonts w:ascii="Garamond" w:hAnsi="Garamond"/>
                <w:color w:val="000000"/>
                <w:sz w:val="20"/>
                <w:szCs w:val="20"/>
              </w:rPr>
            </w:pPr>
          </w:p>
        </w:tc>
        <w:tc>
          <w:tcPr>
            <w:tcW w:w="261" w:type="pct"/>
          </w:tcPr>
          <w:p w14:paraId="731B84A4" w14:textId="77777777" w:rsidR="00773921" w:rsidRPr="00174C0B" w:rsidRDefault="00773921" w:rsidP="00174DB8">
            <w:pPr>
              <w:jc w:val="center"/>
              <w:rPr>
                <w:rFonts w:ascii="Garamond" w:hAnsi="Garamond"/>
                <w:color w:val="000000"/>
                <w:sz w:val="20"/>
                <w:szCs w:val="20"/>
              </w:rPr>
            </w:pPr>
            <w:r w:rsidRPr="00174C0B">
              <w:rPr>
                <w:rFonts w:ascii="Garamond" w:hAnsi="Garamond"/>
                <w:color w:val="000000"/>
                <w:sz w:val="20"/>
                <w:szCs w:val="20"/>
              </w:rPr>
              <w:t>241</w:t>
            </w:r>
          </w:p>
        </w:tc>
        <w:tc>
          <w:tcPr>
            <w:tcW w:w="3623" w:type="pct"/>
          </w:tcPr>
          <w:p w14:paraId="731B84A5" w14:textId="77777777" w:rsidR="00773921" w:rsidRPr="00174C0B" w:rsidRDefault="00773921" w:rsidP="002E18F0">
            <w:pPr>
              <w:ind w:left="72" w:right="144"/>
              <w:rPr>
                <w:rFonts w:ascii="Garamond" w:hAnsi="Garamond"/>
                <w:color w:val="000000"/>
                <w:sz w:val="20"/>
                <w:szCs w:val="20"/>
              </w:rPr>
            </w:pPr>
            <w:r w:rsidRPr="00174C0B">
              <w:rPr>
                <w:rFonts w:ascii="Garamond" w:hAnsi="Garamond"/>
                <w:color w:val="000000"/>
                <w:sz w:val="20"/>
                <w:szCs w:val="20"/>
              </w:rPr>
              <w:t>I pamjaftueshëm për përfundimin e nivelit ose përfundimin e pjesshëm të tij, pa akses të drejtpërdrejtë në arsimin e mesëm të lartë</w:t>
            </w:r>
          </w:p>
        </w:tc>
      </w:tr>
      <w:tr w:rsidR="00773921" w:rsidRPr="00174C0B" w14:paraId="731B84AB" w14:textId="77777777" w:rsidTr="002E18F0">
        <w:trPr>
          <w:trHeight w:val="20"/>
        </w:trPr>
        <w:tc>
          <w:tcPr>
            <w:tcW w:w="313" w:type="pct"/>
            <w:vMerge/>
          </w:tcPr>
          <w:p w14:paraId="731B84A7" w14:textId="77777777" w:rsidR="00773921" w:rsidRPr="00174C0B" w:rsidRDefault="00773921" w:rsidP="00174DB8">
            <w:pPr>
              <w:jc w:val="center"/>
              <w:rPr>
                <w:rFonts w:ascii="Garamond" w:hAnsi="Garamond"/>
                <w:color w:val="000000"/>
                <w:spacing w:val="-8"/>
                <w:sz w:val="20"/>
                <w:szCs w:val="20"/>
              </w:rPr>
            </w:pPr>
          </w:p>
        </w:tc>
        <w:tc>
          <w:tcPr>
            <w:tcW w:w="804" w:type="pct"/>
            <w:vMerge/>
          </w:tcPr>
          <w:p w14:paraId="731B84A8" w14:textId="77777777" w:rsidR="00773921" w:rsidRPr="00174C0B" w:rsidRDefault="00773921" w:rsidP="00174DB8">
            <w:pPr>
              <w:rPr>
                <w:rFonts w:ascii="Garamond" w:hAnsi="Garamond"/>
                <w:color w:val="000000"/>
                <w:spacing w:val="-8"/>
                <w:sz w:val="20"/>
                <w:szCs w:val="20"/>
              </w:rPr>
            </w:pPr>
          </w:p>
        </w:tc>
        <w:tc>
          <w:tcPr>
            <w:tcW w:w="261" w:type="pct"/>
          </w:tcPr>
          <w:p w14:paraId="731B84A9" w14:textId="77777777" w:rsidR="00773921" w:rsidRPr="00174C0B" w:rsidRDefault="00773921" w:rsidP="00174DB8">
            <w:pPr>
              <w:jc w:val="center"/>
              <w:rPr>
                <w:rFonts w:ascii="Garamond" w:hAnsi="Garamond"/>
                <w:color w:val="000000"/>
                <w:sz w:val="20"/>
                <w:szCs w:val="20"/>
              </w:rPr>
            </w:pPr>
            <w:r w:rsidRPr="00174C0B">
              <w:rPr>
                <w:rFonts w:ascii="Garamond" w:hAnsi="Garamond"/>
                <w:color w:val="000000"/>
                <w:sz w:val="20"/>
                <w:szCs w:val="20"/>
              </w:rPr>
              <w:t>242</w:t>
            </w:r>
          </w:p>
        </w:tc>
        <w:tc>
          <w:tcPr>
            <w:tcW w:w="3623" w:type="pct"/>
          </w:tcPr>
          <w:p w14:paraId="731B84AA" w14:textId="77777777" w:rsidR="00773921" w:rsidRPr="00174C0B" w:rsidRDefault="00773921" w:rsidP="00174DB8">
            <w:pPr>
              <w:ind w:left="79"/>
              <w:rPr>
                <w:rFonts w:ascii="Garamond" w:hAnsi="Garamond"/>
                <w:color w:val="000000"/>
                <w:spacing w:val="-7"/>
                <w:sz w:val="20"/>
                <w:szCs w:val="20"/>
              </w:rPr>
            </w:pPr>
            <w:r w:rsidRPr="00174C0B">
              <w:rPr>
                <w:rFonts w:ascii="Garamond" w:hAnsi="Garamond"/>
                <w:color w:val="000000"/>
                <w:sz w:val="20"/>
                <w:szCs w:val="20"/>
              </w:rPr>
              <w:t>I mjaftueshëm për përfundimin e pjesshëm të nivelit, pa akses të drejtpërdrejtë në arsimin e mesëm të lartë</w:t>
            </w:r>
          </w:p>
        </w:tc>
      </w:tr>
      <w:tr w:rsidR="00773921" w:rsidRPr="00174C0B" w14:paraId="731B84B0" w14:textId="77777777" w:rsidTr="002E18F0">
        <w:trPr>
          <w:trHeight w:val="20"/>
        </w:trPr>
        <w:tc>
          <w:tcPr>
            <w:tcW w:w="313" w:type="pct"/>
            <w:vMerge/>
          </w:tcPr>
          <w:p w14:paraId="731B84AC" w14:textId="77777777" w:rsidR="00773921" w:rsidRPr="00174C0B" w:rsidRDefault="00773921" w:rsidP="00174DB8">
            <w:pPr>
              <w:jc w:val="center"/>
              <w:rPr>
                <w:rFonts w:ascii="Garamond" w:hAnsi="Garamond"/>
                <w:color w:val="000000"/>
                <w:spacing w:val="-7"/>
                <w:sz w:val="20"/>
                <w:szCs w:val="20"/>
              </w:rPr>
            </w:pPr>
          </w:p>
        </w:tc>
        <w:tc>
          <w:tcPr>
            <w:tcW w:w="804" w:type="pct"/>
            <w:vMerge/>
          </w:tcPr>
          <w:p w14:paraId="731B84AD" w14:textId="77777777" w:rsidR="00773921" w:rsidRPr="00174C0B" w:rsidRDefault="00773921" w:rsidP="00174DB8">
            <w:pPr>
              <w:rPr>
                <w:rFonts w:ascii="Garamond" w:hAnsi="Garamond"/>
                <w:color w:val="000000"/>
                <w:spacing w:val="-7"/>
                <w:sz w:val="20"/>
                <w:szCs w:val="20"/>
              </w:rPr>
            </w:pPr>
          </w:p>
        </w:tc>
        <w:tc>
          <w:tcPr>
            <w:tcW w:w="261" w:type="pct"/>
          </w:tcPr>
          <w:p w14:paraId="731B84AE" w14:textId="77777777" w:rsidR="00773921" w:rsidRPr="00174C0B" w:rsidRDefault="00773921" w:rsidP="00174DB8">
            <w:pPr>
              <w:jc w:val="center"/>
              <w:rPr>
                <w:rFonts w:ascii="Garamond" w:hAnsi="Garamond"/>
                <w:color w:val="000000"/>
                <w:sz w:val="20"/>
                <w:szCs w:val="20"/>
              </w:rPr>
            </w:pPr>
            <w:r w:rsidRPr="00174C0B">
              <w:rPr>
                <w:rFonts w:ascii="Garamond" w:hAnsi="Garamond"/>
                <w:color w:val="000000"/>
                <w:sz w:val="20"/>
                <w:szCs w:val="20"/>
              </w:rPr>
              <w:t>243</w:t>
            </w:r>
          </w:p>
        </w:tc>
        <w:tc>
          <w:tcPr>
            <w:tcW w:w="3623" w:type="pct"/>
          </w:tcPr>
          <w:p w14:paraId="731B84AF" w14:textId="77777777" w:rsidR="00773921" w:rsidRPr="00174C0B" w:rsidRDefault="00773921" w:rsidP="00174DB8">
            <w:pPr>
              <w:ind w:left="79"/>
              <w:rPr>
                <w:rFonts w:ascii="Garamond" w:hAnsi="Garamond"/>
                <w:color w:val="000000"/>
                <w:spacing w:val="-7"/>
                <w:sz w:val="20"/>
                <w:szCs w:val="20"/>
              </w:rPr>
            </w:pPr>
            <w:r w:rsidRPr="00174C0B">
              <w:rPr>
                <w:rFonts w:ascii="Garamond" w:hAnsi="Garamond"/>
                <w:color w:val="000000"/>
                <w:sz w:val="20"/>
                <w:szCs w:val="20"/>
              </w:rPr>
              <w:t>I mjaftueshëm për përfundimin e nivelit, pa akses të drejtpërdrejtë në arsimin e mesëm të lartë</w:t>
            </w:r>
          </w:p>
        </w:tc>
      </w:tr>
      <w:tr w:rsidR="00773921" w:rsidRPr="00174C0B" w14:paraId="731B84B5" w14:textId="77777777" w:rsidTr="002E18F0">
        <w:trPr>
          <w:trHeight w:val="20"/>
        </w:trPr>
        <w:tc>
          <w:tcPr>
            <w:tcW w:w="313" w:type="pct"/>
            <w:vMerge/>
          </w:tcPr>
          <w:p w14:paraId="731B84B1" w14:textId="77777777" w:rsidR="00773921" w:rsidRPr="00174C0B" w:rsidRDefault="00773921" w:rsidP="00174DB8">
            <w:pPr>
              <w:jc w:val="center"/>
              <w:rPr>
                <w:rFonts w:ascii="Garamond" w:hAnsi="Garamond"/>
                <w:color w:val="000000"/>
                <w:spacing w:val="-7"/>
                <w:sz w:val="20"/>
                <w:szCs w:val="20"/>
              </w:rPr>
            </w:pPr>
          </w:p>
        </w:tc>
        <w:tc>
          <w:tcPr>
            <w:tcW w:w="804" w:type="pct"/>
            <w:vMerge/>
          </w:tcPr>
          <w:p w14:paraId="731B84B2" w14:textId="77777777" w:rsidR="00773921" w:rsidRPr="00174C0B" w:rsidRDefault="00773921" w:rsidP="00174DB8">
            <w:pPr>
              <w:rPr>
                <w:rFonts w:ascii="Garamond" w:hAnsi="Garamond"/>
                <w:color w:val="000000"/>
                <w:spacing w:val="-7"/>
                <w:sz w:val="20"/>
                <w:szCs w:val="20"/>
              </w:rPr>
            </w:pPr>
          </w:p>
        </w:tc>
        <w:tc>
          <w:tcPr>
            <w:tcW w:w="261" w:type="pct"/>
          </w:tcPr>
          <w:p w14:paraId="731B84B3" w14:textId="77777777" w:rsidR="00773921" w:rsidRPr="00174C0B" w:rsidRDefault="00773921" w:rsidP="00174DB8">
            <w:pPr>
              <w:jc w:val="center"/>
              <w:rPr>
                <w:rFonts w:ascii="Garamond" w:hAnsi="Garamond"/>
                <w:color w:val="000000"/>
                <w:sz w:val="20"/>
                <w:szCs w:val="20"/>
              </w:rPr>
            </w:pPr>
            <w:r w:rsidRPr="00174C0B">
              <w:rPr>
                <w:rFonts w:ascii="Garamond" w:hAnsi="Garamond"/>
                <w:color w:val="000000"/>
                <w:sz w:val="20"/>
                <w:szCs w:val="20"/>
              </w:rPr>
              <w:t>244</w:t>
            </w:r>
          </w:p>
        </w:tc>
        <w:tc>
          <w:tcPr>
            <w:tcW w:w="3623" w:type="pct"/>
          </w:tcPr>
          <w:p w14:paraId="731B84B4" w14:textId="77777777" w:rsidR="00773921" w:rsidRPr="00174C0B" w:rsidRDefault="00773921" w:rsidP="00174DB8">
            <w:pPr>
              <w:ind w:left="79"/>
              <w:rPr>
                <w:rFonts w:ascii="Garamond" w:hAnsi="Garamond"/>
                <w:color w:val="000000"/>
                <w:sz w:val="20"/>
                <w:szCs w:val="20"/>
              </w:rPr>
            </w:pPr>
            <w:r w:rsidRPr="00174C0B">
              <w:rPr>
                <w:rFonts w:ascii="Garamond" w:hAnsi="Garamond"/>
                <w:color w:val="000000"/>
                <w:sz w:val="20"/>
                <w:szCs w:val="20"/>
              </w:rPr>
              <w:t>I mjaftueshëm për përfundimin e nivelit, me akses të drejtpërdrejtë në arsimin e mesëm të lartë</w:t>
            </w:r>
          </w:p>
        </w:tc>
      </w:tr>
      <w:tr w:rsidR="00773921" w:rsidRPr="00174C0B" w14:paraId="731B84BA" w14:textId="77777777" w:rsidTr="002E18F0">
        <w:trPr>
          <w:trHeight w:val="20"/>
        </w:trPr>
        <w:tc>
          <w:tcPr>
            <w:tcW w:w="313" w:type="pct"/>
            <w:vMerge w:val="restart"/>
          </w:tcPr>
          <w:p w14:paraId="731B84B6" w14:textId="77777777" w:rsidR="00773921" w:rsidRPr="00174C0B" w:rsidRDefault="00773921" w:rsidP="00174DB8">
            <w:pPr>
              <w:jc w:val="center"/>
              <w:rPr>
                <w:rFonts w:ascii="Garamond" w:hAnsi="Garamond"/>
                <w:color w:val="000000"/>
                <w:sz w:val="20"/>
                <w:szCs w:val="20"/>
              </w:rPr>
            </w:pPr>
            <w:r w:rsidRPr="00174C0B">
              <w:rPr>
                <w:rFonts w:ascii="Garamond" w:hAnsi="Garamond"/>
                <w:color w:val="000000"/>
                <w:sz w:val="20"/>
                <w:szCs w:val="20"/>
              </w:rPr>
              <w:t>25</w:t>
            </w:r>
          </w:p>
        </w:tc>
        <w:tc>
          <w:tcPr>
            <w:tcW w:w="804" w:type="pct"/>
            <w:vMerge w:val="restart"/>
          </w:tcPr>
          <w:p w14:paraId="731B84B7" w14:textId="315097CB" w:rsidR="00773921" w:rsidRPr="00174C0B" w:rsidRDefault="00773921" w:rsidP="00174DB8">
            <w:pPr>
              <w:spacing w:before="36"/>
              <w:ind w:left="72" w:right="216"/>
              <w:rPr>
                <w:rFonts w:ascii="Garamond" w:hAnsi="Garamond"/>
                <w:color w:val="000000"/>
                <w:sz w:val="20"/>
                <w:szCs w:val="20"/>
              </w:rPr>
            </w:pPr>
            <w:r w:rsidRPr="00174C0B">
              <w:rPr>
                <w:rFonts w:ascii="Garamond" w:hAnsi="Garamond"/>
                <w:color w:val="000000"/>
                <w:sz w:val="20"/>
                <w:szCs w:val="20"/>
              </w:rPr>
              <w:t xml:space="preserve">Arsimi i </w:t>
            </w:r>
            <w:r w:rsidR="002E18F0" w:rsidRPr="00174C0B">
              <w:rPr>
                <w:rFonts w:ascii="Garamond" w:hAnsi="Garamond"/>
                <w:color w:val="000000"/>
                <w:sz w:val="20"/>
                <w:szCs w:val="20"/>
              </w:rPr>
              <w:t xml:space="preserve">mesëm i ulët profesional </w:t>
            </w:r>
          </w:p>
        </w:tc>
        <w:tc>
          <w:tcPr>
            <w:tcW w:w="261" w:type="pct"/>
          </w:tcPr>
          <w:p w14:paraId="731B84B8" w14:textId="77777777" w:rsidR="00773921" w:rsidRPr="00174C0B" w:rsidRDefault="00773921" w:rsidP="00174DB8">
            <w:pPr>
              <w:jc w:val="center"/>
              <w:rPr>
                <w:rFonts w:ascii="Garamond" w:hAnsi="Garamond"/>
                <w:color w:val="000000"/>
                <w:w w:val="81"/>
                <w:sz w:val="20"/>
                <w:szCs w:val="20"/>
              </w:rPr>
            </w:pPr>
            <w:r w:rsidRPr="00174C0B">
              <w:rPr>
                <w:rFonts w:ascii="Garamond" w:hAnsi="Garamond"/>
                <w:color w:val="000000"/>
                <w:sz w:val="20"/>
                <w:szCs w:val="20"/>
              </w:rPr>
              <w:t>251</w:t>
            </w:r>
          </w:p>
        </w:tc>
        <w:tc>
          <w:tcPr>
            <w:tcW w:w="3623" w:type="pct"/>
          </w:tcPr>
          <w:p w14:paraId="731B84B9" w14:textId="77777777" w:rsidR="00773921" w:rsidRPr="00174C0B" w:rsidRDefault="00773921" w:rsidP="00174DB8">
            <w:pPr>
              <w:ind w:left="72" w:right="144"/>
              <w:rPr>
                <w:rFonts w:ascii="Garamond" w:hAnsi="Garamond"/>
                <w:color w:val="000000"/>
                <w:sz w:val="20"/>
                <w:szCs w:val="20"/>
              </w:rPr>
            </w:pPr>
            <w:r w:rsidRPr="00174C0B">
              <w:rPr>
                <w:rFonts w:ascii="Garamond" w:hAnsi="Garamond"/>
                <w:color w:val="000000"/>
                <w:sz w:val="20"/>
                <w:szCs w:val="20"/>
              </w:rPr>
              <w:t>I pamjaftueshëm për përfundimin e nivelit ose përfundimin e pjesshëm të nivelit, pa akses të drejtpërdrejtë në arsimin e mesëm të lartë</w:t>
            </w:r>
          </w:p>
        </w:tc>
      </w:tr>
      <w:tr w:rsidR="00773921" w:rsidRPr="00174C0B" w14:paraId="731B84BF" w14:textId="77777777" w:rsidTr="002E18F0">
        <w:trPr>
          <w:trHeight w:val="20"/>
        </w:trPr>
        <w:tc>
          <w:tcPr>
            <w:tcW w:w="313" w:type="pct"/>
            <w:vMerge/>
          </w:tcPr>
          <w:p w14:paraId="731B84BB" w14:textId="77777777" w:rsidR="00773921" w:rsidRPr="00174C0B" w:rsidRDefault="00773921" w:rsidP="00174DB8">
            <w:pPr>
              <w:rPr>
                <w:rFonts w:ascii="Garamond" w:hAnsi="Garamond"/>
                <w:color w:val="000000"/>
                <w:spacing w:val="-8"/>
                <w:sz w:val="20"/>
                <w:szCs w:val="20"/>
              </w:rPr>
            </w:pPr>
          </w:p>
        </w:tc>
        <w:tc>
          <w:tcPr>
            <w:tcW w:w="804" w:type="pct"/>
            <w:vMerge/>
          </w:tcPr>
          <w:p w14:paraId="731B84BC" w14:textId="77777777" w:rsidR="00773921" w:rsidRPr="00174C0B" w:rsidRDefault="00773921" w:rsidP="00174DB8">
            <w:pPr>
              <w:rPr>
                <w:rFonts w:ascii="Garamond" w:hAnsi="Garamond"/>
                <w:color w:val="000000"/>
                <w:spacing w:val="-8"/>
                <w:sz w:val="20"/>
                <w:szCs w:val="20"/>
              </w:rPr>
            </w:pPr>
          </w:p>
        </w:tc>
        <w:tc>
          <w:tcPr>
            <w:tcW w:w="261" w:type="pct"/>
          </w:tcPr>
          <w:p w14:paraId="731B84BD" w14:textId="77777777" w:rsidR="00773921" w:rsidRPr="00174C0B" w:rsidRDefault="00773921" w:rsidP="00174DB8">
            <w:pPr>
              <w:jc w:val="center"/>
              <w:rPr>
                <w:rFonts w:ascii="Garamond" w:hAnsi="Garamond"/>
                <w:color w:val="000000"/>
                <w:sz w:val="20"/>
                <w:szCs w:val="20"/>
              </w:rPr>
            </w:pPr>
            <w:r w:rsidRPr="00174C0B">
              <w:rPr>
                <w:rFonts w:ascii="Garamond" w:hAnsi="Garamond"/>
                <w:color w:val="000000"/>
                <w:sz w:val="20"/>
                <w:szCs w:val="20"/>
              </w:rPr>
              <w:t>252</w:t>
            </w:r>
          </w:p>
        </w:tc>
        <w:tc>
          <w:tcPr>
            <w:tcW w:w="3623" w:type="pct"/>
          </w:tcPr>
          <w:p w14:paraId="731B84BE" w14:textId="77777777" w:rsidR="00773921" w:rsidRPr="00174C0B" w:rsidRDefault="00773921" w:rsidP="00174DB8">
            <w:pPr>
              <w:ind w:left="79"/>
              <w:rPr>
                <w:rFonts w:ascii="Garamond" w:hAnsi="Garamond"/>
                <w:color w:val="000000"/>
                <w:spacing w:val="-7"/>
                <w:sz w:val="20"/>
                <w:szCs w:val="20"/>
              </w:rPr>
            </w:pPr>
            <w:r w:rsidRPr="00174C0B">
              <w:rPr>
                <w:rFonts w:ascii="Garamond" w:hAnsi="Garamond"/>
                <w:color w:val="000000"/>
                <w:sz w:val="20"/>
                <w:szCs w:val="20"/>
              </w:rPr>
              <w:t>I mjaftueshëm për përfundimin e pjesshëm të nivelit, pa akses të drejtpërdrejtë në arsimin e mesëm të lartë</w:t>
            </w:r>
          </w:p>
        </w:tc>
      </w:tr>
      <w:tr w:rsidR="00773921" w:rsidRPr="00174C0B" w14:paraId="731B84C4" w14:textId="77777777" w:rsidTr="002E18F0">
        <w:trPr>
          <w:trHeight w:val="20"/>
        </w:trPr>
        <w:tc>
          <w:tcPr>
            <w:tcW w:w="313" w:type="pct"/>
            <w:vMerge/>
          </w:tcPr>
          <w:p w14:paraId="731B84C0" w14:textId="77777777" w:rsidR="00773921" w:rsidRPr="00174C0B" w:rsidRDefault="00773921" w:rsidP="00174DB8">
            <w:pPr>
              <w:rPr>
                <w:rFonts w:ascii="Garamond" w:hAnsi="Garamond"/>
                <w:color w:val="000000"/>
                <w:spacing w:val="-7"/>
                <w:sz w:val="20"/>
                <w:szCs w:val="20"/>
              </w:rPr>
            </w:pPr>
          </w:p>
        </w:tc>
        <w:tc>
          <w:tcPr>
            <w:tcW w:w="804" w:type="pct"/>
            <w:vMerge/>
          </w:tcPr>
          <w:p w14:paraId="731B84C1" w14:textId="77777777" w:rsidR="00773921" w:rsidRPr="00174C0B" w:rsidRDefault="00773921" w:rsidP="00174DB8">
            <w:pPr>
              <w:rPr>
                <w:rFonts w:ascii="Garamond" w:hAnsi="Garamond"/>
                <w:color w:val="000000"/>
                <w:spacing w:val="-7"/>
                <w:sz w:val="20"/>
                <w:szCs w:val="20"/>
              </w:rPr>
            </w:pPr>
          </w:p>
        </w:tc>
        <w:tc>
          <w:tcPr>
            <w:tcW w:w="261" w:type="pct"/>
          </w:tcPr>
          <w:p w14:paraId="731B84C2" w14:textId="77777777" w:rsidR="00773921" w:rsidRPr="00174C0B" w:rsidRDefault="00773921" w:rsidP="00174DB8">
            <w:pPr>
              <w:jc w:val="center"/>
              <w:rPr>
                <w:rFonts w:ascii="Garamond" w:hAnsi="Garamond"/>
                <w:color w:val="000000"/>
                <w:sz w:val="20"/>
                <w:szCs w:val="20"/>
              </w:rPr>
            </w:pPr>
            <w:r w:rsidRPr="00174C0B">
              <w:rPr>
                <w:rFonts w:ascii="Garamond" w:hAnsi="Garamond"/>
                <w:color w:val="000000"/>
                <w:sz w:val="20"/>
                <w:szCs w:val="20"/>
              </w:rPr>
              <w:t>253</w:t>
            </w:r>
          </w:p>
        </w:tc>
        <w:tc>
          <w:tcPr>
            <w:tcW w:w="3623" w:type="pct"/>
          </w:tcPr>
          <w:p w14:paraId="731B84C3" w14:textId="77777777" w:rsidR="00773921" w:rsidRPr="00174C0B" w:rsidRDefault="00773921" w:rsidP="00174DB8">
            <w:pPr>
              <w:ind w:left="79"/>
              <w:rPr>
                <w:rFonts w:ascii="Garamond" w:hAnsi="Garamond"/>
                <w:color w:val="000000"/>
                <w:spacing w:val="-7"/>
                <w:sz w:val="20"/>
                <w:szCs w:val="20"/>
              </w:rPr>
            </w:pPr>
            <w:r w:rsidRPr="00174C0B">
              <w:rPr>
                <w:rFonts w:ascii="Garamond" w:hAnsi="Garamond"/>
                <w:color w:val="000000"/>
                <w:sz w:val="20"/>
                <w:szCs w:val="20"/>
              </w:rPr>
              <w:t>I mjaftueshëm për përfundimin e nivelit, pa akses të drejtpërdrejtë në arsimin e mesëm të lartë</w:t>
            </w:r>
          </w:p>
        </w:tc>
      </w:tr>
      <w:tr w:rsidR="00773921" w:rsidRPr="00174C0B" w14:paraId="731B84C9" w14:textId="77777777" w:rsidTr="002E18F0">
        <w:trPr>
          <w:trHeight w:val="20"/>
        </w:trPr>
        <w:tc>
          <w:tcPr>
            <w:tcW w:w="313" w:type="pct"/>
            <w:vMerge/>
          </w:tcPr>
          <w:p w14:paraId="731B84C5" w14:textId="77777777" w:rsidR="00773921" w:rsidRPr="00174C0B" w:rsidRDefault="00773921" w:rsidP="00174DB8">
            <w:pPr>
              <w:rPr>
                <w:rFonts w:ascii="Garamond" w:hAnsi="Garamond"/>
                <w:color w:val="000000"/>
                <w:spacing w:val="-7"/>
                <w:sz w:val="20"/>
                <w:szCs w:val="20"/>
              </w:rPr>
            </w:pPr>
          </w:p>
        </w:tc>
        <w:tc>
          <w:tcPr>
            <w:tcW w:w="804" w:type="pct"/>
            <w:vMerge/>
          </w:tcPr>
          <w:p w14:paraId="731B84C6" w14:textId="77777777" w:rsidR="00773921" w:rsidRPr="00174C0B" w:rsidRDefault="00773921" w:rsidP="00174DB8">
            <w:pPr>
              <w:rPr>
                <w:rFonts w:ascii="Garamond" w:hAnsi="Garamond"/>
                <w:color w:val="000000"/>
                <w:spacing w:val="-7"/>
                <w:sz w:val="20"/>
                <w:szCs w:val="20"/>
              </w:rPr>
            </w:pPr>
          </w:p>
        </w:tc>
        <w:tc>
          <w:tcPr>
            <w:tcW w:w="261" w:type="pct"/>
          </w:tcPr>
          <w:p w14:paraId="731B84C7" w14:textId="77777777" w:rsidR="00773921" w:rsidRPr="00174C0B" w:rsidRDefault="00773921" w:rsidP="00174DB8">
            <w:pPr>
              <w:jc w:val="center"/>
              <w:rPr>
                <w:rFonts w:ascii="Garamond" w:hAnsi="Garamond"/>
                <w:color w:val="000000"/>
                <w:sz w:val="20"/>
                <w:szCs w:val="20"/>
              </w:rPr>
            </w:pPr>
            <w:r w:rsidRPr="00174C0B">
              <w:rPr>
                <w:rFonts w:ascii="Garamond" w:hAnsi="Garamond"/>
                <w:color w:val="000000"/>
                <w:sz w:val="20"/>
                <w:szCs w:val="20"/>
              </w:rPr>
              <w:t>254</w:t>
            </w:r>
          </w:p>
        </w:tc>
        <w:tc>
          <w:tcPr>
            <w:tcW w:w="3623" w:type="pct"/>
          </w:tcPr>
          <w:p w14:paraId="731B84C8" w14:textId="77777777" w:rsidR="00773921" w:rsidRPr="00174C0B" w:rsidRDefault="00773921" w:rsidP="00174DB8">
            <w:pPr>
              <w:ind w:left="79"/>
              <w:rPr>
                <w:rFonts w:ascii="Garamond" w:hAnsi="Garamond"/>
                <w:color w:val="000000"/>
                <w:sz w:val="20"/>
                <w:szCs w:val="20"/>
              </w:rPr>
            </w:pPr>
            <w:r w:rsidRPr="00174C0B">
              <w:rPr>
                <w:rFonts w:ascii="Garamond" w:hAnsi="Garamond"/>
                <w:color w:val="000000"/>
                <w:sz w:val="20"/>
                <w:szCs w:val="20"/>
              </w:rPr>
              <w:t>I mjaftueshëm për përfundimin e nivelit, me akses të drejtpërdrejtë në arsimin e mesëm të lartë</w:t>
            </w:r>
          </w:p>
        </w:tc>
      </w:tr>
    </w:tbl>
    <w:p w14:paraId="731B84CA" w14:textId="77777777" w:rsidR="00773921" w:rsidRPr="00174C0B" w:rsidRDefault="00773921" w:rsidP="00AE1D80">
      <w:pPr>
        <w:pStyle w:val="TEKSTIII"/>
        <w:rPr>
          <w:b/>
          <w:bCs/>
          <w:color w:val="000000" w:themeColor="text1"/>
        </w:rPr>
      </w:pPr>
    </w:p>
    <w:p w14:paraId="731B84CB" w14:textId="303827D7" w:rsidR="00AE1D80" w:rsidRPr="00174C0B" w:rsidRDefault="00AE1D80" w:rsidP="00AE1D80">
      <w:pPr>
        <w:pStyle w:val="TEKSTIII"/>
        <w:rPr>
          <w:b/>
          <w:bCs/>
          <w:color w:val="000000" w:themeColor="text1"/>
          <w:sz w:val="28"/>
          <w:szCs w:val="28"/>
        </w:rPr>
      </w:pPr>
      <w:r w:rsidRPr="00174C0B">
        <w:rPr>
          <w:b/>
          <w:bCs/>
          <w:color w:val="000000" w:themeColor="text1"/>
          <w:sz w:val="28"/>
          <w:szCs w:val="28"/>
        </w:rPr>
        <w:t>G. Klasifikimi i nivelit arsimor të arritur në nivelin 2 të KSNA</w:t>
      </w:r>
      <w:r w:rsidR="002E18F0" w:rsidRPr="00174C0B">
        <w:rPr>
          <w:b/>
          <w:bCs/>
          <w:color w:val="000000" w:themeColor="text1"/>
          <w:sz w:val="28"/>
          <w:szCs w:val="28"/>
        </w:rPr>
        <w:t>-së</w:t>
      </w:r>
    </w:p>
    <w:p w14:paraId="731B84CC" w14:textId="55C2EA43" w:rsidR="00AE1D80" w:rsidRPr="00174C0B" w:rsidRDefault="00AE1D80" w:rsidP="00AE1D80">
      <w:pPr>
        <w:pStyle w:val="TEKSTIII"/>
        <w:rPr>
          <w:color w:val="000000" w:themeColor="text1"/>
        </w:rPr>
      </w:pPr>
      <w:r w:rsidRPr="00174C0B">
        <w:rPr>
          <w:color w:val="000000" w:themeColor="text1"/>
        </w:rPr>
        <w:t xml:space="preserve">159. Për nivelin arsimor të arritur, kualifikimet e njohura nga programet e nivelit 2 </w:t>
      </w:r>
      <w:r w:rsidR="00004869" w:rsidRPr="00174C0B">
        <w:rPr>
          <w:color w:val="000000" w:themeColor="text1"/>
        </w:rPr>
        <w:t>të KSNA-së</w:t>
      </w:r>
      <w:r w:rsidR="002E18F0" w:rsidRPr="00174C0B">
        <w:rPr>
          <w:color w:val="000000" w:themeColor="text1"/>
        </w:rPr>
        <w:t>,</w:t>
      </w:r>
      <w:r w:rsidR="00004869" w:rsidRPr="00174C0B">
        <w:rPr>
          <w:color w:val="000000" w:themeColor="text1"/>
        </w:rPr>
        <w:t xml:space="preserve"> </w:t>
      </w:r>
      <w:r w:rsidRPr="00174C0B">
        <w:rPr>
          <w:color w:val="000000" w:themeColor="text1"/>
        </w:rPr>
        <w:t xml:space="preserve">të cilat nuk konsiderohen të mjaftueshme për përfundimin ose përfundimin e pjesshëm të nivelit 2 </w:t>
      </w:r>
      <w:r w:rsidR="00004869" w:rsidRPr="00174C0B">
        <w:rPr>
          <w:color w:val="000000" w:themeColor="text1"/>
        </w:rPr>
        <w:t xml:space="preserve">të KSNA-së, </w:t>
      </w:r>
      <w:r w:rsidRPr="00174C0B">
        <w:rPr>
          <w:color w:val="000000" w:themeColor="text1"/>
        </w:rPr>
        <w:t xml:space="preserve">klasifikohen si niveli 1 </w:t>
      </w:r>
      <w:r w:rsidR="00004869" w:rsidRPr="00174C0B">
        <w:rPr>
          <w:color w:val="000000" w:themeColor="text1"/>
        </w:rPr>
        <w:t xml:space="preserve">i KSNA-së </w:t>
      </w:r>
      <w:r w:rsidRPr="00174C0B">
        <w:rPr>
          <w:i/>
          <w:iCs/>
          <w:color w:val="000000" w:themeColor="text1"/>
        </w:rPr>
        <w:t xml:space="preserve">(shih </w:t>
      </w:r>
      <w:r w:rsidR="002E18F0" w:rsidRPr="00174C0B">
        <w:rPr>
          <w:i/>
          <w:iCs/>
          <w:color w:val="000000" w:themeColor="text1"/>
        </w:rPr>
        <w:t xml:space="preserve">tabelën </w:t>
      </w:r>
      <w:r w:rsidRPr="00174C0B">
        <w:rPr>
          <w:i/>
          <w:iCs/>
          <w:color w:val="000000" w:themeColor="text1"/>
        </w:rPr>
        <w:t>4).</w:t>
      </w:r>
    </w:p>
    <w:p w14:paraId="731B84CD" w14:textId="14572B7D" w:rsidR="00AE1D80" w:rsidRPr="00174C0B" w:rsidRDefault="00AE1D80" w:rsidP="00AE1D80">
      <w:pPr>
        <w:pStyle w:val="TEKSTIII"/>
        <w:rPr>
          <w:color w:val="000000" w:themeColor="text1"/>
        </w:rPr>
      </w:pPr>
      <w:r w:rsidRPr="00174C0B">
        <w:rPr>
          <w:color w:val="000000" w:themeColor="text1"/>
        </w:rPr>
        <w:t xml:space="preserve">160. Në mënyrë të ngjashme, kualifikime të njohura nga programe të nivelit 3 </w:t>
      </w:r>
      <w:r w:rsidR="00004869" w:rsidRPr="00174C0B">
        <w:rPr>
          <w:color w:val="000000" w:themeColor="text1"/>
        </w:rPr>
        <w:t xml:space="preserve">të KSNA-së, </w:t>
      </w:r>
      <w:r w:rsidRPr="00174C0B">
        <w:rPr>
          <w:color w:val="000000" w:themeColor="text1"/>
        </w:rPr>
        <w:t xml:space="preserve">të cilat janë të pamjaftueshme për t’u konsideruar si përfundim ose përfundim i pjesshëm i nivelit 3 </w:t>
      </w:r>
      <w:r w:rsidR="00004869" w:rsidRPr="00174C0B">
        <w:rPr>
          <w:color w:val="000000" w:themeColor="text1"/>
        </w:rPr>
        <w:t xml:space="preserve">të KSNA-së, </w:t>
      </w:r>
      <w:r w:rsidRPr="00174C0B">
        <w:rPr>
          <w:color w:val="000000" w:themeColor="text1"/>
        </w:rPr>
        <w:t>klasifikohen si niveli 2 i KSNA</w:t>
      </w:r>
      <w:r w:rsidR="002E18F0" w:rsidRPr="00174C0B">
        <w:rPr>
          <w:color w:val="000000" w:themeColor="text1"/>
        </w:rPr>
        <w:t>-së</w:t>
      </w:r>
      <w:r w:rsidRPr="00174C0B">
        <w:rPr>
          <w:color w:val="000000" w:themeColor="text1"/>
        </w:rPr>
        <w:t>.</w:t>
      </w:r>
    </w:p>
    <w:p w14:paraId="731B84CE" w14:textId="2C0103B0" w:rsidR="00AE1D80" w:rsidRPr="00174C0B" w:rsidRDefault="00AE1D80" w:rsidP="00AE1D80">
      <w:pPr>
        <w:pStyle w:val="TEKSTIII"/>
        <w:rPr>
          <w:color w:val="000000" w:themeColor="text1"/>
        </w:rPr>
      </w:pPr>
      <w:r w:rsidRPr="00174C0B">
        <w:rPr>
          <w:color w:val="000000" w:themeColor="text1"/>
        </w:rPr>
        <w:t xml:space="preserve">161. Kodet e klasifikimit për nivelin arsimor të arritur lidhur me arsimin e mesëm të ulët dhe për kualifikime nga programe të mesme të larta të pamjaftueshme për përfundimin e nivelit ose për përfundimin pjesshëm të nivelit, janë paraqitur në </w:t>
      </w:r>
      <w:r w:rsidR="002E18F0" w:rsidRPr="00174C0B">
        <w:rPr>
          <w:b/>
          <w:bCs/>
          <w:color w:val="000000" w:themeColor="text1"/>
        </w:rPr>
        <w:t xml:space="preserve">tabelën </w:t>
      </w:r>
      <w:r w:rsidRPr="00174C0B">
        <w:rPr>
          <w:b/>
          <w:bCs/>
          <w:color w:val="000000" w:themeColor="text1"/>
        </w:rPr>
        <w:t>6</w:t>
      </w:r>
      <w:r w:rsidRPr="00174C0B">
        <w:rPr>
          <w:color w:val="000000" w:themeColor="text1"/>
        </w:rPr>
        <w:t>.</w:t>
      </w:r>
    </w:p>
    <w:p w14:paraId="3DF74F6E" w14:textId="77777777" w:rsidR="002E18F0" w:rsidRPr="00174C0B" w:rsidRDefault="002E18F0" w:rsidP="001207E8">
      <w:pPr>
        <w:pStyle w:val="TEKSTIII"/>
        <w:ind w:firstLine="0"/>
        <w:jc w:val="center"/>
        <w:rPr>
          <w:b/>
          <w:bCs/>
          <w:i/>
          <w:iCs/>
          <w:color w:val="000000" w:themeColor="text1"/>
        </w:rPr>
      </w:pPr>
    </w:p>
    <w:p w14:paraId="731B84D0" w14:textId="1D42A91E" w:rsidR="00AE1D80" w:rsidRPr="00174C0B" w:rsidRDefault="00AE1D80" w:rsidP="001207E8">
      <w:pPr>
        <w:pStyle w:val="TEKSTIII"/>
        <w:ind w:firstLine="0"/>
        <w:jc w:val="center"/>
        <w:rPr>
          <w:i/>
          <w:iCs/>
          <w:color w:val="000000" w:themeColor="text1"/>
          <w:sz w:val="22"/>
          <w:szCs w:val="22"/>
        </w:rPr>
      </w:pPr>
      <w:r w:rsidRPr="00174C0B">
        <w:rPr>
          <w:b/>
          <w:bCs/>
          <w:i/>
          <w:iCs/>
          <w:color w:val="000000" w:themeColor="text1"/>
          <w:sz w:val="22"/>
          <w:szCs w:val="22"/>
        </w:rPr>
        <w:t>Tabela 6.</w:t>
      </w:r>
      <w:r w:rsidRPr="00174C0B">
        <w:rPr>
          <w:i/>
          <w:iCs/>
          <w:color w:val="000000" w:themeColor="text1"/>
          <w:sz w:val="22"/>
          <w:szCs w:val="22"/>
        </w:rPr>
        <w:t xml:space="preserve"> Kodet e klasifikimit për nivelin arsimor të arritur në lidhje me nivelin 2 </w:t>
      </w:r>
      <w:r w:rsidR="00004869" w:rsidRPr="00174C0B">
        <w:rPr>
          <w:i/>
          <w:iCs/>
          <w:color w:val="000000" w:themeColor="text1"/>
          <w:sz w:val="22"/>
          <w:szCs w:val="22"/>
        </w:rPr>
        <w:t xml:space="preserve">të KSNA-së </w:t>
      </w:r>
      <w:r w:rsidRPr="00174C0B">
        <w:rPr>
          <w:i/>
          <w:iCs/>
          <w:color w:val="000000" w:themeColor="text1"/>
          <w:sz w:val="22"/>
          <w:szCs w:val="22"/>
        </w:rPr>
        <w:t>(KSNA-A)</w:t>
      </w:r>
    </w:p>
    <w:tbl>
      <w:tblPr>
        <w:tblW w:w="5000" w:type="pct"/>
        <w:jc w:val="center"/>
        <w:tblCellMar>
          <w:left w:w="0" w:type="dxa"/>
          <w:right w:w="0" w:type="dxa"/>
        </w:tblCellMar>
        <w:tblLook w:val="0000" w:firstRow="0" w:lastRow="0" w:firstColumn="0" w:lastColumn="0" w:noHBand="0" w:noVBand="0"/>
      </w:tblPr>
      <w:tblGrid>
        <w:gridCol w:w="623"/>
        <w:gridCol w:w="1831"/>
        <w:gridCol w:w="584"/>
        <w:gridCol w:w="6053"/>
      </w:tblGrid>
      <w:tr w:rsidR="00E04DE8" w:rsidRPr="00174C0B" w14:paraId="731B84D3" w14:textId="77777777" w:rsidTr="001207E8">
        <w:trPr>
          <w:trHeight w:val="20"/>
          <w:jc w:val="center"/>
        </w:trPr>
        <w:tc>
          <w:tcPr>
            <w:tcW w:w="1350" w:type="pct"/>
            <w:gridSpan w:val="2"/>
            <w:tcBorders>
              <w:top w:val="single" w:sz="8" w:space="0" w:color="auto"/>
              <w:left w:val="single" w:sz="8" w:space="0" w:color="auto"/>
              <w:bottom w:val="single" w:sz="8" w:space="0" w:color="auto"/>
              <w:right w:val="single" w:sz="8" w:space="0" w:color="auto"/>
            </w:tcBorders>
            <w:shd w:val="solid" w:color="8EA1EC" w:fill="auto"/>
          </w:tcPr>
          <w:p w14:paraId="731B84D1" w14:textId="77777777" w:rsidR="00E04DE8" w:rsidRPr="00174C0B" w:rsidRDefault="00E04DE8" w:rsidP="002E18F0">
            <w:pPr>
              <w:spacing w:after="0" w:line="240" w:lineRule="auto"/>
              <w:jc w:val="center"/>
              <w:rPr>
                <w:rFonts w:ascii="Garamond" w:hAnsi="Garamond"/>
                <w:b/>
                <w:color w:val="000000"/>
                <w:sz w:val="20"/>
              </w:rPr>
            </w:pPr>
            <w:r w:rsidRPr="00174C0B">
              <w:rPr>
                <w:rFonts w:ascii="Garamond" w:hAnsi="Garamond"/>
                <w:b/>
                <w:color w:val="000000"/>
                <w:sz w:val="20"/>
              </w:rPr>
              <w:t>Kategoria</w:t>
            </w:r>
            <w:r w:rsidRPr="00174C0B">
              <w:rPr>
                <w:rFonts w:ascii="Garamond" w:hAnsi="Garamond"/>
                <w:b/>
                <w:color w:val="000000"/>
                <w:sz w:val="20"/>
              </w:rPr>
              <w:br/>
              <w:t>(orientimi)</w:t>
            </w:r>
          </w:p>
        </w:tc>
        <w:tc>
          <w:tcPr>
            <w:tcW w:w="3650" w:type="pct"/>
            <w:gridSpan w:val="2"/>
            <w:tcBorders>
              <w:top w:val="single" w:sz="8" w:space="0" w:color="auto"/>
              <w:left w:val="single" w:sz="8" w:space="0" w:color="auto"/>
              <w:bottom w:val="single" w:sz="8" w:space="0" w:color="auto"/>
              <w:right w:val="single" w:sz="8" w:space="0" w:color="auto"/>
            </w:tcBorders>
            <w:shd w:val="solid" w:color="8EA1EC" w:fill="auto"/>
          </w:tcPr>
          <w:p w14:paraId="731B84D2" w14:textId="77777777" w:rsidR="00E04DE8" w:rsidRPr="00174C0B" w:rsidRDefault="00E04DE8" w:rsidP="002E18F0">
            <w:pPr>
              <w:spacing w:after="0" w:line="240" w:lineRule="auto"/>
              <w:jc w:val="center"/>
              <w:rPr>
                <w:rFonts w:ascii="Garamond" w:hAnsi="Garamond"/>
                <w:b/>
                <w:color w:val="000000"/>
                <w:sz w:val="20"/>
              </w:rPr>
            </w:pPr>
            <w:r w:rsidRPr="00174C0B">
              <w:rPr>
                <w:rFonts w:ascii="Garamond" w:hAnsi="Garamond"/>
                <w:b/>
                <w:color w:val="000000"/>
                <w:sz w:val="20"/>
              </w:rPr>
              <w:t>Nënkategoria</w:t>
            </w:r>
            <w:r w:rsidRPr="00174C0B">
              <w:rPr>
                <w:rFonts w:ascii="Garamond" w:hAnsi="Garamond"/>
                <w:b/>
                <w:color w:val="000000"/>
                <w:sz w:val="20"/>
              </w:rPr>
              <w:br/>
              <w:t>(përfundimi i nivelit dhe aksesi në nivele me të larta të KSNA)</w:t>
            </w:r>
          </w:p>
        </w:tc>
      </w:tr>
      <w:tr w:rsidR="00E04DE8" w:rsidRPr="00174C0B" w14:paraId="731B84D8" w14:textId="77777777" w:rsidTr="001207E8">
        <w:trPr>
          <w:trHeight w:val="20"/>
          <w:jc w:val="center"/>
        </w:trPr>
        <w:tc>
          <w:tcPr>
            <w:tcW w:w="343" w:type="pct"/>
            <w:tcBorders>
              <w:top w:val="single" w:sz="8" w:space="0" w:color="auto"/>
              <w:left w:val="single" w:sz="8" w:space="0" w:color="auto"/>
              <w:bottom w:val="single" w:sz="8" w:space="0" w:color="auto"/>
              <w:right w:val="single" w:sz="8" w:space="0" w:color="auto"/>
            </w:tcBorders>
            <w:shd w:val="solid" w:color="E5E5E5" w:fill="auto"/>
          </w:tcPr>
          <w:p w14:paraId="731B84D4" w14:textId="77777777" w:rsidR="00E04DE8" w:rsidRPr="00174C0B" w:rsidRDefault="00E04DE8" w:rsidP="00174DB8">
            <w:pPr>
              <w:spacing w:after="0"/>
              <w:jc w:val="center"/>
              <w:rPr>
                <w:rFonts w:ascii="Garamond" w:hAnsi="Garamond"/>
                <w:color w:val="000000"/>
                <w:sz w:val="20"/>
              </w:rPr>
            </w:pPr>
            <w:r w:rsidRPr="00174C0B">
              <w:rPr>
                <w:rFonts w:ascii="Garamond" w:hAnsi="Garamond"/>
                <w:color w:val="000000"/>
                <w:sz w:val="20"/>
              </w:rPr>
              <w:t>10</w:t>
            </w:r>
          </w:p>
        </w:tc>
        <w:tc>
          <w:tcPr>
            <w:tcW w:w="1007" w:type="pct"/>
            <w:tcBorders>
              <w:top w:val="single" w:sz="8" w:space="0" w:color="auto"/>
              <w:left w:val="single" w:sz="8" w:space="0" w:color="auto"/>
              <w:bottom w:val="single" w:sz="8" w:space="0" w:color="auto"/>
              <w:right w:val="single" w:sz="8" w:space="0" w:color="auto"/>
            </w:tcBorders>
          </w:tcPr>
          <w:p w14:paraId="731B84D5" w14:textId="77777777" w:rsidR="00E04DE8" w:rsidRPr="00174C0B" w:rsidRDefault="00E04DE8" w:rsidP="00174DB8">
            <w:pPr>
              <w:spacing w:after="0"/>
              <w:ind w:left="65"/>
              <w:rPr>
                <w:rFonts w:ascii="Garamond" w:hAnsi="Garamond"/>
                <w:color w:val="000000"/>
                <w:sz w:val="20"/>
              </w:rPr>
            </w:pPr>
            <w:r w:rsidRPr="00174C0B">
              <w:rPr>
                <w:rFonts w:ascii="Garamond" w:hAnsi="Garamond"/>
                <w:color w:val="000000"/>
                <w:sz w:val="20"/>
              </w:rPr>
              <w:t>Arsimi fillor</w:t>
            </w:r>
          </w:p>
        </w:tc>
        <w:tc>
          <w:tcPr>
            <w:tcW w:w="321" w:type="pct"/>
            <w:tcBorders>
              <w:top w:val="single" w:sz="8" w:space="0" w:color="auto"/>
              <w:left w:val="single" w:sz="8" w:space="0" w:color="auto"/>
              <w:bottom w:val="single" w:sz="8" w:space="0" w:color="auto"/>
              <w:right w:val="single" w:sz="8" w:space="0" w:color="auto"/>
            </w:tcBorders>
            <w:shd w:val="solid" w:color="E5E5E5" w:fill="auto"/>
          </w:tcPr>
          <w:p w14:paraId="731B84D6" w14:textId="77777777" w:rsidR="00E04DE8" w:rsidRPr="00174C0B" w:rsidRDefault="00E04DE8" w:rsidP="00174DB8">
            <w:pPr>
              <w:spacing w:after="0"/>
              <w:jc w:val="center"/>
              <w:rPr>
                <w:rFonts w:ascii="Garamond" w:hAnsi="Garamond"/>
                <w:color w:val="000000"/>
                <w:sz w:val="20"/>
              </w:rPr>
            </w:pPr>
            <w:r w:rsidRPr="00174C0B">
              <w:rPr>
                <w:rFonts w:ascii="Garamond" w:hAnsi="Garamond"/>
                <w:color w:val="000000"/>
                <w:sz w:val="20"/>
              </w:rPr>
              <w:t>100</w:t>
            </w:r>
          </w:p>
        </w:tc>
        <w:tc>
          <w:tcPr>
            <w:tcW w:w="3329" w:type="pct"/>
            <w:tcBorders>
              <w:top w:val="single" w:sz="8" w:space="0" w:color="auto"/>
              <w:left w:val="single" w:sz="8" w:space="0" w:color="auto"/>
              <w:bottom w:val="single" w:sz="8" w:space="0" w:color="auto"/>
              <w:right w:val="single" w:sz="8" w:space="0" w:color="auto"/>
            </w:tcBorders>
            <w:vAlign w:val="bottom"/>
          </w:tcPr>
          <w:p w14:paraId="731B84D7" w14:textId="77777777" w:rsidR="00E04DE8" w:rsidRPr="00174C0B" w:rsidRDefault="00E04DE8" w:rsidP="00174DB8">
            <w:pPr>
              <w:spacing w:after="0"/>
              <w:ind w:left="72" w:right="72"/>
              <w:rPr>
                <w:rFonts w:ascii="Garamond" w:hAnsi="Garamond"/>
                <w:color w:val="000000"/>
                <w:sz w:val="20"/>
              </w:rPr>
            </w:pPr>
            <w:r w:rsidRPr="00174C0B">
              <w:rPr>
                <w:rFonts w:ascii="Garamond" w:hAnsi="Garamond"/>
                <w:color w:val="000000"/>
                <w:sz w:val="20"/>
              </w:rPr>
              <w:t>Përfundim i suksesshëm i njohur i një programi të mesëm të ulët, i pamjaftueshëm për përfundimin e nivelit ose përfundimin e pjesshëm të nivelit</w:t>
            </w:r>
          </w:p>
        </w:tc>
      </w:tr>
      <w:tr w:rsidR="00E04DE8" w:rsidRPr="00174C0B" w14:paraId="731B84DE" w14:textId="77777777" w:rsidTr="001207E8">
        <w:trPr>
          <w:cantSplit/>
          <w:trHeight w:val="20"/>
          <w:jc w:val="center"/>
        </w:trPr>
        <w:tc>
          <w:tcPr>
            <w:tcW w:w="343" w:type="pct"/>
            <w:vMerge w:val="restart"/>
            <w:tcBorders>
              <w:top w:val="single" w:sz="8" w:space="0" w:color="auto"/>
              <w:left w:val="single" w:sz="8" w:space="0" w:color="auto"/>
              <w:bottom w:val="nil"/>
              <w:right w:val="single" w:sz="8" w:space="0" w:color="auto"/>
            </w:tcBorders>
            <w:shd w:val="solid" w:color="E5E5E5" w:fill="auto"/>
          </w:tcPr>
          <w:p w14:paraId="731B84D9" w14:textId="77777777" w:rsidR="00E04DE8" w:rsidRPr="00174C0B" w:rsidRDefault="00E04DE8" w:rsidP="00174DB8">
            <w:pPr>
              <w:spacing w:after="0"/>
              <w:jc w:val="center"/>
              <w:rPr>
                <w:rFonts w:ascii="Garamond" w:hAnsi="Garamond"/>
                <w:color w:val="000000"/>
                <w:sz w:val="20"/>
              </w:rPr>
            </w:pPr>
            <w:r w:rsidRPr="00174C0B">
              <w:rPr>
                <w:rFonts w:ascii="Garamond" w:hAnsi="Garamond"/>
                <w:color w:val="000000"/>
                <w:sz w:val="20"/>
              </w:rPr>
              <w:t>24</w:t>
            </w:r>
          </w:p>
        </w:tc>
        <w:tc>
          <w:tcPr>
            <w:tcW w:w="1007" w:type="pct"/>
            <w:vMerge w:val="restart"/>
            <w:tcBorders>
              <w:top w:val="single" w:sz="8" w:space="0" w:color="auto"/>
              <w:left w:val="single" w:sz="8" w:space="0" w:color="auto"/>
              <w:bottom w:val="nil"/>
              <w:right w:val="single" w:sz="8" w:space="0" w:color="auto"/>
            </w:tcBorders>
          </w:tcPr>
          <w:p w14:paraId="731B84DA" w14:textId="77777777" w:rsidR="00E04DE8" w:rsidRPr="00174C0B" w:rsidRDefault="00E04DE8" w:rsidP="00174DB8">
            <w:pPr>
              <w:spacing w:before="36" w:after="0"/>
              <w:ind w:left="72" w:right="432"/>
              <w:rPr>
                <w:rFonts w:ascii="Garamond" w:hAnsi="Garamond"/>
                <w:color w:val="000000"/>
                <w:sz w:val="20"/>
              </w:rPr>
            </w:pPr>
            <w:r w:rsidRPr="00174C0B">
              <w:rPr>
                <w:rFonts w:ascii="Garamond" w:hAnsi="Garamond"/>
                <w:color w:val="000000"/>
                <w:sz w:val="20"/>
              </w:rPr>
              <w:t xml:space="preserve">Arsimi i Mesëm i Ulët i Përgjithshëm </w:t>
            </w:r>
          </w:p>
        </w:tc>
        <w:tc>
          <w:tcPr>
            <w:tcW w:w="321" w:type="pct"/>
            <w:tcBorders>
              <w:top w:val="single" w:sz="8" w:space="0" w:color="auto"/>
              <w:left w:val="single" w:sz="8" w:space="0" w:color="auto"/>
              <w:bottom w:val="single" w:sz="8" w:space="0" w:color="auto"/>
              <w:right w:val="single" w:sz="8" w:space="0" w:color="auto"/>
            </w:tcBorders>
            <w:shd w:val="solid" w:color="E5E5E5" w:fill="auto"/>
          </w:tcPr>
          <w:p w14:paraId="731B84DB" w14:textId="77777777" w:rsidR="00E04DE8" w:rsidRPr="00174C0B" w:rsidRDefault="00E04DE8" w:rsidP="00174DB8">
            <w:pPr>
              <w:spacing w:after="0"/>
              <w:jc w:val="center"/>
              <w:rPr>
                <w:rFonts w:ascii="Garamond" w:hAnsi="Garamond"/>
                <w:color w:val="000000"/>
                <w:sz w:val="20"/>
              </w:rPr>
            </w:pPr>
            <w:r w:rsidRPr="00174C0B">
              <w:rPr>
                <w:rFonts w:ascii="Garamond" w:hAnsi="Garamond"/>
                <w:color w:val="000000"/>
                <w:sz w:val="20"/>
              </w:rPr>
              <w:t>242</w:t>
            </w:r>
          </w:p>
        </w:tc>
        <w:tc>
          <w:tcPr>
            <w:tcW w:w="3329" w:type="pct"/>
            <w:tcBorders>
              <w:top w:val="single" w:sz="8" w:space="0" w:color="auto"/>
              <w:left w:val="single" w:sz="8" w:space="0" w:color="auto"/>
              <w:bottom w:val="single" w:sz="8" w:space="0" w:color="auto"/>
              <w:right w:val="single" w:sz="8" w:space="0" w:color="auto"/>
            </w:tcBorders>
            <w:vAlign w:val="bottom"/>
          </w:tcPr>
          <w:p w14:paraId="731B84DD" w14:textId="012987CD" w:rsidR="00E04DE8" w:rsidRPr="00174C0B" w:rsidRDefault="00E04DE8" w:rsidP="001E1547">
            <w:pPr>
              <w:spacing w:after="0"/>
              <w:ind w:left="74"/>
              <w:rPr>
                <w:rFonts w:ascii="Garamond" w:hAnsi="Garamond"/>
                <w:color w:val="000000"/>
                <w:sz w:val="20"/>
              </w:rPr>
            </w:pPr>
            <w:r w:rsidRPr="00174C0B">
              <w:rPr>
                <w:rFonts w:ascii="Garamond" w:hAnsi="Garamond"/>
                <w:color w:val="000000"/>
                <w:sz w:val="20"/>
              </w:rPr>
              <w:t xml:space="preserve">Përfundim i pjesshëm i nivelit, pa akses të drejtpërdrejtë në arsimin e mesëm të lartë </w:t>
            </w:r>
          </w:p>
        </w:tc>
      </w:tr>
      <w:tr w:rsidR="00E04DE8" w:rsidRPr="00174C0B" w14:paraId="731B84E4" w14:textId="77777777" w:rsidTr="001207E8">
        <w:trPr>
          <w:cantSplit/>
          <w:trHeight w:val="20"/>
          <w:jc w:val="center"/>
        </w:trPr>
        <w:tc>
          <w:tcPr>
            <w:tcW w:w="343" w:type="pct"/>
            <w:vMerge/>
            <w:tcBorders>
              <w:top w:val="nil"/>
              <w:left w:val="single" w:sz="8" w:space="0" w:color="auto"/>
              <w:bottom w:val="nil"/>
              <w:right w:val="single" w:sz="8" w:space="0" w:color="auto"/>
            </w:tcBorders>
            <w:shd w:val="solid" w:color="E5E5E5" w:fill="auto"/>
          </w:tcPr>
          <w:p w14:paraId="731B84DF" w14:textId="77777777" w:rsidR="00E04DE8" w:rsidRPr="00174C0B" w:rsidRDefault="00E04DE8" w:rsidP="00174DB8">
            <w:pPr>
              <w:spacing w:after="0"/>
              <w:jc w:val="center"/>
              <w:rPr>
                <w:rFonts w:ascii="Garamond" w:hAnsi="Garamond"/>
                <w:color w:val="000000"/>
                <w:sz w:val="20"/>
              </w:rPr>
            </w:pPr>
          </w:p>
        </w:tc>
        <w:tc>
          <w:tcPr>
            <w:tcW w:w="1007" w:type="pct"/>
            <w:vMerge/>
            <w:tcBorders>
              <w:top w:val="nil"/>
              <w:left w:val="single" w:sz="8" w:space="0" w:color="auto"/>
              <w:bottom w:val="nil"/>
              <w:right w:val="single" w:sz="8" w:space="0" w:color="auto"/>
            </w:tcBorders>
          </w:tcPr>
          <w:p w14:paraId="731B84E0" w14:textId="77777777" w:rsidR="00E04DE8" w:rsidRPr="00174C0B" w:rsidRDefault="00E04DE8" w:rsidP="00174DB8">
            <w:pPr>
              <w:spacing w:after="0"/>
              <w:rPr>
                <w:rFonts w:ascii="Garamond" w:hAnsi="Garamond"/>
                <w:color w:val="000000"/>
                <w:sz w:val="20"/>
              </w:rPr>
            </w:pPr>
          </w:p>
        </w:tc>
        <w:tc>
          <w:tcPr>
            <w:tcW w:w="321" w:type="pct"/>
            <w:tcBorders>
              <w:top w:val="single" w:sz="8" w:space="0" w:color="auto"/>
              <w:left w:val="single" w:sz="8" w:space="0" w:color="auto"/>
              <w:bottom w:val="single" w:sz="8" w:space="0" w:color="auto"/>
              <w:right w:val="single" w:sz="8" w:space="0" w:color="auto"/>
            </w:tcBorders>
            <w:shd w:val="solid" w:color="E5E5E5" w:fill="auto"/>
          </w:tcPr>
          <w:p w14:paraId="731B84E1" w14:textId="77777777" w:rsidR="00E04DE8" w:rsidRPr="00174C0B" w:rsidRDefault="00E04DE8" w:rsidP="00174DB8">
            <w:pPr>
              <w:spacing w:after="0"/>
              <w:jc w:val="center"/>
              <w:rPr>
                <w:rFonts w:ascii="Garamond" w:hAnsi="Garamond"/>
                <w:color w:val="000000"/>
                <w:sz w:val="20"/>
              </w:rPr>
            </w:pPr>
            <w:r w:rsidRPr="00174C0B">
              <w:rPr>
                <w:rFonts w:ascii="Garamond" w:hAnsi="Garamond"/>
                <w:color w:val="000000"/>
                <w:sz w:val="20"/>
              </w:rPr>
              <w:t>243</w:t>
            </w:r>
          </w:p>
        </w:tc>
        <w:tc>
          <w:tcPr>
            <w:tcW w:w="3329" w:type="pct"/>
            <w:tcBorders>
              <w:top w:val="single" w:sz="8" w:space="0" w:color="auto"/>
              <w:left w:val="single" w:sz="8" w:space="0" w:color="auto"/>
              <w:bottom w:val="single" w:sz="8" w:space="0" w:color="auto"/>
              <w:right w:val="single" w:sz="8" w:space="0" w:color="auto"/>
            </w:tcBorders>
            <w:vAlign w:val="bottom"/>
          </w:tcPr>
          <w:p w14:paraId="731B84E3" w14:textId="7E63D165" w:rsidR="00E04DE8" w:rsidRPr="00174C0B" w:rsidRDefault="00E04DE8" w:rsidP="001207E8">
            <w:pPr>
              <w:spacing w:after="0"/>
              <w:ind w:left="74"/>
              <w:rPr>
                <w:rFonts w:ascii="Garamond" w:hAnsi="Garamond"/>
                <w:color w:val="000000"/>
                <w:sz w:val="20"/>
              </w:rPr>
            </w:pPr>
            <w:r w:rsidRPr="00174C0B">
              <w:rPr>
                <w:rFonts w:ascii="Garamond" w:hAnsi="Garamond"/>
                <w:color w:val="000000"/>
                <w:sz w:val="20"/>
              </w:rPr>
              <w:t xml:space="preserve">Përfundim i nivelit, pa akses të drejtpërdrejtë në arsimin e mesëm të lartë </w:t>
            </w:r>
          </w:p>
        </w:tc>
      </w:tr>
      <w:tr w:rsidR="00E04DE8" w:rsidRPr="00174C0B" w14:paraId="731B84E9" w14:textId="77777777" w:rsidTr="001207E8">
        <w:trPr>
          <w:cantSplit/>
          <w:trHeight w:val="20"/>
          <w:jc w:val="center"/>
        </w:trPr>
        <w:tc>
          <w:tcPr>
            <w:tcW w:w="343" w:type="pct"/>
            <w:vMerge/>
            <w:tcBorders>
              <w:top w:val="nil"/>
              <w:left w:val="single" w:sz="8" w:space="0" w:color="auto"/>
              <w:bottom w:val="single" w:sz="8" w:space="0" w:color="auto"/>
              <w:right w:val="single" w:sz="8" w:space="0" w:color="auto"/>
            </w:tcBorders>
            <w:shd w:val="solid" w:color="E5E5E5" w:fill="auto"/>
          </w:tcPr>
          <w:p w14:paraId="731B84E5" w14:textId="77777777" w:rsidR="00E04DE8" w:rsidRPr="00174C0B" w:rsidRDefault="00E04DE8" w:rsidP="00174DB8">
            <w:pPr>
              <w:spacing w:after="0"/>
              <w:jc w:val="center"/>
              <w:rPr>
                <w:rFonts w:ascii="Garamond" w:hAnsi="Garamond"/>
                <w:color w:val="000000"/>
                <w:sz w:val="20"/>
              </w:rPr>
            </w:pPr>
          </w:p>
        </w:tc>
        <w:tc>
          <w:tcPr>
            <w:tcW w:w="1007" w:type="pct"/>
            <w:vMerge/>
            <w:tcBorders>
              <w:top w:val="nil"/>
              <w:left w:val="single" w:sz="8" w:space="0" w:color="auto"/>
              <w:bottom w:val="single" w:sz="8" w:space="0" w:color="auto"/>
              <w:right w:val="single" w:sz="8" w:space="0" w:color="auto"/>
            </w:tcBorders>
          </w:tcPr>
          <w:p w14:paraId="731B84E6" w14:textId="77777777" w:rsidR="00E04DE8" w:rsidRPr="00174C0B" w:rsidRDefault="00E04DE8" w:rsidP="00174DB8">
            <w:pPr>
              <w:spacing w:after="0"/>
              <w:rPr>
                <w:rFonts w:ascii="Garamond" w:hAnsi="Garamond"/>
                <w:color w:val="000000"/>
                <w:sz w:val="20"/>
              </w:rPr>
            </w:pPr>
          </w:p>
        </w:tc>
        <w:tc>
          <w:tcPr>
            <w:tcW w:w="321" w:type="pct"/>
            <w:tcBorders>
              <w:top w:val="single" w:sz="8" w:space="0" w:color="auto"/>
              <w:left w:val="single" w:sz="8" w:space="0" w:color="auto"/>
              <w:bottom w:val="single" w:sz="8" w:space="0" w:color="auto"/>
              <w:right w:val="single" w:sz="8" w:space="0" w:color="auto"/>
            </w:tcBorders>
            <w:shd w:val="solid" w:color="E5E5E5" w:fill="auto"/>
          </w:tcPr>
          <w:p w14:paraId="731B84E7" w14:textId="77777777" w:rsidR="00E04DE8" w:rsidRPr="00174C0B" w:rsidRDefault="00E04DE8" w:rsidP="00174DB8">
            <w:pPr>
              <w:spacing w:after="0"/>
              <w:jc w:val="center"/>
              <w:rPr>
                <w:rFonts w:ascii="Garamond" w:hAnsi="Garamond"/>
                <w:color w:val="000000"/>
                <w:sz w:val="20"/>
              </w:rPr>
            </w:pPr>
            <w:r w:rsidRPr="00174C0B">
              <w:rPr>
                <w:rFonts w:ascii="Garamond" w:hAnsi="Garamond"/>
                <w:color w:val="000000"/>
                <w:sz w:val="20"/>
              </w:rPr>
              <w:t>244</w:t>
            </w:r>
          </w:p>
        </w:tc>
        <w:tc>
          <w:tcPr>
            <w:tcW w:w="3329" w:type="pct"/>
            <w:tcBorders>
              <w:top w:val="single" w:sz="8" w:space="0" w:color="auto"/>
              <w:left w:val="single" w:sz="8" w:space="0" w:color="auto"/>
              <w:bottom w:val="single" w:sz="8" w:space="0" w:color="auto"/>
              <w:right w:val="single" w:sz="8" w:space="0" w:color="auto"/>
            </w:tcBorders>
            <w:vAlign w:val="bottom"/>
          </w:tcPr>
          <w:p w14:paraId="731B84E8" w14:textId="77777777" w:rsidR="00E04DE8" w:rsidRPr="00174C0B" w:rsidRDefault="00E04DE8" w:rsidP="00174DB8">
            <w:pPr>
              <w:spacing w:after="0"/>
              <w:ind w:left="74"/>
              <w:rPr>
                <w:rFonts w:ascii="Garamond" w:hAnsi="Garamond"/>
                <w:color w:val="000000"/>
                <w:sz w:val="20"/>
              </w:rPr>
            </w:pPr>
            <w:r w:rsidRPr="00174C0B">
              <w:rPr>
                <w:rFonts w:ascii="Garamond" w:hAnsi="Garamond"/>
                <w:color w:val="000000"/>
                <w:sz w:val="20"/>
              </w:rPr>
              <w:t>Përfundim i nivelit, me akses të drejtpërdrejtë në arsimin e mesëm të lartë</w:t>
            </w:r>
            <w:r w:rsidRPr="00174C0B">
              <w:rPr>
                <w:rFonts w:ascii="Garamond" w:hAnsi="Garamond"/>
                <w:color w:val="000000"/>
                <w:sz w:val="20"/>
                <w:vertAlign w:val="superscript"/>
              </w:rPr>
              <w:t>1</w:t>
            </w:r>
          </w:p>
        </w:tc>
      </w:tr>
      <w:tr w:rsidR="00E04DE8" w:rsidRPr="00174C0B" w14:paraId="731B84EF" w14:textId="77777777" w:rsidTr="001207E8">
        <w:trPr>
          <w:cantSplit/>
          <w:trHeight w:val="20"/>
          <w:jc w:val="center"/>
        </w:trPr>
        <w:tc>
          <w:tcPr>
            <w:tcW w:w="343" w:type="pct"/>
            <w:vMerge w:val="restart"/>
            <w:tcBorders>
              <w:top w:val="single" w:sz="8" w:space="0" w:color="auto"/>
              <w:left w:val="single" w:sz="8" w:space="0" w:color="auto"/>
              <w:bottom w:val="nil"/>
              <w:right w:val="single" w:sz="8" w:space="0" w:color="auto"/>
            </w:tcBorders>
            <w:shd w:val="solid" w:color="E5E5E5" w:fill="auto"/>
          </w:tcPr>
          <w:p w14:paraId="731B84EA" w14:textId="77777777" w:rsidR="00E04DE8" w:rsidRPr="00174C0B" w:rsidRDefault="00E04DE8" w:rsidP="00174DB8">
            <w:pPr>
              <w:spacing w:after="0"/>
              <w:jc w:val="center"/>
              <w:rPr>
                <w:rFonts w:ascii="Garamond" w:hAnsi="Garamond"/>
                <w:color w:val="000000"/>
                <w:sz w:val="20"/>
              </w:rPr>
            </w:pPr>
            <w:r w:rsidRPr="00174C0B">
              <w:rPr>
                <w:rFonts w:ascii="Garamond" w:hAnsi="Garamond"/>
                <w:color w:val="000000"/>
                <w:sz w:val="20"/>
              </w:rPr>
              <w:t>25</w:t>
            </w:r>
          </w:p>
        </w:tc>
        <w:tc>
          <w:tcPr>
            <w:tcW w:w="1007" w:type="pct"/>
            <w:vMerge w:val="restart"/>
            <w:tcBorders>
              <w:top w:val="single" w:sz="8" w:space="0" w:color="auto"/>
              <w:left w:val="single" w:sz="8" w:space="0" w:color="auto"/>
              <w:bottom w:val="nil"/>
              <w:right w:val="single" w:sz="8" w:space="0" w:color="auto"/>
            </w:tcBorders>
          </w:tcPr>
          <w:p w14:paraId="731B84EB" w14:textId="77777777" w:rsidR="00E04DE8" w:rsidRPr="00174C0B" w:rsidRDefault="00E04DE8" w:rsidP="00174DB8">
            <w:pPr>
              <w:spacing w:before="36" w:after="0"/>
              <w:ind w:left="72" w:right="144"/>
              <w:rPr>
                <w:rFonts w:ascii="Garamond" w:hAnsi="Garamond"/>
                <w:color w:val="000000"/>
                <w:sz w:val="20"/>
              </w:rPr>
            </w:pPr>
            <w:r w:rsidRPr="00174C0B">
              <w:rPr>
                <w:rFonts w:ascii="Garamond" w:hAnsi="Garamond"/>
                <w:color w:val="000000"/>
                <w:sz w:val="20"/>
              </w:rPr>
              <w:t xml:space="preserve">Arsimi i Mesëm i Ulët Profesional </w:t>
            </w:r>
          </w:p>
        </w:tc>
        <w:tc>
          <w:tcPr>
            <w:tcW w:w="321" w:type="pct"/>
            <w:tcBorders>
              <w:top w:val="single" w:sz="8" w:space="0" w:color="auto"/>
              <w:left w:val="single" w:sz="8" w:space="0" w:color="auto"/>
              <w:bottom w:val="single" w:sz="8" w:space="0" w:color="auto"/>
              <w:right w:val="single" w:sz="8" w:space="0" w:color="auto"/>
            </w:tcBorders>
            <w:shd w:val="solid" w:color="E5E5E5" w:fill="auto"/>
          </w:tcPr>
          <w:p w14:paraId="731B84EC" w14:textId="77777777" w:rsidR="00E04DE8" w:rsidRPr="00174C0B" w:rsidRDefault="00E04DE8" w:rsidP="00174DB8">
            <w:pPr>
              <w:spacing w:after="0"/>
              <w:jc w:val="center"/>
              <w:rPr>
                <w:rFonts w:ascii="Garamond" w:hAnsi="Garamond"/>
                <w:color w:val="000000"/>
                <w:sz w:val="20"/>
              </w:rPr>
            </w:pPr>
            <w:r w:rsidRPr="00174C0B">
              <w:rPr>
                <w:rFonts w:ascii="Garamond" w:hAnsi="Garamond"/>
                <w:color w:val="000000"/>
                <w:sz w:val="20"/>
              </w:rPr>
              <w:t>252</w:t>
            </w:r>
          </w:p>
        </w:tc>
        <w:tc>
          <w:tcPr>
            <w:tcW w:w="3329" w:type="pct"/>
            <w:tcBorders>
              <w:top w:val="single" w:sz="8" w:space="0" w:color="auto"/>
              <w:left w:val="single" w:sz="8" w:space="0" w:color="auto"/>
              <w:bottom w:val="single" w:sz="8" w:space="0" w:color="auto"/>
              <w:right w:val="single" w:sz="8" w:space="0" w:color="auto"/>
            </w:tcBorders>
            <w:vAlign w:val="bottom"/>
          </w:tcPr>
          <w:p w14:paraId="731B84EE" w14:textId="6A1B9260" w:rsidR="00E04DE8" w:rsidRPr="00174C0B" w:rsidRDefault="00E04DE8" w:rsidP="001207E8">
            <w:pPr>
              <w:spacing w:after="0"/>
              <w:ind w:left="74"/>
              <w:rPr>
                <w:rFonts w:ascii="Garamond" w:hAnsi="Garamond"/>
                <w:color w:val="000000"/>
                <w:sz w:val="20"/>
              </w:rPr>
            </w:pPr>
            <w:r w:rsidRPr="00174C0B">
              <w:rPr>
                <w:rFonts w:ascii="Garamond" w:hAnsi="Garamond"/>
                <w:color w:val="000000"/>
                <w:sz w:val="20"/>
              </w:rPr>
              <w:t xml:space="preserve">Përfundim i </w:t>
            </w:r>
            <w:r w:rsidR="001207E8" w:rsidRPr="00174C0B">
              <w:rPr>
                <w:rFonts w:ascii="Garamond" w:hAnsi="Garamond"/>
                <w:color w:val="000000"/>
                <w:sz w:val="20"/>
              </w:rPr>
              <w:t>pjesshëm</w:t>
            </w:r>
            <w:r w:rsidRPr="00174C0B">
              <w:rPr>
                <w:rFonts w:ascii="Garamond" w:hAnsi="Garamond"/>
                <w:color w:val="000000"/>
                <w:sz w:val="20"/>
              </w:rPr>
              <w:t xml:space="preserve"> i nivelit, pa akses të drejtpërdrejtë në arsimin e mesëm të lartë </w:t>
            </w:r>
          </w:p>
        </w:tc>
      </w:tr>
      <w:tr w:rsidR="00E04DE8" w:rsidRPr="00174C0B" w14:paraId="731B84F5" w14:textId="77777777" w:rsidTr="001207E8">
        <w:trPr>
          <w:cantSplit/>
          <w:trHeight w:val="20"/>
          <w:jc w:val="center"/>
        </w:trPr>
        <w:tc>
          <w:tcPr>
            <w:tcW w:w="343" w:type="pct"/>
            <w:vMerge/>
            <w:tcBorders>
              <w:top w:val="nil"/>
              <w:left w:val="single" w:sz="8" w:space="0" w:color="auto"/>
              <w:bottom w:val="nil"/>
              <w:right w:val="single" w:sz="8" w:space="0" w:color="auto"/>
            </w:tcBorders>
            <w:shd w:val="solid" w:color="E5E5E5" w:fill="auto"/>
          </w:tcPr>
          <w:p w14:paraId="731B84F0" w14:textId="77777777" w:rsidR="00E04DE8" w:rsidRPr="00174C0B" w:rsidRDefault="00E04DE8" w:rsidP="00174DB8">
            <w:pPr>
              <w:spacing w:after="0"/>
              <w:rPr>
                <w:rFonts w:ascii="Garamond" w:hAnsi="Garamond"/>
                <w:color w:val="000000"/>
                <w:sz w:val="20"/>
              </w:rPr>
            </w:pPr>
          </w:p>
        </w:tc>
        <w:tc>
          <w:tcPr>
            <w:tcW w:w="1007" w:type="pct"/>
            <w:vMerge/>
            <w:tcBorders>
              <w:top w:val="nil"/>
              <w:left w:val="single" w:sz="8" w:space="0" w:color="auto"/>
              <w:bottom w:val="nil"/>
              <w:right w:val="single" w:sz="8" w:space="0" w:color="auto"/>
            </w:tcBorders>
          </w:tcPr>
          <w:p w14:paraId="731B84F1" w14:textId="77777777" w:rsidR="00E04DE8" w:rsidRPr="00174C0B" w:rsidRDefault="00E04DE8" w:rsidP="00174DB8">
            <w:pPr>
              <w:spacing w:after="0"/>
              <w:rPr>
                <w:rFonts w:ascii="Garamond" w:hAnsi="Garamond"/>
                <w:color w:val="000000"/>
                <w:sz w:val="20"/>
              </w:rPr>
            </w:pPr>
          </w:p>
        </w:tc>
        <w:tc>
          <w:tcPr>
            <w:tcW w:w="321" w:type="pct"/>
            <w:tcBorders>
              <w:top w:val="single" w:sz="8" w:space="0" w:color="auto"/>
              <w:left w:val="single" w:sz="8" w:space="0" w:color="auto"/>
              <w:bottom w:val="single" w:sz="8" w:space="0" w:color="auto"/>
              <w:right w:val="single" w:sz="8" w:space="0" w:color="auto"/>
            </w:tcBorders>
            <w:shd w:val="solid" w:color="E5E5E5" w:fill="auto"/>
          </w:tcPr>
          <w:p w14:paraId="731B84F2" w14:textId="77777777" w:rsidR="00E04DE8" w:rsidRPr="00174C0B" w:rsidRDefault="00E04DE8" w:rsidP="00174DB8">
            <w:pPr>
              <w:spacing w:after="0"/>
              <w:jc w:val="center"/>
              <w:rPr>
                <w:rFonts w:ascii="Garamond" w:hAnsi="Garamond"/>
                <w:color w:val="000000"/>
                <w:sz w:val="20"/>
              </w:rPr>
            </w:pPr>
            <w:r w:rsidRPr="00174C0B">
              <w:rPr>
                <w:rFonts w:ascii="Garamond" w:hAnsi="Garamond"/>
                <w:color w:val="000000"/>
                <w:sz w:val="20"/>
              </w:rPr>
              <w:t>253</w:t>
            </w:r>
          </w:p>
        </w:tc>
        <w:tc>
          <w:tcPr>
            <w:tcW w:w="3329" w:type="pct"/>
            <w:tcBorders>
              <w:top w:val="single" w:sz="8" w:space="0" w:color="auto"/>
              <w:left w:val="single" w:sz="8" w:space="0" w:color="auto"/>
              <w:bottom w:val="single" w:sz="8" w:space="0" w:color="auto"/>
              <w:right w:val="single" w:sz="8" w:space="0" w:color="auto"/>
            </w:tcBorders>
            <w:vAlign w:val="bottom"/>
          </w:tcPr>
          <w:p w14:paraId="731B84F4" w14:textId="3ECB5E9E" w:rsidR="00E04DE8" w:rsidRPr="00174C0B" w:rsidRDefault="00E04DE8" w:rsidP="001207E8">
            <w:pPr>
              <w:spacing w:after="0"/>
              <w:ind w:left="74"/>
              <w:rPr>
                <w:rFonts w:ascii="Garamond" w:hAnsi="Garamond"/>
                <w:color w:val="000000"/>
                <w:sz w:val="20"/>
              </w:rPr>
            </w:pPr>
            <w:r w:rsidRPr="00174C0B">
              <w:rPr>
                <w:rFonts w:ascii="Garamond" w:hAnsi="Garamond"/>
                <w:color w:val="000000"/>
                <w:sz w:val="20"/>
              </w:rPr>
              <w:t xml:space="preserve">Përfundim i nivelit, pa akses të drejtpërdrejtë në arsimin e mesëm të lartë </w:t>
            </w:r>
          </w:p>
        </w:tc>
      </w:tr>
      <w:tr w:rsidR="00E04DE8" w:rsidRPr="00174C0B" w14:paraId="731B84FB" w14:textId="77777777" w:rsidTr="001207E8">
        <w:trPr>
          <w:cantSplit/>
          <w:trHeight w:val="20"/>
          <w:jc w:val="center"/>
        </w:trPr>
        <w:tc>
          <w:tcPr>
            <w:tcW w:w="343" w:type="pct"/>
            <w:vMerge/>
            <w:tcBorders>
              <w:top w:val="nil"/>
              <w:left w:val="single" w:sz="8" w:space="0" w:color="auto"/>
              <w:bottom w:val="single" w:sz="8" w:space="0" w:color="auto"/>
              <w:right w:val="single" w:sz="8" w:space="0" w:color="auto"/>
            </w:tcBorders>
            <w:shd w:val="solid" w:color="E5E5E5" w:fill="auto"/>
          </w:tcPr>
          <w:p w14:paraId="731B84F6" w14:textId="77777777" w:rsidR="00E04DE8" w:rsidRPr="00174C0B" w:rsidRDefault="00E04DE8" w:rsidP="00174DB8">
            <w:pPr>
              <w:spacing w:after="0"/>
              <w:rPr>
                <w:rFonts w:ascii="Garamond" w:hAnsi="Garamond"/>
                <w:color w:val="000000"/>
                <w:sz w:val="20"/>
              </w:rPr>
            </w:pPr>
          </w:p>
        </w:tc>
        <w:tc>
          <w:tcPr>
            <w:tcW w:w="1007" w:type="pct"/>
            <w:vMerge/>
            <w:tcBorders>
              <w:top w:val="nil"/>
              <w:left w:val="single" w:sz="8" w:space="0" w:color="auto"/>
              <w:bottom w:val="single" w:sz="8" w:space="0" w:color="auto"/>
              <w:right w:val="single" w:sz="8" w:space="0" w:color="auto"/>
            </w:tcBorders>
          </w:tcPr>
          <w:p w14:paraId="731B84F7" w14:textId="77777777" w:rsidR="00E04DE8" w:rsidRPr="00174C0B" w:rsidRDefault="00E04DE8" w:rsidP="00174DB8">
            <w:pPr>
              <w:spacing w:after="0"/>
              <w:rPr>
                <w:rFonts w:ascii="Garamond" w:hAnsi="Garamond"/>
                <w:color w:val="000000"/>
                <w:sz w:val="20"/>
              </w:rPr>
            </w:pPr>
          </w:p>
        </w:tc>
        <w:tc>
          <w:tcPr>
            <w:tcW w:w="321" w:type="pct"/>
            <w:tcBorders>
              <w:top w:val="single" w:sz="8" w:space="0" w:color="auto"/>
              <w:left w:val="single" w:sz="8" w:space="0" w:color="auto"/>
              <w:bottom w:val="single" w:sz="8" w:space="0" w:color="auto"/>
              <w:right w:val="single" w:sz="8" w:space="0" w:color="auto"/>
            </w:tcBorders>
            <w:shd w:val="solid" w:color="E5E5E5" w:fill="auto"/>
          </w:tcPr>
          <w:p w14:paraId="731B84F8" w14:textId="77777777" w:rsidR="00E04DE8" w:rsidRPr="00174C0B" w:rsidRDefault="00E04DE8" w:rsidP="00174DB8">
            <w:pPr>
              <w:spacing w:after="0"/>
              <w:jc w:val="center"/>
              <w:rPr>
                <w:rFonts w:ascii="Garamond" w:hAnsi="Garamond"/>
                <w:color w:val="000000"/>
                <w:sz w:val="20"/>
              </w:rPr>
            </w:pPr>
            <w:r w:rsidRPr="00174C0B">
              <w:rPr>
                <w:rFonts w:ascii="Garamond" w:hAnsi="Garamond"/>
                <w:color w:val="000000"/>
                <w:sz w:val="20"/>
              </w:rPr>
              <w:t>254</w:t>
            </w:r>
          </w:p>
        </w:tc>
        <w:tc>
          <w:tcPr>
            <w:tcW w:w="3329" w:type="pct"/>
            <w:tcBorders>
              <w:top w:val="single" w:sz="8" w:space="0" w:color="auto"/>
              <w:left w:val="single" w:sz="8" w:space="0" w:color="auto"/>
              <w:bottom w:val="single" w:sz="8" w:space="0" w:color="auto"/>
              <w:right w:val="single" w:sz="8" w:space="0" w:color="auto"/>
            </w:tcBorders>
            <w:vAlign w:val="bottom"/>
          </w:tcPr>
          <w:p w14:paraId="731B84FA" w14:textId="1AF9A2E6" w:rsidR="00E04DE8" w:rsidRPr="00174C0B" w:rsidRDefault="00E04DE8" w:rsidP="001207E8">
            <w:pPr>
              <w:spacing w:after="0"/>
              <w:ind w:left="74"/>
              <w:rPr>
                <w:rFonts w:ascii="Garamond" w:hAnsi="Garamond"/>
                <w:color w:val="000000"/>
                <w:sz w:val="20"/>
              </w:rPr>
            </w:pPr>
            <w:r w:rsidRPr="00174C0B">
              <w:rPr>
                <w:rFonts w:ascii="Garamond" w:hAnsi="Garamond"/>
                <w:color w:val="000000"/>
                <w:sz w:val="20"/>
              </w:rPr>
              <w:t>Përfundim i nivelit, me akses të drejtpërdrejtë në arsimin e mesëm të lartë</w:t>
            </w:r>
            <w:r w:rsidRPr="00174C0B">
              <w:rPr>
                <w:rFonts w:ascii="Garamond" w:hAnsi="Garamond"/>
                <w:color w:val="000000"/>
                <w:sz w:val="20"/>
                <w:vertAlign w:val="superscript"/>
              </w:rPr>
              <w:t>1</w:t>
            </w:r>
          </w:p>
        </w:tc>
      </w:tr>
      <w:tr w:rsidR="00E04DE8" w:rsidRPr="00174C0B" w14:paraId="731B84FD" w14:textId="77777777" w:rsidTr="001207E8">
        <w:trPr>
          <w:trHeight w:val="560"/>
          <w:jc w:val="center"/>
        </w:trPr>
        <w:tc>
          <w:tcPr>
            <w:tcW w:w="5000" w:type="pct"/>
            <w:gridSpan w:val="4"/>
            <w:tcBorders>
              <w:top w:val="single" w:sz="8" w:space="0" w:color="auto"/>
              <w:left w:val="single" w:sz="8" w:space="0" w:color="auto"/>
              <w:bottom w:val="single" w:sz="8" w:space="0" w:color="auto"/>
              <w:right w:val="single" w:sz="8" w:space="0" w:color="auto"/>
            </w:tcBorders>
            <w:vAlign w:val="center"/>
          </w:tcPr>
          <w:p w14:paraId="731B84FC" w14:textId="77777777" w:rsidR="00E04DE8" w:rsidRPr="00174C0B" w:rsidRDefault="00E04DE8" w:rsidP="001207E8">
            <w:pPr>
              <w:spacing w:after="0" w:line="240" w:lineRule="auto"/>
              <w:ind w:right="216"/>
              <w:rPr>
                <w:rFonts w:ascii="Garamond" w:hAnsi="Garamond"/>
                <w:color w:val="000000"/>
                <w:sz w:val="20"/>
              </w:rPr>
            </w:pPr>
            <w:r w:rsidRPr="00174C0B">
              <w:rPr>
                <w:rFonts w:ascii="Garamond" w:hAnsi="Garamond"/>
                <w:color w:val="000000"/>
                <w:sz w:val="20"/>
              </w:rPr>
              <w:t>1. Duke përfshirë përfundimin e suksesshëm të njohur të një programi ose të një faze të një programi në arsimin e mesëm të lartë, të pamjaftueshëm për përfundimin e nivelit ose përfundimin e pjesshëm të nivelit.</w:t>
            </w:r>
          </w:p>
        </w:tc>
      </w:tr>
    </w:tbl>
    <w:p w14:paraId="731B84FE" w14:textId="77777777" w:rsidR="00AE1D80" w:rsidRPr="00174C0B" w:rsidRDefault="00AE1D80" w:rsidP="00AE1D80">
      <w:pPr>
        <w:pStyle w:val="TEKSTIII"/>
        <w:rPr>
          <w:color w:val="000000" w:themeColor="text1"/>
        </w:rPr>
      </w:pPr>
    </w:p>
    <w:p w14:paraId="731B84FF" w14:textId="09A93A83" w:rsidR="00AE1D80" w:rsidRPr="00174C0B" w:rsidRDefault="00AE1D80" w:rsidP="001207E8">
      <w:pPr>
        <w:pStyle w:val="TEKSTIII"/>
        <w:ind w:firstLine="0"/>
        <w:jc w:val="center"/>
        <w:rPr>
          <w:bCs/>
          <w:color w:val="000000" w:themeColor="text1"/>
          <w:sz w:val="28"/>
          <w:szCs w:val="28"/>
        </w:rPr>
      </w:pPr>
      <w:r w:rsidRPr="00174C0B">
        <w:rPr>
          <w:bCs/>
          <w:color w:val="000000" w:themeColor="text1"/>
          <w:sz w:val="28"/>
          <w:szCs w:val="28"/>
        </w:rPr>
        <w:t>NIVELI 3 I KSNA</w:t>
      </w:r>
      <w:r w:rsidR="001207E8" w:rsidRPr="00174C0B">
        <w:rPr>
          <w:color w:val="000000" w:themeColor="text1"/>
        </w:rPr>
        <w:t>-së</w:t>
      </w:r>
      <w:r w:rsidRPr="00174C0B">
        <w:rPr>
          <w:bCs/>
          <w:color w:val="000000" w:themeColor="text1"/>
          <w:sz w:val="28"/>
          <w:szCs w:val="28"/>
        </w:rPr>
        <w:t xml:space="preserve"> </w:t>
      </w:r>
      <w:r w:rsidR="00172293" w:rsidRPr="00174C0B">
        <w:rPr>
          <w:bCs/>
          <w:color w:val="000000" w:themeColor="text1"/>
          <w:sz w:val="28"/>
          <w:szCs w:val="28"/>
        </w:rPr>
        <w:t>–</w:t>
      </w:r>
      <w:r w:rsidRPr="00174C0B">
        <w:rPr>
          <w:bCs/>
          <w:color w:val="000000" w:themeColor="text1"/>
          <w:sz w:val="28"/>
          <w:szCs w:val="28"/>
        </w:rPr>
        <w:t xml:space="preserve"> ARSIMI I MESËM I LARTË</w:t>
      </w:r>
    </w:p>
    <w:p w14:paraId="19FB22FA" w14:textId="77777777" w:rsidR="001207E8" w:rsidRPr="00174C0B" w:rsidRDefault="001207E8" w:rsidP="00AE1D80">
      <w:pPr>
        <w:pStyle w:val="TEKSTIII"/>
        <w:rPr>
          <w:b/>
          <w:bCs/>
          <w:color w:val="000000" w:themeColor="text1"/>
          <w:sz w:val="28"/>
          <w:szCs w:val="28"/>
        </w:rPr>
      </w:pPr>
    </w:p>
    <w:p w14:paraId="731B8500" w14:textId="2A0D80C8" w:rsidR="00AE1D80" w:rsidRPr="00174C0B" w:rsidRDefault="00AE1D80" w:rsidP="00AE1D80">
      <w:pPr>
        <w:pStyle w:val="TEKSTIII"/>
        <w:rPr>
          <w:b/>
          <w:bCs/>
          <w:color w:val="000000" w:themeColor="text1"/>
          <w:sz w:val="28"/>
          <w:szCs w:val="28"/>
        </w:rPr>
      </w:pPr>
      <w:r w:rsidRPr="00174C0B">
        <w:rPr>
          <w:b/>
          <w:bCs/>
          <w:color w:val="000000" w:themeColor="text1"/>
          <w:sz w:val="28"/>
          <w:szCs w:val="28"/>
        </w:rPr>
        <w:t>A.</w:t>
      </w:r>
      <w:r w:rsidR="00652F19" w:rsidRPr="00174C0B">
        <w:rPr>
          <w:b/>
          <w:bCs/>
          <w:color w:val="000000" w:themeColor="text1"/>
          <w:sz w:val="28"/>
          <w:szCs w:val="28"/>
        </w:rPr>
        <w:t xml:space="preserve"> </w:t>
      </w:r>
      <w:r w:rsidRPr="00174C0B">
        <w:rPr>
          <w:b/>
          <w:bCs/>
          <w:color w:val="000000" w:themeColor="text1"/>
          <w:sz w:val="28"/>
          <w:szCs w:val="28"/>
        </w:rPr>
        <w:t>Karakteristikat kryesore</w:t>
      </w:r>
    </w:p>
    <w:p w14:paraId="731B8501" w14:textId="1CED935D" w:rsidR="00AE1D80" w:rsidRPr="00174C0B" w:rsidRDefault="00AE1D80" w:rsidP="00584D7A">
      <w:pPr>
        <w:pStyle w:val="TEKSTIII"/>
        <w:rPr>
          <w:color w:val="000000" w:themeColor="text1"/>
        </w:rPr>
      </w:pPr>
      <w:r w:rsidRPr="00174C0B">
        <w:rPr>
          <w:color w:val="000000" w:themeColor="text1"/>
        </w:rPr>
        <w:t>162. Programet në nivelin 3 të KSNA</w:t>
      </w:r>
      <w:r w:rsidR="00172293" w:rsidRPr="00174C0B">
        <w:rPr>
          <w:color w:val="000000" w:themeColor="text1"/>
        </w:rPr>
        <w:t>-së</w:t>
      </w:r>
      <w:r w:rsidRPr="00174C0B">
        <w:rPr>
          <w:color w:val="000000" w:themeColor="text1"/>
        </w:rPr>
        <w:t xml:space="preserve"> ose arsimin e mesëm të lartë, zakonisht janë të di</w:t>
      </w:r>
      <w:r w:rsidR="00584D7A" w:rsidRPr="00174C0B">
        <w:rPr>
          <w:color w:val="000000" w:themeColor="text1"/>
        </w:rPr>
        <w:t>s</w:t>
      </w:r>
      <w:r w:rsidRPr="00174C0B">
        <w:rPr>
          <w:color w:val="000000" w:themeColor="text1"/>
        </w:rPr>
        <w:t>enjuara për të përfunduar arsimin e mesëm në përgatitje për arsimin e lartë ose për të ofruar aftësi të duhura për punësim ose të dyja.</w:t>
      </w:r>
    </w:p>
    <w:p w14:paraId="731B8502" w14:textId="613B1F8A" w:rsidR="00AE1D80" w:rsidRPr="00174C0B" w:rsidRDefault="00AE1D80" w:rsidP="00AE1D80">
      <w:pPr>
        <w:pStyle w:val="TEKSTIII"/>
        <w:rPr>
          <w:color w:val="000000" w:themeColor="text1"/>
        </w:rPr>
      </w:pPr>
      <w:r w:rsidRPr="00174C0B">
        <w:rPr>
          <w:color w:val="000000" w:themeColor="text1"/>
        </w:rPr>
        <w:t>163. Programet në këtë nivel u ofrojnë nxënësve arsimim më të ndryshëm, më të specializuar dhe më të thelluar se</w:t>
      </w:r>
      <w:r w:rsidR="00584D7A" w:rsidRPr="00174C0B">
        <w:rPr>
          <w:color w:val="000000" w:themeColor="text1"/>
        </w:rPr>
        <w:t xml:space="preserve"> </w:t>
      </w:r>
      <w:r w:rsidRPr="00174C0B">
        <w:rPr>
          <w:color w:val="000000" w:themeColor="text1"/>
        </w:rPr>
        <w:t>sa programet në nivelin 2 të KSNA</w:t>
      </w:r>
      <w:r w:rsidR="00172293" w:rsidRPr="00174C0B">
        <w:rPr>
          <w:color w:val="000000" w:themeColor="text1"/>
        </w:rPr>
        <w:t>-së</w:t>
      </w:r>
      <w:r w:rsidRPr="00174C0B">
        <w:rPr>
          <w:color w:val="000000" w:themeColor="text1"/>
        </w:rPr>
        <w:t>. Ato janë më të diferencuara, me një gamë më të madhe të opsioneve dhe drejtimeve në dispozicion. Mësuesit shpesh janë shumë të kualifikuar në lëndët ose fushat ku ata japin mësim, veçanërisht në klasat më të larta.</w:t>
      </w:r>
    </w:p>
    <w:p w14:paraId="731B8503" w14:textId="49C4774A" w:rsidR="00AE1D80" w:rsidRPr="00174C0B" w:rsidRDefault="00AE1D80" w:rsidP="00AE1D80">
      <w:pPr>
        <w:pStyle w:val="TEKSTIII"/>
        <w:rPr>
          <w:color w:val="000000" w:themeColor="text1"/>
        </w:rPr>
      </w:pPr>
      <w:r w:rsidRPr="00174C0B">
        <w:rPr>
          <w:color w:val="000000" w:themeColor="text1"/>
        </w:rPr>
        <w:t>164. Niveli 3 i KSNA</w:t>
      </w:r>
      <w:r w:rsidR="00172293" w:rsidRPr="00174C0B">
        <w:rPr>
          <w:color w:val="000000" w:themeColor="text1"/>
        </w:rPr>
        <w:t>-së</w:t>
      </w:r>
      <w:r w:rsidRPr="00174C0B">
        <w:rPr>
          <w:color w:val="000000" w:themeColor="text1"/>
        </w:rPr>
        <w:t xml:space="preserve"> fillon pas 8 deri 11 vjet të arsimit që nga fillimi i nivelit 1 të KSNA</w:t>
      </w:r>
      <w:r w:rsidR="00172293" w:rsidRPr="00174C0B">
        <w:rPr>
          <w:color w:val="000000" w:themeColor="text1"/>
        </w:rPr>
        <w:t>-së</w:t>
      </w:r>
      <w:r w:rsidRPr="00174C0B">
        <w:rPr>
          <w:color w:val="000000" w:themeColor="text1"/>
        </w:rPr>
        <w:t xml:space="preserve">. Nxënësit hyjnë në këtë nivel zakonisht ndërmjet moshave 14 dhe 16. Programet e nivelit 3 </w:t>
      </w:r>
      <w:r w:rsidR="00004869" w:rsidRPr="00174C0B">
        <w:rPr>
          <w:color w:val="000000" w:themeColor="text1"/>
        </w:rPr>
        <w:t xml:space="preserve">të KSNA-së </w:t>
      </w:r>
      <w:r w:rsidRPr="00174C0B">
        <w:rPr>
          <w:color w:val="000000" w:themeColor="text1"/>
        </w:rPr>
        <w:t>zakonisht mbarojnë 12 apo 13 vjet pas fillimit të nivelit 1 të KSNA</w:t>
      </w:r>
      <w:r w:rsidR="00172293" w:rsidRPr="00174C0B">
        <w:rPr>
          <w:color w:val="000000" w:themeColor="text1"/>
        </w:rPr>
        <w:t>-së</w:t>
      </w:r>
      <w:r w:rsidRPr="00174C0B">
        <w:rPr>
          <w:color w:val="000000" w:themeColor="text1"/>
        </w:rPr>
        <w:t xml:space="preserve"> (ose rreth moshës 17 ose 18), me 12 vjet kohëzgjatje më të përhapur grumbulluese. Sidoqoftë, dalja nga arsimi i mesëm i lartë mund të variojë në sistemet arsimore zakonisht nga 11 deri në 13 vjet të arsimit që nga fillimi i nivelit 1 të KSNA</w:t>
      </w:r>
      <w:r w:rsidR="00172293" w:rsidRPr="00174C0B">
        <w:rPr>
          <w:color w:val="000000" w:themeColor="text1"/>
        </w:rPr>
        <w:t>-së</w:t>
      </w:r>
      <w:r w:rsidRPr="00174C0B">
        <w:rPr>
          <w:color w:val="000000" w:themeColor="text1"/>
        </w:rPr>
        <w:t>.</w:t>
      </w:r>
    </w:p>
    <w:p w14:paraId="731B8504" w14:textId="1A2EAF26" w:rsidR="00AE1D80" w:rsidRPr="00174C0B" w:rsidRDefault="00AE1D80" w:rsidP="00584D7A">
      <w:pPr>
        <w:pStyle w:val="TEKSTIII"/>
        <w:rPr>
          <w:color w:val="000000" w:themeColor="text1"/>
        </w:rPr>
      </w:pPr>
      <w:r w:rsidRPr="00174C0B">
        <w:rPr>
          <w:color w:val="000000" w:themeColor="text1"/>
        </w:rPr>
        <w:t>165. Programet e klasifikuara në nivelin 3 të KSNA</w:t>
      </w:r>
      <w:r w:rsidR="00172293" w:rsidRPr="00174C0B">
        <w:rPr>
          <w:color w:val="000000" w:themeColor="text1"/>
        </w:rPr>
        <w:t>-së</w:t>
      </w:r>
      <w:r w:rsidRPr="00174C0B">
        <w:rPr>
          <w:color w:val="000000" w:themeColor="text1"/>
        </w:rPr>
        <w:t xml:space="preserve"> mund të përmenden në shumë mënyra, për shembull: shkolla e mesme (faza e dytë/klasat e larta), shkolla e mesme e lartë ose shkolla e mesme (e lartë). Për qëllime të krahasueshmërisë ndërkombëtare, termi </w:t>
      </w:r>
      <w:r w:rsidR="00584D7A" w:rsidRPr="00174C0B">
        <w:rPr>
          <w:color w:val="000000" w:themeColor="text1"/>
        </w:rPr>
        <w:t>“</w:t>
      </w:r>
      <w:r w:rsidRPr="00174C0B">
        <w:rPr>
          <w:color w:val="000000" w:themeColor="text1"/>
        </w:rPr>
        <w:t>arsimi i mesëm i lartë</w:t>
      </w:r>
      <w:r w:rsidR="00584D7A" w:rsidRPr="00174C0B">
        <w:rPr>
          <w:color w:val="000000" w:themeColor="text1"/>
        </w:rPr>
        <w:t>”</w:t>
      </w:r>
      <w:r w:rsidRPr="00174C0B">
        <w:rPr>
          <w:color w:val="000000" w:themeColor="text1"/>
        </w:rPr>
        <w:t xml:space="preserve"> përdoret për emërtimin e nivelit 3 të KSNA</w:t>
      </w:r>
      <w:r w:rsidR="00172293" w:rsidRPr="00174C0B">
        <w:rPr>
          <w:color w:val="000000" w:themeColor="text1"/>
        </w:rPr>
        <w:t>-së</w:t>
      </w:r>
      <w:r w:rsidRPr="00174C0B">
        <w:rPr>
          <w:color w:val="000000" w:themeColor="text1"/>
        </w:rPr>
        <w:t>.</w:t>
      </w:r>
    </w:p>
    <w:p w14:paraId="731B8505" w14:textId="77777777" w:rsidR="00AE1D80" w:rsidRPr="00174C0B" w:rsidRDefault="00AE1D80" w:rsidP="00AE1D80">
      <w:pPr>
        <w:pStyle w:val="TEKSTIII"/>
        <w:rPr>
          <w:b/>
          <w:bCs/>
          <w:color w:val="000000" w:themeColor="text1"/>
          <w:sz w:val="28"/>
          <w:szCs w:val="28"/>
        </w:rPr>
      </w:pPr>
      <w:r w:rsidRPr="00174C0B">
        <w:rPr>
          <w:b/>
          <w:bCs/>
          <w:color w:val="000000" w:themeColor="text1"/>
          <w:sz w:val="28"/>
          <w:szCs w:val="28"/>
        </w:rPr>
        <w:t>B. Kriteret e klasifikimit</w:t>
      </w:r>
    </w:p>
    <w:p w14:paraId="731B8506" w14:textId="77777777" w:rsidR="00AE1D80" w:rsidRPr="00174C0B" w:rsidRDefault="00AE1D80" w:rsidP="00AE1D80">
      <w:pPr>
        <w:pStyle w:val="TEKSTIII"/>
        <w:rPr>
          <w:color w:val="000000" w:themeColor="text1"/>
        </w:rPr>
      </w:pPr>
      <w:r w:rsidRPr="00174C0B">
        <w:rPr>
          <w:color w:val="000000" w:themeColor="text1"/>
        </w:rPr>
        <w:t xml:space="preserve">166. Për përcaktimin e arsimit të mesëm të lartë, janë të përshtatshme kriteret e mëposhtme: </w:t>
      </w:r>
    </w:p>
    <w:p w14:paraId="731B8507" w14:textId="4237A12C" w:rsidR="00AE1D80" w:rsidRPr="00174C0B" w:rsidRDefault="00AE1D80" w:rsidP="00AE1D80">
      <w:pPr>
        <w:pStyle w:val="TEKSTIII"/>
        <w:rPr>
          <w:b/>
          <w:bCs/>
          <w:color w:val="000000" w:themeColor="text1"/>
        </w:rPr>
      </w:pPr>
      <w:r w:rsidRPr="00174C0B">
        <w:rPr>
          <w:b/>
          <w:bCs/>
          <w:color w:val="000000" w:themeColor="text1"/>
        </w:rPr>
        <w:t>Kriteret kryesore</w:t>
      </w:r>
      <w:r w:rsidR="005E6B72" w:rsidRPr="00174C0B">
        <w:rPr>
          <w:b/>
          <w:bCs/>
          <w:color w:val="000000" w:themeColor="text1"/>
        </w:rPr>
        <w:t>:</w:t>
      </w:r>
    </w:p>
    <w:p w14:paraId="731B8508" w14:textId="2E736383" w:rsidR="00AE1D80" w:rsidRPr="00174C0B" w:rsidRDefault="00AE1D80" w:rsidP="00AE1D80">
      <w:pPr>
        <w:pStyle w:val="TEKSTIII"/>
        <w:rPr>
          <w:i/>
          <w:iCs/>
          <w:color w:val="000000" w:themeColor="text1"/>
        </w:rPr>
      </w:pPr>
      <w:r w:rsidRPr="00174C0B">
        <w:rPr>
          <w:color w:val="000000" w:themeColor="text1"/>
        </w:rPr>
        <w:t xml:space="preserve">a) </w:t>
      </w:r>
      <w:r w:rsidR="005E6B72" w:rsidRPr="00174C0B">
        <w:rPr>
          <w:color w:val="000000" w:themeColor="text1"/>
        </w:rPr>
        <w:t xml:space="preserve">faza </w:t>
      </w:r>
      <w:r w:rsidRPr="00174C0B">
        <w:rPr>
          <w:color w:val="000000" w:themeColor="text1"/>
        </w:rPr>
        <w:t xml:space="preserve">e dytë/e fundit e arsimit të mesëm të përgjithshëm dhe profesional </w:t>
      </w:r>
      <w:r w:rsidR="00172293" w:rsidRPr="00174C0B">
        <w:rPr>
          <w:i/>
          <w:iCs/>
          <w:color w:val="000000" w:themeColor="text1"/>
        </w:rPr>
        <w:t>(shih paragrafin 167);</w:t>
      </w:r>
    </w:p>
    <w:p w14:paraId="731B8509" w14:textId="5B58C1E3" w:rsidR="00AE1D80" w:rsidRPr="00174C0B" w:rsidRDefault="00AE1D80" w:rsidP="00AE1D80">
      <w:pPr>
        <w:pStyle w:val="TEKSTIII"/>
        <w:rPr>
          <w:color w:val="000000" w:themeColor="text1"/>
        </w:rPr>
      </w:pPr>
      <w:r w:rsidRPr="00174C0B">
        <w:rPr>
          <w:color w:val="000000" w:themeColor="text1"/>
        </w:rPr>
        <w:t xml:space="preserve">b) </w:t>
      </w:r>
      <w:r w:rsidR="005E6B72" w:rsidRPr="00174C0B">
        <w:rPr>
          <w:color w:val="000000" w:themeColor="text1"/>
        </w:rPr>
        <w:t xml:space="preserve">kërkesat </w:t>
      </w:r>
      <w:r w:rsidRPr="00174C0B">
        <w:rPr>
          <w:color w:val="000000" w:themeColor="text1"/>
        </w:rPr>
        <w:t xml:space="preserve">e hyrjes </w:t>
      </w:r>
      <w:r w:rsidR="00172293" w:rsidRPr="00174C0B">
        <w:rPr>
          <w:i/>
          <w:iCs/>
          <w:color w:val="000000" w:themeColor="text1"/>
        </w:rPr>
        <w:t>(shih paragrafin 168);</w:t>
      </w:r>
      <w:r w:rsidR="00172293" w:rsidRPr="00174C0B">
        <w:rPr>
          <w:color w:val="000000" w:themeColor="text1"/>
        </w:rPr>
        <w:t xml:space="preserve"> </w:t>
      </w:r>
      <w:r w:rsidR="00D350F8" w:rsidRPr="00174C0B">
        <w:rPr>
          <w:color w:val="000000" w:themeColor="text1"/>
        </w:rPr>
        <w:t>dhe</w:t>
      </w:r>
    </w:p>
    <w:p w14:paraId="731B850A" w14:textId="3365769A" w:rsidR="00AE1D80" w:rsidRPr="00174C0B" w:rsidRDefault="00AE1D80" w:rsidP="00AE1D80">
      <w:pPr>
        <w:pStyle w:val="TEKSTIII"/>
        <w:rPr>
          <w:color w:val="000000" w:themeColor="text1"/>
        </w:rPr>
      </w:pPr>
      <w:r w:rsidRPr="00174C0B">
        <w:rPr>
          <w:color w:val="000000" w:themeColor="text1"/>
        </w:rPr>
        <w:t xml:space="preserve">c) </w:t>
      </w:r>
      <w:r w:rsidR="005E6B72" w:rsidRPr="00174C0B">
        <w:rPr>
          <w:color w:val="000000" w:themeColor="text1"/>
        </w:rPr>
        <w:t xml:space="preserve">kohëzgjatja </w:t>
      </w:r>
      <w:r w:rsidRPr="00174C0B">
        <w:rPr>
          <w:color w:val="000000" w:themeColor="text1"/>
        </w:rPr>
        <w:t>grumbulluese që nga fillimi i nivelit 1 të KSNA</w:t>
      </w:r>
      <w:r w:rsidR="00172293" w:rsidRPr="00174C0B">
        <w:rPr>
          <w:color w:val="000000" w:themeColor="text1"/>
        </w:rPr>
        <w:t>-së</w:t>
      </w:r>
      <w:r w:rsidRPr="00174C0B">
        <w:rPr>
          <w:color w:val="000000" w:themeColor="text1"/>
        </w:rPr>
        <w:t xml:space="preserve"> </w:t>
      </w:r>
      <w:r w:rsidR="00172293" w:rsidRPr="00174C0B">
        <w:rPr>
          <w:i/>
          <w:iCs/>
          <w:color w:val="000000" w:themeColor="text1"/>
        </w:rPr>
        <w:t>(shih paragrafin 164).</w:t>
      </w:r>
    </w:p>
    <w:p w14:paraId="731B850B" w14:textId="5683B947" w:rsidR="00AE1D80" w:rsidRPr="00174C0B" w:rsidRDefault="00AE1D80" w:rsidP="00AE1D80">
      <w:pPr>
        <w:pStyle w:val="TEKSTIII"/>
        <w:rPr>
          <w:b/>
          <w:bCs/>
          <w:color w:val="000000" w:themeColor="text1"/>
        </w:rPr>
      </w:pPr>
      <w:r w:rsidRPr="00174C0B">
        <w:rPr>
          <w:b/>
          <w:bCs/>
          <w:color w:val="000000" w:themeColor="text1"/>
        </w:rPr>
        <w:t>Kriteret plotësuese</w:t>
      </w:r>
      <w:r w:rsidR="005E6B72" w:rsidRPr="00174C0B">
        <w:rPr>
          <w:b/>
          <w:bCs/>
          <w:color w:val="000000" w:themeColor="text1"/>
        </w:rPr>
        <w:t>:</w:t>
      </w:r>
    </w:p>
    <w:p w14:paraId="731B850C" w14:textId="7EACD8B8" w:rsidR="00AE1D80" w:rsidRPr="00174C0B" w:rsidRDefault="00AE1D80" w:rsidP="00AE1D80">
      <w:pPr>
        <w:pStyle w:val="TEKSTIII"/>
        <w:rPr>
          <w:color w:val="000000" w:themeColor="text1"/>
        </w:rPr>
      </w:pPr>
      <w:r w:rsidRPr="00174C0B">
        <w:rPr>
          <w:color w:val="000000" w:themeColor="text1"/>
        </w:rPr>
        <w:t xml:space="preserve">a) </w:t>
      </w:r>
      <w:r w:rsidR="005E6B72" w:rsidRPr="00174C0B">
        <w:rPr>
          <w:color w:val="000000" w:themeColor="text1"/>
        </w:rPr>
        <w:t xml:space="preserve">Programe </w:t>
      </w:r>
      <w:r w:rsidRPr="00174C0B">
        <w:rPr>
          <w:color w:val="000000" w:themeColor="text1"/>
        </w:rPr>
        <w:t xml:space="preserve">më të diferencuara, me një shtrirje më të madhe të mundësive dhe drejtimeve </w:t>
      </w:r>
      <w:r w:rsidR="00172293" w:rsidRPr="00174C0B">
        <w:rPr>
          <w:i/>
          <w:iCs/>
          <w:color w:val="000000" w:themeColor="text1"/>
        </w:rPr>
        <w:t>(shih paragrafin 169);</w:t>
      </w:r>
      <w:r w:rsidR="00172293" w:rsidRPr="00174C0B">
        <w:rPr>
          <w:color w:val="000000" w:themeColor="text1"/>
        </w:rPr>
        <w:t xml:space="preserve"> </w:t>
      </w:r>
      <w:r w:rsidRPr="00174C0B">
        <w:rPr>
          <w:color w:val="000000" w:themeColor="text1"/>
        </w:rPr>
        <w:t>dhe</w:t>
      </w:r>
    </w:p>
    <w:p w14:paraId="731B850E" w14:textId="42E9098A" w:rsidR="00AE1D80" w:rsidRPr="00174C0B" w:rsidRDefault="00AE1D80" w:rsidP="00AE1D80">
      <w:pPr>
        <w:pStyle w:val="TEKSTIII"/>
        <w:rPr>
          <w:i/>
          <w:iCs/>
          <w:color w:val="000000" w:themeColor="text1"/>
        </w:rPr>
      </w:pPr>
      <w:r w:rsidRPr="00174C0B">
        <w:rPr>
          <w:color w:val="000000" w:themeColor="text1"/>
        </w:rPr>
        <w:t xml:space="preserve">b) Kualifikimet e mësuesve </w:t>
      </w:r>
      <w:r w:rsidRPr="00174C0B">
        <w:rPr>
          <w:i/>
          <w:iCs/>
          <w:color w:val="000000" w:themeColor="text1"/>
        </w:rPr>
        <w:t xml:space="preserve">(shih </w:t>
      </w:r>
      <w:r w:rsidR="00172293" w:rsidRPr="00174C0B">
        <w:rPr>
          <w:i/>
          <w:iCs/>
          <w:color w:val="000000" w:themeColor="text1"/>
        </w:rPr>
        <w:t xml:space="preserve">paragrafin </w:t>
      </w:r>
      <w:r w:rsidRPr="00174C0B">
        <w:rPr>
          <w:i/>
          <w:iCs/>
          <w:color w:val="000000" w:themeColor="text1"/>
        </w:rPr>
        <w:t>170).</w:t>
      </w:r>
    </w:p>
    <w:p w14:paraId="731B850F" w14:textId="6AB382FC" w:rsidR="00AE1D80" w:rsidRPr="00174C0B" w:rsidRDefault="00AE1D80" w:rsidP="00AE1D80">
      <w:pPr>
        <w:pStyle w:val="TEKSTIII"/>
        <w:rPr>
          <w:color w:val="000000" w:themeColor="text1"/>
        </w:rPr>
      </w:pPr>
      <w:r w:rsidRPr="00174C0B">
        <w:rPr>
          <w:color w:val="000000" w:themeColor="text1"/>
        </w:rPr>
        <w:t xml:space="preserve">167. Programet që formojnë fazën e dytë/të fundit të arsimit të mesëm, mund të jenë programe të nivelit 3 </w:t>
      </w:r>
      <w:r w:rsidR="00004869" w:rsidRPr="00174C0B">
        <w:rPr>
          <w:color w:val="000000" w:themeColor="text1"/>
        </w:rPr>
        <w:t xml:space="preserve">të KSNA-së </w:t>
      </w:r>
      <w:r w:rsidRPr="00174C0B">
        <w:rPr>
          <w:color w:val="000000" w:themeColor="text1"/>
        </w:rPr>
        <w:t xml:space="preserve">ose të përgjithshme ose profesionale. Disa nga këto programe mundësojnë akses të drejtpërdrejtë në nivelin 4 </w:t>
      </w:r>
      <w:r w:rsidR="00004869" w:rsidRPr="00174C0B">
        <w:rPr>
          <w:color w:val="000000" w:themeColor="text1"/>
        </w:rPr>
        <w:t xml:space="preserve">të KSNA-së </w:t>
      </w:r>
      <w:r w:rsidRPr="00174C0B">
        <w:rPr>
          <w:color w:val="000000" w:themeColor="text1"/>
        </w:rPr>
        <w:t xml:space="preserve">dhe/ose në nivelin 5, 6 apo 7. Kur identifikohen pikat e tranzicionit ndërmjet niveleve </w:t>
      </w:r>
      <w:r w:rsidR="00004869" w:rsidRPr="00174C0B">
        <w:rPr>
          <w:color w:val="000000" w:themeColor="text1"/>
        </w:rPr>
        <w:t xml:space="preserve">të KSNA-së, </w:t>
      </w:r>
      <w:r w:rsidRPr="00174C0B">
        <w:rPr>
          <w:color w:val="000000" w:themeColor="text1"/>
        </w:rPr>
        <w:t>duhet të sigurohet korrespondenca ndërmjet rrugëve të përgjithshme dhe atyre profesionale.</w:t>
      </w:r>
    </w:p>
    <w:p w14:paraId="731B8510" w14:textId="4A58980C" w:rsidR="00AE1D80" w:rsidRPr="00174C0B" w:rsidRDefault="00AE1D80" w:rsidP="00AE1D80">
      <w:pPr>
        <w:pStyle w:val="TEKSTIII"/>
        <w:rPr>
          <w:color w:val="000000" w:themeColor="text1"/>
        </w:rPr>
      </w:pPr>
      <w:r w:rsidRPr="00174C0B">
        <w:rPr>
          <w:color w:val="000000" w:themeColor="text1"/>
        </w:rPr>
        <w:t xml:space="preserve">168. Niveli i 3 </w:t>
      </w:r>
      <w:r w:rsidR="00004869" w:rsidRPr="00174C0B">
        <w:rPr>
          <w:color w:val="000000" w:themeColor="text1"/>
        </w:rPr>
        <w:t xml:space="preserve">i KSNA-së </w:t>
      </w:r>
      <w:r w:rsidRPr="00174C0B">
        <w:rPr>
          <w:color w:val="000000" w:themeColor="text1"/>
        </w:rPr>
        <w:t>kërkon përfundimin e arsimit të mesëm të ulët (niveli 2 i KSNA</w:t>
      </w:r>
      <w:r w:rsidR="00172293" w:rsidRPr="00174C0B">
        <w:rPr>
          <w:color w:val="000000" w:themeColor="text1"/>
        </w:rPr>
        <w:t>-së</w:t>
      </w:r>
      <w:r w:rsidRPr="00174C0B">
        <w:rPr>
          <w:color w:val="000000" w:themeColor="text1"/>
        </w:rPr>
        <w:t xml:space="preserve">) ose aftësinë për të ndjekur përmbajtjen e nivelit 3 </w:t>
      </w:r>
      <w:r w:rsidR="00004869" w:rsidRPr="00174C0B">
        <w:rPr>
          <w:color w:val="000000" w:themeColor="text1"/>
        </w:rPr>
        <w:t xml:space="preserve">të KSNA-së </w:t>
      </w:r>
      <w:r w:rsidRPr="00174C0B">
        <w:rPr>
          <w:color w:val="000000" w:themeColor="text1"/>
        </w:rPr>
        <w:t>nëpërmjet një kombinimi të arsimit të mëparshëm, si dhe përvojave të jetës dhe të punës. Një kualifikim specifik i nivelit 2 të KSNA</w:t>
      </w:r>
      <w:r w:rsidR="00172293" w:rsidRPr="00174C0B">
        <w:rPr>
          <w:color w:val="000000" w:themeColor="text1"/>
        </w:rPr>
        <w:t>-së</w:t>
      </w:r>
      <w:r w:rsidRPr="00174C0B">
        <w:rPr>
          <w:color w:val="000000" w:themeColor="text1"/>
        </w:rPr>
        <w:t xml:space="preserve"> ose një nivel specifik arritjesh mund të kërkohet për t’u futur në disa ose në të gjitha programet e nivelit 3 të KSNA</w:t>
      </w:r>
      <w:r w:rsidR="005E6B72" w:rsidRPr="00174C0B">
        <w:rPr>
          <w:color w:val="000000" w:themeColor="text1"/>
        </w:rPr>
        <w:t>-së</w:t>
      </w:r>
      <w:r w:rsidRPr="00174C0B">
        <w:rPr>
          <w:color w:val="000000" w:themeColor="text1"/>
        </w:rPr>
        <w:t>.</w:t>
      </w:r>
    </w:p>
    <w:p w14:paraId="731B8511" w14:textId="49023341" w:rsidR="00AE1D80" w:rsidRPr="00174C0B" w:rsidRDefault="00AE1D80" w:rsidP="00AE1D80">
      <w:pPr>
        <w:pStyle w:val="TEKSTIII"/>
        <w:rPr>
          <w:color w:val="000000" w:themeColor="text1"/>
        </w:rPr>
      </w:pPr>
      <w:r w:rsidRPr="00174C0B">
        <w:rPr>
          <w:color w:val="000000" w:themeColor="text1"/>
        </w:rPr>
        <w:t xml:space="preserve">169. Kalimi nga niveli 2 </w:t>
      </w:r>
      <w:r w:rsidR="00004869" w:rsidRPr="00174C0B">
        <w:rPr>
          <w:color w:val="000000" w:themeColor="text1"/>
        </w:rPr>
        <w:t xml:space="preserve">i KSNA-së </w:t>
      </w:r>
      <w:r w:rsidRPr="00174C0B">
        <w:rPr>
          <w:color w:val="000000" w:themeColor="text1"/>
        </w:rPr>
        <w:t xml:space="preserve">në nivelin 3 </w:t>
      </w:r>
      <w:r w:rsidR="00004869" w:rsidRPr="00174C0B">
        <w:rPr>
          <w:color w:val="000000" w:themeColor="text1"/>
        </w:rPr>
        <w:t xml:space="preserve">të KSNA-së </w:t>
      </w:r>
      <w:r w:rsidRPr="00174C0B">
        <w:rPr>
          <w:color w:val="000000" w:themeColor="text1"/>
        </w:rPr>
        <w:t>përputhet me pikën e tranzicionit në një sistem arsimor</w:t>
      </w:r>
      <w:r w:rsidR="005E6B72" w:rsidRPr="00174C0B">
        <w:rPr>
          <w:color w:val="000000" w:themeColor="text1"/>
        </w:rPr>
        <w:t>,</w:t>
      </w:r>
      <w:r w:rsidRPr="00174C0B">
        <w:rPr>
          <w:color w:val="000000" w:themeColor="text1"/>
        </w:rPr>
        <w:t xml:space="preserve"> në të cilin programet u ofrojnë nxënësve më shumë instruksione të ndryshme, të specializuara dhe të thelluara në lëndë ose fusha specifike. Në mënyrë tipike, pr</w:t>
      </w:r>
      <w:r w:rsidR="005E6B72" w:rsidRPr="00174C0B">
        <w:rPr>
          <w:color w:val="000000" w:themeColor="text1"/>
        </w:rPr>
        <w:t>ogramet janë më të diferencuara</w:t>
      </w:r>
      <w:r w:rsidRPr="00174C0B">
        <w:rPr>
          <w:color w:val="000000" w:themeColor="text1"/>
        </w:rPr>
        <w:t xml:space="preserve"> dhe është në dispozicion një seri e shtuar e opsioneve dhe drejtimeve.</w:t>
      </w:r>
    </w:p>
    <w:p w14:paraId="731B8512" w14:textId="18169774" w:rsidR="00AE1D80" w:rsidRPr="00174C0B" w:rsidRDefault="00AE1D80" w:rsidP="00AE1D80">
      <w:pPr>
        <w:pStyle w:val="TEKSTIII"/>
        <w:rPr>
          <w:color w:val="000000" w:themeColor="text1"/>
        </w:rPr>
      </w:pPr>
      <w:r w:rsidRPr="00174C0B">
        <w:rPr>
          <w:color w:val="000000" w:themeColor="text1"/>
        </w:rPr>
        <w:t xml:space="preserve">170. Standardet për kualifikimet e mësuesve mund të jenë të ndryshme në nivelin e 3 </w:t>
      </w:r>
      <w:r w:rsidR="00004869" w:rsidRPr="00174C0B">
        <w:rPr>
          <w:color w:val="000000" w:themeColor="text1"/>
        </w:rPr>
        <w:t xml:space="preserve">të KSNA-së </w:t>
      </w:r>
      <w:r w:rsidRPr="00174C0B">
        <w:rPr>
          <w:color w:val="000000" w:themeColor="text1"/>
        </w:rPr>
        <w:t xml:space="preserve">krahasuar me nivelin 2 </w:t>
      </w:r>
      <w:r w:rsidR="00004869" w:rsidRPr="00174C0B">
        <w:rPr>
          <w:color w:val="000000" w:themeColor="text1"/>
        </w:rPr>
        <w:t xml:space="preserve">të KSNA-së. </w:t>
      </w:r>
      <w:r w:rsidRPr="00174C0B">
        <w:rPr>
          <w:color w:val="000000" w:themeColor="text1"/>
        </w:rPr>
        <w:t>Përveç trajnimit pedagogjik, mësuesit mund të jenë më të kualifikuar në lidhje me lëndën që ata japin mësim.</w:t>
      </w:r>
    </w:p>
    <w:p w14:paraId="731B8513" w14:textId="00D4369E" w:rsidR="00AE1D80" w:rsidRPr="00174C0B" w:rsidRDefault="00AE1D80" w:rsidP="00AE1D80">
      <w:pPr>
        <w:pStyle w:val="TEKSTIII"/>
        <w:rPr>
          <w:b/>
          <w:bCs/>
          <w:color w:val="000000" w:themeColor="text1"/>
          <w:sz w:val="28"/>
          <w:szCs w:val="28"/>
        </w:rPr>
      </w:pPr>
      <w:r w:rsidRPr="00174C0B">
        <w:rPr>
          <w:b/>
          <w:bCs/>
          <w:color w:val="000000" w:themeColor="text1"/>
          <w:sz w:val="28"/>
          <w:szCs w:val="28"/>
        </w:rPr>
        <w:t>C. Programet që përfshijnë nivelet e KSNA</w:t>
      </w:r>
      <w:r w:rsidR="00172293" w:rsidRPr="00174C0B">
        <w:rPr>
          <w:b/>
          <w:bCs/>
          <w:color w:val="000000" w:themeColor="text1"/>
        </w:rPr>
        <w:t>-së</w:t>
      </w:r>
    </w:p>
    <w:p w14:paraId="731B8514" w14:textId="017A18CE" w:rsidR="00AE1D80" w:rsidRPr="00174C0B" w:rsidRDefault="00AE1D80" w:rsidP="00AE1D80">
      <w:pPr>
        <w:pStyle w:val="TEKSTIII"/>
        <w:rPr>
          <w:color w:val="000000" w:themeColor="text1"/>
        </w:rPr>
      </w:pPr>
      <w:r w:rsidRPr="00174C0B">
        <w:rPr>
          <w:color w:val="000000" w:themeColor="text1"/>
        </w:rPr>
        <w:t xml:space="preserve">171. Programet e arsimit që mbulojnë nivelet 2 dhe 3 KSNA ose nivelet 3 dhe 5 kërkojnë vëmendje të veçantë për klasifikimin. Vetëm ato klasa, faza ose cikle që korrespondojnë me kriteret e dhëna në </w:t>
      </w:r>
      <w:r w:rsidR="005E6B72" w:rsidRPr="00174C0B">
        <w:rPr>
          <w:color w:val="000000" w:themeColor="text1"/>
        </w:rPr>
        <w:t xml:space="preserve">paragrafin </w:t>
      </w:r>
      <w:r w:rsidRPr="00174C0B">
        <w:rPr>
          <w:color w:val="000000" w:themeColor="text1"/>
        </w:rPr>
        <w:t>166, duhet të klasifikohen si niveli 3 i KSNA</w:t>
      </w:r>
      <w:r w:rsidR="00172293" w:rsidRPr="00174C0B">
        <w:rPr>
          <w:color w:val="000000" w:themeColor="text1"/>
        </w:rPr>
        <w:t>-së</w:t>
      </w:r>
      <w:r w:rsidRPr="00174C0B">
        <w:rPr>
          <w:color w:val="000000" w:themeColor="text1"/>
        </w:rPr>
        <w:t xml:space="preserve">. Ato klasa, faza ose cikle që korrespondojnë me kriteret e dhëna në </w:t>
      </w:r>
      <w:r w:rsidR="005E6B72" w:rsidRPr="00174C0B">
        <w:rPr>
          <w:color w:val="000000" w:themeColor="text1"/>
        </w:rPr>
        <w:t xml:space="preserve">paragrafin </w:t>
      </w:r>
      <w:r w:rsidRPr="00174C0B">
        <w:rPr>
          <w:color w:val="000000" w:themeColor="text1"/>
        </w:rPr>
        <w:t>143 duhet të klasifikohen si niveli 2 i KSNA</w:t>
      </w:r>
      <w:r w:rsidR="00172293" w:rsidRPr="00174C0B">
        <w:rPr>
          <w:color w:val="000000" w:themeColor="text1"/>
        </w:rPr>
        <w:t>-së</w:t>
      </w:r>
      <w:r w:rsidRPr="00174C0B">
        <w:rPr>
          <w:color w:val="000000" w:themeColor="text1"/>
        </w:rPr>
        <w:t>, ndërsa të tjerë që korrespondojnë me kriteret e dhëna në paragrafin 211, duhet të klasifikohen si niveli 5 i KSNA</w:t>
      </w:r>
      <w:r w:rsidR="00172293" w:rsidRPr="00174C0B">
        <w:rPr>
          <w:color w:val="000000" w:themeColor="text1"/>
        </w:rPr>
        <w:t>-së</w:t>
      </w:r>
      <w:r w:rsidRPr="00174C0B">
        <w:rPr>
          <w:color w:val="000000" w:themeColor="text1"/>
        </w:rPr>
        <w:t>.</w:t>
      </w:r>
    </w:p>
    <w:p w14:paraId="731B8515" w14:textId="615A678B" w:rsidR="00AE1D80" w:rsidRPr="00174C0B" w:rsidRDefault="00AE1D80" w:rsidP="00AE1D80">
      <w:pPr>
        <w:pStyle w:val="TEKSTIII"/>
        <w:rPr>
          <w:color w:val="000000" w:themeColor="text1"/>
        </w:rPr>
      </w:pPr>
      <w:r w:rsidRPr="00174C0B">
        <w:rPr>
          <w:color w:val="000000" w:themeColor="text1"/>
        </w:rPr>
        <w:t xml:space="preserve">172. Nëse përdorimi i kritereve të klasifikimit nuk rezulton në një kufi të qartë midis niveleve 2 dhe 3 </w:t>
      </w:r>
      <w:r w:rsidR="00004869" w:rsidRPr="00174C0B">
        <w:rPr>
          <w:color w:val="000000" w:themeColor="text1"/>
        </w:rPr>
        <w:t xml:space="preserve">të KSNA-së, </w:t>
      </w:r>
      <w:r w:rsidRPr="00174C0B">
        <w:rPr>
          <w:color w:val="000000" w:themeColor="text1"/>
        </w:rPr>
        <w:t>kriteret për të përcaktuar fundin e nivelit 2 të KSNA</w:t>
      </w:r>
      <w:r w:rsidR="00172293" w:rsidRPr="00174C0B">
        <w:rPr>
          <w:color w:val="000000" w:themeColor="text1"/>
        </w:rPr>
        <w:t>-së</w:t>
      </w:r>
      <w:r w:rsidRPr="00174C0B">
        <w:rPr>
          <w:color w:val="000000" w:themeColor="text1"/>
        </w:rPr>
        <w:t xml:space="preserve"> dhe fillimin e nivelit 3 </w:t>
      </w:r>
      <w:r w:rsidR="00004869" w:rsidRPr="00174C0B">
        <w:rPr>
          <w:color w:val="000000" w:themeColor="text1"/>
        </w:rPr>
        <w:t xml:space="preserve">të KSNA-së </w:t>
      </w:r>
      <w:r w:rsidRPr="00174C0B">
        <w:rPr>
          <w:color w:val="000000" w:themeColor="text1"/>
        </w:rPr>
        <w:t xml:space="preserve">janë dhënë në </w:t>
      </w:r>
      <w:r w:rsidR="005E6B72" w:rsidRPr="00174C0B">
        <w:rPr>
          <w:color w:val="000000" w:themeColor="text1"/>
        </w:rPr>
        <w:t xml:space="preserve">paragrafin </w:t>
      </w:r>
      <w:r w:rsidRPr="00174C0B">
        <w:rPr>
          <w:color w:val="000000" w:themeColor="text1"/>
        </w:rPr>
        <w:t>151.</w:t>
      </w:r>
    </w:p>
    <w:p w14:paraId="731B8516" w14:textId="1D579274" w:rsidR="00AE1D80" w:rsidRPr="00174C0B" w:rsidRDefault="00AE1D80" w:rsidP="00AE1D80">
      <w:pPr>
        <w:pStyle w:val="TEKSTIII"/>
        <w:rPr>
          <w:color w:val="000000" w:themeColor="text1"/>
        </w:rPr>
      </w:pPr>
      <w:r w:rsidRPr="00174C0B">
        <w:rPr>
          <w:color w:val="000000" w:themeColor="text1"/>
        </w:rPr>
        <w:t>173. Nëse kohëzgjatja teorike e një programi profesional të nivelit 3 të KSNA</w:t>
      </w:r>
      <w:r w:rsidR="00172293" w:rsidRPr="00174C0B">
        <w:rPr>
          <w:color w:val="000000" w:themeColor="text1"/>
        </w:rPr>
        <w:t>-së</w:t>
      </w:r>
      <w:r w:rsidRPr="00174C0B">
        <w:rPr>
          <w:color w:val="000000" w:themeColor="text1"/>
        </w:rPr>
        <w:t xml:space="preserve"> është dy ose më shumë vite më gjatë se kohëzgjatja teorike e një programi të përgjithshëm të nivelit 3 </w:t>
      </w:r>
      <w:r w:rsidR="00004869" w:rsidRPr="00174C0B">
        <w:rPr>
          <w:color w:val="000000" w:themeColor="text1"/>
        </w:rPr>
        <w:t xml:space="preserve">të KSNA-së </w:t>
      </w:r>
      <w:r w:rsidRPr="00174C0B">
        <w:rPr>
          <w:color w:val="000000" w:themeColor="text1"/>
        </w:rPr>
        <w:t>në të njëjtin sistem arsimor, programi duhet të konsiderohet se përfshin arsimin e mesëm të lartë (niveli 3 i KSNA</w:t>
      </w:r>
      <w:r w:rsidR="00172293" w:rsidRPr="00174C0B">
        <w:rPr>
          <w:color w:val="000000" w:themeColor="text1"/>
        </w:rPr>
        <w:t>-së</w:t>
      </w:r>
      <w:r w:rsidRPr="00174C0B">
        <w:rPr>
          <w:color w:val="000000" w:themeColor="text1"/>
        </w:rPr>
        <w:t>) dhe arsimin pas të mesëm jo të lartë (niveli 4 i KSNA</w:t>
      </w:r>
      <w:r w:rsidR="00172293" w:rsidRPr="00174C0B">
        <w:rPr>
          <w:color w:val="000000" w:themeColor="text1"/>
        </w:rPr>
        <w:t>-së</w:t>
      </w:r>
      <w:r w:rsidRPr="00174C0B">
        <w:rPr>
          <w:color w:val="000000" w:themeColor="text1"/>
        </w:rPr>
        <w:t>) ose arsimin e lartë</w:t>
      </w:r>
      <w:r w:rsidR="00652F19" w:rsidRPr="00174C0B">
        <w:rPr>
          <w:color w:val="000000" w:themeColor="text1"/>
        </w:rPr>
        <w:t xml:space="preserve"> </w:t>
      </w:r>
      <w:r w:rsidRPr="00174C0B">
        <w:rPr>
          <w:color w:val="000000" w:themeColor="text1"/>
        </w:rPr>
        <w:t>cikël i shkurtër (niveli 5 i KSNA</w:t>
      </w:r>
      <w:r w:rsidR="00172293" w:rsidRPr="00174C0B">
        <w:rPr>
          <w:color w:val="000000" w:themeColor="text1"/>
        </w:rPr>
        <w:t>-së</w:t>
      </w:r>
      <w:r w:rsidRPr="00174C0B">
        <w:rPr>
          <w:color w:val="000000" w:themeColor="text1"/>
        </w:rPr>
        <w:t>). Klasat, fazat ose ciklet që shtrihen përtej programit të përgjithshëm të nivelit 3 të KSNA</w:t>
      </w:r>
      <w:r w:rsidR="00172293" w:rsidRPr="00174C0B">
        <w:rPr>
          <w:color w:val="000000" w:themeColor="text1"/>
        </w:rPr>
        <w:t>-së</w:t>
      </w:r>
      <w:r w:rsidRPr="00174C0B">
        <w:rPr>
          <w:color w:val="000000" w:themeColor="text1"/>
        </w:rPr>
        <w:t xml:space="preserve"> duhet të klasifikohen si niveli 4 ose 5 i KSNA</w:t>
      </w:r>
      <w:r w:rsidR="00172293" w:rsidRPr="00174C0B">
        <w:rPr>
          <w:color w:val="000000" w:themeColor="text1"/>
        </w:rPr>
        <w:t>-së</w:t>
      </w:r>
      <w:r w:rsidRPr="00174C0B">
        <w:rPr>
          <w:color w:val="000000" w:themeColor="text1"/>
        </w:rPr>
        <w:t xml:space="preserve"> në varësi të kompleksitetit të përmbajtjes së tyre.</w:t>
      </w:r>
    </w:p>
    <w:p w14:paraId="731B8517" w14:textId="77777777" w:rsidR="00AE1D80" w:rsidRPr="00174C0B" w:rsidRDefault="00AE1D80" w:rsidP="00AE1D80">
      <w:pPr>
        <w:pStyle w:val="TEKSTIII"/>
        <w:rPr>
          <w:b/>
          <w:bCs/>
          <w:color w:val="000000" w:themeColor="text1"/>
          <w:sz w:val="28"/>
          <w:szCs w:val="28"/>
        </w:rPr>
      </w:pPr>
      <w:r w:rsidRPr="00174C0B">
        <w:rPr>
          <w:b/>
          <w:bCs/>
          <w:color w:val="000000" w:themeColor="text1"/>
          <w:sz w:val="28"/>
          <w:szCs w:val="28"/>
        </w:rPr>
        <w:t>D. Dimensionet plotësuese</w:t>
      </w:r>
    </w:p>
    <w:p w14:paraId="731B8518" w14:textId="63F9215C" w:rsidR="00AE1D80" w:rsidRPr="00174C0B" w:rsidRDefault="00AE1D80" w:rsidP="00AE1D80">
      <w:pPr>
        <w:pStyle w:val="TEKSTIII"/>
        <w:rPr>
          <w:color w:val="000000" w:themeColor="text1"/>
        </w:rPr>
      </w:pPr>
      <w:r w:rsidRPr="00174C0B">
        <w:rPr>
          <w:color w:val="000000" w:themeColor="text1"/>
        </w:rPr>
        <w:t>174. Dy dimensione dallojnë programet e arsimit në nivelin 3 të KSNA</w:t>
      </w:r>
      <w:r w:rsidR="005E6B72" w:rsidRPr="00174C0B">
        <w:rPr>
          <w:color w:val="000000" w:themeColor="text1"/>
        </w:rPr>
        <w:t>-së</w:t>
      </w:r>
      <w:r w:rsidRPr="00174C0B">
        <w:rPr>
          <w:color w:val="000000" w:themeColor="text1"/>
        </w:rPr>
        <w:t>:</w:t>
      </w:r>
    </w:p>
    <w:p w14:paraId="731B8519" w14:textId="2AF7FDE2" w:rsidR="00AE1D80" w:rsidRPr="00174C0B" w:rsidRDefault="00172293" w:rsidP="00AE1D80">
      <w:pPr>
        <w:pStyle w:val="TEKSTIII"/>
        <w:rPr>
          <w:color w:val="000000" w:themeColor="text1"/>
        </w:rPr>
      </w:pPr>
      <w:r w:rsidRPr="00174C0B">
        <w:rPr>
          <w:color w:val="000000" w:themeColor="text1"/>
        </w:rPr>
        <w:t>-</w:t>
      </w:r>
      <w:r w:rsidR="00AE1D80" w:rsidRPr="00174C0B">
        <w:rPr>
          <w:color w:val="000000" w:themeColor="text1"/>
        </w:rPr>
        <w:t xml:space="preserve"> Orientimi i programit </w:t>
      </w:r>
      <w:r w:rsidR="00AE1D80" w:rsidRPr="00174C0B">
        <w:rPr>
          <w:i/>
          <w:iCs/>
          <w:color w:val="000000" w:themeColor="text1"/>
        </w:rPr>
        <w:t xml:space="preserve">(shih </w:t>
      </w:r>
      <w:r w:rsidR="005E6B72" w:rsidRPr="00174C0B">
        <w:rPr>
          <w:i/>
          <w:iCs/>
          <w:color w:val="000000" w:themeColor="text1"/>
        </w:rPr>
        <w:t xml:space="preserve">paragrafin </w:t>
      </w:r>
      <w:r w:rsidR="00AE1D80" w:rsidRPr="00174C0B">
        <w:rPr>
          <w:i/>
          <w:iCs/>
          <w:color w:val="000000" w:themeColor="text1"/>
        </w:rPr>
        <w:t>175);</w:t>
      </w:r>
      <w:r w:rsidR="00AE1D80" w:rsidRPr="00174C0B">
        <w:rPr>
          <w:color w:val="000000" w:themeColor="text1"/>
        </w:rPr>
        <w:t xml:space="preserve"> dhe</w:t>
      </w:r>
    </w:p>
    <w:p w14:paraId="731B851A" w14:textId="5C07D32A" w:rsidR="00AE1D80" w:rsidRPr="00174C0B" w:rsidRDefault="00172293" w:rsidP="00AE1D80">
      <w:pPr>
        <w:pStyle w:val="TEKSTIII"/>
        <w:rPr>
          <w:color w:val="000000" w:themeColor="text1"/>
        </w:rPr>
      </w:pPr>
      <w:r w:rsidRPr="00174C0B">
        <w:rPr>
          <w:color w:val="000000" w:themeColor="text1"/>
        </w:rPr>
        <w:t>-</w:t>
      </w:r>
      <w:r w:rsidR="00AE1D80" w:rsidRPr="00174C0B">
        <w:rPr>
          <w:color w:val="000000" w:themeColor="text1"/>
        </w:rPr>
        <w:t xml:space="preserve"> Përfundimi i nivelit dhe aksesi në nivelet më të larta </w:t>
      </w:r>
      <w:r w:rsidR="00004869" w:rsidRPr="00174C0B">
        <w:rPr>
          <w:color w:val="000000" w:themeColor="text1"/>
        </w:rPr>
        <w:t xml:space="preserve">të KSNA-së </w:t>
      </w:r>
      <w:r w:rsidR="00AE1D80" w:rsidRPr="00174C0B">
        <w:rPr>
          <w:i/>
          <w:iCs/>
          <w:color w:val="000000" w:themeColor="text1"/>
        </w:rPr>
        <w:t xml:space="preserve">(shih </w:t>
      </w:r>
      <w:r w:rsidR="005E6B72" w:rsidRPr="00174C0B">
        <w:rPr>
          <w:i/>
          <w:iCs/>
          <w:color w:val="000000" w:themeColor="text1"/>
        </w:rPr>
        <w:t xml:space="preserve">paragrafin </w:t>
      </w:r>
      <w:r w:rsidR="00AE1D80" w:rsidRPr="00174C0B">
        <w:rPr>
          <w:i/>
          <w:iCs/>
          <w:color w:val="000000" w:themeColor="text1"/>
        </w:rPr>
        <w:t>176).</w:t>
      </w:r>
      <w:r w:rsidR="00AE1D80" w:rsidRPr="00174C0B">
        <w:rPr>
          <w:color w:val="000000" w:themeColor="text1"/>
        </w:rPr>
        <w:t xml:space="preserve"> </w:t>
      </w:r>
    </w:p>
    <w:p w14:paraId="731B851B" w14:textId="77777777" w:rsidR="00AE1D80" w:rsidRPr="00174C0B" w:rsidRDefault="00AE1D80" w:rsidP="00AE1D80">
      <w:pPr>
        <w:pStyle w:val="TEKSTIII"/>
        <w:rPr>
          <w:b/>
          <w:bCs/>
          <w:color w:val="000000" w:themeColor="text1"/>
        </w:rPr>
      </w:pPr>
      <w:r w:rsidRPr="00174C0B">
        <w:rPr>
          <w:b/>
          <w:bCs/>
          <w:color w:val="000000" w:themeColor="text1"/>
        </w:rPr>
        <w:t>Orientimi i programit</w:t>
      </w:r>
    </w:p>
    <w:p w14:paraId="731B851C" w14:textId="4D956966" w:rsidR="00AE1D80" w:rsidRPr="00174C0B" w:rsidRDefault="00AE1D80" w:rsidP="00AE1D80">
      <w:pPr>
        <w:pStyle w:val="TEKSTIII"/>
        <w:rPr>
          <w:color w:val="000000" w:themeColor="text1"/>
        </w:rPr>
      </w:pPr>
      <w:r w:rsidRPr="00174C0B">
        <w:rPr>
          <w:color w:val="000000" w:themeColor="text1"/>
        </w:rPr>
        <w:t xml:space="preserve">175. Dy kategoritë e mëposhtme të orientimit janë përcaktuar në </w:t>
      </w:r>
      <w:r w:rsidR="005E6B72" w:rsidRPr="00174C0B">
        <w:rPr>
          <w:color w:val="000000" w:themeColor="text1"/>
        </w:rPr>
        <w:t xml:space="preserve">paragrafët </w:t>
      </w:r>
      <w:r w:rsidRPr="00174C0B">
        <w:rPr>
          <w:color w:val="000000" w:themeColor="text1"/>
        </w:rPr>
        <w:t>55 dhe 54:</w:t>
      </w:r>
    </w:p>
    <w:p w14:paraId="731B851D" w14:textId="438F5F91" w:rsidR="00AE1D80" w:rsidRPr="00174C0B" w:rsidRDefault="00172293" w:rsidP="00AE1D80">
      <w:pPr>
        <w:pStyle w:val="TEKSTIII"/>
        <w:rPr>
          <w:color w:val="000000" w:themeColor="text1"/>
        </w:rPr>
      </w:pPr>
      <w:r w:rsidRPr="00174C0B">
        <w:rPr>
          <w:color w:val="000000" w:themeColor="text1"/>
        </w:rPr>
        <w:t>-</w:t>
      </w:r>
      <w:r w:rsidR="00AE1D80" w:rsidRPr="00174C0B">
        <w:rPr>
          <w:color w:val="000000" w:themeColor="text1"/>
        </w:rPr>
        <w:t xml:space="preserve"> </w:t>
      </w:r>
      <w:r w:rsidR="005E6B72" w:rsidRPr="00174C0B">
        <w:rPr>
          <w:color w:val="000000" w:themeColor="text1"/>
        </w:rPr>
        <w:t>i përgjithshëm</w:t>
      </w:r>
      <w:r w:rsidR="00AE1D80" w:rsidRPr="00174C0B">
        <w:rPr>
          <w:color w:val="000000" w:themeColor="text1"/>
        </w:rPr>
        <w:t>; dhe</w:t>
      </w:r>
    </w:p>
    <w:p w14:paraId="731B851E" w14:textId="6057153A" w:rsidR="00AE1D80" w:rsidRPr="00174C0B" w:rsidRDefault="00172293" w:rsidP="00AE1D80">
      <w:pPr>
        <w:pStyle w:val="TEKSTIII"/>
        <w:rPr>
          <w:color w:val="000000" w:themeColor="text1"/>
        </w:rPr>
      </w:pPr>
      <w:r w:rsidRPr="00174C0B">
        <w:rPr>
          <w:color w:val="000000" w:themeColor="text1"/>
        </w:rPr>
        <w:t>-</w:t>
      </w:r>
      <w:r w:rsidR="00AE1D80" w:rsidRPr="00174C0B">
        <w:rPr>
          <w:color w:val="000000" w:themeColor="text1"/>
        </w:rPr>
        <w:t xml:space="preserve"> </w:t>
      </w:r>
      <w:r w:rsidR="005E6B72" w:rsidRPr="00174C0B">
        <w:rPr>
          <w:color w:val="000000" w:themeColor="text1"/>
        </w:rPr>
        <w:t>p</w:t>
      </w:r>
      <w:r w:rsidR="00AE1D80" w:rsidRPr="00174C0B">
        <w:rPr>
          <w:color w:val="000000" w:themeColor="text1"/>
        </w:rPr>
        <w:t>rofesional</w:t>
      </w:r>
      <w:r w:rsidRPr="00174C0B">
        <w:rPr>
          <w:color w:val="000000" w:themeColor="text1"/>
        </w:rPr>
        <w:t>.</w:t>
      </w:r>
    </w:p>
    <w:p w14:paraId="731B851F" w14:textId="10D2363B" w:rsidR="00AE1D80" w:rsidRPr="00174C0B" w:rsidRDefault="00AE1D80" w:rsidP="00AE1D80">
      <w:pPr>
        <w:pStyle w:val="TEKSTIII"/>
        <w:rPr>
          <w:b/>
          <w:bCs/>
          <w:color w:val="000000" w:themeColor="text1"/>
        </w:rPr>
      </w:pPr>
      <w:r w:rsidRPr="00174C0B">
        <w:rPr>
          <w:b/>
          <w:bCs/>
          <w:color w:val="000000" w:themeColor="text1"/>
        </w:rPr>
        <w:t>Përfundimi i nivelit dhe aksesi në nivelet më të larta të KSNA</w:t>
      </w:r>
      <w:r w:rsidR="005E6B72" w:rsidRPr="00174C0B">
        <w:rPr>
          <w:b/>
          <w:bCs/>
          <w:color w:val="000000" w:themeColor="text1"/>
        </w:rPr>
        <w:t>-së</w:t>
      </w:r>
    </w:p>
    <w:p w14:paraId="731B8520" w14:textId="12023A4C" w:rsidR="00AE1D80" w:rsidRPr="00174C0B" w:rsidRDefault="00AE1D80" w:rsidP="00AE1D80">
      <w:pPr>
        <w:pStyle w:val="TEKSTIII"/>
        <w:rPr>
          <w:color w:val="000000" w:themeColor="text1"/>
        </w:rPr>
      </w:pPr>
      <w:r w:rsidRPr="00174C0B">
        <w:rPr>
          <w:color w:val="000000" w:themeColor="text1"/>
        </w:rPr>
        <w:t xml:space="preserve">176. Për nivelin 3 </w:t>
      </w:r>
      <w:r w:rsidR="00004869" w:rsidRPr="00174C0B">
        <w:rPr>
          <w:color w:val="000000" w:themeColor="text1"/>
        </w:rPr>
        <w:t xml:space="preserve">të KSNA-së </w:t>
      </w:r>
      <w:r w:rsidRPr="00174C0B">
        <w:rPr>
          <w:color w:val="000000" w:themeColor="text1"/>
        </w:rPr>
        <w:t>janë përcaktuar më poshtë katër nivelet e përfundimit dhe nënkategoritë për akses.</w:t>
      </w:r>
    </w:p>
    <w:p w14:paraId="731B8521" w14:textId="79CFC76A" w:rsidR="00AE1D80" w:rsidRPr="00174C0B" w:rsidRDefault="00AE1D80" w:rsidP="005E6B72">
      <w:pPr>
        <w:pStyle w:val="TEKSTIII"/>
        <w:rPr>
          <w:color w:val="000000" w:themeColor="text1"/>
        </w:rPr>
      </w:pPr>
      <w:r w:rsidRPr="00174C0B">
        <w:rPr>
          <w:color w:val="000000" w:themeColor="text1"/>
        </w:rPr>
        <w:t>i</w:t>
      </w:r>
      <w:r w:rsidR="00172293" w:rsidRPr="00174C0B">
        <w:rPr>
          <w:color w:val="000000" w:themeColor="text1"/>
        </w:rPr>
        <w:t>.</w:t>
      </w:r>
      <w:r w:rsidRPr="00174C0B">
        <w:rPr>
          <w:color w:val="000000" w:themeColor="text1"/>
        </w:rPr>
        <w:t xml:space="preserve"> </w:t>
      </w:r>
      <w:r w:rsidRPr="00174C0B">
        <w:rPr>
          <w:i/>
          <w:iCs/>
          <w:color w:val="000000" w:themeColor="text1"/>
        </w:rPr>
        <w:t xml:space="preserve">Mospërfundim i nivelit 3 </w:t>
      </w:r>
      <w:r w:rsidR="00004869" w:rsidRPr="00174C0B">
        <w:rPr>
          <w:i/>
          <w:iCs/>
          <w:color w:val="000000" w:themeColor="text1"/>
        </w:rPr>
        <w:t xml:space="preserve">të KSNA-së </w:t>
      </w:r>
      <w:r w:rsidRPr="00174C0B">
        <w:rPr>
          <w:i/>
          <w:iCs/>
          <w:color w:val="000000" w:themeColor="text1"/>
        </w:rPr>
        <w:t>(dhe kështu pa akses të drejtpërdrejtë në programet e para të arsimit të lartë në nivelet 5, 6 ose 7 të KSNA)</w:t>
      </w:r>
      <w:r w:rsidRPr="00174C0B">
        <w:rPr>
          <w:color w:val="000000" w:themeColor="text1"/>
        </w:rPr>
        <w:t xml:space="preserve">: programe të shkurtra (ose sekuencë programesh) me një kohëzgjatje më të vogël se dy vjet në nivelin 3 </w:t>
      </w:r>
      <w:r w:rsidR="00004869" w:rsidRPr="00174C0B">
        <w:rPr>
          <w:color w:val="000000" w:themeColor="text1"/>
        </w:rPr>
        <w:t xml:space="preserve">të KSNA-së </w:t>
      </w:r>
      <w:r w:rsidRPr="00174C0B">
        <w:rPr>
          <w:color w:val="000000" w:themeColor="text1"/>
        </w:rPr>
        <w:t xml:space="preserve">ose që përfundojnë pas më pak se 11 vjet të kohëzgjatjes grumbulluese që nga fillimi i nivelit 1 </w:t>
      </w:r>
      <w:r w:rsidR="00004869" w:rsidRPr="00174C0B">
        <w:rPr>
          <w:color w:val="000000" w:themeColor="text1"/>
        </w:rPr>
        <w:t xml:space="preserve">të KSNA-së. </w:t>
      </w:r>
      <w:r w:rsidRPr="00174C0B">
        <w:rPr>
          <w:color w:val="000000" w:themeColor="text1"/>
        </w:rPr>
        <w:t>Këto programe nuk japin akses të drejtpërdrejtë në nivel</w:t>
      </w:r>
      <w:r w:rsidR="005E6B72" w:rsidRPr="00174C0B">
        <w:rPr>
          <w:color w:val="000000" w:themeColor="text1"/>
        </w:rPr>
        <w:t>et</w:t>
      </w:r>
      <w:r w:rsidRPr="00174C0B">
        <w:rPr>
          <w:color w:val="000000" w:themeColor="text1"/>
        </w:rPr>
        <w:t xml:space="preserve"> 5, 6 ose 7 </w:t>
      </w:r>
      <w:r w:rsidR="00004869" w:rsidRPr="00174C0B">
        <w:rPr>
          <w:color w:val="000000" w:themeColor="text1"/>
        </w:rPr>
        <w:t xml:space="preserve">të KSNA-së. </w:t>
      </w:r>
      <w:r w:rsidRPr="00174C0B">
        <w:rPr>
          <w:color w:val="000000" w:themeColor="text1"/>
        </w:rPr>
        <w:t xml:space="preserve">Përfundimi i suksesshëm i programeve të tilla nuk llogaritet si përfundim i nivelit 3 </w:t>
      </w:r>
      <w:r w:rsidR="00004869" w:rsidRPr="00174C0B">
        <w:rPr>
          <w:color w:val="000000" w:themeColor="text1"/>
        </w:rPr>
        <w:t xml:space="preserve">të KSNA-së. </w:t>
      </w:r>
      <w:r w:rsidRPr="00174C0B">
        <w:rPr>
          <w:color w:val="000000" w:themeColor="text1"/>
        </w:rPr>
        <w:t>Vini re</w:t>
      </w:r>
      <w:r w:rsidR="005E6B72" w:rsidRPr="00174C0B">
        <w:rPr>
          <w:color w:val="000000" w:themeColor="text1"/>
        </w:rPr>
        <w:t>,</w:t>
      </w:r>
      <w:r w:rsidRPr="00174C0B">
        <w:rPr>
          <w:color w:val="000000" w:themeColor="text1"/>
        </w:rPr>
        <w:t xml:space="preserve"> gjithashtu</w:t>
      </w:r>
      <w:r w:rsidR="005E6B72" w:rsidRPr="00174C0B">
        <w:rPr>
          <w:color w:val="000000" w:themeColor="text1"/>
        </w:rPr>
        <w:t>,</w:t>
      </w:r>
      <w:r w:rsidRPr="00174C0B">
        <w:rPr>
          <w:color w:val="000000" w:themeColor="text1"/>
        </w:rPr>
        <w:t xml:space="preserve"> se këto programe nuk japin akses të drejtpërdrejtë as në nivelin 4 të KSNA</w:t>
      </w:r>
      <w:r w:rsidR="005E6B72" w:rsidRPr="00174C0B">
        <w:rPr>
          <w:color w:val="000000" w:themeColor="text1"/>
        </w:rPr>
        <w:t>-së!</w:t>
      </w:r>
    </w:p>
    <w:p w14:paraId="731B8522" w14:textId="59A974D3" w:rsidR="00AE1D80" w:rsidRPr="00174C0B" w:rsidRDefault="00AE1D80" w:rsidP="009A4041">
      <w:pPr>
        <w:pStyle w:val="TEKSTIII"/>
        <w:rPr>
          <w:color w:val="000000" w:themeColor="text1"/>
        </w:rPr>
      </w:pPr>
      <w:r w:rsidRPr="00174C0B">
        <w:rPr>
          <w:color w:val="000000" w:themeColor="text1"/>
        </w:rPr>
        <w:t>ii</w:t>
      </w:r>
      <w:r w:rsidR="00183CC1" w:rsidRPr="00174C0B">
        <w:rPr>
          <w:color w:val="000000" w:themeColor="text1"/>
        </w:rPr>
        <w:t>.</w:t>
      </w:r>
      <w:r w:rsidRPr="00174C0B">
        <w:rPr>
          <w:color w:val="000000" w:themeColor="text1"/>
        </w:rPr>
        <w:t xml:space="preserve"> </w:t>
      </w:r>
      <w:r w:rsidRPr="00174C0B">
        <w:rPr>
          <w:i/>
          <w:iCs/>
          <w:color w:val="000000" w:themeColor="text1"/>
        </w:rPr>
        <w:t xml:space="preserve">Përfundim i pjesshëm i nivelit 3 </w:t>
      </w:r>
      <w:r w:rsidR="00004869" w:rsidRPr="00174C0B">
        <w:rPr>
          <w:i/>
          <w:iCs/>
          <w:color w:val="000000" w:themeColor="text1"/>
        </w:rPr>
        <w:t xml:space="preserve">të KSNA-së </w:t>
      </w:r>
      <w:r w:rsidRPr="00174C0B">
        <w:rPr>
          <w:i/>
          <w:iCs/>
          <w:color w:val="000000" w:themeColor="text1"/>
        </w:rPr>
        <w:t>pa akses të drejtpërdrejtë në programet e para të arsimit të lartë në nivelet 5, 6 ose 7 të KSNA</w:t>
      </w:r>
      <w:r w:rsidR="0019757E" w:rsidRPr="00174C0B">
        <w:rPr>
          <w:i/>
          <w:iCs/>
          <w:color w:val="000000" w:themeColor="text1"/>
        </w:rPr>
        <w:t>-së</w:t>
      </w:r>
      <w:r w:rsidRPr="00174C0B">
        <w:rPr>
          <w:i/>
          <w:iCs/>
          <w:color w:val="000000" w:themeColor="text1"/>
        </w:rPr>
        <w:t>:</w:t>
      </w:r>
      <w:r w:rsidRPr="00174C0B">
        <w:rPr>
          <w:color w:val="000000" w:themeColor="text1"/>
        </w:rPr>
        <w:t xml:space="preserve"> programe që përfaqësojnë të paktën 2 vjet në nivelin 3 </w:t>
      </w:r>
      <w:r w:rsidR="00004869" w:rsidRPr="00174C0B">
        <w:rPr>
          <w:color w:val="000000" w:themeColor="text1"/>
        </w:rPr>
        <w:t xml:space="preserve">të KSNA-së </w:t>
      </w:r>
      <w:r w:rsidRPr="00174C0B">
        <w:rPr>
          <w:color w:val="000000" w:themeColor="text1"/>
        </w:rPr>
        <w:t>dhe një kohëzgjatje grumbulluese prej të paktën 11 vjet</w:t>
      </w:r>
      <w:r w:rsidR="0019757E" w:rsidRPr="00174C0B">
        <w:rPr>
          <w:color w:val="000000" w:themeColor="text1"/>
        </w:rPr>
        <w:t>ësh</w:t>
      </w:r>
      <w:r w:rsidRPr="00174C0B">
        <w:rPr>
          <w:color w:val="000000" w:themeColor="text1"/>
        </w:rPr>
        <w:t xml:space="preserve"> që nga fillimi i nivelit 1 </w:t>
      </w:r>
      <w:r w:rsidR="00004869" w:rsidRPr="00174C0B">
        <w:rPr>
          <w:color w:val="000000" w:themeColor="text1"/>
        </w:rPr>
        <w:t xml:space="preserve">të KSNA-së, </w:t>
      </w:r>
      <w:r w:rsidRPr="00174C0B">
        <w:rPr>
          <w:color w:val="000000" w:themeColor="text1"/>
        </w:rPr>
        <w:t xml:space="preserve">dhe të cilat janë pjesë e një sekuence programesh në nivelin 3 </w:t>
      </w:r>
      <w:r w:rsidR="00004869" w:rsidRPr="00174C0B">
        <w:rPr>
          <w:color w:val="000000" w:themeColor="text1"/>
        </w:rPr>
        <w:t>të KSNA-së</w:t>
      </w:r>
      <w:r w:rsidR="0019757E" w:rsidRPr="00174C0B">
        <w:rPr>
          <w:color w:val="000000" w:themeColor="text1"/>
        </w:rPr>
        <w:t>,</w:t>
      </w:r>
      <w:r w:rsidR="00004869" w:rsidRPr="00174C0B">
        <w:rPr>
          <w:color w:val="000000" w:themeColor="text1"/>
        </w:rPr>
        <w:t xml:space="preserve"> </w:t>
      </w:r>
      <w:r w:rsidRPr="00174C0B">
        <w:rPr>
          <w:color w:val="000000" w:themeColor="text1"/>
        </w:rPr>
        <w:t xml:space="preserve">por nuk janë programi i fundit në rend në këtë nivel. Këto programe nuk japin akses të drejtpërdrejtë në nivelin 5, 6 ose 7 </w:t>
      </w:r>
      <w:r w:rsidR="00004869" w:rsidRPr="00174C0B">
        <w:rPr>
          <w:color w:val="000000" w:themeColor="text1"/>
        </w:rPr>
        <w:t xml:space="preserve">të KSNA-së. </w:t>
      </w:r>
      <w:r w:rsidRPr="00174C0B">
        <w:rPr>
          <w:color w:val="000000" w:themeColor="text1"/>
        </w:rPr>
        <w:t>Përfundimi i suksesshëm i programeve të tilla konsiderohet si përfundim i pjesshëm vetëm i nivelit (pasi vetëm programi përfundimtar në rend mund të japë akses në arsimin e lartë në nivelin 5, 6 ose 7 të KSNA). Vini re</w:t>
      </w:r>
      <w:r w:rsidR="009A4041" w:rsidRPr="00174C0B">
        <w:rPr>
          <w:color w:val="000000" w:themeColor="text1"/>
        </w:rPr>
        <w:t>,</w:t>
      </w:r>
      <w:r w:rsidRPr="00174C0B">
        <w:rPr>
          <w:color w:val="000000" w:themeColor="text1"/>
        </w:rPr>
        <w:t xml:space="preserve"> gjithashtu</w:t>
      </w:r>
      <w:r w:rsidR="009A4041" w:rsidRPr="00174C0B">
        <w:rPr>
          <w:color w:val="000000" w:themeColor="text1"/>
        </w:rPr>
        <w:t>,</w:t>
      </w:r>
      <w:r w:rsidRPr="00174C0B">
        <w:rPr>
          <w:color w:val="000000" w:themeColor="text1"/>
        </w:rPr>
        <w:t xml:space="preserve"> se këto programe nuk japin akses të drejtpërdrejtë as në nivelin 4 të KSNA</w:t>
      </w:r>
      <w:r w:rsidR="009A4041" w:rsidRPr="00174C0B">
        <w:rPr>
          <w:color w:val="000000" w:themeColor="text1"/>
        </w:rPr>
        <w:t>-së!</w:t>
      </w:r>
    </w:p>
    <w:p w14:paraId="731B8523" w14:textId="6B7CB741" w:rsidR="00AE1D80" w:rsidRPr="00174C0B" w:rsidRDefault="00AE1D80" w:rsidP="00695C46">
      <w:pPr>
        <w:pStyle w:val="TEKSTIII"/>
        <w:rPr>
          <w:color w:val="000000" w:themeColor="text1"/>
        </w:rPr>
      </w:pPr>
      <w:r w:rsidRPr="00174C0B">
        <w:rPr>
          <w:color w:val="000000" w:themeColor="text1"/>
        </w:rPr>
        <w:t>iii</w:t>
      </w:r>
      <w:r w:rsidR="00183CC1" w:rsidRPr="00174C0B">
        <w:rPr>
          <w:color w:val="000000" w:themeColor="text1"/>
        </w:rPr>
        <w:t>.</w:t>
      </w:r>
      <w:r w:rsidRPr="00174C0B">
        <w:rPr>
          <w:color w:val="000000" w:themeColor="text1"/>
        </w:rPr>
        <w:t xml:space="preserve"> </w:t>
      </w:r>
      <w:r w:rsidRPr="00174C0B">
        <w:rPr>
          <w:i/>
          <w:iCs/>
          <w:color w:val="000000" w:themeColor="text1"/>
        </w:rPr>
        <w:t xml:space="preserve">Përfundim i nivelit 3 </w:t>
      </w:r>
      <w:r w:rsidR="00004869" w:rsidRPr="00174C0B">
        <w:rPr>
          <w:i/>
          <w:iCs/>
          <w:color w:val="000000" w:themeColor="text1"/>
        </w:rPr>
        <w:t xml:space="preserve">të KSNA-së </w:t>
      </w:r>
      <w:r w:rsidRPr="00174C0B">
        <w:rPr>
          <w:i/>
          <w:iCs/>
          <w:color w:val="000000" w:themeColor="text1"/>
        </w:rPr>
        <w:t>pa akses të drejtpërdrejtë në programet e para të arsimit të</w:t>
      </w:r>
      <w:r w:rsidR="00652F19" w:rsidRPr="00174C0B">
        <w:rPr>
          <w:i/>
          <w:iCs/>
          <w:color w:val="000000" w:themeColor="text1"/>
        </w:rPr>
        <w:t xml:space="preserve"> </w:t>
      </w:r>
      <w:r w:rsidRPr="00174C0B">
        <w:rPr>
          <w:i/>
          <w:iCs/>
          <w:color w:val="000000" w:themeColor="text1"/>
        </w:rPr>
        <w:t>lartë në nivel</w:t>
      </w:r>
      <w:r w:rsidR="00695C46" w:rsidRPr="00174C0B">
        <w:rPr>
          <w:i/>
          <w:iCs/>
          <w:color w:val="000000" w:themeColor="text1"/>
        </w:rPr>
        <w:t>et</w:t>
      </w:r>
      <w:r w:rsidRPr="00174C0B">
        <w:rPr>
          <w:i/>
          <w:iCs/>
          <w:color w:val="000000" w:themeColor="text1"/>
        </w:rPr>
        <w:t xml:space="preserve"> 5, 6 ose 7 të KSNA</w:t>
      </w:r>
      <w:r w:rsidR="009A4041" w:rsidRPr="00174C0B">
        <w:rPr>
          <w:i/>
          <w:iCs/>
          <w:color w:val="000000" w:themeColor="text1"/>
        </w:rPr>
        <w:t>-së</w:t>
      </w:r>
      <w:r w:rsidRPr="00174C0B">
        <w:rPr>
          <w:i/>
          <w:iCs/>
          <w:color w:val="000000" w:themeColor="text1"/>
        </w:rPr>
        <w:t>:</w:t>
      </w:r>
      <w:r w:rsidRPr="00174C0B">
        <w:rPr>
          <w:color w:val="000000" w:themeColor="text1"/>
        </w:rPr>
        <w:t xml:space="preserve"> programe me një kohëzgjatje prej të paktën dy vjet</w:t>
      </w:r>
      <w:r w:rsidR="009A4041" w:rsidRPr="00174C0B">
        <w:rPr>
          <w:color w:val="000000" w:themeColor="text1"/>
        </w:rPr>
        <w:t>ësh</w:t>
      </w:r>
      <w:r w:rsidRPr="00174C0B">
        <w:rPr>
          <w:color w:val="000000" w:themeColor="text1"/>
        </w:rPr>
        <w:t xml:space="preserve"> në nivelin 3 </w:t>
      </w:r>
      <w:r w:rsidR="00004869" w:rsidRPr="00174C0B">
        <w:rPr>
          <w:color w:val="000000" w:themeColor="text1"/>
        </w:rPr>
        <w:t xml:space="preserve">të KSNA-së </w:t>
      </w:r>
      <w:r w:rsidRPr="00174C0B">
        <w:rPr>
          <w:color w:val="000000" w:themeColor="text1"/>
        </w:rPr>
        <w:t xml:space="preserve">dhe që përfundojnë pas së paku 11 vjet kohëzgjatje grumbulluese që nga fillimi i nivelit 1 </w:t>
      </w:r>
      <w:r w:rsidR="00004869" w:rsidRPr="00174C0B">
        <w:rPr>
          <w:color w:val="000000" w:themeColor="text1"/>
        </w:rPr>
        <w:t xml:space="preserve">të KSNA-së. </w:t>
      </w:r>
      <w:r w:rsidRPr="00174C0B">
        <w:rPr>
          <w:color w:val="000000" w:themeColor="text1"/>
        </w:rPr>
        <w:t xml:space="preserve">Këto programe mund të jenë përfundimtare ose që japin akses të drejtpërdrejtë në nivelin 4 </w:t>
      </w:r>
      <w:r w:rsidR="00004869" w:rsidRPr="00174C0B">
        <w:rPr>
          <w:color w:val="000000" w:themeColor="text1"/>
        </w:rPr>
        <w:t xml:space="preserve">të KSNA-së. </w:t>
      </w:r>
      <w:r w:rsidRPr="00174C0B">
        <w:rPr>
          <w:color w:val="000000" w:themeColor="text1"/>
        </w:rPr>
        <w:t>Përfundimi i suksesshëm i programeve të tilla kualifikohet për përfundim të nivelit 3 të KSNA</w:t>
      </w:r>
      <w:r w:rsidR="00695C46" w:rsidRPr="00174C0B">
        <w:rPr>
          <w:color w:val="000000" w:themeColor="text1"/>
        </w:rPr>
        <w:t>-së</w:t>
      </w:r>
      <w:r w:rsidRPr="00174C0B">
        <w:rPr>
          <w:color w:val="000000" w:themeColor="text1"/>
        </w:rPr>
        <w:t>.</w:t>
      </w:r>
    </w:p>
    <w:p w14:paraId="731B8524" w14:textId="2801E873" w:rsidR="00AE1D80" w:rsidRPr="00174C0B" w:rsidRDefault="00AE1D80" w:rsidP="00695C46">
      <w:pPr>
        <w:pStyle w:val="TEKSTIII"/>
        <w:rPr>
          <w:color w:val="000000" w:themeColor="text1"/>
        </w:rPr>
      </w:pPr>
      <w:r w:rsidRPr="00174C0B">
        <w:rPr>
          <w:color w:val="000000" w:themeColor="text1"/>
        </w:rPr>
        <w:t>iv</w:t>
      </w:r>
      <w:r w:rsidR="00183CC1" w:rsidRPr="00174C0B">
        <w:rPr>
          <w:color w:val="000000" w:themeColor="text1"/>
        </w:rPr>
        <w:t>.</w:t>
      </w:r>
      <w:r w:rsidRPr="00174C0B">
        <w:rPr>
          <w:color w:val="000000" w:themeColor="text1"/>
        </w:rPr>
        <w:t xml:space="preserve"> </w:t>
      </w:r>
      <w:r w:rsidRPr="00174C0B">
        <w:rPr>
          <w:i/>
          <w:iCs/>
          <w:color w:val="000000" w:themeColor="text1"/>
        </w:rPr>
        <w:t xml:space="preserve">Përfundim i nivelit 3 </w:t>
      </w:r>
      <w:r w:rsidR="00004869" w:rsidRPr="00174C0B">
        <w:rPr>
          <w:i/>
          <w:iCs/>
          <w:color w:val="000000" w:themeColor="text1"/>
        </w:rPr>
        <w:t xml:space="preserve">të KSNA-së </w:t>
      </w:r>
      <w:r w:rsidRPr="00174C0B">
        <w:rPr>
          <w:i/>
          <w:iCs/>
          <w:color w:val="000000" w:themeColor="text1"/>
        </w:rPr>
        <w:t>me akses të drejtpërdrejtë në programet e para të arsimit të</w:t>
      </w:r>
      <w:r w:rsidR="00652F19" w:rsidRPr="00174C0B">
        <w:rPr>
          <w:i/>
          <w:iCs/>
          <w:color w:val="000000" w:themeColor="text1"/>
        </w:rPr>
        <w:t xml:space="preserve"> </w:t>
      </w:r>
      <w:r w:rsidRPr="00174C0B">
        <w:rPr>
          <w:i/>
          <w:iCs/>
          <w:color w:val="000000" w:themeColor="text1"/>
        </w:rPr>
        <w:t>lartë në nivel</w:t>
      </w:r>
      <w:r w:rsidR="00695C46" w:rsidRPr="00174C0B">
        <w:rPr>
          <w:i/>
          <w:iCs/>
          <w:color w:val="000000" w:themeColor="text1"/>
        </w:rPr>
        <w:t>et</w:t>
      </w:r>
      <w:r w:rsidRPr="00174C0B">
        <w:rPr>
          <w:i/>
          <w:iCs/>
          <w:color w:val="000000" w:themeColor="text1"/>
        </w:rPr>
        <w:t xml:space="preserve"> 5, 6 ose 7 të KSNA</w:t>
      </w:r>
      <w:r w:rsidR="00695C46" w:rsidRPr="00174C0B">
        <w:rPr>
          <w:i/>
          <w:iCs/>
          <w:color w:val="000000" w:themeColor="text1"/>
        </w:rPr>
        <w:t>-së</w:t>
      </w:r>
      <w:r w:rsidRPr="00174C0B">
        <w:rPr>
          <w:color w:val="000000" w:themeColor="text1"/>
        </w:rPr>
        <w:t>: çdo program që jep akses të drejtpërdrejtë në programet e para të arsimit të lartë në nivel</w:t>
      </w:r>
      <w:r w:rsidR="00695C46" w:rsidRPr="00174C0B">
        <w:rPr>
          <w:color w:val="000000" w:themeColor="text1"/>
        </w:rPr>
        <w:t>et</w:t>
      </w:r>
      <w:r w:rsidRPr="00174C0B">
        <w:rPr>
          <w:color w:val="000000" w:themeColor="text1"/>
        </w:rPr>
        <w:t xml:space="preserve"> 5, 6 ose 7 </w:t>
      </w:r>
      <w:r w:rsidR="00004869" w:rsidRPr="00174C0B">
        <w:rPr>
          <w:color w:val="000000" w:themeColor="text1"/>
        </w:rPr>
        <w:t xml:space="preserve">të KSNA-së </w:t>
      </w:r>
      <w:r w:rsidRPr="00174C0B">
        <w:rPr>
          <w:color w:val="000000" w:themeColor="text1"/>
        </w:rPr>
        <w:t>pavarësisht nga kohëzgjatja e tyre në nivelin 3 ose kohëzgjatja e tyre grumbulluese</w:t>
      </w:r>
      <w:r w:rsidR="00652F19" w:rsidRPr="00174C0B">
        <w:rPr>
          <w:color w:val="000000" w:themeColor="text1"/>
        </w:rPr>
        <w:t xml:space="preserve"> </w:t>
      </w:r>
      <w:r w:rsidRPr="00174C0B">
        <w:rPr>
          <w:color w:val="000000" w:themeColor="text1"/>
        </w:rPr>
        <w:t>që nga fillimi i nivelit 1 të KSNA</w:t>
      </w:r>
      <w:r w:rsidR="00695C46" w:rsidRPr="00174C0B">
        <w:rPr>
          <w:color w:val="000000" w:themeColor="text1"/>
        </w:rPr>
        <w:t>-së</w:t>
      </w:r>
      <w:r w:rsidRPr="00174C0B">
        <w:rPr>
          <w:color w:val="000000" w:themeColor="text1"/>
        </w:rPr>
        <w:t>.</w:t>
      </w:r>
    </w:p>
    <w:p w14:paraId="731B8525" w14:textId="25C28CF7" w:rsidR="00AE1D80" w:rsidRPr="00174C0B" w:rsidRDefault="00AE1D80" w:rsidP="00AE1D80">
      <w:pPr>
        <w:pStyle w:val="TEKSTIII"/>
        <w:rPr>
          <w:color w:val="000000" w:themeColor="text1"/>
        </w:rPr>
      </w:pPr>
      <w:r w:rsidRPr="00174C0B">
        <w:rPr>
          <w:color w:val="000000" w:themeColor="text1"/>
        </w:rPr>
        <w:t>Këto programe mund të japin akses të drejtpërdrejtë në nivelin 4 të KSNA</w:t>
      </w:r>
      <w:r w:rsidR="00E37498" w:rsidRPr="00174C0B">
        <w:rPr>
          <w:color w:val="000000" w:themeColor="text1"/>
        </w:rPr>
        <w:t>-së</w:t>
      </w:r>
      <w:r w:rsidRPr="00174C0B">
        <w:rPr>
          <w:color w:val="000000" w:themeColor="text1"/>
        </w:rPr>
        <w:t>.</w:t>
      </w:r>
    </w:p>
    <w:p w14:paraId="731B8526" w14:textId="5CE71636" w:rsidR="00AE1D80" w:rsidRPr="00174C0B" w:rsidRDefault="00AE1D80" w:rsidP="00AE1D80">
      <w:pPr>
        <w:pStyle w:val="TEKSTIII"/>
        <w:rPr>
          <w:b/>
          <w:bCs/>
          <w:color w:val="000000" w:themeColor="text1"/>
          <w:sz w:val="28"/>
          <w:szCs w:val="28"/>
        </w:rPr>
      </w:pPr>
      <w:r w:rsidRPr="00174C0B">
        <w:rPr>
          <w:b/>
          <w:bCs/>
          <w:color w:val="000000" w:themeColor="text1"/>
          <w:sz w:val="28"/>
          <w:szCs w:val="28"/>
        </w:rPr>
        <w:t>E. Programet e tjera të përfshira në nivelin 3 të KSNA</w:t>
      </w:r>
      <w:r w:rsidR="00E37498" w:rsidRPr="00174C0B">
        <w:rPr>
          <w:b/>
          <w:bCs/>
          <w:color w:val="000000" w:themeColor="text1"/>
          <w:sz w:val="28"/>
          <w:szCs w:val="28"/>
        </w:rPr>
        <w:t>-së</w:t>
      </w:r>
    </w:p>
    <w:p w14:paraId="731B8527" w14:textId="4E612E4D" w:rsidR="00AE1D80" w:rsidRPr="00174C0B" w:rsidRDefault="00AE1D80" w:rsidP="00AE1D80">
      <w:pPr>
        <w:pStyle w:val="TEKSTIII"/>
        <w:rPr>
          <w:color w:val="000000" w:themeColor="text1"/>
        </w:rPr>
      </w:pPr>
      <w:r w:rsidRPr="00174C0B">
        <w:rPr>
          <w:color w:val="000000" w:themeColor="text1"/>
        </w:rPr>
        <w:t xml:space="preserve">177. Niveli 3 </w:t>
      </w:r>
      <w:r w:rsidR="00004869" w:rsidRPr="00174C0B">
        <w:rPr>
          <w:color w:val="000000" w:themeColor="text1"/>
        </w:rPr>
        <w:t xml:space="preserve">i KSNA-së </w:t>
      </w:r>
      <w:r w:rsidRPr="00174C0B">
        <w:rPr>
          <w:color w:val="000000" w:themeColor="text1"/>
        </w:rPr>
        <w:t>përfshin programe të përshtatshme për individët me nevoja të veçanta që janë ekuivalente në kompleksitetin e përmbajtjes me programet tashmë të klasifikuara në nivelin 3 të KSNA</w:t>
      </w:r>
      <w:r w:rsidR="00E37498" w:rsidRPr="00174C0B">
        <w:rPr>
          <w:color w:val="000000" w:themeColor="text1"/>
        </w:rPr>
        <w:t>-së</w:t>
      </w:r>
      <w:r w:rsidRPr="00174C0B">
        <w:rPr>
          <w:color w:val="000000" w:themeColor="text1"/>
        </w:rPr>
        <w:t>.</w:t>
      </w:r>
    </w:p>
    <w:p w14:paraId="731B8528" w14:textId="49882FDF" w:rsidR="00AE1D80" w:rsidRPr="00174C0B" w:rsidRDefault="00AE1D80" w:rsidP="00AE1D80">
      <w:pPr>
        <w:pStyle w:val="TEKSTIII"/>
        <w:rPr>
          <w:color w:val="000000" w:themeColor="text1"/>
        </w:rPr>
      </w:pPr>
      <w:r w:rsidRPr="00174C0B">
        <w:rPr>
          <w:color w:val="000000" w:themeColor="text1"/>
        </w:rPr>
        <w:t>178. Ky nivel mund të përfshijë disa programe profesionale të ciklit të dytë</w:t>
      </w:r>
      <w:r w:rsidR="000109B3" w:rsidRPr="00174C0B">
        <w:rPr>
          <w:color w:val="000000" w:themeColor="text1"/>
        </w:rPr>
        <w:t>,</w:t>
      </w:r>
      <w:r w:rsidRPr="00174C0B">
        <w:rPr>
          <w:color w:val="000000" w:themeColor="text1"/>
        </w:rPr>
        <w:t xml:space="preserve"> në rastet ku pikat e tranzicionit në fund të ciklit të dytë korrespondojnë me pikat e tranzicionit midis niveleve, në rrugët e tjera, kryesisht të përgjithshme, të ofruara në sistem.</w:t>
      </w:r>
    </w:p>
    <w:p w14:paraId="731B8529" w14:textId="32A8415E" w:rsidR="00AE1D80" w:rsidRPr="00174C0B" w:rsidRDefault="00AE1D80" w:rsidP="00AE1D80">
      <w:pPr>
        <w:pStyle w:val="TEKSTIII"/>
        <w:rPr>
          <w:color w:val="000000" w:themeColor="text1"/>
        </w:rPr>
      </w:pPr>
      <w:r w:rsidRPr="00174C0B">
        <w:rPr>
          <w:color w:val="000000" w:themeColor="text1"/>
        </w:rPr>
        <w:t>179. Ky nivel përfshin</w:t>
      </w:r>
      <w:r w:rsidR="000109B3" w:rsidRPr="00174C0B">
        <w:rPr>
          <w:color w:val="000000" w:themeColor="text1"/>
        </w:rPr>
        <w:t>,</w:t>
      </w:r>
      <w:r w:rsidRPr="00174C0B">
        <w:rPr>
          <w:color w:val="000000" w:themeColor="text1"/>
        </w:rPr>
        <w:t xml:space="preserve"> gjithashtu</w:t>
      </w:r>
      <w:r w:rsidR="000109B3" w:rsidRPr="00174C0B">
        <w:rPr>
          <w:color w:val="000000" w:themeColor="text1"/>
        </w:rPr>
        <w:t>,</w:t>
      </w:r>
      <w:r w:rsidRPr="00174C0B">
        <w:rPr>
          <w:color w:val="000000" w:themeColor="text1"/>
        </w:rPr>
        <w:t xml:space="preserve"> programe të mundësisë se dytë të nivelit të mesëm ose riintegrimi. Programe të tilla arsimore zakonisht targetojnë individë të cilët:</w:t>
      </w:r>
    </w:p>
    <w:p w14:paraId="731B852A" w14:textId="6C82C623" w:rsidR="00AE1D80" w:rsidRPr="00174C0B" w:rsidRDefault="00AE1D80" w:rsidP="00183CC1">
      <w:pPr>
        <w:pStyle w:val="TEKSTIII"/>
        <w:rPr>
          <w:color w:val="000000" w:themeColor="text1"/>
        </w:rPr>
      </w:pPr>
      <w:r w:rsidRPr="00174C0B">
        <w:rPr>
          <w:color w:val="000000" w:themeColor="text1"/>
        </w:rPr>
        <w:t>i</w:t>
      </w:r>
      <w:r w:rsidR="00183CC1" w:rsidRPr="00174C0B">
        <w:rPr>
          <w:color w:val="000000" w:themeColor="text1"/>
        </w:rPr>
        <w:t>.</w:t>
      </w:r>
      <w:r w:rsidRPr="00174C0B">
        <w:rPr>
          <w:color w:val="000000" w:themeColor="text1"/>
        </w:rPr>
        <w:t xml:space="preserve"> braktisin shkollën para se të përfundojnë arsimin e mesëm të</w:t>
      </w:r>
      <w:r w:rsidR="000109B3" w:rsidRPr="00174C0B">
        <w:rPr>
          <w:color w:val="000000" w:themeColor="text1"/>
        </w:rPr>
        <w:t xml:space="preserve"> lartë, duke i lejuar ata të ri</w:t>
      </w:r>
      <w:r w:rsidRPr="00174C0B">
        <w:rPr>
          <w:color w:val="000000" w:themeColor="text1"/>
        </w:rPr>
        <w:t>hyjnë në sistemin arsimor dhe të përfundojnë arsimin e mesëm të lartë; ose</w:t>
      </w:r>
    </w:p>
    <w:p w14:paraId="731B852B" w14:textId="0AE76737" w:rsidR="00AE1D80" w:rsidRPr="00174C0B" w:rsidRDefault="00AE1D80" w:rsidP="00183CC1">
      <w:pPr>
        <w:pStyle w:val="TEKSTIII"/>
        <w:rPr>
          <w:color w:val="000000" w:themeColor="text1"/>
        </w:rPr>
      </w:pPr>
      <w:r w:rsidRPr="00174C0B">
        <w:rPr>
          <w:color w:val="000000" w:themeColor="text1"/>
        </w:rPr>
        <w:t>ii</w:t>
      </w:r>
      <w:r w:rsidR="00183CC1" w:rsidRPr="00174C0B">
        <w:rPr>
          <w:color w:val="000000" w:themeColor="text1"/>
        </w:rPr>
        <w:t>.</w:t>
      </w:r>
      <w:r w:rsidRPr="00174C0B">
        <w:rPr>
          <w:color w:val="000000" w:themeColor="text1"/>
        </w:rPr>
        <w:t xml:space="preserve"> kanë përfunduar arsimin e mesëm të lartë, por dëshirojnë të hyjnë në një program apo profesionin për të cilin ata ende nuk janë të kualifikuar.</w:t>
      </w:r>
    </w:p>
    <w:p w14:paraId="731B852C" w14:textId="29D21B14" w:rsidR="00AE1D80" w:rsidRPr="00174C0B" w:rsidRDefault="00AE1D80" w:rsidP="00AE1D80">
      <w:pPr>
        <w:pStyle w:val="TEKSTIII"/>
        <w:rPr>
          <w:color w:val="000000" w:themeColor="text1"/>
        </w:rPr>
      </w:pPr>
      <w:r w:rsidRPr="00174C0B">
        <w:rPr>
          <w:color w:val="000000" w:themeColor="text1"/>
        </w:rPr>
        <w:t>Pjesëmarrësit zakonisht janë më të mëdhenj në moshë se grup</w:t>
      </w:r>
      <w:r w:rsidR="000109B3" w:rsidRPr="00174C0B">
        <w:rPr>
          <w:color w:val="000000" w:themeColor="text1"/>
        </w:rPr>
        <w:t>-</w:t>
      </w:r>
      <w:r w:rsidRPr="00174C0B">
        <w:rPr>
          <w:color w:val="000000" w:themeColor="text1"/>
        </w:rPr>
        <w:t>mosha për nivelin 3 të KSNA</w:t>
      </w:r>
      <w:r w:rsidR="000109B3" w:rsidRPr="00174C0B">
        <w:rPr>
          <w:color w:val="000000" w:themeColor="text1"/>
        </w:rPr>
        <w:t>-së</w:t>
      </w:r>
      <w:r w:rsidRPr="00174C0B">
        <w:rPr>
          <w:color w:val="000000" w:themeColor="text1"/>
        </w:rPr>
        <w:t>.</w:t>
      </w:r>
    </w:p>
    <w:p w14:paraId="731B852D" w14:textId="6181C70C" w:rsidR="00AE1D80" w:rsidRPr="00174C0B" w:rsidRDefault="00AE1D80" w:rsidP="00AE1D80">
      <w:pPr>
        <w:pStyle w:val="TEKSTIII"/>
        <w:rPr>
          <w:color w:val="000000" w:themeColor="text1"/>
        </w:rPr>
      </w:pPr>
      <w:r w:rsidRPr="00174C0B">
        <w:rPr>
          <w:color w:val="000000" w:themeColor="text1"/>
        </w:rPr>
        <w:t>180. Ky nivel</w:t>
      </w:r>
      <w:r w:rsidR="00B73643" w:rsidRPr="00174C0B">
        <w:rPr>
          <w:color w:val="000000" w:themeColor="text1"/>
        </w:rPr>
        <w:t>,</w:t>
      </w:r>
      <w:r w:rsidRPr="00174C0B">
        <w:rPr>
          <w:color w:val="000000" w:themeColor="text1"/>
        </w:rPr>
        <w:t xml:space="preserve"> gjithashtu</w:t>
      </w:r>
      <w:r w:rsidR="00B73643" w:rsidRPr="00174C0B">
        <w:rPr>
          <w:color w:val="000000" w:themeColor="text1"/>
        </w:rPr>
        <w:t>,</w:t>
      </w:r>
      <w:r w:rsidRPr="00174C0B">
        <w:rPr>
          <w:color w:val="000000" w:themeColor="text1"/>
        </w:rPr>
        <w:t xml:space="preserve"> përfshin programet e arsimimit për të rriturit, të </w:t>
      </w:r>
      <w:r w:rsidR="00B73643" w:rsidRPr="00174C0B">
        <w:rPr>
          <w:color w:val="000000" w:themeColor="text1"/>
        </w:rPr>
        <w:t>barasvlershëm</w:t>
      </w:r>
      <w:r w:rsidRPr="00174C0B">
        <w:rPr>
          <w:color w:val="000000" w:themeColor="text1"/>
        </w:rPr>
        <w:t xml:space="preserve"> në kompleksitetin e përmbajtjes me arsimimin e dhënë në programet e klasifikuara tashmë në këtë nivel.</w:t>
      </w:r>
    </w:p>
    <w:p w14:paraId="731B852E" w14:textId="2443E2E0" w:rsidR="00AE1D80" w:rsidRPr="00174C0B" w:rsidRDefault="00AE1D80" w:rsidP="00AE1D80">
      <w:pPr>
        <w:pStyle w:val="TEKSTIII"/>
        <w:rPr>
          <w:b/>
          <w:bCs/>
          <w:color w:val="000000" w:themeColor="text1"/>
          <w:sz w:val="28"/>
          <w:szCs w:val="28"/>
        </w:rPr>
      </w:pPr>
      <w:r w:rsidRPr="00174C0B">
        <w:rPr>
          <w:b/>
          <w:bCs/>
          <w:color w:val="000000" w:themeColor="text1"/>
          <w:sz w:val="28"/>
          <w:szCs w:val="28"/>
        </w:rPr>
        <w:t>F. Klasifikimi i programeve të arsimit në nivelin 3 të KSNA</w:t>
      </w:r>
      <w:r w:rsidR="00B73643" w:rsidRPr="00174C0B">
        <w:rPr>
          <w:b/>
          <w:bCs/>
          <w:color w:val="000000" w:themeColor="text1"/>
          <w:sz w:val="28"/>
          <w:szCs w:val="28"/>
        </w:rPr>
        <w:t>-së</w:t>
      </w:r>
    </w:p>
    <w:p w14:paraId="731B852F" w14:textId="3C4F68CD" w:rsidR="00AE1D80" w:rsidRPr="00174C0B" w:rsidRDefault="00AE1D80" w:rsidP="00AE1D80">
      <w:pPr>
        <w:pStyle w:val="TEKSTIII"/>
        <w:rPr>
          <w:color w:val="000000" w:themeColor="text1"/>
        </w:rPr>
      </w:pPr>
      <w:r w:rsidRPr="00174C0B">
        <w:rPr>
          <w:color w:val="000000" w:themeColor="text1"/>
        </w:rPr>
        <w:t>181. Përdorimi i dy dimensioneve plotësuese lejon raportimin</w:t>
      </w:r>
      <w:r w:rsidR="00BC4B0B" w:rsidRPr="00174C0B">
        <w:rPr>
          <w:color w:val="000000" w:themeColor="text1"/>
        </w:rPr>
        <w:t>,</w:t>
      </w:r>
      <w:r w:rsidRPr="00174C0B">
        <w:rPr>
          <w:color w:val="000000" w:themeColor="text1"/>
        </w:rPr>
        <w:t xml:space="preserve"> duke përdoru</w:t>
      </w:r>
      <w:r w:rsidR="00BC4B0B" w:rsidRPr="00174C0B">
        <w:rPr>
          <w:color w:val="000000" w:themeColor="text1"/>
        </w:rPr>
        <w:t>r kategori për orientim dhe nën</w:t>
      </w:r>
      <w:r w:rsidRPr="00174C0B">
        <w:rPr>
          <w:color w:val="000000" w:themeColor="text1"/>
        </w:rPr>
        <w:t xml:space="preserve">kategori për përfundimin e nivelit dhe akses në nivele më të larta </w:t>
      </w:r>
      <w:r w:rsidR="00004869" w:rsidRPr="00174C0B">
        <w:rPr>
          <w:color w:val="000000" w:themeColor="text1"/>
        </w:rPr>
        <w:t xml:space="preserve">të KSNA-së. </w:t>
      </w:r>
      <w:r w:rsidRPr="00174C0B">
        <w:rPr>
          <w:color w:val="000000" w:themeColor="text1"/>
        </w:rPr>
        <w:t xml:space="preserve">Jo të gjitha kombinimet e orientimit, përfundimit dhe aksesit ekzistojnë ose janë të përhapura në të gjithë sistemet arsimore. Kodet e programeve të arsimit të mesëm të lartë tregohen në </w:t>
      </w:r>
      <w:r w:rsidR="00BC4B0B" w:rsidRPr="00174C0B">
        <w:rPr>
          <w:b/>
          <w:bCs/>
          <w:color w:val="000000" w:themeColor="text1"/>
        </w:rPr>
        <w:t xml:space="preserve">tabelën </w:t>
      </w:r>
      <w:r w:rsidRPr="00174C0B">
        <w:rPr>
          <w:b/>
          <w:bCs/>
          <w:color w:val="000000" w:themeColor="text1"/>
        </w:rPr>
        <w:t>7</w:t>
      </w:r>
      <w:r w:rsidRPr="00174C0B">
        <w:rPr>
          <w:color w:val="000000" w:themeColor="text1"/>
        </w:rPr>
        <w:t>.</w:t>
      </w:r>
    </w:p>
    <w:p w14:paraId="6A6F53EA" w14:textId="77777777" w:rsidR="00183CC1" w:rsidRPr="00174C0B" w:rsidRDefault="00183CC1" w:rsidP="00183CC1">
      <w:pPr>
        <w:pStyle w:val="TEKSTIII"/>
        <w:ind w:firstLine="0"/>
        <w:rPr>
          <w:b/>
          <w:bCs/>
          <w:color w:val="000000" w:themeColor="text1"/>
          <w:sz w:val="22"/>
          <w:szCs w:val="22"/>
        </w:rPr>
      </w:pPr>
    </w:p>
    <w:p w14:paraId="731B8531" w14:textId="42A9A98E" w:rsidR="00AE1D80" w:rsidRPr="00174C0B" w:rsidRDefault="00AE1D80" w:rsidP="00183CC1">
      <w:pPr>
        <w:pStyle w:val="TEKSTIII"/>
        <w:ind w:firstLine="0"/>
        <w:jc w:val="center"/>
        <w:rPr>
          <w:i/>
          <w:iCs/>
          <w:color w:val="000000" w:themeColor="text1"/>
          <w:sz w:val="22"/>
          <w:szCs w:val="22"/>
        </w:rPr>
      </w:pPr>
      <w:r w:rsidRPr="00174C0B">
        <w:rPr>
          <w:b/>
          <w:bCs/>
          <w:i/>
          <w:iCs/>
          <w:color w:val="000000" w:themeColor="text1"/>
          <w:sz w:val="22"/>
          <w:szCs w:val="22"/>
        </w:rPr>
        <w:t>Tabela 7.</w:t>
      </w:r>
      <w:r w:rsidRPr="00174C0B">
        <w:rPr>
          <w:i/>
          <w:iCs/>
          <w:color w:val="000000" w:themeColor="text1"/>
          <w:sz w:val="22"/>
          <w:szCs w:val="22"/>
        </w:rPr>
        <w:t xml:space="preserve"> Kodet e klasifikimit për programet e arsimit në nivelin </w:t>
      </w:r>
      <w:r w:rsidR="00BC5F23" w:rsidRPr="00174C0B">
        <w:rPr>
          <w:i/>
          <w:iCs/>
          <w:color w:val="000000" w:themeColor="text1"/>
          <w:sz w:val="22"/>
          <w:szCs w:val="22"/>
        </w:rPr>
        <w:t xml:space="preserve">3 </w:t>
      </w:r>
      <w:r w:rsidR="00004869" w:rsidRPr="00174C0B">
        <w:rPr>
          <w:i/>
          <w:iCs/>
          <w:color w:val="000000" w:themeColor="text1"/>
          <w:sz w:val="22"/>
          <w:szCs w:val="22"/>
        </w:rPr>
        <w:t xml:space="preserve">të KSNA-së </w:t>
      </w:r>
      <w:r w:rsidR="00183CC1" w:rsidRPr="00174C0B">
        <w:rPr>
          <w:i/>
          <w:iCs/>
          <w:color w:val="000000" w:themeColor="text1"/>
          <w:sz w:val="22"/>
          <w:szCs w:val="22"/>
        </w:rPr>
        <w:t>(KSNA-P)</w:t>
      </w:r>
    </w:p>
    <w:tbl>
      <w:tblPr>
        <w:tblStyle w:val="TableGrid1"/>
        <w:tblW w:w="5000" w:type="pct"/>
        <w:jc w:val="center"/>
        <w:tblLook w:val="0000" w:firstRow="0" w:lastRow="0" w:firstColumn="0" w:lastColumn="0" w:noHBand="0" w:noVBand="0"/>
      </w:tblPr>
      <w:tblGrid>
        <w:gridCol w:w="637"/>
        <w:gridCol w:w="1564"/>
        <w:gridCol w:w="698"/>
        <w:gridCol w:w="6388"/>
      </w:tblGrid>
      <w:tr w:rsidR="00873326" w:rsidRPr="00174C0B" w14:paraId="731B8536" w14:textId="77777777" w:rsidTr="00F82B91">
        <w:trPr>
          <w:trHeight w:val="20"/>
          <w:jc w:val="center"/>
        </w:trPr>
        <w:tc>
          <w:tcPr>
            <w:tcW w:w="1185" w:type="pct"/>
            <w:gridSpan w:val="2"/>
            <w:shd w:val="clear" w:color="auto" w:fill="9F9FFF"/>
          </w:tcPr>
          <w:p w14:paraId="731B8534" w14:textId="77777777" w:rsidR="00873326" w:rsidRPr="00174C0B" w:rsidRDefault="00873326" w:rsidP="00BC4B0B">
            <w:pPr>
              <w:jc w:val="center"/>
              <w:rPr>
                <w:rFonts w:ascii="Garamond" w:hAnsi="Garamond"/>
                <w:b/>
                <w:color w:val="000000"/>
                <w:sz w:val="20"/>
              </w:rPr>
            </w:pPr>
            <w:r w:rsidRPr="00174C0B">
              <w:rPr>
                <w:rFonts w:ascii="Garamond" w:hAnsi="Garamond"/>
                <w:b/>
                <w:color w:val="000000"/>
                <w:sz w:val="20"/>
              </w:rPr>
              <w:t>Kategoria</w:t>
            </w:r>
            <w:r w:rsidRPr="00174C0B">
              <w:rPr>
                <w:rFonts w:ascii="Garamond" w:hAnsi="Garamond"/>
                <w:b/>
                <w:color w:val="000000"/>
                <w:sz w:val="20"/>
              </w:rPr>
              <w:br/>
              <w:t>(orientimi)</w:t>
            </w:r>
          </w:p>
        </w:tc>
        <w:tc>
          <w:tcPr>
            <w:tcW w:w="3815" w:type="pct"/>
            <w:gridSpan w:val="2"/>
            <w:shd w:val="clear" w:color="auto" w:fill="9F9FFF"/>
          </w:tcPr>
          <w:p w14:paraId="731B8535" w14:textId="05FF1C5C" w:rsidR="00873326" w:rsidRPr="00174C0B" w:rsidRDefault="00873326" w:rsidP="00BC4B0B">
            <w:pPr>
              <w:jc w:val="center"/>
              <w:rPr>
                <w:rFonts w:ascii="Garamond" w:hAnsi="Garamond"/>
                <w:b/>
                <w:color w:val="000000"/>
                <w:sz w:val="20"/>
              </w:rPr>
            </w:pPr>
            <w:r w:rsidRPr="00174C0B">
              <w:rPr>
                <w:rFonts w:ascii="Garamond" w:hAnsi="Garamond"/>
                <w:b/>
                <w:color w:val="000000"/>
                <w:sz w:val="20"/>
              </w:rPr>
              <w:t>Nënkategoria</w:t>
            </w:r>
            <w:r w:rsidRPr="00174C0B">
              <w:rPr>
                <w:rFonts w:ascii="Garamond" w:hAnsi="Garamond"/>
                <w:b/>
                <w:color w:val="000000"/>
                <w:sz w:val="20"/>
              </w:rPr>
              <w:br/>
              <w:t>(përfundimi i nivelit dhe aksesi në nivele me të larta të KSNA</w:t>
            </w:r>
            <w:r w:rsidR="00BE1187" w:rsidRPr="00174C0B">
              <w:rPr>
                <w:rFonts w:ascii="Garamond" w:hAnsi="Garamond"/>
                <w:b/>
                <w:color w:val="000000"/>
                <w:sz w:val="20"/>
              </w:rPr>
              <w:t>-së</w:t>
            </w:r>
            <w:r w:rsidRPr="00174C0B">
              <w:rPr>
                <w:rFonts w:ascii="Garamond" w:hAnsi="Garamond"/>
                <w:b/>
                <w:color w:val="000000"/>
                <w:sz w:val="20"/>
              </w:rPr>
              <w:t>)</w:t>
            </w:r>
          </w:p>
        </w:tc>
      </w:tr>
      <w:tr w:rsidR="00873326" w:rsidRPr="00174C0B" w14:paraId="731B853B" w14:textId="77777777" w:rsidTr="00C75705">
        <w:trPr>
          <w:trHeight w:val="20"/>
          <w:jc w:val="center"/>
        </w:trPr>
        <w:tc>
          <w:tcPr>
            <w:tcW w:w="343" w:type="pct"/>
            <w:vMerge w:val="restart"/>
          </w:tcPr>
          <w:p w14:paraId="731B8537" w14:textId="77777777" w:rsidR="00873326" w:rsidRPr="00174C0B" w:rsidRDefault="00873326" w:rsidP="00174DB8">
            <w:pPr>
              <w:jc w:val="center"/>
              <w:rPr>
                <w:rFonts w:ascii="Garamond" w:hAnsi="Garamond"/>
                <w:color w:val="000000"/>
                <w:sz w:val="20"/>
              </w:rPr>
            </w:pPr>
            <w:r w:rsidRPr="00174C0B">
              <w:rPr>
                <w:rFonts w:ascii="Garamond" w:hAnsi="Garamond"/>
                <w:color w:val="000000"/>
                <w:sz w:val="20"/>
              </w:rPr>
              <w:t>34</w:t>
            </w:r>
          </w:p>
        </w:tc>
        <w:tc>
          <w:tcPr>
            <w:tcW w:w="842" w:type="pct"/>
            <w:vMerge w:val="restart"/>
          </w:tcPr>
          <w:p w14:paraId="731B8538" w14:textId="37957564" w:rsidR="00873326" w:rsidRPr="00174C0B" w:rsidRDefault="00873326" w:rsidP="00C75705">
            <w:pPr>
              <w:spacing w:before="72"/>
              <w:ind w:right="72"/>
              <w:rPr>
                <w:rFonts w:ascii="Garamond" w:hAnsi="Garamond"/>
                <w:color w:val="000000"/>
                <w:spacing w:val="-12"/>
                <w:sz w:val="20"/>
              </w:rPr>
            </w:pPr>
            <w:r w:rsidRPr="00174C0B">
              <w:rPr>
                <w:rFonts w:ascii="Garamond" w:hAnsi="Garamond"/>
                <w:color w:val="000000"/>
                <w:sz w:val="20"/>
              </w:rPr>
              <w:t>Arsimi i</w:t>
            </w:r>
            <w:r w:rsidR="00652F19" w:rsidRPr="00174C0B">
              <w:rPr>
                <w:rFonts w:ascii="Garamond" w:hAnsi="Garamond"/>
                <w:color w:val="000000"/>
                <w:sz w:val="20"/>
              </w:rPr>
              <w:t xml:space="preserve"> </w:t>
            </w:r>
            <w:r w:rsidR="00C75705" w:rsidRPr="00174C0B">
              <w:rPr>
                <w:rFonts w:ascii="Garamond" w:hAnsi="Garamond"/>
                <w:color w:val="000000"/>
                <w:sz w:val="20"/>
              </w:rPr>
              <w:t>mesëm i lartë i përgjithshëm</w:t>
            </w:r>
          </w:p>
        </w:tc>
        <w:tc>
          <w:tcPr>
            <w:tcW w:w="376" w:type="pct"/>
          </w:tcPr>
          <w:p w14:paraId="731B8539" w14:textId="77777777" w:rsidR="00873326" w:rsidRPr="00174C0B" w:rsidRDefault="00873326" w:rsidP="00174DB8">
            <w:pPr>
              <w:jc w:val="center"/>
              <w:rPr>
                <w:rFonts w:ascii="Garamond" w:hAnsi="Garamond"/>
                <w:color w:val="000000"/>
                <w:w w:val="82"/>
                <w:sz w:val="20"/>
              </w:rPr>
            </w:pPr>
            <w:r w:rsidRPr="00174C0B">
              <w:rPr>
                <w:rFonts w:ascii="Garamond" w:hAnsi="Garamond"/>
                <w:color w:val="000000"/>
                <w:sz w:val="20"/>
              </w:rPr>
              <w:t>341</w:t>
            </w:r>
          </w:p>
        </w:tc>
        <w:tc>
          <w:tcPr>
            <w:tcW w:w="3439" w:type="pct"/>
          </w:tcPr>
          <w:p w14:paraId="731B853A" w14:textId="78A845AA" w:rsidR="00873326" w:rsidRPr="00174C0B" w:rsidRDefault="00873326" w:rsidP="00C75705">
            <w:pPr>
              <w:ind w:right="144"/>
              <w:rPr>
                <w:rFonts w:ascii="Garamond" w:hAnsi="Garamond"/>
                <w:color w:val="000000"/>
                <w:sz w:val="20"/>
              </w:rPr>
            </w:pPr>
            <w:r w:rsidRPr="00174C0B">
              <w:rPr>
                <w:rFonts w:ascii="Garamond" w:hAnsi="Garamond"/>
                <w:color w:val="000000"/>
                <w:sz w:val="20"/>
              </w:rPr>
              <w:t xml:space="preserve">I pamjaftueshëm për përfundimin e nivelit ose përfundimin e pjesshëm të nivelit, pa akses të drejtpërdrejtë </w:t>
            </w:r>
            <w:r w:rsidR="00AC48CD" w:rsidRPr="00174C0B">
              <w:rPr>
                <w:rFonts w:ascii="Garamond" w:hAnsi="Garamond"/>
                <w:color w:val="000000"/>
                <w:sz w:val="20"/>
              </w:rPr>
              <w:t>në arsimin pas së mesmes</w:t>
            </w:r>
            <w:r w:rsidRPr="00174C0B">
              <w:rPr>
                <w:rFonts w:ascii="Garamond" w:hAnsi="Garamond"/>
                <w:color w:val="000000"/>
                <w:sz w:val="20"/>
              </w:rPr>
              <w:t>, jo të lartë ose të lartë.</w:t>
            </w:r>
          </w:p>
        </w:tc>
      </w:tr>
      <w:tr w:rsidR="00873326" w:rsidRPr="00174C0B" w14:paraId="731B8540" w14:textId="77777777" w:rsidTr="00C75705">
        <w:trPr>
          <w:trHeight w:val="20"/>
          <w:jc w:val="center"/>
        </w:trPr>
        <w:tc>
          <w:tcPr>
            <w:tcW w:w="343" w:type="pct"/>
            <w:vMerge/>
          </w:tcPr>
          <w:p w14:paraId="731B853C" w14:textId="77777777" w:rsidR="00873326" w:rsidRPr="00174C0B" w:rsidRDefault="00873326" w:rsidP="00174DB8">
            <w:pPr>
              <w:rPr>
                <w:rFonts w:ascii="Garamond" w:hAnsi="Garamond"/>
                <w:color w:val="000000"/>
                <w:spacing w:val="-8"/>
                <w:sz w:val="20"/>
              </w:rPr>
            </w:pPr>
          </w:p>
        </w:tc>
        <w:tc>
          <w:tcPr>
            <w:tcW w:w="842" w:type="pct"/>
            <w:vMerge/>
          </w:tcPr>
          <w:p w14:paraId="731B853D" w14:textId="77777777" w:rsidR="00873326" w:rsidRPr="00174C0B" w:rsidRDefault="00873326" w:rsidP="00174DB8">
            <w:pPr>
              <w:rPr>
                <w:rFonts w:ascii="Garamond" w:hAnsi="Garamond"/>
                <w:color w:val="000000"/>
                <w:spacing w:val="-8"/>
                <w:sz w:val="20"/>
              </w:rPr>
            </w:pPr>
          </w:p>
        </w:tc>
        <w:tc>
          <w:tcPr>
            <w:tcW w:w="376" w:type="pct"/>
          </w:tcPr>
          <w:p w14:paraId="731B853E" w14:textId="77777777" w:rsidR="00873326" w:rsidRPr="00174C0B" w:rsidRDefault="00873326" w:rsidP="00174DB8">
            <w:pPr>
              <w:jc w:val="center"/>
              <w:rPr>
                <w:rFonts w:ascii="Garamond" w:hAnsi="Garamond"/>
                <w:color w:val="000000"/>
                <w:sz w:val="20"/>
              </w:rPr>
            </w:pPr>
            <w:r w:rsidRPr="00174C0B">
              <w:rPr>
                <w:rFonts w:ascii="Garamond" w:hAnsi="Garamond"/>
                <w:color w:val="000000"/>
                <w:sz w:val="20"/>
              </w:rPr>
              <w:t>342</w:t>
            </w:r>
          </w:p>
        </w:tc>
        <w:tc>
          <w:tcPr>
            <w:tcW w:w="3439" w:type="pct"/>
          </w:tcPr>
          <w:p w14:paraId="731B853F" w14:textId="1CF21691" w:rsidR="00873326" w:rsidRPr="00174C0B" w:rsidRDefault="00873326" w:rsidP="00C75705">
            <w:pPr>
              <w:rPr>
                <w:rFonts w:ascii="Garamond" w:hAnsi="Garamond"/>
                <w:color w:val="000000"/>
                <w:spacing w:val="-7"/>
                <w:sz w:val="20"/>
              </w:rPr>
            </w:pPr>
            <w:r w:rsidRPr="00174C0B">
              <w:rPr>
                <w:rFonts w:ascii="Garamond" w:hAnsi="Garamond"/>
                <w:color w:val="000000"/>
                <w:sz w:val="20"/>
              </w:rPr>
              <w:t xml:space="preserve">I mjaftueshëm për përfundimin e pjesshëm të nivelit, pa akses të drejtpërdrejtë </w:t>
            </w:r>
            <w:r w:rsidR="00AC48CD" w:rsidRPr="00174C0B">
              <w:rPr>
                <w:rFonts w:ascii="Garamond" w:hAnsi="Garamond"/>
                <w:color w:val="000000"/>
                <w:sz w:val="20"/>
              </w:rPr>
              <w:t>në arsimin pas së mesmes</w:t>
            </w:r>
            <w:r w:rsidRPr="00174C0B">
              <w:rPr>
                <w:rFonts w:ascii="Garamond" w:hAnsi="Garamond"/>
                <w:color w:val="000000"/>
                <w:sz w:val="20"/>
              </w:rPr>
              <w:t>, jo të lartë ose të lartë.</w:t>
            </w:r>
          </w:p>
        </w:tc>
      </w:tr>
      <w:tr w:rsidR="00873326" w:rsidRPr="00174C0B" w14:paraId="731B8545" w14:textId="77777777" w:rsidTr="00C75705">
        <w:trPr>
          <w:trHeight w:val="20"/>
          <w:jc w:val="center"/>
        </w:trPr>
        <w:tc>
          <w:tcPr>
            <w:tcW w:w="343" w:type="pct"/>
            <w:vMerge/>
          </w:tcPr>
          <w:p w14:paraId="731B8541" w14:textId="77777777" w:rsidR="00873326" w:rsidRPr="00174C0B" w:rsidRDefault="00873326" w:rsidP="00174DB8">
            <w:pPr>
              <w:rPr>
                <w:rFonts w:ascii="Garamond" w:hAnsi="Garamond"/>
                <w:color w:val="000000"/>
                <w:spacing w:val="-8"/>
                <w:sz w:val="20"/>
              </w:rPr>
            </w:pPr>
          </w:p>
        </w:tc>
        <w:tc>
          <w:tcPr>
            <w:tcW w:w="842" w:type="pct"/>
            <w:vMerge/>
          </w:tcPr>
          <w:p w14:paraId="731B8542" w14:textId="77777777" w:rsidR="00873326" w:rsidRPr="00174C0B" w:rsidRDefault="00873326" w:rsidP="00174DB8">
            <w:pPr>
              <w:rPr>
                <w:rFonts w:ascii="Garamond" w:hAnsi="Garamond"/>
                <w:color w:val="000000"/>
                <w:spacing w:val="-8"/>
                <w:sz w:val="20"/>
              </w:rPr>
            </w:pPr>
          </w:p>
        </w:tc>
        <w:tc>
          <w:tcPr>
            <w:tcW w:w="376" w:type="pct"/>
          </w:tcPr>
          <w:p w14:paraId="731B8543" w14:textId="77777777" w:rsidR="00873326" w:rsidRPr="00174C0B" w:rsidRDefault="00873326" w:rsidP="00174DB8">
            <w:pPr>
              <w:jc w:val="center"/>
              <w:rPr>
                <w:rFonts w:ascii="Garamond" w:hAnsi="Garamond"/>
                <w:color w:val="000000"/>
                <w:sz w:val="20"/>
              </w:rPr>
            </w:pPr>
            <w:r w:rsidRPr="00174C0B">
              <w:rPr>
                <w:rFonts w:ascii="Garamond" w:hAnsi="Garamond"/>
                <w:color w:val="000000"/>
                <w:sz w:val="20"/>
              </w:rPr>
              <w:t>343</w:t>
            </w:r>
          </w:p>
        </w:tc>
        <w:tc>
          <w:tcPr>
            <w:tcW w:w="3439" w:type="pct"/>
          </w:tcPr>
          <w:p w14:paraId="731B8544" w14:textId="6CD1123D" w:rsidR="00873326" w:rsidRPr="00174C0B" w:rsidRDefault="00873326" w:rsidP="00C75705">
            <w:pPr>
              <w:rPr>
                <w:rFonts w:ascii="Garamond" w:hAnsi="Garamond"/>
                <w:color w:val="000000"/>
                <w:spacing w:val="-7"/>
                <w:sz w:val="20"/>
              </w:rPr>
            </w:pPr>
            <w:r w:rsidRPr="00174C0B">
              <w:rPr>
                <w:rFonts w:ascii="Garamond" w:hAnsi="Garamond"/>
                <w:color w:val="000000"/>
                <w:sz w:val="20"/>
              </w:rPr>
              <w:t xml:space="preserve">I mjaftueshëm për përfundimin e nivelit, pa akses të drejtpërdrejtë në arsimin e lartë (por mund të japë akses të drejtpërdrejtë </w:t>
            </w:r>
            <w:r w:rsidR="00AC48CD" w:rsidRPr="00174C0B">
              <w:rPr>
                <w:rFonts w:ascii="Garamond" w:hAnsi="Garamond"/>
                <w:color w:val="000000"/>
                <w:sz w:val="20"/>
              </w:rPr>
              <w:t>në arsimin pas së mesmes</w:t>
            </w:r>
            <w:r w:rsidRPr="00174C0B">
              <w:rPr>
                <w:rFonts w:ascii="Garamond" w:hAnsi="Garamond"/>
                <w:color w:val="000000"/>
                <w:sz w:val="20"/>
              </w:rPr>
              <w:t>, jo të lartë).</w:t>
            </w:r>
          </w:p>
        </w:tc>
      </w:tr>
      <w:tr w:rsidR="00873326" w:rsidRPr="00174C0B" w14:paraId="731B854A" w14:textId="77777777" w:rsidTr="00C75705">
        <w:trPr>
          <w:trHeight w:val="20"/>
          <w:jc w:val="center"/>
        </w:trPr>
        <w:tc>
          <w:tcPr>
            <w:tcW w:w="343" w:type="pct"/>
            <w:vMerge/>
          </w:tcPr>
          <w:p w14:paraId="731B8546" w14:textId="77777777" w:rsidR="00873326" w:rsidRPr="00174C0B" w:rsidRDefault="00873326" w:rsidP="00174DB8">
            <w:pPr>
              <w:rPr>
                <w:rFonts w:ascii="Garamond" w:hAnsi="Garamond"/>
                <w:color w:val="000000"/>
                <w:spacing w:val="-7"/>
                <w:sz w:val="20"/>
              </w:rPr>
            </w:pPr>
          </w:p>
        </w:tc>
        <w:tc>
          <w:tcPr>
            <w:tcW w:w="842" w:type="pct"/>
            <w:vMerge/>
          </w:tcPr>
          <w:p w14:paraId="731B8547" w14:textId="77777777" w:rsidR="00873326" w:rsidRPr="00174C0B" w:rsidRDefault="00873326" w:rsidP="00174DB8">
            <w:pPr>
              <w:rPr>
                <w:rFonts w:ascii="Garamond" w:hAnsi="Garamond"/>
                <w:color w:val="000000"/>
                <w:spacing w:val="-7"/>
                <w:sz w:val="20"/>
              </w:rPr>
            </w:pPr>
          </w:p>
        </w:tc>
        <w:tc>
          <w:tcPr>
            <w:tcW w:w="376" w:type="pct"/>
          </w:tcPr>
          <w:p w14:paraId="731B8548" w14:textId="77777777" w:rsidR="00873326" w:rsidRPr="00174C0B" w:rsidRDefault="00873326" w:rsidP="00174DB8">
            <w:pPr>
              <w:jc w:val="center"/>
              <w:rPr>
                <w:rFonts w:ascii="Garamond" w:hAnsi="Garamond"/>
                <w:color w:val="000000"/>
                <w:sz w:val="20"/>
              </w:rPr>
            </w:pPr>
            <w:r w:rsidRPr="00174C0B">
              <w:rPr>
                <w:rFonts w:ascii="Garamond" w:hAnsi="Garamond"/>
                <w:color w:val="000000"/>
                <w:sz w:val="20"/>
              </w:rPr>
              <w:t>344</w:t>
            </w:r>
          </w:p>
        </w:tc>
        <w:tc>
          <w:tcPr>
            <w:tcW w:w="3439" w:type="pct"/>
          </w:tcPr>
          <w:p w14:paraId="731B8549" w14:textId="6ED8D230" w:rsidR="00873326" w:rsidRPr="00174C0B" w:rsidRDefault="00873326" w:rsidP="00C75705">
            <w:pPr>
              <w:rPr>
                <w:rFonts w:ascii="Garamond" w:hAnsi="Garamond"/>
                <w:color w:val="000000"/>
                <w:sz w:val="20"/>
              </w:rPr>
            </w:pPr>
            <w:r w:rsidRPr="00174C0B">
              <w:rPr>
                <w:rFonts w:ascii="Garamond" w:hAnsi="Garamond"/>
                <w:color w:val="000000"/>
                <w:sz w:val="20"/>
              </w:rPr>
              <w:t xml:space="preserve">I mjaftueshëm për përfundimin e nivelit, me akses të drejtpërdrejtë në arsimin e lartë (mund të japë akses të drejtpërdrejtë </w:t>
            </w:r>
            <w:r w:rsidR="00AC48CD" w:rsidRPr="00174C0B">
              <w:rPr>
                <w:rFonts w:ascii="Garamond" w:hAnsi="Garamond"/>
                <w:color w:val="000000"/>
                <w:sz w:val="20"/>
              </w:rPr>
              <w:t>në arsimin pas së mesmes</w:t>
            </w:r>
            <w:r w:rsidRPr="00174C0B">
              <w:rPr>
                <w:rFonts w:ascii="Garamond" w:hAnsi="Garamond"/>
                <w:color w:val="000000"/>
                <w:sz w:val="20"/>
              </w:rPr>
              <w:t xml:space="preserve"> jo të lartë, gjithashtu).</w:t>
            </w:r>
          </w:p>
        </w:tc>
      </w:tr>
      <w:tr w:rsidR="00873326" w:rsidRPr="00174C0B" w14:paraId="731B8550" w14:textId="77777777" w:rsidTr="00C75705">
        <w:trPr>
          <w:trHeight w:val="20"/>
          <w:jc w:val="center"/>
        </w:trPr>
        <w:tc>
          <w:tcPr>
            <w:tcW w:w="343" w:type="pct"/>
            <w:vMerge w:val="restart"/>
          </w:tcPr>
          <w:p w14:paraId="731B854B" w14:textId="77777777" w:rsidR="00873326" w:rsidRPr="00174C0B" w:rsidRDefault="00873326" w:rsidP="00174DB8">
            <w:pPr>
              <w:jc w:val="center"/>
              <w:rPr>
                <w:rFonts w:ascii="Garamond" w:hAnsi="Garamond"/>
                <w:color w:val="000000"/>
                <w:sz w:val="20"/>
              </w:rPr>
            </w:pPr>
            <w:r w:rsidRPr="00174C0B">
              <w:rPr>
                <w:rFonts w:ascii="Garamond" w:hAnsi="Garamond"/>
                <w:color w:val="000000"/>
                <w:sz w:val="20"/>
              </w:rPr>
              <w:t>35</w:t>
            </w:r>
          </w:p>
        </w:tc>
        <w:tc>
          <w:tcPr>
            <w:tcW w:w="842" w:type="pct"/>
            <w:vMerge w:val="restart"/>
          </w:tcPr>
          <w:p w14:paraId="731B854D" w14:textId="522DDE52" w:rsidR="00873326" w:rsidRPr="00174C0B" w:rsidRDefault="00873326" w:rsidP="00C75705">
            <w:pPr>
              <w:ind w:right="72"/>
              <w:rPr>
                <w:rFonts w:ascii="Garamond" w:hAnsi="Garamond"/>
                <w:color w:val="000000"/>
                <w:sz w:val="20"/>
              </w:rPr>
            </w:pPr>
            <w:r w:rsidRPr="00174C0B">
              <w:rPr>
                <w:rFonts w:ascii="Garamond" w:hAnsi="Garamond"/>
                <w:color w:val="000000"/>
                <w:sz w:val="20"/>
              </w:rPr>
              <w:t xml:space="preserve">Arsimi i </w:t>
            </w:r>
            <w:r w:rsidR="00C75705" w:rsidRPr="00174C0B">
              <w:rPr>
                <w:rFonts w:ascii="Garamond" w:hAnsi="Garamond"/>
                <w:color w:val="000000"/>
                <w:sz w:val="20"/>
              </w:rPr>
              <w:t>mesëm i lartë profesional</w:t>
            </w:r>
          </w:p>
        </w:tc>
        <w:tc>
          <w:tcPr>
            <w:tcW w:w="376" w:type="pct"/>
          </w:tcPr>
          <w:p w14:paraId="731B854E" w14:textId="77777777" w:rsidR="00873326" w:rsidRPr="00174C0B" w:rsidRDefault="00873326" w:rsidP="00174DB8">
            <w:pPr>
              <w:jc w:val="center"/>
              <w:rPr>
                <w:rFonts w:ascii="Garamond" w:hAnsi="Garamond"/>
                <w:color w:val="000000"/>
                <w:sz w:val="20"/>
              </w:rPr>
            </w:pPr>
            <w:r w:rsidRPr="00174C0B">
              <w:rPr>
                <w:rFonts w:ascii="Garamond" w:hAnsi="Garamond"/>
                <w:color w:val="000000"/>
                <w:sz w:val="20"/>
              </w:rPr>
              <w:t>351</w:t>
            </w:r>
          </w:p>
        </w:tc>
        <w:tc>
          <w:tcPr>
            <w:tcW w:w="3439" w:type="pct"/>
          </w:tcPr>
          <w:p w14:paraId="731B854F" w14:textId="3A1C337F" w:rsidR="00873326" w:rsidRPr="00174C0B" w:rsidRDefault="00873326" w:rsidP="00C75705">
            <w:pPr>
              <w:spacing w:before="72"/>
              <w:ind w:right="144"/>
              <w:rPr>
                <w:rFonts w:ascii="Garamond" w:hAnsi="Garamond"/>
                <w:color w:val="000000"/>
                <w:sz w:val="20"/>
              </w:rPr>
            </w:pPr>
            <w:r w:rsidRPr="00174C0B">
              <w:rPr>
                <w:rFonts w:ascii="Garamond" w:hAnsi="Garamond"/>
                <w:color w:val="000000"/>
                <w:sz w:val="20"/>
              </w:rPr>
              <w:t xml:space="preserve">I pamjaftueshëm për përfundimin e nivelit ose përfundimin e pjesshëm të nivelit, pa akses të drejtpërdrejtë </w:t>
            </w:r>
            <w:r w:rsidR="00AC48CD" w:rsidRPr="00174C0B">
              <w:rPr>
                <w:rFonts w:ascii="Garamond" w:hAnsi="Garamond"/>
                <w:color w:val="000000"/>
                <w:sz w:val="20"/>
              </w:rPr>
              <w:t>në arsimin pas së mesmes</w:t>
            </w:r>
            <w:r w:rsidRPr="00174C0B">
              <w:rPr>
                <w:rFonts w:ascii="Garamond" w:hAnsi="Garamond"/>
                <w:color w:val="000000"/>
                <w:sz w:val="20"/>
              </w:rPr>
              <w:t xml:space="preserve"> jo të lartë ose të lartë.</w:t>
            </w:r>
          </w:p>
        </w:tc>
      </w:tr>
      <w:tr w:rsidR="00873326" w:rsidRPr="00174C0B" w14:paraId="731B8555" w14:textId="77777777" w:rsidTr="00C75705">
        <w:trPr>
          <w:trHeight w:val="20"/>
          <w:jc w:val="center"/>
        </w:trPr>
        <w:tc>
          <w:tcPr>
            <w:tcW w:w="343" w:type="pct"/>
            <w:vMerge/>
          </w:tcPr>
          <w:p w14:paraId="731B8551" w14:textId="77777777" w:rsidR="00873326" w:rsidRPr="00174C0B" w:rsidRDefault="00873326" w:rsidP="00174DB8">
            <w:pPr>
              <w:rPr>
                <w:rFonts w:ascii="Garamond" w:hAnsi="Garamond"/>
                <w:color w:val="000000"/>
                <w:spacing w:val="-8"/>
                <w:sz w:val="20"/>
              </w:rPr>
            </w:pPr>
          </w:p>
        </w:tc>
        <w:tc>
          <w:tcPr>
            <w:tcW w:w="842" w:type="pct"/>
            <w:vMerge/>
          </w:tcPr>
          <w:p w14:paraId="731B8552" w14:textId="77777777" w:rsidR="00873326" w:rsidRPr="00174C0B" w:rsidRDefault="00873326" w:rsidP="00174DB8">
            <w:pPr>
              <w:rPr>
                <w:rFonts w:ascii="Garamond" w:hAnsi="Garamond"/>
                <w:color w:val="000000"/>
                <w:spacing w:val="-8"/>
                <w:sz w:val="20"/>
              </w:rPr>
            </w:pPr>
          </w:p>
        </w:tc>
        <w:tc>
          <w:tcPr>
            <w:tcW w:w="376" w:type="pct"/>
          </w:tcPr>
          <w:p w14:paraId="731B8553" w14:textId="77777777" w:rsidR="00873326" w:rsidRPr="00174C0B" w:rsidRDefault="00873326" w:rsidP="00174DB8">
            <w:pPr>
              <w:jc w:val="center"/>
              <w:rPr>
                <w:rFonts w:ascii="Garamond" w:hAnsi="Garamond"/>
                <w:color w:val="000000"/>
                <w:sz w:val="20"/>
              </w:rPr>
            </w:pPr>
            <w:r w:rsidRPr="00174C0B">
              <w:rPr>
                <w:rFonts w:ascii="Garamond" w:hAnsi="Garamond"/>
                <w:color w:val="000000"/>
                <w:sz w:val="20"/>
              </w:rPr>
              <w:t>352</w:t>
            </w:r>
          </w:p>
        </w:tc>
        <w:tc>
          <w:tcPr>
            <w:tcW w:w="3439" w:type="pct"/>
          </w:tcPr>
          <w:p w14:paraId="731B8554" w14:textId="2DAACB01" w:rsidR="00873326" w:rsidRPr="00174C0B" w:rsidRDefault="00873326" w:rsidP="00C75705">
            <w:pPr>
              <w:rPr>
                <w:rFonts w:ascii="Garamond" w:hAnsi="Garamond"/>
                <w:color w:val="000000"/>
                <w:spacing w:val="-7"/>
                <w:sz w:val="20"/>
              </w:rPr>
            </w:pPr>
            <w:r w:rsidRPr="00174C0B">
              <w:rPr>
                <w:rFonts w:ascii="Garamond" w:hAnsi="Garamond"/>
                <w:color w:val="000000"/>
                <w:sz w:val="20"/>
              </w:rPr>
              <w:t xml:space="preserve">I mjaftueshëm për përfundimin e pjesshëm të nivelit, pa akses të drejtpërdrejtë </w:t>
            </w:r>
            <w:r w:rsidR="00AC48CD" w:rsidRPr="00174C0B">
              <w:rPr>
                <w:rFonts w:ascii="Garamond" w:hAnsi="Garamond"/>
                <w:color w:val="000000"/>
                <w:sz w:val="20"/>
              </w:rPr>
              <w:t>në arsimin pas së mesmes</w:t>
            </w:r>
            <w:r w:rsidRPr="00174C0B">
              <w:rPr>
                <w:rFonts w:ascii="Garamond" w:hAnsi="Garamond"/>
                <w:color w:val="000000"/>
                <w:sz w:val="20"/>
              </w:rPr>
              <w:t xml:space="preserve"> jo të lartë ose të lartë.</w:t>
            </w:r>
          </w:p>
        </w:tc>
      </w:tr>
      <w:tr w:rsidR="00873326" w:rsidRPr="00174C0B" w14:paraId="731B855A" w14:textId="77777777" w:rsidTr="00C75705">
        <w:trPr>
          <w:trHeight w:val="20"/>
          <w:jc w:val="center"/>
        </w:trPr>
        <w:tc>
          <w:tcPr>
            <w:tcW w:w="343" w:type="pct"/>
            <w:vMerge/>
          </w:tcPr>
          <w:p w14:paraId="731B8556" w14:textId="77777777" w:rsidR="00873326" w:rsidRPr="00174C0B" w:rsidRDefault="00873326" w:rsidP="00174DB8">
            <w:pPr>
              <w:rPr>
                <w:rFonts w:ascii="Garamond" w:hAnsi="Garamond"/>
                <w:color w:val="000000"/>
                <w:spacing w:val="-8"/>
                <w:sz w:val="20"/>
              </w:rPr>
            </w:pPr>
          </w:p>
        </w:tc>
        <w:tc>
          <w:tcPr>
            <w:tcW w:w="842" w:type="pct"/>
            <w:vMerge/>
          </w:tcPr>
          <w:p w14:paraId="731B8557" w14:textId="77777777" w:rsidR="00873326" w:rsidRPr="00174C0B" w:rsidRDefault="00873326" w:rsidP="00174DB8">
            <w:pPr>
              <w:rPr>
                <w:rFonts w:ascii="Garamond" w:hAnsi="Garamond"/>
                <w:color w:val="000000"/>
                <w:spacing w:val="-8"/>
                <w:sz w:val="20"/>
              </w:rPr>
            </w:pPr>
          </w:p>
        </w:tc>
        <w:tc>
          <w:tcPr>
            <w:tcW w:w="376" w:type="pct"/>
          </w:tcPr>
          <w:p w14:paraId="731B8558" w14:textId="77777777" w:rsidR="00873326" w:rsidRPr="00174C0B" w:rsidRDefault="00873326" w:rsidP="00174DB8">
            <w:pPr>
              <w:jc w:val="center"/>
              <w:rPr>
                <w:rFonts w:ascii="Garamond" w:hAnsi="Garamond"/>
                <w:color w:val="000000"/>
                <w:sz w:val="20"/>
              </w:rPr>
            </w:pPr>
            <w:r w:rsidRPr="00174C0B">
              <w:rPr>
                <w:rFonts w:ascii="Garamond" w:hAnsi="Garamond"/>
                <w:color w:val="000000"/>
                <w:sz w:val="20"/>
              </w:rPr>
              <w:t>353</w:t>
            </w:r>
          </w:p>
        </w:tc>
        <w:tc>
          <w:tcPr>
            <w:tcW w:w="3439" w:type="pct"/>
          </w:tcPr>
          <w:p w14:paraId="731B8559" w14:textId="44D45EEA" w:rsidR="00873326" w:rsidRPr="00174C0B" w:rsidRDefault="00873326" w:rsidP="00C75705">
            <w:pPr>
              <w:rPr>
                <w:rFonts w:ascii="Garamond" w:hAnsi="Garamond"/>
                <w:color w:val="000000"/>
                <w:spacing w:val="-7"/>
                <w:sz w:val="20"/>
              </w:rPr>
            </w:pPr>
            <w:r w:rsidRPr="00174C0B">
              <w:rPr>
                <w:rFonts w:ascii="Garamond" w:hAnsi="Garamond"/>
                <w:color w:val="000000"/>
                <w:sz w:val="20"/>
              </w:rPr>
              <w:t xml:space="preserve">I mjaftueshëm për përfundimin e nivelit, pa akses të drejtpërdrejtë në arsimin e lartë (por mund të japë akses të drejtpërdrejtë </w:t>
            </w:r>
            <w:r w:rsidR="00AC48CD" w:rsidRPr="00174C0B">
              <w:rPr>
                <w:rFonts w:ascii="Garamond" w:hAnsi="Garamond"/>
                <w:color w:val="000000"/>
                <w:sz w:val="20"/>
              </w:rPr>
              <w:t>në arsimin pas së mesmes</w:t>
            </w:r>
            <w:r w:rsidRPr="00174C0B">
              <w:rPr>
                <w:rFonts w:ascii="Garamond" w:hAnsi="Garamond"/>
                <w:color w:val="000000"/>
                <w:sz w:val="20"/>
              </w:rPr>
              <w:t xml:space="preserve"> jo të lartë).</w:t>
            </w:r>
          </w:p>
        </w:tc>
      </w:tr>
      <w:tr w:rsidR="00873326" w:rsidRPr="00174C0B" w14:paraId="731B855F" w14:textId="77777777" w:rsidTr="00C75705">
        <w:trPr>
          <w:trHeight w:val="20"/>
          <w:jc w:val="center"/>
        </w:trPr>
        <w:tc>
          <w:tcPr>
            <w:tcW w:w="343" w:type="pct"/>
            <w:vMerge/>
          </w:tcPr>
          <w:p w14:paraId="731B855B" w14:textId="77777777" w:rsidR="00873326" w:rsidRPr="00174C0B" w:rsidRDefault="00873326" w:rsidP="00174DB8">
            <w:pPr>
              <w:rPr>
                <w:rFonts w:ascii="Garamond" w:hAnsi="Garamond"/>
                <w:color w:val="000000"/>
                <w:spacing w:val="-7"/>
                <w:sz w:val="20"/>
              </w:rPr>
            </w:pPr>
          </w:p>
        </w:tc>
        <w:tc>
          <w:tcPr>
            <w:tcW w:w="842" w:type="pct"/>
            <w:vMerge/>
          </w:tcPr>
          <w:p w14:paraId="731B855C" w14:textId="77777777" w:rsidR="00873326" w:rsidRPr="00174C0B" w:rsidRDefault="00873326" w:rsidP="00174DB8">
            <w:pPr>
              <w:rPr>
                <w:rFonts w:ascii="Garamond" w:hAnsi="Garamond"/>
                <w:color w:val="000000"/>
                <w:spacing w:val="-7"/>
                <w:sz w:val="20"/>
              </w:rPr>
            </w:pPr>
          </w:p>
        </w:tc>
        <w:tc>
          <w:tcPr>
            <w:tcW w:w="376" w:type="pct"/>
          </w:tcPr>
          <w:p w14:paraId="731B855D" w14:textId="77777777" w:rsidR="00873326" w:rsidRPr="00174C0B" w:rsidRDefault="00873326" w:rsidP="00174DB8">
            <w:pPr>
              <w:jc w:val="center"/>
              <w:rPr>
                <w:rFonts w:ascii="Garamond" w:hAnsi="Garamond"/>
                <w:color w:val="000000"/>
                <w:sz w:val="20"/>
              </w:rPr>
            </w:pPr>
            <w:r w:rsidRPr="00174C0B">
              <w:rPr>
                <w:rFonts w:ascii="Garamond" w:hAnsi="Garamond"/>
                <w:color w:val="000000"/>
                <w:sz w:val="20"/>
              </w:rPr>
              <w:t>354</w:t>
            </w:r>
          </w:p>
        </w:tc>
        <w:tc>
          <w:tcPr>
            <w:tcW w:w="3439" w:type="pct"/>
          </w:tcPr>
          <w:p w14:paraId="731B855E" w14:textId="110D28A2" w:rsidR="00873326" w:rsidRPr="00174C0B" w:rsidRDefault="00873326" w:rsidP="00C75705">
            <w:pPr>
              <w:rPr>
                <w:rFonts w:ascii="Garamond" w:hAnsi="Garamond"/>
                <w:color w:val="000000"/>
                <w:sz w:val="20"/>
              </w:rPr>
            </w:pPr>
            <w:r w:rsidRPr="00174C0B">
              <w:rPr>
                <w:rFonts w:ascii="Garamond" w:hAnsi="Garamond"/>
                <w:color w:val="000000"/>
                <w:sz w:val="20"/>
              </w:rPr>
              <w:t xml:space="preserve">I mjaftueshëm për përfundimin e nivelit, me akses të drejtpërdrejtë në arsimin e lartë (mund të japë akses të drejtpërdrejtë </w:t>
            </w:r>
            <w:r w:rsidR="00AC48CD" w:rsidRPr="00174C0B">
              <w:rPr>
                <w:rFonts w:ascii="Garamond" w:hAnsi="Garamond"/>
                <w:color w:val="000000"/>
                <w:sz w:val="20"/>
              </w:rPr>
              <w:t>në arsimin pas së mesmes</w:t>
            </w:r>
            <w:r w:rsidRPr="00174C0B">
              <w:rPr>
                <w:rFonts w:ascii="Garamond" w:hAnsi="Garamond"/>
                <w:color w:val="000000"/>
                <w:sz w:val="20"/>
              </w:rPr>
              <w:t xml:space="preserve"> jo të lartë).</w:t>
            </w:r>
          </w:p>
        </w:tc>
      </w:tr>
    </w:tbl>
    <w:p w14:paraId="731B8560" w14:textId="77777777" w:rsidR="00873326" w:rsidRPr="00174C0B" w:rsidRDefault="00873326" w:rsidP="00AE1D80">
      <w:pPr>
        <w:pStyle w:val="TEKSTIII"/>
        <w:rPr>
          <w:b/>
          <w:bCs/>
          <w:color w:val="000000" w:themeColor="text1"/>
        </w:rPr>
      </w:pPr>
    </w:p>
    <w:p w14:paraId="731B8561" w14:textId="05615E82" w:rsidR="00AE1D80" w:rsidRPr="00174C0B" w:rsidRDefault="00AE1D80" w:rsidP="00AE1D80">
      <w:pPr>
        <w:pStyle w:val="TEKSTIII"/>
        <w:rPr>
          <w:b/>
          <w:bCs/>
          <w:color w:val="000000" w:themeColor="text1"/>
          <w:sz w:val="28"/>
          <w:szCs w:val="28"/>
        </w:rPr>
      </w:pPr>
      <w:r w:rsidRPr="00174C0B">
        <w:rPr>
          <w:b/>
          <w:bCs/>
          <w:color w:val="000000" w:themeColor="text1"/>
          <w:sz w:val="28"/>
          <w:szCs w:val="28"/>
        </w:rPr>
        <w:t>G. Klasifikimi i nivelit arsimor të arritur në nivelin 3 të KSNA</w:t>
      </w:r>
      <w:r w:rsidR="00C75705" w:rsidRPr="00174C0B">
        <w:rPr>
          <w:b/>
          <w:bCs/>
          <w:color w:val="000000" w:themeColor="text1"/>
          <w:sz w:val="28"/>
          <w:szCs w:val="28"/>
        </w:rPr>
        <w:t>-së</w:t>
      </w:r>
    </w:p>
    <w:p w14:paraId="731B8562" w14:textId="1E7D8105" w:rsidR="00AE1D80" w:rsidRPr="00174C0B" w:rsidRDefault="00AE1D80" w:rsidP="00AE1D80">
      <w:pPr>
        <w:pStyle w:val="TEKSTIII"/>
        <w:rPr>
          <w:color w:val="000000" w:themeColor="text1"/>
        </w:rPr>
      </w:pPr>
      <w:r w:rsidRPr="00174C0B">
        <w:rPr>
          <w:color w:val="000000" w:themeColor="text1"/>
        </w:rPr>
        <w:t xml:space="preserve">182. Për nivelin arsimor të arritur, kualifikimet e njohura nga programet e nivelit 3 </w:t>
      </w:r>
      <w:r w:rsidR="00004869" w:rsidRPr="00174C0B">
        <w:rPr>
          <w:color w:val="000000" w:themeColor="text1"/>
        </w:rPr>
        <w:t xml:space="preserve">të KSNA-së, </w:t>
      </w:r>
      <w:r w:rsidRPr="00174C0B">
        <w:rPr>
          <w:color w:val="000000" w:themeColor="text1"/>
        </w:rPr>
        <w:t xml:space="preserve">të cilat nuk konsiderohen si të mjaftueshme për përfundimin e nivelit 3 </w:t>
      </w:r>
      <w:r w:rsidR="00004869" w:rsidRPr="00174C0B">
        <w:rPr>
          <w:color w:val="000000" w:themeColor="text1"/>
        </w:rPr>
        <w:t xml:space="preserve">të KSNA-së, </w:t>
      </w:r>
      <w:r w:rsidRPr="00174C0B">
        <w:rPr>
          <w:color w:val="000000" w:themeColor="text1"/>
        </w:rPr>
        <w:t>klasifikohen në nivelin 2 të KSNA</w:t>
      </w:r>
      <w:r w:rsidR="00E91626" w:rsidRPr="00174C0B">
        <w:rPr>
          <w:color w:val="000000" w:themeColor="text1"/>
        </w:rPr>
        <w:t>-së</w:t>
      </w:r>
      <w:r w:rsidRPr="00174C0B">
        <w:rPr>
          <w:color w:val="000000" w:themeColor="text1"/>
        </w:rPr>
        <w:t>.</w:t>
      </w:r>
    </w:p>
    <w:p w14:paraId="731B8563" w14:textId="6769D175" w:rsidR="00AE1D80" w:rsidRPr="00174C0B" w:rsidRDefault="00AE1D80" w:rsidP="00AE1D80">
      <w:pPr>
        <w:pStyle w:val="TEKSTIII"/>
        <w:rPr>
          <w:color w:val="000000" w:themeColor="text1"/>
        </w:rPr>
      </w:pPr>
      <w:r w:rsidRPr="00174C0B">
        <w:rPr>
          <w:color w:val="000000" w:themeColor="text1"/>
        </w:rPr>
        <w:t xml:space="preserve">183. Në mënyrë të ngjashme, kualifikimet e njohura nga programet e nivelit 4 </w:t>
      </w:r>
      <w:r w:rsidR="00004869" w:rsidRPr="00174C0B">
        <w:rPr>
          <w:color w:val="000000" w:themeColor="text1"/>
        </w:rPr>
        <w:t xml:space="preserve">të KSNA-së, </w:t>
      </w:r>
      <w:r w:rsidRPr="00174C0B">
        <w:rPr>
          <w:color w:val="000000" w:themeColor="text1"/>
        </w:rPr>
        <w:t xml:space="preserve">të cilat janë të pamjaftueshme për t’u konsideruar si përfundim i nivelit 4 </w:t>
      </w:r>
      <w:r w:rsidR="00004869" w:rsidRPr="00174C0B">
        <w:rPr>
          <w:color w:val="000000" w:themeColor="text1"/>
        </w:rPr>
        <w:t xml:space="preserve">të KSNA-së, </w:t>
      </w:r>
      <w:r w:rsidRPr="00174C0B">
        <w:rPr>
          <w:color w:val="000000" w:themeColor="text1"/>
        </w:rPr>
        <w:t>klasifikohen si nivel 3 i KSNA</w:t>
      </w:r>
      <w:r w:rsidR="00E91626" w:rsidRPr="00174C0B">
        <w:rPr>
          <w:color w:val="000000" w:themeColor="text1"/>
        </w:rPr>
        <w:t>-së</w:t>
      </w:r>
      <w:r w:rsidRPr="00174C0B">
        <w:rPr>
          <w:color w:val="000000" w:themeColor="text1"/>
        </w:rPr>
        <w:t>.</w:t>
      </w:r>
    </w:p>
    <w:p w14:paraId="731B8564" w14:textId="7C9AF8F6" w:rsidR="00AE1D80" w:rsidRPr="00174C0B" w:rsidRDefault="00AE1D80" w:rsidP="00AE1D80">
      <w:pPr>
        <w:pStyle w:val="TEKSTIII"/>
        <w:rPr>
          <w:color w:val="000000" w:themeColor="text1"/>
        </w:rPr>
      </w:pPr>
      <w:r w:rsidRPr="00174C0B">
        <w:rPr>
          <w:color w:val="000000" w:themeColor="text1"/>
        </w:rPr>
        <w:t xml:space="preserve">184. Kodet e klasifikimit për nivelin arsimor të arritur në lidhje me programet dhe kualifikimet e arsimit të mesëm të lartë paraqiten në </w:t>
      </w:r>
      <w:r w:rsidR="00E91626" w:rsidRPr="00174C0B">
        <w:rPr>
          <w:b/>
          <w:bCs/>
          <w:color w:val="000000" w:themeColor="text1"/>
        </w:rPr>
        <w:t xml:space="preserve">tabelën </w:t>
      </w:r>
      <w:r w:rsidRPr="00174C0B">
        <w:rPr>
          <w:b/>
          <w:bCs/>
          <w:color w:val="000000" w:themeColor="text1"/>
        </w:rPr>
        <w:t>8</w:t>
      </w:r>
      <w:r w:rsidRPr="00174C0B">
        <w:rPr>
          <w:color w:val="000000" w:themeColor="text1"/>
        </w:rPr>
        <w:t>.</w:t>
      </w:r>
    </w:p>
    <w:p w14:paraId="731B8565" w14:textId="77777777" w:rsidR="00AE1D80" w:rsidRPr="00174C0B" w:rsidRDefault="00AE1D80" w:rsidP="00AE1D80">
      <w:pPr>
        <w:pStyle w:val="TEKSTIII"/>
        <w:rPr>
          <w:b/>
          <w:bCs/>
          <w:i/>
          <w:iCs/>
          <w:color w:val="000000" w:themeColor="text1"/>
          <w:sz w:val="20"/>
          <w:szCs w:val="20"/>
        </w:rPr>
      </w:pPr>
    </w:p>
    <w:p w14:paraId="731B8566" w14:textId="363322FB" w:rsidR="00AE1D80" w:rsidRPr="00174C0B" w:rsidRDefault="00AE1D80" w:rsidP="00E91626">
      <w:pPr>
        <w:pStyle w:val="TEKSTIII"/>
        <w:ind w:firstLine="0"/>
        <w:jc w:val="center"/>
        <w:rPr>
          <w:i/>
          <w:iCs/>
          <w:color w:val="000000" w:themeColor="text1"/>
          <w:sz w:val="22"/>
          <w:szCs w:val="22"/>
        </w:rPr>
      </w:pPr>
      <w:r w:rsidRPr="00174C0B">
        <w:rPr>
          <w:b/>
          <w:bCs/>
          <w:i/>
          <w:iCs/>
          <w:color w:val="000000" w:themeColor="text1"/>
          <w:sz w:val="22"/>
          <w:szCs w:val="22"/>
        </w:rPr>
        <w:t>Tabela 8.</w:t>
      </w:r>
      <w:r w:rsidRPr="00174C0B">
        <w:rPr>
          <w:i/>
          <w:iCs/>
          <w:color w:val="000000" w:themeColor="text1"/>
          <w:sz w:val="22"/>
          <w:szCs w:val="22"/>
        </w:rPr>
        <w:t xml:space="preserve"> Kodet e klasifikimit për nivelin arsimor të arritur në lidhje me nivelin 3 </w:t>
      </w:r>
      <w:r w:rsidR="00004869" w:rsidRPr="00174C0B">
        <w:rPr>
          <w:i/>
          <w:iCs/>
          <w:color w:val="000000" w:themeColor="text1"/>
          <w:sz w:val="22"/>
          <w:szCs w:val="22"/>
        </w:rPr>
        <w:t xml:space="preserve">të KSNA-së </w:t>
      </w:r>
      <w:r w:rsidRPr="00174C0B">
        <w:rPr>
          <w:i/>
          <w:iCs/>
          <w:color w:val="000000" w:themeColor="text1"/>
          <w:sz w:val="22"/>
          <w:szCs w:val="22"/>
        </w:rPr>
        <w:t>(KSNA-A)</w:t>
      </w:r>
    </w:p>
    <w:tbl>
      <w:tblPr>
        <w:tblStyle w:val="TableGrid1"/>
        <w:tblW w:w="5000" w:type="pct"/>
        <w:tblLook w:val="0000" w:firstRow="0" w:lastRow="0" w:firstColumn="0" w:lastColumn="0" w:noHBand="0" w:noVBand="0"/>
      </w:tblPr>
      <w:tblGrid>
        <w:gridCol w:w="637"/>
        <w:gridCol w:w="1778"/>
        <w:gridCol w:w="596"/>
        <w:gridCol w:w="6276"/>
      </w:tblGrid>
      <w:tr w:rsidR="008A0060" w:rsidRPr="00174C0B" w14:paraId="731B856A" w14:textId="77777777" w:rsidTr="00F82B91">
        <w:trPr>
          <w:trHeight w:val="20"/>
        </w:trPr>
        <w:tc>
          <w:tcPr>
            <w:tcW w:w="1299" w:type="pct"/>
            <w:gridSpan w:val="2"/>
            <w:shd w:val="clear" w:color="auto" w:fill="9F9FFF"/>
          </w:tcPr>
          <w:p w14:paraId="731B8568" w14:textId="77777777" w:rsidR="008A0060" w:rsidRPr="00174C0B" w:rsidRDefault="008A0060" w:rsidP="00004869">
            <w:pPr>
              <w:jc w:val="center"/>
              <w:rPr>
                <w:rFonts w:ascii="Garamond" w:hAnsi="Garamond"/>
                <w:b/>
                <w:color w:val="000000"/>
                <w:sz w:val="20"/>
              </w:rPr>
            </w:pPr>
            <w:r w:rsidRPr="00174C0B">
              <w:rPr>
                <w:rFonts w:ascii="Garamond" w:hAnsi="Garamond"/>
                <w:b/>
                <w:color w:val="000000"/>
                <w:sz w:val="20"/>
              </w:rPr>
              <w:t>Kategoria</w:t>
            </w:r>
            <w:r w:rsidRPr="00174C0B">
              <w:rPr>
                <w:rFonts w:ascii="Garamond" w:hAnsi="Garamond"/>
                <w:b/>
                <w:color w:val="000000"/>
                <w:sz w:val="20"/>
              </w:rPr>
              <w:br/>
              <w:t>(orientimi)</w:t>
            </w:r>
          </w:p>
        </w:tc>
        <w:tc>
          <w:tcPr>
            <w:tcW w:w="3701" w:type="pct"/>
            <w:gridSpan w:val="2"/>
            <w:shd w:val="clear" w:color="auto" w:fill="9F9FFF"/>
          </w:tcPr>
          <w:p w14:paraId="731B8569" w14:textId="77777777" w:rsidR="008A0060" w:rsidRPr="00174C0B" w:rsidRDefault="008A0060" w:rsidP="00004869">
            <w:pPr>
              <w:jc w:val="center"/>
              <w:rPr>
                <w:rFonts w:ascii="Garamond" w:hAnsi="Garamond"/>
                <w:b/>
                <w:color w:val="000000"/>
                <w:sz w:val="20"/>
              </w:rPr>
            </w:pPr>
            <w:r w:rsidRPr="00174C0B">
              <w:rPr>
                <w:rFonts w:ascii="Garamond" w:hAnsi="Garamond"/>
                <w:b/>
                <w:color w:val="000000"/>
                <w:sz w:val="20"/>
              </w:rPr>
              <w:t>Nënkategoria</w:t>
            </w:r>
            <w:r w:rsidRPr="00174C0B">
              <w:rPr>
                <w:rFonts w:ascii="Garamond" w:hAnsi="Garamond"/>
                <w:b/>
                <w:color w:val="000000"/>
                <w:sz w:val="20"/>
              </w:rPr>
              <w:br/>
              <w:t>(përfundimi i nivelit dhe aksesi në nivele më të larta të KSNA)</w:t>
            </w:r>
          </w:p>
        </w:tc>
      </w:tr>
      <w:tr w:rsidR="008A0060" w:rsidRPr="00174C0B" w14:paraId="731B8570" w14:textId="77777777" w:rsidTr="00004869">
        <w:trPr>
          <w:trHeight w:val="20"/>
        </w:trPr>
        <w:tc>
          <w:tcPr>
            <w:tcW w:w="343" w:type="pct"/>
          </w:tcPr>
          <w:p w14:paraId="731B856B" w14:textId="77777777" w:rsidR="008A0060" w:rsidRPr="00174C0B" w:rsidRDefault="008A0060" w:rsidP="00174DB8">
            <w:pPr>
              <w:ind w:left="208"/>
              <w:rPr>
                <w:rFonts w:ascii="Garamond" w:hAnsi="Garamond"/>
                <w:color w:val="000000"/>
                <w:sz w:val="20"/>
              </w:rPr>
            </w:pPr>
            <w:r w:rsidRPr="00174C0B">
              <w:rPr>
                <w:rFonts w:ascii="Garamond" w:hAnsi="Garamond"/>
                <w:color w:val="000000"/>
                <w:sz w:val="20"/>
              </w:rPr>
              <w:t>24</w:t>
            </w:r>
          </w:p>
        </w:tc>
        <w:tc>
          <w:tcPr>
            <w:tcW w:w="957" w:type="pct"/>
          </w:tcPr>
          <w:p w14:paraId="731B856C" w14:textId="12188FE8" w:rsidR="008A0060" w:rsidRPr="00174C0B" w:rsidRDefault="008A0060" w:rsidP="00174DB8">
            <w:pPr>
              <w:ind w:left="72" w:right="288"/>
              <w:rPr>
                <w:rFonts w:ascii="Garamond" w:hAnsi="Garamond"/>
                <w:color w:val="000000"/>
                <w:sz w:val="20"/>
              </w:rPr>
            </w:pPr>
            <w:r w:rsidRPr="00174C0B">
              <w:rPr>
                <w:rFonts w:ascii="Garamond" w:hAnsi="Garamond"/>
                <w:color w:val="000000"/>
                <w:sz w:val="20"/>
              </w:rPr>
              <w:t xml:space="preserve">Arsimi i </w:t>
            </w:r>
            <w:r w:rsidR="00E91626" w:rsidRPr="00174C0B">
              <w:rPr>
                <w:rFonts w:ascii="Garamond" w:hAnsi="Garamond"/>
                <w:color w:val="000000"/>
                <w:sz w:val="20"/>
              </w:rPr>
              <w:t>mesëm i ulët</w:t>
            </w:r>
          </w:p>
          <w:p w14:paraId="731B856D" w14:textId="11F2A35D" w:rsidR="008A0060" w:rsidRPr="00174C0B" w:rsidRDefault="00E91626" w:rsidP="00174DB8">
            <w:pPr>
              <w:ind w:left="72" w:right="288"/>
              <w:rPr>
                <w:rFonts w:ascii="Garamond" w:hAnsi="Garamond"/>
                <w:color w:val="000000"/>
                <w:spacing w:val="-12"/>
                <w:sz w:val="20"/>
              </w:rPr>
            </w:pPr>
            <w:r w:rsidRPr="00174C0B">
              <w:rPr>
                <w:rFonts w:ascii="Garamond" w:hAnsi="Garamond"/>
                <w:color w:val="000000"/>
                <w:sz w:val="20"/>
              </w:rPr>
              <w:t>i përgjithshëm</w:t>
            </w:r>
          </w:p>
        </w:tc>
        <w:tc>
          <w:tcPr>
            <w:tcW w:w="321" w:type="pct"/>
          </w:tcPr>
          <w:p w14:paraId="731B856E" w14:textId="77777777" w:rsidR="008A0060" w:rsidRPr="00174C0B" w:rsidRDefault="008A0060" w:rsidP="00174DB8">
            <w:pPr>
              <w:jc w:val="center"/>
              <w:rPr>
                <w:rFonts w:ascii="Garamond" w:hAnsi="Garamond"/>
                <w:color w:val="000000"/>
                <w:sz w:val="20"/>
              </w:rPr>
            </w:pPr>
            <w:r w:rsidRPr="00174C0B">
              <w:rPr>
                <w:rFonts w:ascii="Garamond" w:hAnsi="Garamond"/>
                <w:color w:val="000000"/>
                <w:sz w:val="20"/>
              </w:rPr>
              <w:t>244</w:t>
            </w:r>
          </w:p>
        </w:tc>
        <w:tc>
          <w:tcPr>
            <w:tcW w:w="3379" w:type="pct"/>
          </w:tcPr>
          <w:p w14:paraId="731B856F" w14:textId="77777777" w:rsidR="008A0060" w:rsidRPr="00174C0B" w:rsidRDefault="008A0060" w:rsidP="00E91626">
            <w:pPr>
              <w:ind w:right="432"/>
              <w:jc w:val="both"/>
              <w:rPr>
                <w:rFonts w:ascii="Garamond" w:hAnsi="Garamond"/>
                <w:color w:val="000000"/>
                <w:sz w:val="20"/>
              </w:rPr>
            </w:pPr>
            <w:r w:rsidRPr="00174C0B">
              <w:rPr>
                <w:rFonts w:ascii="Garamond" w:hAnsi="Garamond"/>
                <w:color w:val="000000"/>
                <w:sz w:val="20"/>
              </w:rPr>
              <w:t xml:space="preserve">Përfundim i suksesshëm i njohur i një programi të arsimit të mesëm të lartë të përgjithshëm, i pamjaftueshëm për përfundimin e nivelit ose përfundimin e pjesshëm të nivelit. </w:t>
            </w:r>
          </w:p>
        </w:tc>
      </w:tr>
      <w:tr w:rsidR="008A0060" w:rsidRPr="00174C0B" w14:paraId="731B8576" w14:textId="77777777" w:rsidTr="00004869">
        <w:trPr>
          <w:trHeight w:val="20"/>
        </w:trPr>
        <w:tc>
          <w:tcPr>
            <w:tcW w:w="343" w:type="pct"/>
          </w:tcPr>
          <w:p w14:paraId="731B8571" w14:textId="77777777" w:rsidR="008A0060" w:rsidRPr="00174C0B" w:rsidRDefault="008A0060" w:rsidP="00174DB8">
            <w:pPr>
              <w:ind w:left="208"/>
              <w:rPr>
                <w:rFonts w:ascii="Garamond" w:hAnsi="Garamond"/>
                <w:color w:val="000000"/>
                <w:sz w:val="20"/>
              </w:rPr>
            </w:pPr>
            <w:r w:rsidRPr="00174C0B">
              <w:rPr>
                <w:rFonts w:ascii="Garamond" w:hAnsi="Garamond"/>
                <w:color w:val="000000"/>
                <w:sz w:val="20"/>
              </w:rPr>
              <w:t>25</w:t>
            </w:r>
          </w:p>
        </w:tc>
        <w:tc>
          <w:tcPr>
            <w:tcW w:w="957" w:type="pct"/>
          </w:tcPr>
          <w:p w14:paraId="731B8572" w14:textId="42B3DFF2" w:rsidR="008A0060" w:rsidRPr="00174C0B" w:rsidRDefault="008A0060" w:rsidP="00174DB8">
            <w:pPr>
              <w:ind w:left="72" w:right="72"/>
              <w:rPr>
                <w:rFonts w:ascii="Garamond" w:hAnsi="Garamond"/>
                <w:color w:val="000000"/>
                <w:sz w:val="20"/>
              </w:rPr>
            </w:pPr>
            <w:r w:rsidRPr="00174C0B">
              <w:rPr>
                <w:rFonts w:ascii="Garamond" w:hAnsi="Garamond"/>
                <w:color w:val="000000"/>
                <w:sz w:val="20"/>
              </w:rPr>
              <w:t xml:space="preserve">Arsimi </w:t>
            </w:r>
            <w:r w:rsidR="00E91626" w:rsidRPr="00174C0B">
              <w:rPr>
                <w:rFonts w:ascii="Garamond" w:hAnsi="Garamond"/>
                <w:color w:val="000000"/>
                <w:sz w:val="20"/>
              </w:rPr>
              <w:t>mesëm i ulët</w:t>
            </w:r>
          </w:p>
          <w:p w14:paraId="731B8573" w14:textId="53882E23" w:rsidR="008A0060" w:rsidRPr="00174C0B" w:rsidRDefault="00E91626" w:rsidP="00174DB8">
            <w:pPr>
              <w:ind w:left="72" w:right="72"/>
              <w:rPr>
                <w:rFonts w:ascii="Garamond" w:hAnsi="Garamond"/>
                <w:color w:val="000000"/>
                <w:spacing w:val="-8"/>
                <w:sz w:val="20"/>
              </w:rPr>
            </w:pPr>
            <w:r w:rsidRPr="00174C0B">
              <w:rPr>
                <w:rFonts w:ascii="Garamond" w:hAnsi="Garamond"/>
                <w:color w:val="000000"/>
                <w:sz w:val="20"/>
              </w:rPr>
              <w:t>profesional</w:t>
            </w:r>
          </w:p>
        </w:tc>
        <w:tc>
          <w:tcPr>
            <w:tcW w:w="321" w:type="pct"/>
          </w:tcPr>
          <w:p w14:paraId="731B8574" w14:textId="77777777" w:rsidR="008A0060" w:rsidRPr="00174C0B" w:rsidRDefault="008A0060" w:rsidP="00174DB8">
            <w:pPr>
              <w:jc w:val="center"/>
              <w:rPr>
                <w:rFonts w:ascii="Garamond" w:hAnsi="Garamond"/>
                <w:color w:val="000000"/>
                <w:sz w:val="20"/>
              </w:rPr>
            </w:pPr>
            <w:r w:rsidRPr="00174C0B">
              <w:rPr>
                <w:rFonts w:ascii="Garamond" w:hAnsi="Garamond"/>
                <w:color w:val="000000"/>
                <w:sz w:val="20"/>
              </w:rPr>
              <w:t>254</w:t>
            </w:r>
          </w:p>
        </w:tc>
        <w:tc>
          <w:tcPr>
            <w:tcW w:w="3379" w:type="pct"/>
          </w:tcPr>
          <w:p w14:paraId="731B8575" w14:textId="77777777" w:rsidR="008A0060" w:rsidRPr="00174C0B" w:rsidRDefault="008A0060" w:rsidP="00E91626">
            <w:pPr>
              <w:ind w:right="216"/>
              <w:jc w:val="both"/>
              <w:rPr>
                <w:rFonts w:ascii="Garamond" w:hAnsi="Garamond"/>
                <w:color w:val="000000"/>
                <w:sz w:val="20"/>
              </w:rPr>
            </w:pPr>
            <w:r w:rsidRPr="00174C0B">
              <w:rPr>
                <w:rFonts w:ascii="Garamond" w:hAnsi="Garamond"/>
                <w:color w:val="000000"/>
                <w:sz w:val="20"/>
              </w:rPr>
              <w:t>Përfundim i suksesshëm i njohur i një programi të arsimit të mesëm të lartë profesional, i pamjaftueshëm për përfundimin e nivelit ose përfundimin e pjesshëm të nivelit.</w:t>
            </w:r>
          </w:p>
        </w:tc>
      </w:tr>
      <w:tr w:rsidR="008A0060" w:rsidRPr="00174C0B" w14:paraId="731B857C" w14:textId="77777777" w:rsidTr="00004869">
        <w:trPr>
          <w:trHeight w:val="20"/>
        </w:trPr>
        <w:tc>
          <w:tcPr>
            <w:tcW w:w="343" w:type="pct"/>
            <w:vMerge w:val="restart"/>
          </w:tcPr>
          <w:p w14:paraId="731B8577" w14:textId="77777777" w:rsidR="008A0060" w:rsidRPr="00174C0B" w:rsidRDefault="008A0060" w:rsidP="00174DB8">
            <w:pPr>
              <w:ind w:left="208"/>
              <w:rPr>
                <w:rFonts w:ascii="Garamond" w:hAnsi="Garamond"/>
                <w:color w:val="000000"/>
                <w:sz w:val="20"/>
              </w:rPr>
            </w:pPr>
            <w:r w:rsidRPr="00174C0B">
              <w:rPr>
                <w:rFonts w:ascii="Garamond" w:hAnsi="Garamond"/>
                <w:color w:val="000000"/>
                <w:sz w:val="20"/>
              </w:rPr>
              <w:t>34</w:t>
            </w:r>
          </w:p>
        </w:tc>
        <w:tc>
          <w:tcPr>
            <w:tcW w:w="957" w:type="pct"/>
            <w:vMerge w:val="restart"/>
          </w:tcPr>
          <w:p w14:paraId="731B8579" w14:textId="4E981A16" w:rsidR="008A0060" w:rsidRPr="00174C0B" w:rsidRDefault="008A0060" w:rsidP="00E91626">
            <w:pPr>
              <w:ind w:right="288"/>
              <w:rPr>
                <w:rFonts w:ascii="Garamond" w:hAnsi="Garamond"/>
                <w:color w:val="000000"/>
                <w:spacing w:val="-12"/>
                <w:sz w:val="20"/>
              </w:rPr>
            </w:pPr>
            <w:r w:rsidRPr="00174C0B">
              <w:rPr>
                <w:rFonts w:ascii="Garamond" w:hAnsi="Garamond"/>
                <w:color w:val="000000"/>
                <w:sz w:val="20"/>
              </w:rPr>
              <w:t>Arsimi i Mesëm i Lartë</w:t>
            </w:r>
            <w:r w:rsidR="00E91626" w:rsidRPr="00174C0B">
              <w:rPr>
                <w:rFonts w:ascii="Garamond" w:hAnsi="Garamond"/>
                <w:color w:val="000000"/>
                <w:sz w:val="20"/>
              </w:rPr>
              <w:t xml:space="preserve"> </w:t>
            </w:r>
            <w:r w:rsidRPr="00174C0B">
              <w:rPr>
                <w:rFonts w:ascii="Garamond" w:hAnsi="Garamond"/>
                <w:color w:val="000000"/>
                <w:sz w:val="20"/>
              </w:rPr>
              <w:t>i Përgjithshëm</w:t>
            </w:r>
          </w:p>
        </w:tc>
        <w:tc>
          <w:tcPr>
            <w:tcW w:w="321" w:type="pct"/>
          </w:tcPr>
          <w:p w14:paraId="731B857A" w14:textId="77777777" w:rsidR="008A0060" w:rsidRPr="00174C0B" w:rsidRDefault="008A0060" w:rsidP="00174DB8">
            <w:pPr>
              <w:jc w:val="center"/>
              <w:rPr>
                <w:rFonts w:ascii="Garamond" w:hAnsi="Garamond"/>
                <w:color w:val="000000"/>
                <w:sz w:val="20"/>
              </w:rPr>
            </w:pPr>
            <w:r w:rsidRPr="00174C0B">
              <w:rPr>
                <w:rFonts w:ascii="Garamond" w:hAnsi="Garamond"/>
                <w:color w:val="000000"/>
                <w:sz w:val="20"/>
              </w:rPr>
              <w:t>342</w:t>
            </w:r>
          </w:p>
        </w:tc>
        <w:tc>
          <w:tcPr>
            <w:tcW w:w="3379" w:type="pct"/>
          </w:tcPr>
          <w:p w14:paraId="731B857B" w14:textId="678076AD" w:rsidR="008A0060" w:rsidRPr="00174C0B" w:rsidRDefault="008A0060" w:rsidP="00E91626">
            <w:pPr>
              <w:spacing w:before="72"/>
              <w:ind w:right="1368"/>
              <w:jc w:val="both"/>
              <w:rPr>
                <w:rFonts w:ascii="Garamond" w:hAnsi="Garamond"/>
                <w:color w:val="000000"/>
                <w:sz w:val="20"/>
              </w:rPr>
            </w:pPr>
            <w:r w:rsidRPr="00174C0B">
              <w:rPr>
                <w:rFonts w:ascii="Garamond" w:hAnsi="Garamond"/>
                <w:color w:val="000000"/>
                <w:sz w:val="20"/>
              </w:rPr>
              <w:t xml:space="preserve">Përfundim i pjesshëm i nivelit, pa akses të drejtpërdrejtë </w:t>
            </w:r>
            <w:r w:rsidR="00AC48CD" w:rsidRPr="00174C0B">
              <w:rPr>
                <w:rFonts w:ascii="Garamond" w:hAnsi="Garamond"/>
                <w:color w:val="000000"/>
                <w:sz w:val="20"/>
              </w:rPr>
              <w:t>në arsimin pas së mesmes</w:t>
            </w:r>
            <w:r w:rsidRPr="00174C0B">
              <w:rPr>
                <w:rFonts w:ascii="Garamond" w:hAnsi="Garamond"/>
                <w:color w:val="000000"/>
                <w:sz w:val="20"/>
              </w:rPr>
              <w:t xml:space="preserve">, jo të lartë ose të lartë </w:t>
            </w:r>
          </w:p>
        </w:tc>
      </w:tr>
      <w:tr w:rsidR="008A0060" w:rsidRPr="00174C0B" w14:paraId="731B8581" w14:textId="77777777" w:rsidTr="00004869">
        <w:trPr>
          <w:trHeight w:val="20"/>
        </w:trPr>
        <w:tc>
          <w:tcPr>
            <w:tcW w:w="343" w:type="pct"/>
            <w:vMerge/>
          </w:tcPr>
          <w:p w14:paraId="731B857D" w14:textId="77777777" w:rsidR="008A0060" w:rsidRPr="00174C0B" w:rsidRDefault="008A0060" w:rsidP="00174DB8">
            <w:pPr>
              <w:jc w:val="center"/>
              <w:rPr>
                <w:rFonts w:ascii="Garamond" w:hAnsi="Garamond"/>
                <w:color w:val="000000"/>
                <w:spacing w:val="-8"/>
                <w:sz w:val="20"/>
              </w:rPr>
            </w:pPr>
          </w:p>
        </w:tc>
        <w:tc>
          <w:tcPr>
            <w:tcW w:w="957" w:type="pct"/>
            <w:vMerge/>
          </w:tcPr>
          <w:p w14:paraId="731B857E" w14:textId="77777777" w:rsidR="008A0060" w:rsidRPr="00174C0B" w:rsidRDefault="008A0060" w:rsidP="00174DB8">
            <w:pPr>
              <w:rPr>
                <w:rFonts w:ascii="Garamond" w:hAnsi="Garamond"/>
                <w:color w:val="000000"/>
                <w:spacing w:val="-8"/>
                <w:sz w:val="20"/>
              </w:rPr>
            </w:pPr>
          </w:p>
        </w:tc>
        <w:tc>
          <w:tcPr>
            <w:tcW w:w="321" w:type="pct"/>
          </w:tcPr>
          <w:p w14:paraId="731B857F" w14:textId="77777777" w:rsidR="008A0060" w:rsidRPr="00174C0B" w:rsidRDefault="008A0060" w:rsidP="00174DB8">
            <w:pPr>
              <w:jc w:val="center"/>
              <w:rPr>
                <w:rFonts w:ascii="Garamond" w:hAnsi="Garamond"/>
                <w:color w:val="000000"/>
                <w:sz w:val="20"/>
              </w:rPr>
            </w:pPr>
            <w:r w:rsidRPr="00174C0B">
              <w:rPr>
                <w:rFonts w:ascii="Garamond" w:hAnsi="Garamond"/>
                <w:color w:val="000000"/>
                <w:sz w:val="20"/>
              </w:rPr>
              <w:t>343</w:t>
            </w:r>
          </w:p>
        </w:tc>
        <w:tc>
          <w:tcPr>
            <w:tcW w:w="3379" w:type="pct"/>
          </w:tcPr>
          <w:p w14:paraId="731B8580" w14:textId="61114949" w:rsidR="008A0060" w:rsidRPr="00174C0B" w:rsidRDefault="008A0060" w:rsidP="00E91626">
            <w:pPr>
              <w:jc w:val="both"/>
              <w:rPr>
                <w:rFonts w:ascii="Garamond" w:hAnsi="Garamond"/>
                <w:color w:val="000000"/>
                <w:sz w:val="20"/>
              </w:rPr>
            </w:pPr>
            <w:r w:rsidRPr="00174C0B">
              <w:rPr>
                <w:rFonts w:ascii="Garamond" w:hAnsi="Garamond"/>
                <w:color w:val="000000"/>
                <w:sz w:val="20"/>
              </w:rPr>
              <w:t>Përfundim i nivelit, pa akses të drejtpërdrejtë në arsimin e lartë</w:t>
            </w:r>
            <w:r w:rsidRPr="00174C0B">
              <w:rPr>
                <w:rFonts w:ascii="Garamond" w:hAnsi="Garamond"/>
                <w:color w:val="000000"/>
                <w:sz w:val="20"/>
              </w:rPr>
              <w:br/>
              <w:t xml:space="preserve">(por mund të japë akses të drejtpërdrejtë </w:t>
            </w:r>
            <w:r w:rsidR="00AC48CD" w:rsidRPr="00174C0B">
              <w:rPr>
                <w:rFonts w:ascii="Garamond" w:hAnsi="Garamond"/>
                <w:color w:val="000000"/>
                <w:sz w:val="20"/>
              </w:rPr>
              <w:t>në arsimin pas së mesmes</w:t>
            </w:r>
            <w:r w:rsidRPr="00174C0B">
              <w:rPr>
                <w:rFonts w:ascii="Garamond" w:hAnsi="Garamond"/>
                <w:color w:val="000000"/>
                <w:sz w:val="20"/>
              </w:rPr>
              <w:t>, jo të lartë)</w:t>
            </w:r>
          </w:p>
        </w:tc>
      </w:tr>
      <w:tr w:rsidR="008A0060" w:rsidRPr="00174C0B" w14:paraId="731B8586" w14:textId="77777777" w:rsidTr="00004869">
        <w:trPr>
          <w:trHeight w:val="20"/>
        </w:trPr>
        <w:tc>
          <w:tcPr>
            <w:tcW w:w="343" w:type="pct"/>
            <w:vMerge/>
          </w:tcPr>
          <w:p w14:paraId="731B8582" w14:textId="77777777" w:rsidR="008A0060" w:rsidRPr="00174C0B" w:rsidRDefault="008A0060" w:rsidP="00174DB8">
            <w:pPr>
              <w:jc w:val="center"/>
              <w:rPr>
                <w:rFonts w:ascii="Garamond" w:hAnsi="Garamond"/>
                <w:color w:val="000000"/>
                <w:sz w:val="20"/>
              </w:rPr>
            </w:pPr>
          </w:p>
        </w:tc>
        <w:tc>
          <w:tcPr>
            <w:tcW w:w="957" w:type="pct"/>
            <w:vMerge/>
          </w:tcPr>
          <w:p w14:paraId="731B8583" w14:textId="77777777" w:rsidR="008A0060" w:rsidRPr="00174C0B" w:rsidRDefault="008A0060" w:rsidP="00174DB8">
            <w:pPr>
              <w:rPr>
                <w:rFonts w:ascii="Garamond" w:hAnsi="Garamond"/>
                <w:color w:val="000000"/>
                <w:sz w:val="20"/>
              </w:rPr>
            </w:pPr>
          </w:p>
        </w:tc>
        <w:tc>
          <w:tcPr>
            <w:tcW w:w="321" w:type="pct"/>
          </w:tcPr>
          <w:p w14:paraId="731B8584" w14:textId="77777777" w:rsidR="008A0060" w:rsidRPr="00174C0B" w:rsidRDefault="008A0060" w:rsidP="00174DB8">
            <w:pPr>
              <w:jc w:val="center"/>
              <w:rPr>
                <w:rFonts w:ascii="Garamond" w:hAnsi="Garamond"/>
                <w:color w:val="000000"/>
                <w:sz w:val="20"/>
              </w:rPr>
            </w:pPr>
            <w:r w:rsidRPr="00174C0B">
              <w:rPr>
                <w:rFonts w:ascii="Garamond" w:hAnsi="Garamond"/>
                <w:color w:val="000000"/>
                <w:sz w:val="20"/>
              </w:rPr>
              <w:t>344</w:t>
            </w:r>
          </w:p>
        </w:tc>
        <w:tc>
          <w:tcPr>
            <w:tcW w:w="3379" w:type="pct"/>
          </w:tcPr>
          <w:p w14:paraId="731B8585" w14:textId="6DDB8F71" w:rsidR="008A0060" w:rsidRPr="00174C0B" w:rsidRDefault="008A0060" w:rsidP="00E91626">
            <w:pPr>
              <w:jc w:val="both"/>
              <w:rPr>
                <w:rFonts w:ascii="Garamond" w:hAnsi="Garamond"/>
                <w:color w:val="000000"/>
                <w:sz w:val="20"/>
              </w:rPr>
            </w:pPr>
            <w:r w:rsidRPr="00174C0B">
              <w:rPr>
                <w:rFonts w:ascii="Garamond" w:hAnsi="Garamond"/>
                <w:color w:val="000000"/>
                <w:sz w:val="20"/>
              </w:rPr>
              <w:t>Përfundim i nivelit, me akses të drejtpërdrejtë në arsimin e lartë</w:t>
            </w:r>
            <w:r w:rsidRPr="00174C0B">
              <w:rPr>
                <w:rFonts w:ascii="Garamond" w:hAnsi="Garamond"/>
                <w:color w:val="000000"/>
                <w:sz w:val="20"/>
                <w:vertAlign w:val="superscript"/>
              </w:rPr>
              <w:t>1</w:t>
            </w:r>
            <w:r w:rsidRPr="00174C0B">
              <w:rPr>
                <w:rFonts w:ascii="Garamond" w:hAnsi="Garamond"/>
                <w:color w:val="000000"/>
                <w:sz w:val="20"/>
              </w:rPr>
              <w:br/>
              <w:t xml:space="preserve">(gjithashtu mund të japë akses të drejtpërdrejtë </w:t>
            </w:r>
            <w:r w:rsidR="00AC48CD" w:rsidRPr="00174C0B">
              <w:rPr>
                <w:rFonts w:ascii="Garamond" w:hAnsi="Garamond"/>
                <w:color w:val="000000"/>
                <w:sz w:val="20"/>
              </w:rPr>
              <w:t>në arsimin pas së mesmes</w:t>
            </w:r>
            <w:r w:rsidRPr="00174C0B">
              <w:rPr>
                <w:rFonts w:ascii="Garamond" w:hAnsi="Garamond"/>
                <w:color w:val="000000"/>
                <w:sz w:val="20"/>
              </w:rPr>
              <w:t>, jo të lartë)</w:t>
            </w:r>
          </w:p>
        </w:tc>
      </w:tr>
      <w:tr w:rsidR="008A0060" w:rsidRPr="00174C0B" w14:paraId="731B858D" w14:textId="77777777" w:rsidTr="00004869">
        <w:trPr>
          <w:trHeight w:val="20"/>
        </w:trPr>
        <w:tc>
          <w:tcPr>
            <w:tcW w:w="343" w:type="pct"/>
            <w:vMerge w:val="restart"/>
          </w:tcPr>
          <w:p w14:paraId="731B8587" w14:textId="77777777" w:rsidR="008A0060" w:rsidRPr="00174C0B" w:rsidRDefault="008A0060" w:rsidP="00174DB8">
            <w:pPr>
              <w:ind w:left="208"/>
              <w:rPr>
                <w:rFonts w:ascii="Garamond" w:hAnsi="Garamond"/>
                <w:color w:val="000000"/>
                <w:sz w:val="20"/>
              </w:rPr>
            </w:pPr>
            <w:r w:rsidRPr="00174C0B">
              <w:rPr>
                <w:rFonts w:ascii="Garamond" w:hAnsi="Garamond"/>
                <w:color w:val="000000"/>
                <w:sz w:val="20"/>
              </w:rPr>
              <w:t>35</w:t>
            </w:r>
          </w:p>
        </w:tc>
        <w:tc>
          <w:tcPr>
            <w:tcW w:w="957" w:type="pct"/>
            <w:vMerge w:val="restart"/>
          </w:tcPr>
          <w:p w14:paraId="731B8589" w14:textId="12AD689A" w:rsidR="008A0060" w:rsidRPr="00174C0B" w:rsidRDefault="008A0060" w:rsidP="00E91626">
            <w:pPr>
              <w:spacing w:before="72"/>
              <w:ind w:left="72" w:right="72"/>
              <w:rPr>
                <w:rFonts w:ascii="Garamond" w:hAnsi="Garamond"/>
                <w:color w:val="000000"/>
                <w:spacing w:val="-8"/>
                <w:sz w:val="20"/>
              </w:rPr>
            </w:pPr>
            <w:r w:rsidRPr="00174C0B">
              <w:rPr>
                <w:rFonts w:ascii="Garamond" w:hAnsi="Garamond"/>
                <w:color w:val="000000"/>
                <w:sz w:val="20"/>
              </w:rPr>
              <w:t xml:space="preserve">Arsimi </w:t>
            </w:r>
            <w:r w:rsidR="00E91626" w:rsidRPr="00174C0B">
              <w:rPr>
                <w:rFonts w:ascii="Garamond" w:hAnsi="Garamond"/>
                <w:color w:val="000000"/>
                <w:sz w:val="20"/>
              </w:rPr>
              <w:t>mesëm i lartë profesional</w:t>
            </w:r>
          </w:p>
        </w:tc>
        <w:tc>
          <w:tcPr>
            <w:tcW w:w="321" w:type="pct"/>
          </w:tcPr>
          <w:p w14:paraId="731B858A" w14:textId="77777777" w:rsidR="008A0060" w:rsidRPr="00174C0B" w:rsidRDefault="008A0060" w:rsidP="00174DB8">
            <w:pPr>
              <w:jc w:val="center"/>
              <w:rPr>
                <w:rFonts w:ascii="Garamond" w:hAnsi="Garamond"/>
                <w:color w:val="000000"/>
                <w:sz w:val="20"/>
              </w:rPr>
            </w:pPr>
            <w:r w:rsidRPr="00174C0B">
              <w:rPr>
                <w:rFonts w:ascii="Garamond" w:hAnsi="Garamond"/>
                <w:color w:val="000000"/>
                <w:sz w:val="20"/>
              </w:rPr>
              <w:t>352</w:t>
            </w:r>
          </w:p>
        </w:tc>
        <w:tc>
          <w:tcPr>
            <w:tcW w:w="3379" w:type="pct"/>
          </w:tcPr>
          <w:p w14:paraId="731B858C" w14:textId="6EB4C865" w:rsidR="008A0060" w:rsidRPr="00174C0B" w:rsidRDefault="008A0060" w:rsidP="00E91626">
            <w:pPr>
              <w:jc w:val="both"/>
              <w:rPr>
                <w:rFonts w:ascii="Garamond" w:hAnsi="Garamond"/>
                <w:color w:val="000000"/>
                <w:sz w:val="20"/>
              </w:rPr>
            </w:pPr>
            <w:r w:rsidRPr="00174C0B">
              <w:rPr>
                <w:rFonts w:ascii="Garamond" w:hAnsi="Garamond"/>
                <w:color w:val="000000"/>
                <w:sz w:val="20"/>
              </w:rPr>
              <w:t xml:space="preserve">Përfundim i pjesshëm i nivelit, pa akses të drejtpërdrejtë </w:t>
            </w:r>
            <w:r w:rsidR="00AC48CD" w:rsidRPr="00174C0B">
              <w:rPr>
                <w:rFonts w:ascii="Garamond" w:hAnsi="Garamond"/>
                <w:color w:val="000000"/>
                <w:sz w:val="20"/>
              </w:rPr>
              <w:t>në arsimin pas së mesmes</w:t>
            </w:r>
            <w:r w:rsidRPr="00174C0B">
              <w:rPr>
                <w:rFonts w:ascii="Garamond" w:hAnsi="Garamond"/>
                <w:color w:val="000000"/>
                <w:sz w:val="20"/>
              </w:rPr>
              <w:t xml:space="preserve">, jo të lartë ose të lartë. </w:t>
            </w:r>
          </w:p>
        </w:tc>
      </w:tr>
      <w:tr w:rsidR="008A0060" w:rsidRPr="00174C0B" w14:paraId="731B8592" w14:textId="77777777" w:rsidTr="00004869">
        <w:trPr>
          <w:trHeight w:val="20"/>
        </w:trPr>
        <w:tc>
          <w:tcPr>
            <w:tcW w:w="343" w:type="pct"/>
            <w:vMerge/>
          </w:tcPr>
          <w:p w14:paraId="731B858E" w14:textId="77777777" w:rsidR="008A0060" w:rsidRPr="00174C0B" w:rsidRDefault="008A0060" w:rsidP="00174DB8">
            <w:pPr>
              <w:rPr>
                <w:rFonts w:ascii="Garamond" w:hAnsi="Garamond"/>
                <w:color w:val="000000"/>
                <w:spacing w:val="-8"/>
                <w:sz w:val="20"/>
              </w:rPr>
            </w:pPr>
          </w:p>
        </w:tc>
        <w:tc>
          <w:tcPr>
            <w:tcW w:w="957" w:type="pct"/>
            <w:vMerge/>
          </w:tcPr>
          <w:p w14:paraId="731B858F" w14:textId="77777777" w:rsidR="008A0060" w:rsidRPr="00174C0B" w:rsidRDefault="008A0060" w:rsidP="00174DB8">
            <w:pPr>
              <w:rPr>
                <w:rFonts w:ascii="Garamond" w:hAnsi="Garamond"/>
                <w:color w:val="000000"/>
                <w:spacing w:val="-8"/>
                <w:sz w:val="20"/>
              </w:rPr>
            </w:pPr>
          </w:p>
        </w:tc>
        <w:tc>
          <w:tcPr>
            <w:tcW w:w="321" w:type="pct"/>
          </w:tcPr>
          <w:p w14:paraId="731B8590" w14:textId="77777777" w:rsidR="008A0060" w:rsidRPr="00174C0B" w:rsidRDefault="008A0060" w:rsidP="00174DB8">
            <w:pPr>
              <w:jc w:val="center"/>
              <w:rPr>
                <w:rFonts w:ascii="Garamond" w:hAnsi="Garamond"/>
                <w:color w:val="000000"/>
                <w:sz w:val="20"/>
              </w:rPr>
            </w:pPr>
            <w:r w:rsidRPr="00174C0B">
              <w:rPr>
                <w:rFonts w:ascii="Garamond" w:hAnsi="Garamond"/>
                <w:color w:val="000000"/>
                <w:sz w:val="20"/>
              </w:rPr>
              <w:t>353</w:t>
            </w:r>
          </w:p>
        </w:tc>
        <w:tc>
          <w:tcPr>
            <w:tcW w:w="3379" w:type="pct"/>
          </w:tcPr>
          <w:p w14:paraId="731B8591" w14:textId="3CC4A83F" w:rsidR="008A0060" w:rsidRPr="00174C0B" w:rsidRDefault="008A0060" w:rsidP="00E91626">
            <w:pPr>
              <w:spacing w:before="72"/>
              <w:ind w:right="144"/>
              <w:jc w:val="both"/>
              <w:rPr>
                <w:rFonts w:ascii="Garamond" w:hAnsi="Garamond"/>
                <w:color w:val="000000"/>
                <w:sz w:val="20"/>
              </w:rPr>
            </w:pPr>
            <w:r w:rsidRPr="00174C0B">
              <w:rPr>
                <w:rFonts w:ascii="Garamond" w:hAnsi="Garamond"/>
                <w:color w:val="000000"/>
                <w:sz w:val="20"/>
              </w:rPr>
              <w:t xml:space="preserve">Përfundim i nivelit, pa akses të drejtpërdrejtë në arsimin e lartë (por mund të ofrojë akses të drejtpërdrejtë </w:t>
            </w:r>
            <w:r w:rsidR="00AC48CD" w:rsidRPr="00174C0B">
              <w:rPr>
                <w:rFonts w:ascii="Garamond" w:hAnsi="Garamond"/>
                <w:color w:val="000000"/>
                <w:sz w:val="20"/>
              </w:rPr>
              <w:t>në arsimin pas së mesmes</w:t>
            </w:r>
            <w:r w:rsidRPr="00174C0B">
              <w:rPr>
                <w:rFonts w:ascii="Garamond" w:hAnsi="Garamond"/>
                <w:color w:val="000000"/>
                <w:sz w:val="20"/>
              </w:rPr>
              <w:t>, jo të lartë).</w:t>
            </w:r>
          </w:p>
        </w:tc>
      </w:tr>
      <w:tr w:rsidR="008A0060" w:rsidRPr="00174C0B" w14:paraId="731B8597" w14:textId="77777777" w:rsidTr="00004869">
        <w:trPr>
          <w:trHeight w:val="20"/>
        </w:trPr>
        <w:tc>
          <w:tcPr>
            <w:tcW w:w="343" w:type="pct"/>
            <w:vMerge/>
          </w:tcPr>
          <w:p w14:paraId="731B8593" w14:textId="77777777" w:rsidR="008A0060" w:rsidRPr="00174C0B" w:rsidRDefault="008A0060" w:rsidP="00174DB8">
            <w:pPr>
              <w:rPr>
                <w:rFonts w:ascii="Garamond" w:hAnsi="Garamond"/>
                <w:color w:val="000000"/>
                <w:spacing w:val="-8"/>
                <w:sz w:val="20"/>
              </w:rPr>
            </w:pPr>
          </w:p>
        </w:tc>
        <w:tc>
          <w:tcPr>
            <w:tcW w:w="957" w:type="pct"/>
            <w:vMerge/>
          </w:tcPr>
          <w:p w14:paraId="731B8594" w14:textId="77777777" w:rsidR="008A0060" w:rsidRPr="00174C0B" w:rsidRDefault="008A0060" w:rsidP="00174DB8">
            <w:pPr>
              <w:rPr>
                <w:rFonts w:ascii="Garamond" w:hAnsi="Garamond"/>
                <w:color w:val="000000"/>
                <w:spacing w:val="-8"/>
                <w:sz w:val="20"/>
              </w:rPr>
            </w:pPr>
          </w:p>
        </w:tc>
        <w:tc>
          <w:tcPr>
            <w:tcW w:w="321" w:type="pct"/>
          </w:tcPr>
          <w:p w14:paraId="731B8595" w14:textId="77777777" w:rsidR="008A0060" w:rsidRPr="00174C0B" w:rsidRDefault="008A0060" w:rsidP="00174DB8">
            <w:pPr>
              <w:jc w:val="center"/>
              <w:rPr>
                <w:rFonts w:ascii="Garamond" w:hAnsi="Garamond"/>
                <w:color w:val="000000"/>
                <w:sz w:val="20"/>
              </w:rPr>
            </w:pPr>
            <w:r w:rsidRPr="00174C0B">
              <w:rPr>
                <w:rFonts w:ascii="Garamond" w:hAnsi="Garamond"/>
                <w:color w:val="000000"/>
                <w:sz w:val="20"/>
              </w:rPr>
              <w:t>354</w:t>
            </w:r>
          </w:p>
        </w:tc>
        <w:tc>
          <w:tcPr>
            <w:tcW w:w="3379" w:type="pct"/>
          </w:tcPr>
          <w:p w14:paraId="731B8596" w14:textId="7FE418C8" w:rsidR="008A0060" w:rsidRPr="00174C0B" w:rsidRDefault="008A0060" w:rsidP="00174DB8">
            <w:pPr>
              <w:jc w:val="both"/>
              <w:rPr>
                <w:rFonts w:ascii="Garamond" w:hAnsi="Garamond"/>
                <w:color w:val="000000"/>
                <w:sz w:val="20"/>
              </w:rPr>
            </w:pPr>
            <w:r w:rsidRPr="00174C0B">
              <w:rPr>
                <w:rFonts w:ascii="Garamond" w:hAnsi="Garamond"/>
                <w:color w:val="000000"/>
                <w:sz w:val="20"/>
              </w:rPr>
              <w:t>Përfundim i nivelit, me akses të drejtpërdrejtë në arsimin e lartë</w:t>
            </w:r>
            <w:r w:rsidRPr="00174C0B">
              <w:rPr>
                <w:rFonts w:ascii="Garamond" w:hAnsi="Garamond"/>
                <w:color w:val="000000"/>
                <w:sz w:val="20"/>
                <w:vertAlign w:val="superscript"/>
              </w:rPr>
              <w:t>1</w:t>
            </w:r>
            <w:r w:rsidRPr="00174C0B">
              <w:rPr>
                <w:rFonts w:ascii="Garamond" w:hAnsi="Garamond"/>
                <w:color w:val="000000"/>
                <w:sz w:val="20"/>
              </w:rPr>
              <w:br/>
              <w:t xml:space="preserve">(gjithashtu mund të japë akses të drejtpërdrejtë </w:t>
            </w:r>
            <w:r w:rsidR="00AC48CD" w:rsidRPr="00174C0B">
              <w:rPr>
                <w:rFonts w:ascii="Garamond" w:hAnsi="Garamond"/>
                <w:color w:val="000000"/>
                <w:sz w:val="20"/>
              </w:rPr>
              <w:t>në arsimin pas së mesmes</w:t>
            </w:r>
            <w:r w:rsidRPr="00174C0B">
              <w:rPr>
                <w:rFonts w:ascii="Garamond" w:hAnsi="Garamond"/>
                <w:color w:val="000000"/>
                <w:sz w:val="20"/>
              </w:rPr>
              <w:t>, jo të lartë ).</w:t>
            </w:r>
          </w:p>
        </w:tc>
      </w:tr>
      <w:tr w:rsidR="008A0060" w:rsidRPr="00174C0B" w14:paraId="731B8599" w14:textId="77777777" w:rsidTr="00004869">
        <w:trPr>
          <w:trHeight w:val="20"/>
        </w:trPr>
        <w:tc>
          <w:tcPr>
            <w:tcW w:w="5000" w:type="pct"/>
            <w:gridSpan w:val="4"/>
          </w:tcPr>
          <w:p w14:paraId="731B8598" w14:textId="121B1D17" w:rsidR="008A0060" w:rsidRPr="00174C0B" w:rsidRDefault="008A0060" w:rsidP="00E91626">
            <w:pPr>
              <w:spacing w:before="36"/>
              <w:ind w:right="792"/>
              <w:jc w:val="both"/>
              <w:rPr>
                <w:rFonts w:ascii="Garamond" w:hAnsi="Garamond"/>
                <w:color w:val="000000"/>
                <w:sz w:val="20"/>
              </w:rPr>
            </w:pPr>
            <w:r w:rsidRPr="00174C0B">
              <w:rPr>
                <w:rFonts w:ascii="Garamond" w:hAnsi="Garamond"/>
                <w:color w:val="000000"/>
                <w:spacing w:val="-7"/>
                <w:sz w:val="20"/>
              </w:rPr>
              <w:t xml:space="preserve">1. </w:t>
            </w:r>
            <w:r w:rsidRPr="00174C0B">
              <w:rPr>
                <w:rFonts w:ascii="Garamond" w:hAnsi="Garamond"/>
                <w:color w:val="000000"/>
                <w:sz w:val="20"/>
              </w:rPr>
              <w:t xml:space="preserve">Duke përfshirë përfundimin e suksesshëm të një faze të një programi, </w:t>
            </w:r>
            <w:r w:rsidR="00AC48CD" w:rsidRPr="00174C0B">
              <w:rPr>
                <w:rFonts w:ascii="Garamond" w:hAnsi="Garamond"/>
                <w:color w:val="000000"/>
                <w:sz w:val="20"/>
              </w:rPr>
              <w:t>në arsimin pas së mesmes</w:t>
            </w:r>
            <w:r w:rsidRPr="00174C0B">
              <w:rPr>
                <w:rFonts w:ascii="Garamond" w:hAnsi="Garamond"/>
                <w:color w:val="000000"/>
                <w:sz w:val="20"/>
              </w:rPr>
              <w:t>, jo të lartë, të pamjaftueshëm për përfundimin e nivelit.</w:t>
            </w:r>
          </w:p>
        </w:tc>
      </w:tr>
    </w:tbl>
    <w:p w14:paraId="731B859A" w14:textId="77777777" w:rsidR="00AE1D80" w:rsidRPr="00174C0B" w:rsidRDefault="00AE1D80" w:rsidP="00AE1D80">
      <w:pPr>
        <w:pStyle w:val="TEKSTIII"/>
        <w:rPr>
          <w:b/>
          <w:bCs/>
          <w:color w:val="000000" w:themeColor="text1"/>
          <w:sz w:val="28"/>
          <w:szCs w:val="28"/>
        </w:rPr>
      </w:pPr>
    </w:p>
    <w:p w14:paraId="731B859B" w14:textId="65C4DA1D" w:rsidR="00AE1D80" w:rsidRPr="00174C0B" w:rsidRDefault="00AE1D80" w:rsidP="00E91626">
      <w:pPr>
        <w:pStyle w:val="TEKSTIII"/>
        <w:ind w:firstLine="0"/>
        <w:jc w:val="center"/>
        <w:rPr>
          <w:bCs/>
          <w:color w:val="000000" w:themeColor="text1"/>
          <w:sz w:val="28"/>
          <w:szCs w:val="28"/>
        </w:rPr>
      </w:pPr>
      <w:r w:rsidRPr="00174C0B">
        <w:rPr>
          <w:bCs/>
          <w:color w:val="000000" w:themeColor="text1"/>
          <w:sz w:val="28"/>
          <w:szCs w:val="28"/>
        </w:rPr>
        <w:t>NIVELI 4 I KSNA</w:t>
      </w:r>
      <w:r w:rsidR="00004869" w:rsidRPr="00174C0B">
        <w:rPr>
          <w:bCs/>
          <w:color w:val="000000" w:themeColor="text1"/>
          <w:sz w:val="28"/>
          <w:szCs w:val="28"/>
        </w:rPr>
        <w:t>-së</w:t>
      </w:r>
      <w:r w:rsidRPr="00174C0B">
        <w:rPr>
          <w:bCs/>
          <w:color w:val="000000" w:themeColor="text1"/>
          <w:sz w:val="28"/>
          <w:szCs w:val="28"/>
        </w:rPr>
        <w:t xml:space="preserve"> </w:t>
      </w:r>
      <w:r w:rsidR="00004869" w:rsidRPr="00174C0B">
        <w:rPr>
          <w:bCs/>
          <w:color w:val="000000" w:themeColor="text1"/>
          <w:sz w:val="28"/>
          <w:szCs w:val="28"/>
        </w:rPr>
        <w:t>–</w:t>
      </w:r>
      <w:r w:rsidRPr="00174C0B">
        <w:rPr>
          <w:bCs/>
          <w:color w:val="000000" w:themeColor="text1"/>
          <w:sz w:val="28"/>
          <w:szCs w:val="28"/>
        </w:rPr>
        <w:t xml:space="preserve"> ARSIMI PAS </w:t>
      </w:r>
      <w:r w:rsidR="00E91626" w:rsidRPr="00174C0B">
        <w:rPr>
          <w:bCs/>
          <w:color w:val="000000" w:themeColor="text1"/>
          <w:sz w:val="28"/>
          <w:szCs w:val="28"/>
        </w:rPr>
        <w:t>S</w:t>
      </w:r>
      <w:r w:rsidRPr="00174C0B">
        <w:rPr>
          <w:bCs/>
          <w:color w:val="000000" w:themeColor="text1"/>
          <w:sz w:val="28"/>
          <w:szCs w:val="28"/>
        </w:rPr>
        <w:t>Ë MESMES, JO I LARTË</w:t>
      </w:r>
    </w:p>
    <w:p w14:paraId="621051E5" w14:textId="77777777" w:rsidR="00004869" w:rsidRPr="00174C0B" w:rsidRDefault="00004869" w:rsidP="00AE1D80">
      <w:pPr>
        <w:pStyle w:val="TEKSTIII"/>
        <w:rPr>
          <w:b/>
          <w:bCs/>
          <w:color w:val="000000" w:themeColor="text1"/>
          <w:sz w:val="28"/>
          <w:szCs w:val="28"/>
        </w:rPr>
      </w:pPr>
    </w:p>
    <w:p w14:paraId="731B859C" w14:textId="77777777" w:rsidR="00AE1D80" w:rsidRPr="00174C0B" w:rsidRDefault="00AE1D80" w:rsidP="00AE1D80">
      <w:pPr>
        <w:pStyle w:val="TEKSTIII"/>
        <w:rPr>
          <w:color w:val="000000" w:themeColor="text1"/>
          <w:sz w:val="28"/>
          <w:szCs w:val="28"/>
        </w:rPr>
      </w:pPr>
      <w:r w:rsidRPr="00174C0B">
        <w:rPr>
          <w:b/>
          <w:bCs/>
          <w:color w:val="000000" w:themeColor="text1"/>
          <w:sz w:val="28"/>
          <w:szCs w:val="28"/>
        </w:rPr>
        <w:t>A. Karakteristikat kryesore</w:t>
      </w:r>
    </w:p>
    <w:p w14:paraId="731B859D" w14:textId="3399FA4B" w:rsidR="00AE1D80" w:rsidRPr="00174C0B" w:rsidRDefault="00AE1D80" w:rsidP="00B2472C">
      <w:pPr>
        <w:pStyle w:val="TEKSTIII"/>
        <w:rPr>
          <w:color w:val="000000" w:themeColor="text1"/>
        </w:rPr>
      </w:pPr>
      <w:r w:rsidRPr="00174C0B">
        <w:rPr>
          <w:color w:val="000000" w:themeColor="text1"/>
        </w:rPr>
        <w:t xml:space="preserve">185. Arsimi pas </w:t>
      </w:r>
      <w:r w:rsidR="00B2472C" w:rsidRPr="00174C0B">
        <w:rPr>
          <w:color w:val="000000" w:themeColor="text1"/>
        </w:rPr>
        <w:t>s</w:t>
      </w:r>
      <w:r w:rsidRPr="00174C0B">
        <w:rPr>
          <w:color w:val="000000" w:themeColor="text1"/>
        </w:rPr>
        <w:t>ë mesmes, jo i lartë, siguron eksperienca të të mësuarit</w:t>
      </w:r>
      <w:r w:rsidR="00B2472C" w:rsidRPr="00174C0B">
        <w:rPr>
          <w:color w:val="000000" w:themeColor="text1"/>
        </w:rPr>
        <w:t>,</w:t>
      </w:r>
      <w:r w:rsidRPr="00174C0B">
        <w:rPr>
          <w:color w:val="000000" w:themeColor="text1"/>
        </w:rPr>
        <w:t xml:space="preserve"> duke u ndërtuar mbi arsimin e mesëm, duke përgatitur për hyrje në tregun e punës, si dhe arsimin e lartë. Ai synon në përvetësimin individual të njohurive, aftësive dhe kompetencave më të ulëta se niveli i kompleksitetit karakteristik të arsimit të lartë. Programet në nivelin 4 të KSNA</w:t>
      </w:r>
      <w:r w:rsidR="00004869" w:rsidRPr="00174C0B">
        <w:rPr>
          <w:color w:val="000000" w:themeColor="text1"/>
        </w:rPr>
        <w:t>-së</w:t>
      </w:r>
      <w:r w:rsidRPr="00174C0B">
        <w:rPr>
          <w:color w:val="000000" w:themeColor="text1"/>
        </w:rPr>
        <w:t xml:space="preserve"> ose </w:t>
      </w:r>
      <w:r w:rsidR="00AC48CD" w:rsidRPr="00174C0B">
        <w:rPr>
          <w:color w:val="000000" w:themeColor="text1"/>
        </w:rPr>
        <w:t>në arsimin pas së mesmes</w:t>
      </w:r>
      <w:r w:rsidRPr="00174C0B">
        <w:rPr>
          <w:color w:val="000000" w:themeColor="text1"/>
        </w:rPr>
        <w:t>, jo të lartë, zakonisht janë të di</w:t>
      </w:r>
      <w:r w:rsidR="00B2472C" w:rsidRPr="00174C0B">
        <w:rPr>
          <w:color w:val="000000" w:themeColor="text1"/>
        </w:rPr>
        <w:t>s</w:t>
      </w:r>
      <w:r w:rsidRPr="00174C0B">
        <w:rPr>
          <w:color w:val="000000" w:themeColor="text1"/>
        </w:rPr>
        <w:t xml:space="preserve">enjuara për t’u siguruar individëve që kanë përfunduar nivelin 3 </w:t>
      </w:r>
      <w:r w:rsidR="00004869" w:rsidRPr="00174C0B">
        <w:rPr>
          <w:color w:val="000000" w:themeColor="text1"/>
        </w:rPr>
        <w:t xml:space="preserve">të KSNA-së, </w:t>
      </w:r>
      <w:r w:rsidRPr="00174C0B">
        <w:rPr>
          <w:color w:val="000000" w:themeColor="text1"/>
        </w:rPr>
        <w:t xml:space="preserve">kualifikime jo të larta të kërkuara për përparim në arsimin e lartë ose për punësim, kur kualifikimi i tyre i nivelit 3 </w:t>
      </w:r>
      <w:r w:rsidR="00004869" w:rsidRPr="00174C0B">
        <w:rPr>
          <w:color w:val="000000" w:themeColor="text1"/>
        </w:rPr>
        <w:t xml:space="preserve">të KSNA-së </w:t>
      </w:r>
      <w:r w:rsidRPr="00174C0B">
        <w:rPr>
          <w:color w:val="000000" w:themeColor="text1"/>
        </w:rPr>
        <w:t xml:space="preserve">nuk i jep të tilla qasje. Për shembull, të diplomuarit nga programet e përgjithshme të nivelit 3 </w:t>
      </w:r>
      <w:r w:rsidR="00004869" w:rsidRPr="00174C0B">
        <w:rPr>
          <w:color w:val="000000" w:themeColor="text1"/>
        </w:rPr>
        <w:t xml:space="preserve">të KSNA-së </w:t>
      </w:r>
      <w:r w:rsidRPr="00174C0B">
        <w:rPr>
          <w:color w:val="000000" w:themeColor="text1"/>
        </w:rPr>
        <w:t xml:space="preserve">mund të zgjedhin të përfundojnë një kualifikim profesional jo të lartë; ose të diplomuarit nga programet profesionale të nivelit 3 </w:t>
      </w:r>
      <w:r w:rsidR="00004869" w:rsidRPr="00174C0B">
        <w:rPr>
          <w:color w:val="000000" w:themeColor="text1"/>
        </w:rPr>
        <w:t xml:space="preserve">të KSNA-së </w:t>
      </w:r>
      <w:r w:rsidRPr="00174C0B">
        <w:rPr>
          <w:color w:val="000000" w:themeColor="text1"/>
        </w:rPr>
        <w:t xml:space="preserve">mund të zgjedhin të rrisin nivelin e kualifikimeve të tyre ose të specializohen më tej. Përmbajtja e programeve të nivelit 4 </w:t>
      </w:r>
      <w:r w:rsidR="00004869" w:rsidRPr="00174C0B">
        <w:rPr>
          <w:color w:val="000000" w:themeColor="text1"/>
        </w:rPr>
        <w:t xml:space="preserve">të KSNA-së </w:t>
      </w:r>
      <w:r w:rsidRPr="00174C0B">
        <w:rPr>
          <w:color w:val="000000" w:themeColor="text1"/>
        </w:rPr>
        <w:t>nuk është aq komplekse sa për t’u konsideruar si arsim i lartë, megjithëse është qartazi pas i mesëm.</w:t>
      </w:r>
    </w:p>
    <w:p w14:paraId="731B859E" w14:textId="6CABBA91" w:rsidR="00AE1D80" w:rsidRPr="00174C0B" w:rsidRDefault="00AE1D80" w:rsidP="00AE1D80">
      <w:pPr>
        <w:pStyle w:val="TEKSTIII"/>
        <w:rPr>
          <w:color w:val="000000" w:themeColor="text1"/>
        </w:rPr>
      </w:pPr>
      <w:r w:rsidRPr="00174C0B">
        <w:rPr>
          <w:color w:val="000000" w:themeColor="text1"/>
        </w:rPr>
        <w:t xml:space="preserve">186. Përfundimi i një programi të nivelit 3 </w:t>
      </w:r>
      <w:r w:rsidR="00004869" w:rsidRPr="00174C0B">
        <w:rPr>
          <w:color w:val="000000" w:themeColor="text1"/>
        </w:rPr>
        <w:t xml:space="preserve">të KSNA-së </w:t>
      </w:r>
      <w:r w:rsidRPr="00174C0B">
        <w:rPr>
          <w:color w:val="000000" w:themeColor="text1"/>
        </w:rPr>
        <w:t xml:space="preserve">është i nevojshëm për të hyrë në programet e nivelit 4 </w:t>
      </w:r>
      <w:r w:rsidR="00004869" w:rsidRPr="00174C0B">
        <w:rPr>
          <w:color w:val="000000" w:themeColor="text1"/>
        </w:rPr>
        <w:t xml:space="preserve">të KSNA-së. </w:t>
      </w:r>
      <w:r w:rsidRPr="00174C0B">
        <w:rPr>
          <w:color w:val="000000" w:themeColor="text1"/>
        </w:rPr>
        <w:t>Megjithatë, këto kërkesa për hyrje, mund të jenë më të ulëta se sa për programet e arsimit të lartë në nivelin 5, 6 ose 7 të KSNA</w:t>
      </w:r>
      <w:r w:rsidR="00B2472C" w:rsidRPr="00174C0B">
        <w:rPr>
          <w:color w:val="000000" w:themeColor="text1"/>
        </w:rPr>
        <w:t>-së</w:t>
      </w:r>
      <w:r w:rsidRPr="00174C0B">
        <w:rPr>
          <w:color w:val="000000" w:themeColor="text1"/>
        </w:rPr>
        <w:t>.</w:t>
      </w:r>
    </w:p>
    <w:p w14:paraId="731B859F" w14:textId="5C031F53" w:rsidR="00AE1D80" w:rsidRPr="00174C0B" w:rsidRDefault="00AE1D80" w:rsidP="00C248B1">
      <w:pPr>
        <w:pStyle w:val="TEKSTIII"/>
        <w:rPr>
          <w:color w:val="000000" w:themeColor="text1"/>
        </w:rPr>
      </w:pPr>
      <w:r w:rsidRPr="00174C0B">
        <w:rPr>
          <w:color w:val="000000" w:themeColor="text1"/>
        </w:rPr>
        <w:t>187. Zakonisht, programet në këtë nivel janë të di</w:t>
      </w:r>
      <w:r w:rsidR="00C248B1" w:rsidRPr="00174C0B">
        <w:rPr>
          <w:color w:val="000000" w:themeColor="text1"/>
        </w:rPr>
        <w:t>s</w:t>
      </w:r>
      <w:r w:rsidRPr="00174C0B">
        <w:rPr>
          <w:color w:val="000000" w:themeColor="text1"/>
        </w:rPr>
        <w:t xml:space="preserve">enjuara për hyrje të drejtpërdrejtë në tregun e punës. Në disa sisteme arsimi, ka programe të përgjithshme në këtë nivel. Programe të tilla zakonisht targetojnë studentët që kanë përfunduar nivelin 3 </w:t>
      </w:r>
      <w:r w:rsidR="00004869" w:rsidRPr="00174C0B">
        <w:rPr>
          <w:color w:val="000000" w:themeColor="text1"/>
        </w:rPr>
        <w:t xml:space="preserve">të KSNA-së, </w:t>
      </w:r>
      <w:r w:rsidRPr="00174C0B">
        <w:rPr>
          <w:color w:val="000000" w:themeColor="text1"/>
        </w:rPr>
        <w:t>por që duan të rrisin mundësitë e tyre për të hyrë në arsimin e lartë.</w:t>
      </w:r>
    </w:p>
    <w:p w14:paraId="731B85A0" w14:textId="73816B95" w:rsidR="00AE1D80" w:rsidRPr="00174C0B" w:rsidRDefault="00AE1D80" w:rsidP="00AC48CD">
      <w:pPr>
        <w:pStyle w:val="TEKSTIII"/>
        <w:rPr>
          <w:color w:val="000000" w:themeColor="text1"/>
        </w:rPr>
      </w:pPr>
      <w:r w:rsidRPr="00174C0B">
        <w:rPr>
          <w:color w:val="000000" w:themeColor="text1"/>
        </w:rPr>
        <w:t xml:space="preserve">188. Programet e klasifikuara në nivelin 4 </w:t>
      </w:r>
      <w:r w:rsidR="00004869" w:rsidRPr="00174C0B">
        <w:rPr>
          <w:color w:val="000000" w:themeColor="text1"/>
        </w:rPr>
        <w:t xml:space="preserve">të KSNA-së </w:t>
      </w:r>
      <w:r w:rsidRPr="00174C0B">
        <w:rPr>
          <w:color w:val="000000" w:themeColor="text1"/>
        </w:rPr>
        <w:t xml:space="preserve">mund të përmenden në shumë mënyra, për shembull: diplomë teknike, arsim profesional primar ose </w:t>
      </w:r>
      <w:r w:rsidR="00ED5AEF" w:rsidRPr="00174C0B">
        <w:rPr>
          <w:color w:val="000000" w:themeColor="text1"/>
        </w:rPr>
        <w:t>përgatitje</w:t>
      </w:r>
      <w:r w:rsidRPr="00174C0B">
        <w:rPr>
          <w:color w:val="000000" w:themeColor="text1"/>
        </w:rPr>
        <w:t xml:space="preserve"> për karrierë administrative. Për qëllime të krahasueshmërisë ndërkombëtare, termi “arsimi pas </w:t>
      </w:r>
      <w:r w:rsidR="00AC48CD" w:rsidRPr="00174C0B">
        <w:rPr>
          <w:color w:val="000000" w:themeColor="text1"/>
        </w:rPr>
        <w:t>s</w:t>
      </w:r>
      <w:r w:rsidRPr="00174C0B">
        <w:rPr>
          <w:color w:val="000000" w:themeColor="text1"/>
        </w:rPr>
        <w:t>ë mesmes, jo i lartë” përdoret për emërtimin e nivelit 4 të KSNA</w:t>
      </w:r>
      <w:r w:rsidR="00ED5AEF" w:rsidRPr="00174C0B">
        <w:rPr>
          <w:color w:val="000000" w:themeColor="text1"/>
        </w:rPr>
        <w:t>-së</w:t>
      </w:r>
      <w:r w:rsidRPr="00174C0B">
        <w:rPr>
          <w:color w:val="000000" w:themeColor="text1"/>
        </w:rPr>
        <w:t>.</w:t>
      </w:r>
    </w:p>
    <w:p w14:paraId="731B85A1" w14:textId="77777777" w:rsidR="00AE1D80" w:rsidRPr="00174C0B" w:rsidRDefault="00AE1D80" w:rsidP="00AE1D80">
      <w:pPr>
        <w:pStyle w:val="TEKSTIII"/>
        <w:rPr>
          <w:b/>
          <w:bCs/>
          <w:color w:val="000000" w:themeColor="text1"/>
          <w:sz w:val="28"/>
          <w:szCs w:val="28"/>
        </w:rPr>
      </w:pPr>
      <w:r w:rsidRPr="00174C0B">
        <w:rPr>
          <w:b/>
          <w:bCs/>
          <w:color w:val="000000" w:themeColor="text1"/>
          <w:sz w:val="28"/>
          <w:szCs w:val="28"/>
        </w:rPr>
        <w:t>B. Kriteret e klasifikimit</w:t>
      </w:r>
    </w:p>
    <w:p w14:paraId="731B85A2" w14:textId="480E6986" w:rsidR="00AE1D80" w:rsidRPr="00174C0B" w:rsidRDefault="00AE1D80" w:rsidP="00AC48CD">
      <w:pPr>
        <w:pStyle w:val="TEKSTIII"/>
        <w:rPr>
          <w:color w:val="000000" w:themeColor="text1"/>
        </w:rPr>
      </w:pPr>
      <w:r w:rsidRPr="00174C0B">
        <w:rPr>
          <w:color w:val="000000" w:themeColor="text1"/>
        </w:rPr>
        <w:t xml:space="preserve">189. Për përcaktimin e arsimit pas </w:t>
      </w:r>
      <w:r w:rsidR="00AC48CD" w:rsidRPr="00174C0B">
        <w:rPr>
          <w:color w:val="000000" w:themeColor="text1"/>
        </w:rPr>
        <w:t>s</w:t>
      </w:r>
      <w:r w:rsidRPr="00174C0B">
        <w:rPr>
          <w:color w:val="000000" w:themeColor="text1"/>
        </w:rPr>
        <w:t>ë mesmes, jo të lartë, janë të rëndësishme kriteret e mëposhtme:</w:t>
      </w:r>
    </w:p>
    <w:p w14:paraId="731B85A3" w14:textId="0876802C" w:rsidR="00AE1D80" w:rsidRPr="00174C0B" w:rsidRDefault="00AE1D80" w:rsidP="00AE1D80">
      <w:pPr>
        <w:pStyle w:val="TEKSTIII"/>
        <w:rPr>
          <w:color w:val="000000" w:themeColor="text1"/>
        </w:rPr>
      </w:pPr>
      <w:r w:rsidRPr="00174C0B">
        <w:rPr>
          <w:b/>
          <w:bCs/>
          <w:color w:val="000000" w:themeColor="text1"/>
        </w:rPr>
        <w:t>Kriteret kryesore</w:t>
      </w:r>
      <w:r w:rsidR="00ED5AEF" w:rsidRPr="00174C0B">
        <w:rPr>
          <w:b/>
          <w:bCs/>
          <w:color w:val="000000" w:themeColor="text1"/>
        </w:rPr>
        <w:t>:</w:t>
      </w:r>
    </w:p>
    <w:p w14:paraId="731B85A4" w14:textId="06BC6A1F" w:rsidR="00AE1D80" w:rsidRPr="00174C0B" w:rsidRDefault="00AE1D80" w:rsidP="00AE1D80">
      <w:pPr>
        <w:pStyle w:val="TEKSTIII"/>
        <w:rPr>
          <w:color w:val="000000" w:themeColor="text1"/>
        </w:rPr>
      </w:pPr>
      <w:r w:rsidRPr="00174C0B">
        <w:rPr>
          <w:color w:val="000000" w:themeColor="text1"/>
        </w:rPr>
        <w:t xml:space="preserve">a) Orientimi </w:t>
      </w:r>
      <w:r w:rsidR="00004869" w:rsidRPr="00174C0B">
        <w:rPr>
          <w:i/>
          <w:iCs/>
          <w:color w:val="000000" w:themeColor="text1"/>
        </w:rPr>
        <w:t>(shih paragrafin 190);</w:t>
      </w:r>
    </w:p>
    <w:p w14:paraId="731B85A6" w14:textId="051AD7EC" w:rsidR="00AE1D80" w:rsidRPr="00174C0B" w:rsidRDefault="00AE1D80" w:rsidP="008A0060">
      <w:pPr>
        <w:pStyle w:val="TEKSTIII"/>
        <w:rPr>
          <w:color w:val="000000" w:themeColor="text1"/>
        </w:rPr>
      </w:pPr>
      <w:r w:rsidRPr="00174C0B">
        <w:rPr>
          <w:color w:val="000000" w:themeColor="text1"/>
        </w:rPr>
        <w:t xml:space="preserve">b) </w:t>
      </w:r>
      <w:r w:rsidR="00ED5AEF" w:rsidRPr="00174C0B">
        <w:rPr>
          <w:color w:val="000000" w:themeColor="text1"/>
        </w:rPr>
        <w:t xml:space="preserve">Kompleksiteti </w:t>
      </w:r>
      <w:r w:rsidRPr="00174C0B">
        <w:rPr>
          <w:color w:val="000000" w:themeColor="text1"/>
        </w:rPr>
        <w:t xml:space="preserve">i përmbajtjes më i lartë se niveli 3 </w:t>
      </w:r>
      <w:r w:rsidR="00004869" w:rsidRPr="00174C0B">
        <w:rPr>
          <w:color w:val="000000" w:themeColor="text1"/>
        </w:rPr>
        <w:t xml:space="preserve">i KSNA-së </w:t>
      </w:r>
      <w:r w:rsidRPr="00174C0B">
        <w:rPr>
          <w:color w:val="000000" w:themeColor="text1"/>
        </w:rPr>
        <w:t>dhe më p</w:t>
      </w:r>
      <w:r w:rsidR="008A0060" w:rsidRPr="00174C0B">
        <w:rPr>
          <w:color w:val="000000" w:themeColor="text1"/>
        </w:rPr>
        <w:t xml:space="preserve">oshtë nivelit të arsimit të </w:t>
      </w:r>
      <w:r w:rsidRPr="00174C0B">
        <w:rPr>
          <w:color w:val="000000" w:themeColor="text1"/>
        </w:rPr>
        <w:t xml:space="preserve">lartë </w:t>
      </w:r>
      <w:r w:rsidR="00004869" w:rsidRPr="00174C0B">
        <w:rPr>
          <w:i/>
          <w:iCs/>
          <w:color w:val="000000" w:themeColor="text1"/>
        </w:rPr>
        <w:t>(shih paragrafin 191);</w:t>
      </w:r>
      <w:r w:rsidR="00004869" w:rsidRPr="00174C0B">
        <w:rPr>
          <w:color w:val="000000" w:themeColor="text1"/>
        </w:rPr>
        <w:t xml:space="preserve"> </w:t>
      </w:r>
      <w:r w:rsidRPr="00174C0B">
        <w:rPr>
          <w:color w:val="000000" w:themeColor="text1"/>
        </w:rPr>
        <w:t>dhe</w:t>
      </w:r>
    </w:p>
    <w:p w14:paraId="731B85A7" w14:textId="5912CE78" w:rsidR="00AE1D80" w:rsidRPr="00174C0B" w:rsidRDefault="00AE1D80" w:rsidP="00AE1D80">
      <w:pPr>
        <w:pStyle w:val="TEKSTIII"/>
        <w:rPr>
          <w:color w:val="000000" w:themeColor="text1"/>
        </w:rPr>
      </w:pPr>
      <w:r w:rsidRPr="00174C0B">
        <w:rPr>
          <w:color w:val="000000" w:themeColor="text1"/>
        </w:rPr>
        <w:t xml:space="preserve">c) </w:t>
      </w:r>
      <w:r w:rsidR="00ED5AEF" w:rsidRPr="00174C0B">
        <w:rPr>
          <w:color w:val="000000" w:themeColor="text1"/>
        </w:rPr>
        <w:t xml:space="preserve">Kërkesat </w:t>
      </w:r>
      <w:r w:rsidRPr="00174C0B">
        <w:rPr>
          <w:color w:val="000000" w:themeColor="text1"/>
        </w:rPr>
        <w:t xml:space="preserve">e hyrjes </w:t>
      </w:r>
      <w:r w:rsidR="00004869" w:rsidRPr="00174C0B">
        <w:rPr>
          <w:i/>
          <w:iCs/>
          <w:color w:val="000000" w:themeColor="text1"/>
        </w:rPr>
        <w:t>(shih paragrafin 186).</w:t>
      </w:r>
    </w:p>
    <w:p w14:paraId="731B85A8" w14:textId="4187C31C" w:rsidR="00AE1D80" w:rsidRPr="00174C0B" w:rsidRDefault="00AE1D80" w:rsidP="00AE1D80">
      <w:pPr>
        <w:pStyle w:val="TEKSTIII"/>
        <w:rPr>
          <w:b/>
          <w:bCs/>
          <w:color w:val="000000" w:themeColor="text1"/>
        </w:rPr>
      </w:pPr>
      <w:r w:rsidRPr="00174C0B">
        <w:rPr>
          <w:b/>
          <w:bCs/>
          <w:color w:val="000000" w:themeColor="text1"/>
        </w:rPr>
        <w:t>Kriteret plotësuese</w:t>
      </w:r>
      <w:r w:rsidR="00ED5AEF" w:rsidRPr="00174C0B">
        <w:rPr>
          <w:b/>
          <w:bCs/>
          <w:color w:val="000000" w:themeColor="text1"/>
        </w:rPr>
        <w:t>:</w:t>
      </w:r>
    </w:p>
    <w:p w14:paraId="731B85A9" w14:textId="77777777" w:rsidR="00AE1D80" w:rsidRPr="00174C0B" w:rsidRDefault="00AE1D80" w:rsidP="00AE1D80">
      <w:pPr>
        <w:pStyle w:val="TEKSTIII"/>
        <w:rPr>
          <w:color w:val="000000" w:themeColor="text1"/>
        </w:rPr>
      </w:pPr>
      <w:r w:rsidRPr="00174C0B">
        <w:rPr>
          <w:color w:val="000000" w:themeColor="text1"/>
        </w:rPr>
        <w:t>Asnjë.</w:t>
      </w:r>
    </w:p>
    <w:p w14:paraId="731B85AA" w14:textId="43189FF5" w:rsidR="00AE1D80" w:rsidRPr="00174C0B" w:rsidRDefault="00AE1D80" w:rsidP="000329CE">
      <w:pPr>
        <w:pStyle w:val="TEKSTIII"/>
        <w:rPr>
          <w:color w:val="000000" w:themeColor="text1"/>
        </w:rPr>
      </w:pPr>
      <w:r w:rsidRPr="00174C0B">
        <w:rPr>
          <w:color w:val="000000" w:themeColor="text1"/>
        </w:rPr>
        <w:t xml:space="preserve">190. Programet e nivelit 4 </w:t>
      </w:r>
      <w:r w:rsidR="00004869" w:rsidRPr="00174C0B">
        <w:rPr>
          <w:color w:val="000000" w:themeColor="text1"/>
        </w:rPr>
        <w:t xml:space="preserve">të KSNA-së </w:t>
      </w:r>
      <w:r w:rsidRPr="00174C0B">
        <w:rPr>
          <w:color w:val="000000" w:themeColor="text1"/>
        </w:rPr>
        <w:t>nuk konsiderohen si arsim i lartë dhe zakonisht janë programe profesionale dhe përfundimtare që përgatisin për tregun e punës. Programet e përgjithshme në këtë nivel mund të ekzistojnë në disa sisteme arsimore. Programet e di</w:t>
      </w:r>
      <w:r w:rsidR="000329CE" w:rsidRPr="00174C0B">
        <w:rPr>
          <w:color w:val="000000" w:themeColor="text1"/>
        </w:rPr>
        <w:t>s</w:t>
      </w:r>
      <w:r w:rsidRPr="00174C0B">
        <w:rPr>
          <w:color w:val="000000" w:themeColor="text1"/>
        </w:rPr>
        <w:t xml:space="preserve">enjuara për të rishikuar përmbajtjen e programeve të nivelit 3 </w:t>
      </w:r>
      <w:r w:rsidR="00004869" w:rsidRPr="00174C0B">
        <w:rPr>
          <w:color w:val="000000" w:themeColor="text1"/>
        </w:rPr>
        <w:t xml:space="preserve">të KSNA-së </w:t>
      </w:r>
      <w:r w:rsidR="001A15CD" w:rsidRPr="00174C0B">
        <w:rPr>
          <w:color w:val="000000" w:themeColor="text1"/>
        </w:rPr>
        <w:t>–</w:t>
      </w:r>
      <w:r w:rsidRPr="00174C0B">
        <w:rPr>
          <w:color w:val="000000" w:themeColor="text1"/>
        </w:rPr>
        <w:t xml:space="preserve"> për shembull, me qëllim të përgatitjes së studentëve për provimet hyrëse në arsimin e lartë </w:t>
      </w:r>
      <w:r w:rsidR="000329CE" w:rsidRPr="00174C0B">
        <w:rPr>
          <w:color w:val="000000" w:themeColor="text1"/>
        </w:rPr>
        <w:t>–</w:t>
      </w:r>
      <w:r w:rsidRPr="00174C0B">
        <w:rPr>
          <w:color w:val="000000" w:themeColor="text1"/>
        </w:rPr>
        <w:t xml:space="preserve"> duhet të përfshihen në nivelin 3 të KSNA</w:t>
      </w:r>
      <w:r w:rsidR="00004869" w:rsidRPr="00174C0B">
        <w:rPr>
          <w:color w:val="000000" w:themeColor="text1"/>
        </w:rPr>
        <w:t>-së</w:t>
      </w:r>
      <w:r w:rsidRPr="00174C0B">
        <w:rPr>
          <w:color w:val="000000" w:themeColor="text1"/>
        </w:rPr>
        <w:t>.</w:t>
      </w:r>
    </w:p>
    <w:p w14:paraId="731B85AB" w14:textId="673DC71E" w:rsidR="00AE1D80" w:rsidRPr="00174C0B" w:rsidRDefault="00AE1D80" w:rsidP="00AC48CD">
      <w:pPr>
        <w:pStyle w:val="TEKSTIII"/>
        <w:rPr>
          <w:color w:val="000000" w:themeColor="text1"/>
        </w:rPr>
      </w:pPr>
      <w:r w:rsidRPr="00174C0B">
        <w:rPr>
          <w:color w:val="000000" w:themeColor="text1"/>
        </w:rPr>
        <w:t xml:space="preserve">191. Programet e nivelit 4 </w:t>
      </w:r>
      <w:r w:rsidR="00004869" w:rsidRPr="00174C0B">
        <w:rPr>
          <w:color w:val="000000" w:themeColor="text1"/>
        </w:rPr>
        <w:t xml:space="preserve">të KSNA-së </w:t>
      </w:r>
      <w:r w:rsidRPr="00174C0B">
        <w:rPr>
          <w:color w:val="000000" w:themeColor="text1"/>
        </w:rPr>
        <w:t xml:space="preserve">shpesh shërbejnë për të zgjeruar </w:t>
      </w:r>
      <w:r w:rsidR="000329CE" w:rsidRPr="00174C0B">
        <w:rPr>
          <w:color w:val="000000" w:themeColor="text1"/>
        </w:rPr>
        <w:t>–</w:t>
      </w:r>
      <w:r w:rsidRPr="00174C0B">
        <w:rPr>
          <w:color w:val="000000" w:themeColor="text1"/>
        </w:rPr>
        <w:t xml:space="preserve"> më shumë se sa për të thelluar </w:t>
      </w:r>
      <w:r w:rsidR="000329CE" w:rsidRPr="00174C0B">
        <w:rPr>
          <w:color w:val="000000" w:themeColor="text1"/>
        </w:rPr>
        <w:t>–</w:t>
      </w:r>
      <w:r w:rsidRPr="00174C0B">
        <w:rPr>
          <w:color w:val="000000" w:themeColor="text1"/>
        </w:rPr>
        <w:t xml:space="preserve"> njohuritë, aftësitë/shkathtësitë dhe kompetencat e pjesëmarrësve që kanë përfunduar një program në nivelin 3 </w:t>
      </w:r>
      <w:r w:rsidR="00004869" w:rsidRPr="00174C0B">
        <w:rPr>
          <w:color w:val="000000" w:themeColor="text1"/>
        </w:rPr>
        <w:t xml:space="preserve">të KSNA-së. </w:t>
      </w:r>
      <w:r w:rsidRPr="00174C0B">
        <w:rPr>
          <w:color w:val="000000" w:themeColor="text1"/>
        </w:rPr>
        <w:t xml:space="preserve">Programet shpesh nuk janë më të avancuara se programet në nivelin 3 </w:t>
      </w:r>
      <w:r w:rsidR="00004869" w:rsidRPr="00174C0B">
        <w:rPr>
          <w:color w:val="000000" w:themeColor="text1"/>
        </w:rPr>
        <w:t xml:space="preserve">të KSNA-së, </w:t>
      </w:r>
      <w:r w:rsidRPr="00174C0B">
        <w:rPr>
          <w:color w:val="000000" w:themeColor="text1"/>
        </w:rPr>
        <w:t xml:space="preserve">por përmbajtja është zakonisht më e specializuar ose e detajuar se në nivelin e arsimit të mesëm të lartë. Programet janë qartësisht më pak të avancuara se në nivelin e arsimit të lartë dhe mund të ofrohen në një sërë institucionesh, jo vetëm në ato që konsiderohen si institucione pas </w:t>
      </w:r>
      <w:r w:rsidR="00AC48CD" w:rsidRPr="00174C0B">
        <w:rPr>
          <w:color w:val="000000" w:themeColor="text1"/>
        </w:rPr>
        <w:t>s</w:t>
      </w:r>
      <w:r w:rsidRPr="00174C0B">
        <w:rPr>
          <w:color w:val="000000" w:themeColor="text1"/>
        </w:rPr>
        <w:t>ë mesmes jo të larta.</w:t>
      </w:r>
    </w:p>
    <w:p w14:paraId="731B85AC" w14:textId="7D83B749" w:rsidR="00AE1D80" w:rsidRPr="00174C0B" w:rsidRDefault="00AE1D80" w:rsidP="00AE1D80">
      <w:pPr>
        <w:pStyle w:val="TEKSTIII"/>
        <w:rPr>
          <w:b/>
          <w:bCs/>
          <w:color w:val="000000" w:themeColor="text1"/>
          <w:sz w:val="28"/>
          <w:szCs w:val="28"/>
        </w:rPr>
      </w:pPr>
      <w:r w:rsidRPr="00174C0B">
        <w:rPr>
          <w:b/>
          <w:bCs/>
          <w:color w:val="000000" w:themeColor="text1"/>
          <w:sz w:val="28"/>
          <w:szCs w:val="28"/>
        </w:rPr>
        <w:t>C. Programet që përfshijnë nivelet e KSNA</w:t>
      </w:r>
      <w:r w:rsidR="000329CE" w:rsidRPr="00174C0B">
        <w:rPr>
          <w:b/>
          <w:bCs/>
          <w:color w:val="000000" w:themeColor="text1"/>
          <w:sz w:val="28"/>
          <w:szCs w:val="28"/>
        </w:rPr>
        <w:t>-së</w:t>
      </w:r>
    </w:p>
    <w:p w14:paraId="731B85AD" w14:textId="77777777" w:rsidR="00AE1D80" w:rsidRPr="00174C0B" w:rsidRDefault="00AE1D80" w:rsidP="00AE1D80">
      <w:pPr>
        <w:pStyle w:val="TEKSTIII"/>
        <w:rPr>
          <w:color w:val="000000" w:themeColor="text1"/>
        </w:rPr>
      </w:pPr>
      <w:r w:rsidRPr="00174C0B">
        <w:rPr>
          <w:color w:val="000000" w:themeColor="text1"/>
        </w:rPr>
        <w:t>192. Nuk zbatohet.</w:t>
      </w:r>
    </w:p>
    <w:p w14:paraId="731B85AE" w14:textId="77777777" w:rsidR="00AE1D80" w:rsidRPr="00174C0B" w:rsidRDefault="00AE1D80" w:rsidP="00AE1D80">
      <w:pPr>
        <w:pStyle w:val="TEKSTIII"/>
        <w:rPr>
          <w:b/>
          <w:bCs/>
          <w:color w:val="000000" w:themeColor="text1"/>
          <w:sz w:val="28"/>
          <w:szCs w:val="28"/>
        </w:rPr>
      </w:pPr>
      <w:r w:rsidRPr="00174C0B">
        <w:rPr>
          <w:b/>
          <w:bCs/>
          <w:color w:val="000000" w:themeColor="text1"/>
          <w:sz w:val="28"/>
          <w:szCs w:val="28"/>
        </w:rPr>
        <w:t>D. Dimensionet plotësuese</w:t>
      </w:r>
    </w:p>
    <w:p w14:paraId="731B85AF" w14:textId="20E49C7F" w:rsidR="00AE1D80" w:rsidRPr="00174C0B" w:rsidRDefault="00AE1D80" w:rsidP="00AE1D80">
      <w:pPr>
        <w:pStyle w:val="TEKSTIII"/>
        <w:rPr>
          <w:color w:val="000000" w:themeColor="text1"/>
        </w:rPr>
      </w:pPr>
      <w:r w:rsidRPr="00174C0B">
        <w:rPr>
          <w:color w:val="000000" w:themeColor="text1"/>
        </w:rPr>
        <w:t>193. Dy dimensione dallojnë programet e arsimit në nivelin 4 të KSNA</w:t>
      </w:r>
      <w:r w:rsidR="003C590E" w:rsidRPr="00174C0B">
        <w:rPr>
          <w:color w:val="000000" w:themeColor="text1"/>
        </w:rPr>
        <w:t>-së</w:t>
      </w:r>
      <w:r w:rsidRPr="00174C0B">
        <w:rPr>
          <w:color w:val="000000" w:themeColor="text1"/>
        </w:rPr>
        <w:t>:</w:t>
      </w:r>
    </w:p>
    <w:p w14:paraId="731B85B0" w14:textId="2D6D7D4C" w:rsidR="00AE1D80" w:rsidRPr="00174C0B" w:rsidRDefault="001A15CD" w:rsidP="00AE1D80">
      <w:pPr>
        <w:pStyle w:val="TEKSTIII"/>
        <w:rPr>
          <w:color w:val="000000" w:themeColor="text1"/>
        </w:rPr>
      </w:pPr>
      <w:r w:rsidRPr="00174C0B">
        <w:rPr>
          <w:color w:val="000000" w:themeColor="text1"/>
        </w:rPr>
        <w:t>-</w:t>
      </w:r>
      <w:r w:rsidR="00AE1D80" w:rsidRPr="00174C0B">
        <w:rPr>
          <w:color w:val="000000" w:themeColor="text1"/>
        </w:rPr>
        <w:t xml:space="preserve"> Orientimi i programit </w:t>
      </w:r>
      <w:r w:rsidR="00AE1D80" w:rsidRPr="00174C0B">
        <w:rPr>
          <w:i/>
          <w:iCs/>
          <w:color w:val="000000" w:themeColor="text1"/>
        </w:rPr>
        <w:t>(shih Paragrafin 194);</w:t>
      </w:r>
      <w:r w:rsidR="003C590E" w:rsidRPr="00174C0B">
        <w:rPr>
          <w:color w:val="000000" w:themeColor="text1"/>
        </w:rPr>
        <w:t xml:space="preserve"> dhe</w:t>
      </w:r>
    </w:p>
    <w:p w14:paraId="731B85B1" w14:textId="78BB8AA3" w:rsidR="00AE1D80" w:rsidRPr="00174C0B" w:rsidRDefault="001A15CD" w:rsidP="00AE1D80">
      <w:pPr>
        <w:pStyle w:val="TEKSTIII"/>
        <w:rPr>
          <w:color w:val="000000" w:themeColor="text1"/>
        </w:rPr>
      </w:pPr>
      <w:r w:rsidRPr="00174C0B">
        <w:rPr>
          <w:color w:val="000000" w:themeColor="text1"/>
        </w:rPr>
        <w:t>-</w:t>
      </w:r>
      <w:r w:rsidR="00AE1D80" w:rsidRPr="00174C0B">
        <w:rPr>
          <w:color w:val="000000" w:themeColor="text1"/>
        </w:rPr>
        <w:t xml:space="preserve"> Përfundimi i nivelit dhe aksesi në nivelet më të larta </w:t>
      </w:r>
      <w:r w:rsidR="00004869" w:rsidRPr="00174C0B">
        <w:rPr>
          <w:color w:val="000000" w:themeColor="text1"/>
        </w:rPr>
        <w:t xml:space="preserve">të KSNA-së </w:t>
      </w:r>
      <w:r w:rsidR="00AE1D80" w:rsidRPr="00174C0B">
        <w:rPr>
          <w:i/>
          <w:iCs/>
          <w:color w:val="000000" w:themeColor="text1"/>
        </w:rPr>
        <w:t>(shih Paragrafin 195).</w:t>
      </w:r>
    </w:p>
    <w:p w14:paraId="731B85B2" w14:textId="4FB8D5C2" w:rsidR="00AE1D80" w:rsidRPr="00174C0B" w:rsidRDefault="003C590E" w:rsidP="00AE1D80">
      <w:pPr>
        <w:pStyle w:val="TEKSTIII"/>
        <w:rPr>
          <w:b/>
          <w:bCs/>
          <w:color w:val="000000" w:themeColor="text1"/>
        </w:rPr>
      </w:pPr>
      <w:r w:rsidRPr="00174C0B">
        <w:rPr>
          <w:b/>
          <w:bCs/>
          <w:color w:val="000000" w:themeColor="text1"/>
        </w:rPr>
        <w:t>Orientimi i programit</w:t>
      </w:r>
    </w:p>
    <w:p w14:paraId="731B85B3" w14:textId="7EEC0CDA" w:rsidR="00AE1D80" w:rsidRPr="00174C0B" w:rsidRDefault="00AE1D80" w:rsidP="00AE1D80">
      <w:pPr>
        <w:pStyle w:val="TEKSTIII"/>
        <w:rPr>
          <w:color w:val="000000" w:themeColor="text1"/>
        </w:rPr>
      </w:pPr>
      <w:r w:rsidRPr="00174C0B">
        <w:rPr>
          <w:color w:val="000000" w:themeColor="text1"/>
        </w:rPr>
        <w:t xml:space="preserve">194. Dy kategoritë e mëposhtme të orientimit janë përcaktuar në </w:t>
      </w:r>
      <w:r w:rsidR="003C590E" w:rsidRPr="00174C0B">
        <w:rPr>
          <w:color w:val="000000" w:themeColor="text1"/>
        </w:rPr>
        <w:t xml:space="preserve">paragrafët </w:t>
      </w:r>
      <w:r w:rsidRPr="00174C0B">
        <w:rPr>
          <w:color w:val="000000" w:themeColor="text1"/>
        </w:rPr>
        <w:t>55 dhe 54:</w:t>
      </w:r>
    </w:p>
    <w:p w14:paraId="731B85B4" w14:textId="134EB7BB" w:rsidR="00AE1D80" w:rsidRPr="00174C0B" w:rsidRDefault="001A15CD" w:rsidP="003C590E">
      <w:pPr>
        <w:pStyle w:val="TEKSTIII"/>
        <w:rPr>
          <w:color w:val="000000" w:themeColor="text1"/>
        </w:rPr>
      </w:pPr>
      <w:r w:rsidRPr="00174C0B">
        <w:rPr>
          <w:color w:val="000000" w:themeColor="text1"/>
        </w:rPr>
        <w:t>-</w:t>
      </w:r>
      <w:r w:rsidR="00AE1D80" w:rsidRPr="00174C0B">
        <w:rPr>
          <w:color w:val="000000" w:themeColor="text1"/>
        </w:rPr>
        <w:t xml:space="preserve"> </w:t>
      </w:r>
      <w:r w:rsidR="003C590E" w:rsidRPr="00174C0B">
        <w:rPr>
          <w:color w:val="000000" w:themeColor="text1"/>
        </w:rPr>
        <w:t>i</w:t>
      </w:r>
      <w:r w:rsidR="00AE1D80" w:rsidRPr="00174C0B">
        <w:rPr>
          <w:color w:val="000000" w:themeColor="text1"/>
        </w:rPr>
        <w:t xml:space="preserve"> Përgjithshëm; dhe</w:t>
      </w:r>
    </w:p>
    <w:p w14:paraId="731B85B5" w14:textId="20A018BD" w:rsidR="00AE1D80" w:rsidRPr="00174C0B" w:rsidRDefault="001A15CD" w:rsidP="00AE1D80">
      <w:pPr>
        <w:pStyle w:val="TEKSTIII"/>
        <w:rPr>
          <w:color w:val="000000" w:themeColor="text1"/>
        </w:rPr>
      </w:pPr>
      <w:r w:rsidRPr="00174C0B">
        <w:rPr>
          <w:color w:val="000000" w:themeColor="text1"/>
        </w:rPr>
        <w:t>-</w:t>
      </w:r>
      <w:r w:rsidR="00AE1D80" w:rsidRPr="00174C0B">
        <w:rPr>
          <w:color w:val="000000" w:themeColor="text1"/>
        </w:rPr>
        <w:t xml:space="preserve"> </w:t>
      </w:r>
      <w:r w:rsidR="003C590E" w:rsidRPr="00174C0B">
        <w:rPr>
          <w:color w:val="000000" w:themeColor="text1"/>
        </w:rPr>
        <w:t>p</w:t>
      </w:r>
      <w:r w:rsidR="00AE1D80" w:rsidRPr="00174C0B">
        <w:rPr>
          <w:color w:val="000000" w:themeColor="text1"/>
        </w:rPr>
        <w:t>rofesional.</w:t>
      </w:r>
    </w:p>
    <w:p w14:paraId="731B85B6" w14:textId="0C4D3247" w:rsidR="00AE1D80" w:rsidRPr="00174C0B" w:rsidRDefault="00AE1D80" w:rsidP="00AE1D80">
      <w:pPr>
        <w:pStyle w:val="TEKSTIII"/>
        <w:rPr>
          <w:b/>
          <w:bCs/>
          <w:color w:val="000000" w:themeColor="text1"/>
        </w:rPr>
      </w:pPr>
      <w:r w:rsidRPr="00174C0B">
        <w:rPr>
          <w:b/>
          <w:bCs/>
          <w:color w:val="000000" w:themeColor="text1"/>
        </w:rPr>
        <w:t>Përfundimi i nivelit dhe aksesi në nivelet më të larta të KSNA</w:t>
      </w:r>
      <w:r w:rsidR="00737ACF" w:rsidRPr="00174C0B">
        <w:rPr>
          <w:b/>
          <w:bCs/>
          <w:color w:val="000000" w:themeColor="text1"/>
        </w:rPr>
        <w:t>-së</w:t>
      </w:r>
    </w:p>
    <w:p w14:paraId="731B85B7" w14:textId="5DFC45FF" w:rsidR="00AE1D80" w:rsidRPr="00174C0B" w:rsidRDefault="00AE1D80" w:rsidP="00737ACF">
      <w:pPr>
        <w:pStyle w:val="TEKSTIII"/>
        <w:rPr>
          <w:color w:val="000000" w:themeColor="text1"/>
        </w:rPr>
      </w:pPr>
      <w:r w:rsidRPr="00174C0B">
        <w:rPr>
          <w:color w:val="000000" w:themeColor="text1"/>
        </w:rPr>
        <w:t xml:space="preserve">195. Për nivelin 4 </w:t>
      </w:r>
      <w:r w:rsidR="00004869" w:rsidRPr="00174C0B">
        <w:rPr>
          <w:color w:val="000000" w:themeColor="text1"/>
        </w:rPr>
        <w:t xml:space="preserve">të KSNA-së, </w:t>
      </w:r>
      <w:r w:rsidRPr="00174C0B">
        <w:rPr>
          <w:color w:val="000000" w:themeColor="text1"/>
        </w:rPr>
        <w:t>përcaktohen tr</w:t>
      </w:r>
      <w:r w:rsidR="00737ACF" w:rsidRPr="00174C0B">
        <w:rPr>
          <w:color w:val="000000" w:themeColor="text1"/>
        </w:rPr>
        <w:t>i</w:t>
      </w:r>
      <w:r w:rsidRPr="00174C0B">
        <w:rPr>
          <w:color w:val="000000" w:themeColor="text1"/>
        </w:rPr>
        <w:t xml:space="preserve"> nivelet e përfundimit dhe kategoritë e aksesit që vijojnë:</w:t>
      </w:r>
    </w:p>
    <w:p w14:paraId="731B85B8" w14:textId="2CB5A6CB" w:rsidR="00AE1D80" w:rsidRPr="00174C0B" w:rsidRDefault="00554F1B" w:rsidP="00737ACF">
      <w:pPr>
        <w:pStyle w:val="TEKSTIII"/>
        <w:rPr>
          <w:color w:val="000000" w:themeColor="text1"/>
        </w:rPr>
      </w:pPr>
      <w:r w:rsidRPr="00174C0B">
        <w:rPr>
          <w:color w:val="000000" w:themeColor="text1"/>
        </w:rPr>
        <w:t>-</w:t>
      </w:r>
      <w:r w:rsidR="00AE1D80" w:rsidRPr="00174C0B">
        <w:rPr>
          <w:rFonts w:ascii="Symbol" w:hAnsi="Symbol" w:cs="Symbol"/>
          <w:color w:val="000000" w:themeColor="text1"/>
        </w:rPr>
        <w:t></w:t>
      </w:r>
      <w:r w:rsidR="00AE1D80" w:rsidRPr="00174C0B">
        <w:rPr>
          <w:i/>
          <w:iCs/>
          <w:color w:val="000000" w:themeColor="text1"/>
        </w:rPr>
        <w:t>Jo përfundim i nivelit 4 të KSNA</w:t>
      </w:r>
      <w:r w:rsidR="00737ACF" w:rsidRPr="00174C0B">
        <w:rPr>
          <w:i/>
          <w:iCs/>
          <w:color w:val="000000" w:themeColor="text1"/>
        </w:rPr>
        <w:t>-së</w:t>
      </w:r>
      <w:r w:rsidR="00AE1D80" w:rsidRPr="00174C0B">
        <w:rPr>
          <w:color w:val="000000" w:themeColor="text1"/>
        </w:rPr>
        <w:t>: module ose faza të programeve</w:t>
      </w:r>
      <w:r w:rsidR="00737ACF" w:rsidRPr="00174C0B">
        <w:rPr>
          <w:color w:val="000000" w:themeColor="text1"/>
        </w:rPr>
        <w:t>,</w:t>
      </w:r>
      <w:r w:rsidR="00AE1D80" w:rsidRPr="00174C0B">
        <w:rPr>
          <w:color w:val="000000" w:themeColor="text1"/>
        </w:rPr>
        <w:t xml:space="preserve"> të cilat janë shumë të shkurtra për përfundimin e nivelit. Këto nuk japin akses në programet e para të arsimit të lartë në nivel</w:t>
      </w:r>
      <w:r w:rsidR="00737ACF" w:rsidRPr="00174C0B">
        <w:rPr>
          <w:color w:val="000000" w:themeColor="text1"/>
        </w:rPr>
        <w:t>et</w:t>
      </w:r>
      <w:r w:rsidR="00AE1D80" w:rsidRPr="00174C0B">
        <w:rPr>
          <w:color w:val="000000" w:themeColor="text1"/>
        </w:rPr>
        <w:t xml:space="preserve"> 5, 6 ose 7 </w:t>
      </w:r>
      <w:r w:rsidR="00004869" w:rsidRPr="00174C0B">
        <w:rPr>
          <w:color w:val="000000" w:themeColor="text1"/>
        </w:rPr>
        <w:t xml:space="preserve">të KSNA-së. </w:t>
      </w:r>
      <w:r w:rsidR="00AE1D80" w:rsidRPr="00174C0B">
        <w:rPr>
          <w:color w:val="000000" w:themeColor="text1"/>
        </w:rPr>
        <w:t xml:space="preserve">Përfundimi i suksesshëm i moduleve ose </w:t>
      </w:r>
      <w:r w:rsidR="00737ACF" w:rsidRPr="00174C0B">
        <w:rPr>
          <w:color w:val="000000" w:themeColor="text1"/>
        </w:rPr>
        <w:t xml:space="preserve">i </w:t>
      </w:r>
      <w:r w:rsidR="00AE1D80" w:rsidRPr="00174C0B">
        <w:rPr>
          <w:color w:val="000000" w:themeColor="text1"/>
        </w:rPr>
        <w:t>fazave të tilla nuk llogaritet si përfundim i nivelit 4 të KSNA</w:t>
      </w:r>
      <w:r w:rsidR="00737ACF" w:rsidRPr="00174C0B">
        <w:rPr>
          <w:color w:val="000000" w:themeColor="text1"/>
        </w:rPr>
        <w:t>-së</w:t>
      </w:r>
      <w:r w:rsidR="00AE1D80" w:rsidRPr="00174C0B">
        <w:rPr>
          <w:color w:val="000000" w:themeColor="text1"/>
        </w:rPr>
        <w:t>.</w:t>
      </w:r>
    </w:p>
    <w:p w14:paraId="731B85B9" w14:textId="3A02BE94" w:rsidR="00AE1D80" w:rsidRPr="00174C0B" w:rsidRDefault="00554F1B" w:rsidP="00841A38">
      <w:pPr>
        <w:pStyle w:val="TEKSTIII"/>
        <w:rPr>
          <w:color w:val="000000" w:themeColor="text1"/>
        </w:rPr>
      </w:pPr>
      <w:r w:rsidRPr="00174C0B">
        <w:rPr>
          <w:color w:val="000000" w:themeColor="text1"/>
        </w:rPr>
        <w:t>-</w:t>
      </w:r>
      <w:r w:rsidR="00AE1D80" w:rsidRPr="00174C0B">
        <w:rPr>
          <w:rFonts w:ascii="Symbol" w:hAnsi="Symbol" w:cs="Symbol"/>
          <w:color w:val="000000" w:themeColor="text1"/>
        </w:rPr>
        <w:t></w:t>
      </w:r>
      <w:r w:rsidR="00AE1D80" w:rsidRPr="00174C0B">
        <w:rPr>
          <w:i/>
          <w:iCs/>
          <w:color w:val="000000" w:themeColor="text1"/>
        </w:rPr>
        <w:t xml:space="preserve">Përfundim i nivelit 4 </w:t>
      </w:r>
      <w:r w:rsidR="00004869" w:rsidRPr="00174C0B">
        <w:rPr>
          <w:i/>
          <w:iCs/>
          <w:color w:val="000000" w:themeColor="text1"/>
        </w:rPr>
        <w:t xml:space="preserve">të KSNA-së </w:t>
      </w:r>
      <w:r w:rsidR="00AE1D80" w:rsidRPr="00174C0B">
        <w:rPr>
          <w:i/>
          <w:iCs/>
          <w:color w:val="000000" w:themeColor="text1"/>
        </w:rPr>
        <w:t>pa akses të drejtpërdrejtë në programet e para të arsimit të lartë në nivel</w:t>
      </w:r>
      <w:r w:rsidR="00841A38" w:rsidRPr="00174C0B">
        <w:rPr>
          <w:i/>
          <w:iCs/>
          <w:color w:val="000000" w:themeColor="text1"/>
        </w:rPr>
        <w:t>et</w:t>
      </w:r>
      <w:r w:rsidR="00AE1D80" w:rsidRPr="00174C0B">
        <w:rPr>
          <w:i/>
          <w:iCs/>
          <w:color w:val="000000" w:themeColor="text1"/>
        </w:rPr>
        <w:t xml:space="preserve"> 5, 6 ose 7 të KSNA</w:t>
      </w:r>
      <w:r w:rsidR="00841A38" w:rsidRPr="00174C0B">
        <w:rPr>
          <w:i/>
          <w:iCs/>
          <w:color w:val="000000" w:themeColor="text1"/>
        </w:rPr>
        <w:t>-së</w:t>
      </w:r>
      <w:r w:rsidR="00AE1D80" w:rsidRPr="00174C0B">
        <w:rPr>
          <w:i/>
          <w:iCs/>
          <w:color w:val="000000" w:themeColor="text1"/>
        </w:rPr>
        <w:t>:</w:t>
      </w:r>
      <w:r w:rsidR="00AE1D80" w:rsidRPr="00174C0B">
        <w:rPr>
          <w:color w:val="000000" w:themeColor="text1"/>
        </w:rPr>
        <w:t xml:space="preserve"> programe të hartuara kryesisht për hyrje të drejtpërdrejtë në tregun e punës.</w:t>
      </w:r>
    </w:p>
    <w:p w14:paraId="731B85BA" w14:textId="69971BF0" w:rsidR="00AE1D80" w:rsidRPr="00174C0B" w:rsidRDefault="00554F1B" w:rsidP="00ED3413">
      <w:pPr>
        <w:pStyle w:val="TEKSTIII"/>
        <w:rPr>
          <w:color w:val="000000" w:themeColor="text1"/>
        </w:rPr>
      </w:pPr>
      <w:r w:rsidRPr="00174C0B">
        <w:rPr>
          <w:color w:val="000000" w:themeColor="text1"/>
        </w:rPr>
        <w:t>-</w:t>
      </w:r>
      <w:r w:rsidR="00AE1D80" w:rsidRPr="00174C0B">
        <w:rPr>
          <w:rFonts w:ascii="Symbol" w:hAnsi="Symbol" w:cs="Symbol"/>
          <w:color w:val="000000" w:themeColor="text1"/>
        </w:rPr>
        <w:t></w:t>
      </w:r>
      <w:r w:rsidR="00AE1D80" w:rsidRPr="00174C0B">
        <w:rPr>
          <w:i/>
          <w:iCs/>
          <w:color w:val="000000" w:themeColor="text1"/>
        </w:rPr>
        <w:t xml:space="preserve">Përfundim i nivelit 4 </w:t>
      </w:r>
      <w:r w:rsidR="00004869" w:rsidRPr="00174C0B">
        <w:rPr>
          <w:i/>
          <w:iCs/>
          <w:color w:val="000000" w:themeColor="text1"/>
        </w:rPr>
        <w:t xml:space="preserve">të KSNA-së </w:t>
      </w:r>
      <w:r w:rsidR="00AE1D80" w:rsidRPr="00174C0B">
        <w:rPr>
          <w:i/>
          <w:iCs/>
          <w:color w:val="000000" w:themeColor="text1"/>
        </w:rPr>
        <w:t>me akses të drejtpërdrejtë në programet e para të arsimit të lartë në nivel</w:t>
      </w:r>
      <w:r w:rsidR="00ED3413" w:rsidRPr="00174C0B">
        <w:rPr>
          <w:i/>
          <w:iCs/>
          <w:color w:val="000000" w:themeColor="text1"/>
        </w:rPr>
        <w:t>et</w:t>
      </w:r>
      <w:r w:rsidR="00AE1D80" w:rsidRPr="00174C0B">
        <w:rPr>
          <w:i/>
          <w:iCs/>
          <w:color w:val="000000" w:themeColor="text1"/>
        </w:rPr>
        <w:t xml:space="preserve"> 5, 6 ose 7 të KSNA</w:t>
      </w:r>
      <w:r w:rsidR="00ED3413" w:rsidRPr="00174C0B">
        <w:rPr>
          <w:i/>
          <w:iCs/>
          <w:color w:val="000000" w:themeColor="text1"/>
        </w:rPr>
        <w:t>-së</w:t>
      </w:r>
      <w:r w:rsidR="00AE1D80" w:rsidRPr="00174C0B">
        <w:rPr>
          <w:color w:val="000000" w:themeColor="text1"/>
        </w:rPr>
        <w:t>: programe të di</w:t>
      </w:r>
      <w:r w:rsidR="00ED3413" w:rsidRPr="00174C0B">
        <w:rPr>
          <w:color w:val="000000" w:themeColor="text1"/>
        </w:rPr>
        <w:t>s</w:t>
      </w:r>
      <w:r w:rsidR="00AE1D80" w:rsidRPr="00174C0B">
        <w:rPr>
          <w:color w:val="000000" w:themeColor="text1"/>
        </w:rPr>
        <w:t>enjuara kryesisht për të zgjeruar aksesin në arsimin të lartë.</w:t>
      </w:r>
    </w:p>
    <w:p w14:paraId="731B85BB" w14:textId="03E92DDB" w:rsidR="00AE1D80" w:rsidRPr="00174C0B" w:rsidRDefault="00AE1D80" w:rsidP="001A15CD">
      <w:pPr>
        <w:pStyle w:val="TEKSTIII"/>
        <w:rPr>
          <w:b/>
          <w:bCs/>
          <w:color w:val="000000" w:themeColor="text1"/>
          <w:sz w:val="28"/>
          <w:szCs w:val="28"/>
        </w:rPr>
      </w:pPr>
      <w:r w:rsidRPr="00174C0B">
        <w:rPr>
          <w:b/>
          <w:bCs/>
          <w:color w:val="000000" w:themeColor="text1"/>
          <w:sz w:val="28"/>
          <w:szCs w:val="28"/>
        </w:rPr>
        <w:t>E. Programe të tjera të përfshira në nivelin 4 të KSNA</w:t>
      </w:r>
      <w:r w:rsidR="001A15CD" w:rsidRPr="00174C0B">
        <w:rPr>
          <w:b/>
          <w:bCs/>
          <w:color w:val="000000" w:themeColor="text1"/>
        </w:rPr>
        <w:t>-së</w:t>
      </w:r>
    </w:p>
    <w:p w14:paraId="731B85BC" w14:textId="77777777" w:rsidR="00AE1D80" w:rsidRPr="00174C0B" w:rsidRDefault="00AE1D80" w:rsidP="00AE1D80">
      <w:pPr>
        <w:pStyle w:val="TEKSTIII"/>
        <w:rPr>
          <w:color w:val="000000" w:themeColor="text1"/>
        </w:rPr>
      </w:pPr>
      <w:r w:rsidRPr="00174C0B">
        <w:rPr>
          <w:color w:val="000000" w:themeColor="text1"/>
        </w:rPr>
        <w:t>196. Ky nivel përfshin programe të arsimimit për të rriturit të ngjashëm në kompleksitetin e përmbajtjes me arsimin e dhënë në programet e klasifikuara tashmë në këtë nivel.</w:t>
      </w:r>
    </w:p>
    <w:p w14:paraId="731B85BD" w14:textId="054A0BF9" w:rsidR="00AE1D80" w:rsidRPr="00174C0B" w:rsidRDefault="00AE1D80" w:rsidP="00AE1D80">
      <w:pPr>
        <w:pStyle w:val="TEKSTIII"/>
        <w:rPr>
          <w:b/>
          <w:bCs/>
          <w:color w:val="000000" w:themeColor="text1"/>
          <w:sz w:val="28"/>
          <w:szCs w:val="28"/>
        </w:rPr>
      </w:pPr>
      <w:r w:rsidRPr="00174C0B">
        <w:rPr>
          <w:b/>
          <w:bCs/>
          <w:color w:val="000000" w:themeColor="text1"/>
          <w:sz w:val="28"/>
          <w:szCs w:val="28"/>
        </w:rPr>
        <w:t>F. Klasifikimi i programeve të arsimit në nivelin 4 të KSNA</w:t>
      </w:r>
      <w:r w:rsidR="001A15CD" w:rsidRPr="00174C0B">
        <w:rPr>
          <w:b/>
          <w:bCs/>
          <w:color w:val="000000" w:themeColor="text1"/>
        </w:rPr>
        <w:t>-së</w:t>
      </w:r>
    </w:p>
    <w:p w14:paraId="731B85BE" w14:textId="288214DE" w:rsidR="00AE1D80" w:rsidRPr="00174C0B" w:rsidRDefault="00AE1D80" w:rsidP="00AC48CD">
      <w:pPr>
        <w:pStyle w:val="TEKSTIII"/>
        <w:rPr>
          <w:color w:val="000000" w:themeColor="text1"/>
        </w:rPr>
      </w:pPr>
      <w:r w:rsidRPr="00174C0B">
        <w:rPr>
          <w:color w:val="000000" w:themeColor="text1"/>
        </w:rPr>
        <w:t xml:space="preserve"> 197. Përdorimi i dy dimensioneve plotësuese lejon raportimin e kategorive të përdorura për orientim dhe nën-kategorive për përfundim dhe akses. Jo të gjitha kombinimet e kategorive dhe nënkategorive ekzistojnë ose janë të përhapura në të gjithë sistemet e arsimit. Klasifikimi për arsimimin pas </w:t>
      </w:r>
      <w:r w:rsidR="00AC48CD" w:rsidRPr="00174C0B">
        <w:rPr>
          <w:color w:val="000000" w:themeColor="text1"/>
        </w:rPr>
        <w:t>s</w:t>
      </w:r>
      <w:r w:rsidRPr="00174C0B">
        <w:rPr>
          <w:color w:val="000000" w:themeColor="text1"/>
        </w:rPr>
        <w:t>ë mesmes, jo të lartë paraqitet n</w:t>
      </w:r>
      <w:r w:rsidR="00EC04D2" w:rsidRPr="00174C0B">
        <w:rPr>
          <w:color w:val="000000" w:themeColor="text1"/>
        </w:rPr>
        <w:t>ë</w:t>
      </w:r>
      <w:r w:rsidRPr="00174C0B">
        <w:rPr>
          <w:color w:val="000000" w:themeColor="text1"/>
        </w:rPr>
        <w:t xml:space="preserve"> </w:t>
      </w:r>
      <w:r w:rsidR="001A15CD" w:rsidRPr="00174C0B">
        <w:rPr>
          <w:b/>
          <w:bCs/>
          <w:color w:val="000000" w:themeColor="text1"/>
        </w:rPr>
        <w:t xml:space="preserve">tabelën </w:t>
      </w:r>
      <w:r w:rsidRPr="00174C0B">
        <w:rPr>
          <w:b/>
          <w:bCs/>
          <w:color w:val="000000" w:themeColor="text1"/>
        </w:rPr>
        <w:t>9</w:t>
      </w:r>
      <w:r w:rsidRPr="00174C0B">
        <w:rPr>
          <w:color w:val="000000" w:themeColor="text1"/>
        </w:rPr>
        <w:t>.</w:t>
      </w:r>
    </w:p>
    <w:p w14:paraId="731B85C0" w14:textId="77777777" w:rsidR="00AE1D80" w:rsidRPr="00174C0B" w:rsidRDefault="00AE1D80" w:rsidP="00AE1D80">
      <w:pPr>
        <w:pStyle w:val="TEKSTIII"/>
        <w:rPr>
          <w:b/>
          <w:bCs/>
          <w:color w:val="000000" w:themeColor="text1"/>
          <w:sz w:val="28"/>
          <w:szCs w:val="28"/>
        </w:rPr>
      </w:pPr>
    </w:p>
    <w:p w14:paraId="731B85C1" w14:textId="71ED6782" w:rsidR="00AE1D80" w:rsidRPr="00174C0B" w:rsidRDefault="00AE1D80" w:rsidP="00554F1B">
      <w:pPr>
        <w:pStyle w:val="TEKSTIII"/>
        <w:ind w:firstLine="0"/>
        <w:jc w:val="center"/>
        <w:rPr>
          <w:i/>
          <w:iCs/>
          <w:color w:val="000000" w:themeColor="text1"/>
          <w:sz w:val="22"/>
          <w:szCs w:val="22"/>
        </w:rPr>
      </w:pPr>
      <w:r w:rsidRPr="00174C0B">
        <w:rPr>
          <w:b/>
          <w:bCs/>
          <w:i/>
          <w:iCs/>
          <w:color w:val="000000" w:themeColor="text1"/>
          <w:sz w:val="22"/>
          <w:szCs w:val="22"/>
        </w:rPr>
        <w:t>Tabela 9.</w:t>
      </w:r>
      <w:r w:rsidRPr="00174C0B">
        <w:rPr>
          <w:i/>
          <w:iCs/>
          <w:color w:val="000000" w:themeColor="text1"/>
          <w:sz w:val="22"/>
          <w:szCs w:val="22"/>
        </w:rPr>
        <w:t xml:space="preserve"> Kodet e klasifikimit për programet </w:t>
      </w:r>
      <w:r w:rsidR="008A0060" w:rsidRPr="00174C0B">
        <w:rPr>
          <w:i/>
          <w:iCs/>
          <w:color w:val="000000" w:themeColor="text1"/>
          <w:sz w:val="22"/>
          <w:szCs w:val="22"/>
        </w:rPr>
        <w:t xml:space="preserve">e arsimit në nivelin 4 </w:t>
      </w:r>
      <w:r w:rsidR="00004869" w:rsidRPr="00174C0B">
        <w:rPr>
          <w:i/>
          <w:iCs/>
          <w:color w:val="000000" w:themeColor="text1"/>
          <w:sz w:val="22"/>
          <w:szCs w:val="22"/>
        </w:rPr>
        <w:t xml:space="preserve">të KSNA-së </w:t>
      </w:r>
      <w:r w:rsidRPr="00174C0B">
        <w:rPr>
          <w:i/>
          <w:iCs/>
          <w:color w:val="000000" w:themeColor="text1"/>
          <w:sz w:val="22"/>
          <w:szCs w:val="22"/>
        </w:rPr>
        <w:t>(KSNA-P)</w:t>
      </w:r>
    </w:p>
    <w:tbl>
      <w:tblPr>
        <w:tblStyle w:val="TableGrid1"/>
        <w:tblW w:w="5000" w:type="pct"/>
        <w:jc w:val="center"/>
        <w:tblLook w:val="0000" w:firstRow="0" w:lastRow="0" w:firstColumn="0" w:lastColumn="0" w:noHBand="0" w:noVBand="0"/>
      </w:tblPr>
      <w:tblGrid>
        <w:gridCol w:w="468"/>
        <w:gridCol w:w="1350"/>
        <w:gridCol w:w="498"/>
        <w:gridCol w:w="6971"/>
      </w:tblGrid>
      <w:tr w:rsidR="00F817F4" w:rsidRPr="00174C0B" w14:paraId="731B85C4" w14:textId="77777777" w:rsidTr="00554F1B">
        <w:trPr>
          <w:trHeight w:val="390"/>
          <w:jc w:val="center"/>
        </w:trPr>
        <w:tc>
          <w:tcPr>
            <w:tcW w:w="979" w:type="pct"/>
            <w:gridSpan w:val="2"/>
            <w:shd w:val="clear" w:color="auto" w:fill="92A0DA"/>
          </w:tcPr>
          <w:p w14:paraId="731B85C2" w14:textId="77777777" w:rsidR="00F817F4" w:rsidRPr="00174C0B" w:rsidRDefault="00F817F4" w:rsidP="00554F1B">
            <w:pPr>
              <w:jc w:val="center"/>
              <w:rPr>
                <w:rFonts w:ascii="Garamond" w:hAnsi="Garamond"/>
                <w:b/>
                <w:color w:val="000000"/>
                <w:sz w:val="20"/>
              </w:rPr>
            </w:pPr>
            <w:r w:rsidRPr="00174C0B">
              <w:rPr>
                <w:rFonts w:ascii="Garamond" w:hAnsi="Garamond"/>
                <w:b/>
                <w:color w:val="000000"/>
                <w:sz w:val="20"/>
              </w:rPr>
              <w:t>Kategoria</w:t>
            </w:r>
            <w:r w:rsidRPr="00174C0B">
              <w:rPr>
                <w:rFonts w:ascii="Garamond" w:hAnsi="Garamond"/>
                <w:b/>
                <w:color w:val="000000"/>
                <w:sz w:val="20"/>
              </w:rPr>
              <w:br/>
              <w:t>(orientimi)</w:t>
            </w:r>
          </w:p>
        </w:tc>
        <w:tc>
          <w:tcPr>
            <w:tcW w:w="4021" w:type="pct"/>
            <w:gridSpan w:val="2"/>
            <w:shd w:val="clear" w:color="auto" w:fill="92A0DA"/>
          </w:tcPr>
          <w:p w14:paraId="731B85C3" w14:textId="22E54F73" w:rsidR="00F817F4" w:rsidRPr="00174C0B" w:rsidRDefault="00F817F4" w:rsidP="00554F1B">
            <w:pPr>
              <w:jc w:val="center"/>
              <w:rPr>
                <w:rFonts w:ascii="Garamond" w:hAnsi="Garamond"/>
                <w:b/>
                <w:color w:val="000000"/>
                <w:sz w:val="20"/>
              </w:rPr>
            </w:pPr>
            <w:r w:rsidRPr="00174C0B">
              <w:rPr>
                <w:rFonts w:ascii="Garamond" w:hAnsi="Garamond"/>
                <w:b/>
                <w:color w:val="000000"/>
                <w:sz w:val="20"/>
              </w:rPr>
              <w:t>Nënkategoria</w:t>
            </w:r>
            <w:r w:rsidRPr="00174C0B">
              <w:rPr>
                <w:rFonts w:ascii="Garamond" w:hAnsi="Garamond"/>
                <w:b/>
                <w:color w:val="000000"/>
                <w:sz w:val="20"/>
              </w:rPr>
              <w:br/>
              <w:t>(përfundimi i nivelit dhe aksesi në nivelet më të larta të KSNA</w:t>
            </w:r>
            <w:r w:rsidR="00563276" w:rsidRPr="00174C0B">
              <w:rPr>
                <w:rFonts w:ascii="Garamond" w:hAnsi="Garamond"/>
                <w:b/>
                <w:color w:val="000000"/>
                <w:sz w:val="20"/>
              </w:rPr>
              <w:t>-së</w:t>
            </w:r>
            <w:r w:rsidRPr="00174C0B">
              <w:rPr>
                <w:rFonts w:ascii="Garamond" w:hAnsi="Garamond"/>
                <w:b/>
                <w:color w:val="000000"/>
                <w:sz w:val="20"/>
              </w:rPr>
              <w:t>)</w:t>
            </w:r>
          </w:p>
        </w:tc>
      </w:tr>
      <w:tr w:rsidR="00F817F4" w:rsidRPr="00174C0B" w14:paraId="731B85CA" w14:textId="77777777" w:rsidTr="00554F1B">
        <w:trPr>
          <w:trHeight w:val="20"/>
          <w:jc w:val="center"/>
        </w:trPr>
        <w:tc>
          <w:tcPr>
            <w:tcW w:w="252" w:type="pct"/>
            <w:vMerge w:val="restart"/>
          </w:tcPr>
          <w:p w14:paraId="731B85C5" w14:textId="77777777" w:rsidR="00F817F4" w:rsidRPr="00174C0B" w:rsidRDefault="00F817F4" w:rsidP="00174DB8">
            <w:pPr>
              <w:jc w:val="center"/>
              <w:rPr>
                <w:rFonts w:ascii="Garamond" w:hAnsi="Garamond"/>
                <w:color w:val="000000"/>
                <w:sz w:val="20"/>
              </w:rPr>
            </w:pPr>
            <w:r w:rsidRPr="00174C0B">
              <w:rPr>
                <w:rFonts w:ascii="Garamond" w:hAnsi="Garamond"/>
                <w:color w:val="000000"/>
                <w:sz w:val="20"/>
              </w:rPr>
              <w:t>44</w:t>
            </w:r>
          </w:p>
        </w:tc>
        <w:tc>
          <w:tcPr>
            <w:tcW w:w="727" w:type="pct"/>
            <w:vMerge w:val="restart"/>
          </w:tcPr>
          <w:p w14:paraId="731B85C7" w14:textId="1406C06F" w:rsidR="00F817F4" w:rsidRPr="00174C0B" w:rsidRDefault="00F817F4" w:rsidP="00AC48CD">
            <w:pPr>
              <w:spacing w:before="36"/>
              <w:ind w:right="216"/>
              <w:rPr>
                <w:rFonts w:ascii="Garamond" w:hAnsi="Garamond"/>
                <w:color w:val="000000"/>
                <w:spacing w:val="-12"/>
                <w:sz w:val="20"/>
              </w:rPr>
            </w:pPr>
            <w:r w:rsidRPr="00174C0B">
              <w:rPr>
                <w:rFonts w:ascii="Garamond" w:hAnsi="Garamond"/>
                <w:color w:val="000000"/>
                <w:spacing w:val="-8"/>
                <w:sz w:val="20"/>
              </w:rPr>
              <w:t xml:space="preserve">Arsimi pas </w:t>
            </w:r>
            <w:r w:rsidR="00AC48CD" w:rsidRPr="00174C0B">
              <w:rPr>
                <w:rFonts w:ascii="Garamond" w:hAnsi="Garamond"/>
                <w:color w:val="000000"/>
                <w:spacing w:val="-8"/>
                <w:sz w:val="20"/>
              </w:rPr>
              <w:t>s</w:t>
            </w:r>
            <w:r w:rsidRPr="00174C0B">
              <w:rPr>
                <w:rFonts w:ascii="Garamond" w:hAnsi="Garamond"/>
                <w:color w:val="000000"/>
                <w:spacing w:val="-8"/>
                <w:sz w:val="20"/>
              </w:rPr>
              <w:t>ë mesmes, jo i lartë, i përgjithshëm</w:t>
            </w:r>
          </w:p>
        </w:tc>
        <w:tc>
          <w:tcPr>
            <w:tcW w:w="268" w:type="pct"/>
          </w:tcPr>
          <w:p w14:paraId="731B85C8" w14:textId="77777777" w:rsidR="00F817F4" w:rsidRPr="00174C0B" w:rsidRDefault="00F817F4" w:rsidP="00174DB8">
            <w:pPr>
              <w:jc w:val="center"/>
              <w:rPr>
                <w:rFonts w:ascii="Garamond" w:hAnsi="Garamond"/>
                <w:color w:val="000000"/>
                <w:w w:val="82"/>
                <w:sz w:val="20"/>
              </w:rPr>
            </w:pPr>
            <w:r w:rsidRPr="00174C0B">
              <w:rPr>
                <w:rFonts w:ascii="Garamond" w:hAnsi="Garamond"/>
                <w:color w:val="000000"/>
                <w:sz w:val="20"/>
              </w:rPr>
              <w:t>441</w:t>
            </w:r>
          </w:p>
        </w:tc>
        <w:tc>
          <w:tcPr>
            <w:tcW w:w="3753" w:type="pct"/>
          </w:tcPr>
          <w:p w14:paraId="731B85C9" w14:textId="77777777" w:rsidR="00F817F4" w:rsidRPr="00174C0B" w:rsidRDefault="00F817F4" w:rsidP="00563276">
            <w:pPr>
              <w:rPr>
                <w:rFonts w:ascii="Garamond" w:hAnsi="Garamond"/>
                <w:color w:val="000000"/>
                <w:sz w:val="20"/>
              </w:rPr>
            </w:pPr>
            <w:r w:rsidRPr="00174C0B">
              <w:rPr>
                <w:rFonts w:ascii="Garamond" w:hAnsi="Garamond"/>
                <w:color w:val="000000"/>
                <w:sz w:val="20"/>
              </w:rPr>
              <w:t>I pamjaftueshëm për përfundimin e nivelit, pa akses të drejtpërdrejtë në arsimin e lartë</w:t>
            </w:r>
          </w:p>
        </w:tc>
      </w:tr>
      <w:tr w:rsidR="00F817F4" w:rsidRPr="00174C0B" w14:paraId="731B85CF" w14:textId="77777777" w:rsidTr="00554F1B">
        <w:trPr>
          <w:trHeight w:val="20"/>
          <w:jc w:val="center"/>
        </w:trPr>
        <w:tc>
          <w:tcPr>
            <w:tcW w:w="252" w:type="pct"/>
            <w:vMerge/>
          </w:tcPr>
          <w:p w14:paraId="731B85CB" w14:textId="77777777" w:rsidR="00F817F4" w:rsidRPr="00174C0B" w:rsidRDefault="00F817F4" w:rsidP="00174DB8">
            <w:pPr>
              <w:jc w:val="center"/>
              <w:rPr>
                <w:rFonts w:ascii="Garamond" w:hAnsi="Garamond"/>
                <w:color w:val="000000"/>
                <w:sz w:val="20"/>
              </w:rPr>
            </w:pPr>
          </w:p>
        </w:tc>
        <w:tc>
          <w:tcPr>
            <w:tcW w:w="727" w:type="pct"/>
            <w:vMerge/>
          </w:tcPr>
          <w:p w14:paraId="731B85CC" w14:textId="77777777" w:rsidR="00F817F4" w:rsidRPr="00174C0B" w:rsidRDefault="00F817F4" w:rsidP="00174DB8">
            <w:pPr>
              <w:rPr>
                <w:rFonts w:ascii="Garamond" w:hAnsi="Garamond"/>
                <w:color w:val="000000"/>
                <w:sz w:val="20"/>
              </w:rPr>
            </w:pPr>
          </w:p>
        </w:tc>
        <w:tc>
          <w:tcPr>
            <w:tcW w:w="268" w:type="pct"/>
          </w:tcPr>
          <w:p w14:paraId="731B85CD" w14:textId="77777777" w:rsidR="00F817F4" w:rsidRPr="00174C0B" w:rsidRDefault="00F817F4" w:rsidP="00174DB8">
            <w:pPr>
              <w:jc w:val="center"/>
              <w:rPr>
                <w:rFonts w:ascii="Garamond" w:hAnsi="Garamond"/>
                <w:color w:val="000000"/>
                <w:sz w:val="20"/>
              </w:rPr>
            </w:pPr>
            <w:r w:rsidRPr="00174C0B">
              <w:rPr>
                <w:rFonts w:ascii="Garamond" w:hAnsi="Garamond"/>
                <w:color w:val="000000"/>
                <w:sz w:val="20"/>
              </w:rPr>
              <w:t>443</w:t>
            </w:r>
          </w:p>
        </w:tc>
        <w:tc>
          <w:tcPr>
            <w:tcW w:w="3753" w:type="pct"/>
          </w:tcPr>
          <w:p w14:paraId="731B85CE" w14:textId="77777777" w:rsidR="00F817F4" w:rsidRPr="00174C0B" w:rsidRDefault="00F817F4" w:rsidP="00563276">
            <w:pPr>
              <w:rPr>
                <w:rFonts w:ascii="Garamond" w:hAnsi="Garamond"/>
                <w:color w:val="000000"/>
                <w:sz w:val="20"/>
              </w:rPr>
            </w:pPr>
            <w:r w:rsidRPr="00174C0B">
              <w:rPr>
                <w:rFonts w:ascii="Garamond" w:hAnsi="Garamond"/>
                <w:color w:val="000000"/>
                <w:sz w:val="20"/>
              </w:rPr>
              <w:t>I mjaftueshëm për përfundimin e nivelit, pa akses të drejtpërdrejtë në arsimin e lartë</w:t>
            </w:r>
          </w:p>
        </w:tc>
      </w:tr>
      <w:tr w:rsidR="00F817F4" w:rsidRPr="00174C0B" w14:paraId="731B85D4" w14:textId="77777777" w:rsidTr="00554F1B">
        <w:trPr>
          <w:trHeight w:val="228"/>
          <w:jc w:val="center"/>
        </w:trPr>
        <w:tc>
          <w:tcPr>
            <w:tcW w:w="252" w:type="pct"/>
            <w:vMerge/>
          </w:tcPr>
          <w:p w14:paraId="731B85D0" w14:textId="77777777" w:rsidR="00F817F4" w:rsidRPr="00174C0B" w:rsidRDefault="00F817F4" w:rsidP="00174DB8">
            <w:pPr>
              <w:jc w:val="center"/>
              <w:rPr>
                <w:rFonts w:ascii="Garamond" w:hAnsi="Garamond"/>
                <w:color w:val="000000"/>
                <w:sz w:val="20"/>
              </w:rPr>
            </w:pPr>
          </w:p>
        </w:tc>
        <w:tc>
          <w:tcPr>
            <w:tcW w:w="727" w:type="pct"/>
            <w:vMerge/>
          </w:tcPr>
          <w:p w14:paraId="731B85D1" w14:textId="77777777" w:rsidR="00F817F4" w:rsidRPr="00174C0B" w:rsidRDefault="00F817F4" w:rsidP="00174DB8">
            <w:pPr>
              <w:rPr>
                <w:rFonts w:ascii="Garamond" w:hAnsi="Garamond"/>
                <w:color w:val="000000"/>
                <w:sz w:val="20"/>
              </w:rPr>
            </w:pPr>
          </w:p>
        </w:tc>
        <w:tc>
          <w:tcPr>
            <w:tcW w:w="268" w:type="pct"/>
          </w:tcPr>
          <w:p w14:paraId="731B85D2" w14:textId="77777777" w:rsidR="00F817F4" w:rsidRPr="00174C0B" w:rsidRDefault="00F817F4" w:rsidP="00174DB8">
            <w:pPr>
              <w:jc w:val="center"/>
              <w:rPr>
                <w:rFonts w:ascii="Garamond" w:hAnsi="Garamond"/>
                <w:color w:val="000000"/>
                <w:sz w:val="20"/>
              </w:rPr>
            </w:pPr>
            <w:r w:rsidRPr="00174C0B">
              <w:rPr>
                <w:rFonts w:ascii="Garamond" w:hAnsi="Garamond"/>
                <w:color w:val="000000"/>
                <w:sz w:val="20"/>
              </w:rPr>
              <w:t>444</w:t>
            </w:r>
          </w:p>
        </w:tc>
        <w:tc>
          <w:tcPr>
            <w:tcW w:w="3753" w:type="pct"/>
          </w:tcPr>
          <w:p w14:paraId="731B85D3" w14:textId="77777777" w:rsidR="00F817F4" w:rsidRPr="00174C0B" w:rsidRDefault="00F817F4" w:rsidP="00563276">
            <w:pPr>
              <w:rPr>
                <w:rFonts w:ascii="Garamond" w:hAnsi="Garamond"/>
                <w:color w:val="000000"/>
                <w:sz w:val="20"/>
              </w:rPr>
            </w:pPr>
            <w:r w:rsidRPr="00174C0B">
              <w:rPr>
                <w:rFonts w:ascii="Garamond" w:hAnsi="Garamond"/>
                <w:color w:val="000000"/>
                <w:sz w:val="20"/>
              </w:rPr>
              <w:t>I mjaftueshëm për përfundimin e nivelit, me akses të drejtpërdrejtë në arsimin e lartë</w:t>
            </w:r>
          </w:p>
        </w:tc>
      </w:tr>
      <w:tr w:rsidR="00F817F4" w:rsidRPr="00174C0B" w14:paraId="731B85DA" w14:textId="77777777" w:rsidTr="00554F1B">
        <w:trPr>
          <w:trHeight w:val="20"/>
          <w:jc w:val="center"/>
        </w:trPr>
        <w:tc>
          <w:tcPr>
            <w:tcW w:w="252" w:type="pct"/>
            <w:vMerge w:val="restart"/>
          </w:tcPr>
          <w:p w14:paraId="731B85D5" w14:textId="77777777" w:rsidR="00F817F4" w:rsidRPr="00174C0B" w:rsidRDefault="00F817F4" w:rsidP="00174DB8">
            <w:pPr>
              <w:jc w:val="center"/>
              <w:rPr>
                <w:rFonts w:ascii="Garamond" w:hAnsi="Garamond"/>
                <w:color w:val="000000"/>
                <w:sz w:val="20"/>
              </w:rPr>
            </w:pPr>
            <w:r w:rsidRPr="00174C0B">
              <w:rPr>
                <w:rFonts w:ascii="Garamond" w:hAnsi="Garamond"/>
                <w:color w:val="000000"/>
                <w:sz w:val="20"/>
              </w:rPr>
              <w:t>45</w:t>
            </w:r>
          </w:p>
        </w:tc>
        <w:tc>
          <w:tcPr>
            <w:tcW w:w="727" w:type="pct"/>
            <w:vMerge w:val="restart"/>
          </w:tcPr>
          <w:p w14:paraId="731B85D7" w14:textId="44BD684D" w:rsidR="00F817F4" w:rsidRPr="00174C0B" w:rsidRDefault="00F817F4" w:rsidP="00AC48CD">
            <w:pPr>
              <w:spacing w:before="36"/>
              <w:ind w:right="216"/>
              <w:rPr>
                <w:rFonts w:ascii="Garamond" w:hAnsi="Garamond"/>
                <w:color w:val="000000"/>
                <w:sz w:val="20"/>
              </w:rPr>
            </w:pPr>
            <w:r w:rsidRPr="00174C0B">
              <w:rPr>
                <w:rFonts w:ascii="Garamond" w:hAnsi="Garamond"/>
                <w:color w:val="000000"/>
                <w:spacing w:val="-8"/>
                <w:sz w:val="20"/>
              </w:rPr>
              <w:t xml:space="preserve">Arsimi pas </w:t>
            </w:r>
            <w:r w:rsidR="00AC48CD" w:rsidRPr="00174C0B">
              <w:rPr>
                <w:rFonts w:ascii="Garamond" w:hAnsi="Garamond"/>
                <w:color w:val="000000"/>
                <w:spacing w:val="-8"/>
                <w:sz w:val="20"/>
              </w:rPr>
              <w:t>s</w:t>
            </w:r>
            <w:r w:rsidRPr="00174C0B">
              <w:rPr>
                <w:rFonts w:ascii="Garamond" w:hAnsi="Garamond"/>
                <w:color w:val="000000"/>
                <w:spacing w:val="-8"/>
                <w:sz w:val="20"/>
              </w:rPr>
              <w:t>ë mesmes, jo i lartë, profesional</w:t>
            </w:r>
          </w:p>
        </w:tc>
        <w:tc>
          <w:tcPr>
            <w:tcW w:w="268" w:type="pct"/>
          </w:tcPr>
          <w:p w14:paraId="731B85D8" w14:textId="77777777" w:rsidR="00F817F4" w:rsidRPr="00174C0B" w:rsidRDefault="00F817F4" w:rsidP="00174DB8">
            <w:pPr>
              <w:jc w:val="center"/>
              <w:rPr>
                <w:rFonts w:ascii="Garamond" w:hAnsi="Garamond"/>
                <w:color w:val="000000"/>
                <w:w w:val="82"/>
                <w:sz w:val="20"/>
              </w:rPr>
            </w:pPr>
            <w:r w:rsidRPr="00174C0B">
              <w:rPr>
                <w:rFonts w:ascii="Garamond" w:hAnsi="Garamond"/>
                <w:color w:val="000000"/>
                <w:sz w:val="20"/>
              </w:rPr>
              <w:t>451</w:t>
            </w:r>
          </w:p>
        </w:tc>
        <w:tc>
          <w:tcPr>
            <w:tcW w:w="3753" w:type="pct"/>
          </w:tcPr>
          <w:p w14:paraId="731B85D9" w14:textId="77777777" w:rsidR="00F817F4" w:rsidRPr="00174C0B" w:rsidRDefault="00F817F4" w:rsidP="00563276">
            <w:pPr>
              <w:rPr>
                <w:rFonts w:ascii="Garamond" w:hAnsi="Garamond"/>
                <w:color w:val="000000"/>
                <w:sz w:val="20"/>
              </w:rPr>
            </w:pPr>
            <w:r w:rsidRPr="00174C0B">
              <w:rPr>
                <w:rFonts w:ascii="Garamond" w:hAnsi="Garamond"/>
                <w:color w:val="000000"/>
                <w:sz w:val="20"/>
              </w:rPr>
              <w:t>I pamjaftueshëm për përfundimin e nivelit, pa akses të drejtpërdrejtë në arsimin e lartë</w:t>
            </w:r>
          </w:p>
        </w:tc>
      </w:tr>
      <w:tr w:rsidR="00F817F4" w:rsidRPr="00174C0B" w14:paraId="731B85DF" w14:textId="77777777" w:rsidTr="00554F1B">
        <w:trPr>
          <w:trHeight w:val="20"/>
          <w:jc w:val="center"/>
        </w:trPr>
        <w:tc>
          <w:tcPr>
            <w:tcW w:w="252" w:type="pct"/>
            <w:vMerge/>
          </w:tcPr>
          <w:p w14:paraId="731B85DB" w14:textId="77777777" w:rsidR="00F817F4" w:rsidRPr="00174C0B" w:rsidRDefault="00F817F4" w:rsidP="00174DB8">
            <w:pPr>
              <w:rPr>
                <w:rFonts w:ascii="Garamond" w:hAnsi="Garamond"/>
                <w:color w:val="000000"/>
                <w:sz w:val="20"/>
              </w:rPr>
            </w:pPr>
          </w:p>
        </w:tc>
        <w:tc>
          <w:tcPr>
            <w:tcW w:w="727" w:type="pct"/>
            <w:vMerge/>
          </w:tcPr>
          <w:p w14:paraId="731B85DC" w14:textId="77777777" w:rsidR="00F817F4" w:rsidRPr="00174C0B" w:rsidRDefault="00F817F4" w:rsidP="00174DB8">
            <w:pPr>
              <w:rPr>
                <w:rFonts w:ascii="Garamond" w:hAnsi="Garamond"/>
                <w:color w:val="000000"/>
                <w:sz w:val="20"/>
              </w:rPr>
            </w:pPr>
          </w:p>
        </w:tc>
        <w:tc>
          <w:tcPr>
            <w:tcW w:w="268" w:type="pct"/>
          </w:tcPr>
          <w:p w14:paraId="731B85DD" w14:textId="77777777" w:rsidR="00F817F4" w:rsidRPr="00174C0B" w:rsidRDefault="00F817F4" w:rsidP="00174DB8">
            <w:pPr>
              <w:jc w:val="center"/>
              <w:rPr>
                <w:rFonts w:ascii="Garamond" w:hAnsi="Garamond"/>
                <w:color w:val="000000"/>
                <w:sz w:val="20"/>
              </w:rPr>
            </w:pPr>
            <w:r w:rsidRPr="00174C0B">
              <w:rPr>
                <w:rFonts w:ascii="Garamond" w:hAnsi="Garamond"/>
                <w:color w:val="000000"/>
                <w:sz w:val="20"/>
              </w:rPr>
              <w:t>453</w:t>
            </w:r>
          </w:p>
        </w:tc>
        <w:tc>
          <w:tcPr>
            <w:tcW w:w="3753" w:type="pct"/>
          </w:tcPr>
          <w:p w14:paraId="731B85DE" w14:textId="77777777" w:rsidR="00F817F4" w:rsidRPr="00174C0B" w:rsidRDefault="00F817F4" w:rsidP="00563276">
            <w:pPr>
              <w:rPr>
                <w:rFonts w:ascii="Garamond" w:hAnsi="Garamond"/>
                <w:color w:val="000000"/>
                <w:sz w:val="20"/>
              </w:rPr>
            </w:pPr>
            <w:r w:rsidRPr="00174C0B">
              <w:rPr>
                <w:rFonts w:ascii="Garamond" w:hAnsi="Garamond"/>
                <w:color w:val="000000"/>
                <w:sz w:val="20"/>
              </w:rPr>
              <w:t>I mjaftueshëm për përfundimin e nivelit, pa akses të drejtpërdrejtë në arsimin e lartë</w:t>
            </w:r>
          </w:p>
        </w:tc>
      </w:tr>
      <w:tr w:rsidR="00F817F4" w:rsidRPr="00174C0B" w14:paraId="731B85E4" w14:textId="77777777" w:rsidTr="00554F1B">
        <w:trPr>
          <w:trHeight w:val="20"/>
          <w:jc w:val="center"/>
        </w:trPr>
        <w:tc>
          <w:tcPr>
            <w:tcW w:w="252" w:type="pct"/>
            <w:vMerge/>
          </w:tcPr>
          <w:p w14:paraId="731B85E0" w14:textId="77777777" w:rsidR="00F817F4" w:rsidRPr="00174C0B" w:rsidRDefault="00F817F4" w:rsidP="00174DB8">
            <w:pPr>
              <w:rPr>
                <w:rFonts w:ascii="Garamond" w:hAnsi="Garamond"/>
                <w:color w:val="000000"/>
                <w:sz w:val="20"/>
              </w:rPr>
            </w:pPr>
          </w:p>
        </w:tc>
        <w:tc>
          <w:tcPr>
            <w:tcW w:w="727" w:type="pct"/>
            <w:vMerge/>
          </w:tcPr>
          <w:p w14:paraId="731B85E1" w14:textId="77777777" w:rsidR="00F817F4" w:rsidRPr="00174C0B" w:rsidRDefault="00F817F4" w:rsidP="00174DB8">
            <w:pPr>
              <w:rPr>
                <w:rFonts w:ascii="Garamond" w:hAnsi="Garamond"/>
                <w:color w:val="000000"/>
                <w:sz w:val="20"/>
              </w:rPr>
            </w:pPr>
          </w:p>
        </w:tc>
        <w:tc>
          <w:tcPr>
            <w:tcW w:w="268" w:type="pct"/>
          </w:tcPr>
          <w:p w14:paraId="731B85E2" w14:textId="77777777" w:rsidR="00F817F4" w:rsidRPr="00174C0B" w:rsidRDefault="00F817F4" w:rsidP="00174DB8">
            <w:pPr>
              <w:jc w:val="center"/>
              <w:rPr>
                <w:rFonts w:ascii="Garamond" w:hAnsi="Garamond"/>
                <w:color w:val="000000"/>
                <w:sz w:val="20"/>
              </w:rPr>
            </w:pPr>
            <w:r w:rsidRPr="00174C0B">
              <w:rPr>
                <w:rFonts w:ascii="Garamond" w:hAnsi="Garamond"/>
                <w:color w:val="000000"/>
                <w:sz w:val="20"/>
              </w:rPr>
              <w:t>454</w:t>
            </w:r>
          </w:p>
        </w:tc>
        <w:tc>
          <w:tcPr>
            <w:tcW w:w="3753" w:type="pct"/>
          </w:tcPr>
          <w:p w14:paraId="731B85E3" w14:textId="77777777" w:rsidR="00F817F4" w:rsidRPr="00174C0B" w:rsidRDefault="00F817F4" w:rsidP="00563276">
            <w:pPr>
              <w:rPr>
                <w:rFonts w:ascii="Garamond" w:hAnsi="Garamond"/>
                <w:color w:val="000000"/>
                <w:sz w:val="20"/>
              </w:rPr>
            </w:pPr>
            <w:r w:rsidRPr="00174C0B">
              <w:rPr>
                <w:rFonts w:ascii="Garamond" w:hAnsi="Garamond"/>
                <w:color w:val="000000"/>
                <w:sz w:val="20"/>
              </w:rPr>
              <w:t>I mjaftueshëm për përfundimin e nivelit, me akses të drejtpërdrejtë në arsimin e lartë</w:t>
            </w:r>
          </w:p>
        </w:tc>
      </w:tr>
    </w:tbl>
    <w:p w14:paraId="731B85E5" w14:textId="77777777" w:rsidR="008A0060" w:rsidRPr="00174C0B" w:rsidRDefault="008A0060" w:rsidP="008A0060">
      <w:pPr>
        <w:pStyle w:val="TEKSTIII"/>
        <w:rPr>
          <w:b/>
          <w:bCs/>
          <w:color w:val="000000" w:themeColor="text1"/>
          <w:sz w:val="28"/>
          <w:szCs w:val="28"/>
        </w:rPr>
      </w:pPr>
    </w:p>
    <w:p w14:paraId="731B85E6" w14:textId="15A404D8" w:rsidR="00AE1D80" w:rsidRPr="00174C0B" w:rsidRDefault="00AE1D80" w:rsidP="00AE1D80">
      <w:pPr>
        <w:pStyle w:val="TEKSTIII"/>
        <w:rPr>
          <w:color w:val="000000" w:themeColor="text1"/>
          <w:sz w:val="28"/>
          <w:szCs w:val="28"/>
        </w:rPr>
      </w:pPr>
      <w:r w:rsidRPr="00174C0B">
        <w:rPr>
          <w:b/>
          <w:bCs/>
          <w:color w:val="000000" w:themeColor="text1"/>
          <w:sz w:val="28"/>
          <w:szCs w:val="28"/>
        </w:rPr>
        <w:t>G. Klasifikimi i nivelit arsimor të arritur, në nivelin 4 të KSNA</w:t>
      </w:r>
      <w:r w:rsidR="00563276" w:rsidRPr="00174C0B">
        <w:rPr>
          <w:b/>
          <w:bCs/>
          <w:color w:val="000000" w:themeColor="text1"/>
          <w:sz w:val="28"/>
          <w:szCs w:val="28"/>
        </w:rPr>
        <w:t>-së</w:t>
      </w:r>
    </w:p>
    <w:p w14:paraId="731B85E7" w14:textId="6BA5A24C" w:rsidR="00AE1D80" w:rsidRPr="00174C0B" w:rsidRDefault="00AE1D80" w:rsidP="00AE1D80">
      <w:pPr>
        <w:pStyle w:val="TEKSTIII"/>
        <w:rPr>
          <w:color w:val="000000" w:themeColor="text1"/>
        </w:rPr>
      </w:pPr>
      <w:r w:rsidRPr="00174C0B">
        <w:rPr>
          <w:color w:val="000000" w:themeColor="text1"/>
        </w:rPr>
        <w:t xml:space="preserve">198. Për nivelin arsimor të arritur, kualifikimet e ndërmjetme të njohura nga përfundimi i suksesshëm i një faze të një programi të nivelit 5 </w:t>
      </w:r>
      <w:r w:rsidR="00004869" w:rsidRPr="00174C0B">
        <w:rPr>
          <w:color w:val="000000" w:themeColor="text1"/>
        </w:rPr>
        <w:t>të KSNA-së</w:t>
      </w:r>
      <w:r w:rsidR="0019218C" w:rsidRPr="00174C0B">
        <w:rPr>
          <w:color w:val="000000" w:themeColor="text1"/>
        </w:rPr>
        <w:t>,</w:t>
      </w:r>
      <w:r w:rsidR="00004869" w:rsidRPr="00174C0B">
        <w:rPr>
          <w:color w:val="000000" w:themeColor="text1"/>
        </w:rPr>
        <w:t xml:space="preserve"> </w:t>
      </w:r>
      <w:r w:rsidRPr="00174C0B">
        <w:rPr>
          <w:color w:val="000000" w:themeColor="text1"/>
        </w:rPr>
        <w:t xml:space="preserve">të cilat nuk konsiderohen si të mjaftueshme për përfundimin e nivelit 5 </w:t>
      </w:r>
      <w:r w:rsidR="00004869" w:rsidRPr="00174C0B">
        <w:rPr>
          <w:color w:val="000000" w:themeColor="text1"/>
        </w:rPr>
        <w:t xml:space="preserve">të KSNA-së, </w:t>
      </w:r>
      <w:r w:rsidRPr="00174C0B">
        <w:rPr>
          <w:color w:val="000000" w:themeColor="text1"/>
        </w:rPr>
        <w:t>klasifikohen në nivelin 4 të KSNA</w:t>
      </w:r>
      <w:r w:rsidR="0019218C" w:rsidRPr="00174C0B">
        <w:rPr>
          <w:color w:val="000000" w:themeColor="text1"/>
        </w:rPr>
        <w:t>-së</w:t>
      </w:r>
      <w:r w:rsidRPr="00174C0B">
        <w:rPr>
          <w:color w:val="000000" w:themeColor="text1"/>
        </w:rPr>
        <w:t>.</w:t>
      </w:r>
    </w:p>
    <w:p w14:paraId="731B85E8" w14:textId="7610B510" w:rsidR="00AE1D80" w:rsidRPr="00174C0B" w:rsidRDefault="00AE1D80" w:rsidP="00AC48CD">
      <w:pPr>
        <w:pStyle w:val="TEKSTIII"/>
        <w:rPr>
          <w:color w:val="000000" w:themeColor="text1"/>
        </w:rPr>
      </w:pPr>
      <w:r w:rsidRPr="00174C0B">
        <w:rPr>
          <w:color w:val="000000" w:themeColor="text1"/>
        </w:rPr>
        <w:t xml:space="preserve">199. Kodet e klasifikimit për nivelin arsimor të arritur në lidhje me kualifikimet e arsimit pas </w:t>
      </w:r>
      <w:r w:rsidR="00AC48CD" w:rsidRPr="00174C0B">
        <w:rPr>
          <w:color w:val="000000" w:themeColor="text1"/>
        </w:rPr>
        <w:t>s</w:t>
      </w:r>
      <w:r w:rsidRPr="00174C0B">
        <w:rPr>
          <w:color w:val="000000" w:themeColor="text1"/>
        </w:rPr>
        <w:t xml:space="preserve">ë mesmes, jo të lartë, janë paraqitur në </w:t>
      </w:r>
      <w:r w:rsidR="0019218C" w:rsidRPr="00174C0B">
        <w:rPr>
          <w:b/>
          <w:bCs/>
          <w:color w:val="000000" w:themeColor="text1"/>
        </w:rPr>
        <w:t xml:space="preserve">tabelën </w:t>
      </w:r>
      <w:r w:rsidRPr="00174C0B">
        <w:rPr>
          <w:b/>
          <w:bCs/>
          <w:color w:val="000000" w:themeColor="text1"/>
        </w:rPr>
        <w:t>10</w:t>
      </w:r>
      <w:r w:rsidRPr="00174C0B">
        <w:rPr>
          <w:color w:val="000000" w:themeColor="text1"/>
        </w:rPr>
        <w:t>.</w:t>
      </w:r>
    </w:p>
    <w:p w14:paraId="731B85E9" w14:textId="77777777" w:rsidR="00AE1D80" w:rsidRPr="00174C0B" w:rsidRDefault="00AE1D80" w:rsidP="00AE1D80">
      <w:pPr>
        <w:pStyle w:val="TEKSTIII"/>
        <w:rPr>
          <w:b/>
          <w:bCs/>
          <w:color w:val="000000" w:themeColor="text1"/>
          <w:sz w:val="28"/>
          <w:szCs w:val="28"/>
        </w:rPr>
      </w:pPr>
    </w:p>
    <w:p w14:paraId="731B85EA" w14:textId="10922773" w:rsidR="00AE1D80" w:rsidRPr="00174C0B" w:rsidRDefault="00AE1D80" w:rsidP="00554F1B">
      <w:pPr>
        <w:pStyle w:val="TEKSTIII"/>
        <w:ind w:firstLine="0"/>
        <w:jc w:val="center"/>
        <w:rPr>
          <w:i/>
          <w:iCs/>
          <w:color w:val="000000" w:themeColor="text1"/>
        </w:rPr>
      </w:pPr>
      <w:r w:rsidRPr="00174C0B">
        <w:rPr>
          <w:b/>
          <w:bCs/>
          <w:i/>
          <w:iCs/>
          <w:color w:val="000000" w:themeColor="text1"/>
        </w:rPr>
        <w:t>Tabela 10.</w:t>
      </w:r>
      <w:r w:rsidRPr="00174C0B">
        <w:rPr>
          <w:i/>
          <w:iCs/>
          <w:color w:val="000000" w:themeColor="text1"/>
        </w:rPr>
        <w:t xml:space="preserve"> Kodet e klasifikimit për nivelin arsimor të arritur, në nivelin 4 </w:t>
      </w:r>
      <w:r w:rsidR="00004869" w:rsidRPr="00174C0B">
        <w:rPr>
          <w:i/>
          <w:iCs/>
          <w:color w:val="000000" w:themeColor="text1"/>
        </w:rPr>
        <w:t xml:space="preserve">të KSNA-së </w:t>
      </w:r>
      <w:r w:rsidRPr="00174C0B">
        <w:rPr>
          <w:i/>
          <w:iCs/>
          <w:color w:val="000000" w:themeColor="text1"/>
        </w:rPr>
        <w:t>(KSNA-A)</w:t>
      </w:r>
    </w:p>
    <w:tbl>
      <w:tblPr>
        <w:tblStyle w:val="TableGrid1"/>
        <w:tblW w:w="5000" w:type="pct"/>
        <w:jc w:val="center"/>
        <w:tblLook w:val="0000" w:firstRow="0" w:lastRow="0" w:firstColumn="0" w:lastColumn="0" w:noHBand="0" w:noVBand="0"/>
      </w:tblPr>
      <w:tblGrid>
        <w:gridCol w:w="637"/>
        <w:gridCol w:w="1778"/>
        <w:gridCol w:w="596"/>
        <w:gridCol w:w="6276"/>
      </w:tblGrid>
      <w:tr w:rsidR="00C559FF" w:rsidRPr="00174C0B" w14:paraId="731B85ED" w14:textId="77777777" w:rsidTr="00F82B91">
        <w:trPr>
          <w:trHeight w:val="20"/>
          <w:jc w:val="center"/>
        </w:trPr>
        <w:tc>
          <w:tcPr>
            <w:tcW w:w="1299" w:type="pct"/>
            <w:gridSpan w:val="2"/>
            <w:shd w:val="clear" w:color="auto" w:fill="92A0DA"/>
          </w:tcPr>
          <w:p w14:paraId="731B85EB" w14:textId="5DDCC382" w:rsidR="00C559FF" w:rsidRPr="00174C0B" w:rsidRDefault="00C559FF" w:rsidP="00554F1B">
            <w:pPr>
              <w:jc w:val="center"/>
              <w:rPr>
                <w:rFonts w:ascii="Garamond" w:hAnsi="Garamond"/>
                <w:b/>
                <w:color w:val="000000"/>
                <w:sz w:val="20"/>
              </w:rPr>
            </w:pPr>
            <w:r w:rsidRPr="00174C0B">
              <w:rPr>
                <w:rFonts w:ascii="Garamond" w:hAnsi="Garamond"/>
                <w:b/>
                <w:color w:val="000000"/>
                <w:sz w:val="20"/>
              </w:rPr>
              <w:t>Kategoria</w:t>
            </w:r>
            <w:r w:rsidRPr="00174C0B">
              <w:rPr>
                <w:rFonts w:ascii="Garamond" w:hAnsi="Garamond"/>
                <w:b/>
                <w:color w:val="000000"/>
                <w:sz w:val="20"/>
              </w:rPr>
              <w:br/>
              <w:t>(</w:t>
            </w:r>
            <w:r w:rsidR="0019218C" w:rsidRPr="00174C0B">
              <w:rPr>
                <w:rFonts w:ascii="Garamond" w:hAnsi="Garamond"/>
                <w:b/>
                <w:color w:val="000000"/>
                <w:sz w:val="20"/>
              </w:rPr>
              <w:t>orientimi</w:t>
            </w:r>
            <w:r w:rsidRPr="00174C0B">
              <w:rPr>
                <w:rFonts w:ascii="Garamond" w:hAnsi="Garamond"/>
                <w:b/>
                <w:color w:val="000000"/>
                <w:sz w:val="20"/>
              </w:rPr>
              <w:t>)</w:t>
            </w:r>
          </w:p>
        </w:tc>
        <w:tc>
          <w:tcPr>
            <w:tcW w:w="3701" w:type="pct"/>
            <w:gridSpan w:val="2"/>
            <w:shd w:val="clear" w:color="auto" w:fill="92A0DA"/>
          </w:tcPr>
          <w:p w14:paraId="731B85EC" w14:textId="1B5D29CB" w:rsidR="00C559FF" w:rsidRPr="00174C0B" w:rsidRDefault="00C559FF" w:rsidP="00554F1B">
            <w:pPr>
              <w:jc w:val="center"/>
              <w:rPr>
                <w:rFonts w:ascii="Garamond" w:hAnsi="Garamond"/>
                <w:b/>
                <w:color w:val="000000"/>
                <w:sz w:val="20"/>
              </w:rPr>
            </w:pPr>
            <w:r w:rsidRPr="00174C0B">
              <w:rPr>
                <w:rFonts w:ascii="Garamond" w:hAnsi="Garamond"/>
                <w:b/>
                <w:color w:val="000000"/>
                <w:sz w:val="20"/>
              </w:rPr>
              <w:t>Nënkategoria</w:t>
            </w:r>
            <w:r w:rsidRPr="00174C0B">
              <w:rPr>
                <w:rFonts w:ascii="Garamond" w:hAnsi="Garamond"/>
                <w:b/>
                <w:color w:val="000000"/>
                <w:sz w:val="20"/>
              </w:rPr>
              <w:br/>
              <w:t>(</w:t>
            </w:r>
            <w:r w:rsidR="0019218C" w:rsidRPr="00174C0B">
              <w:rPr>
                <w:rFonts w:ascii="Garamond" w:hAnsi="Garamond"/>
                <w:b/>
                <w:color w:val="000000"/>
                <w:sz w:val="20"/>
              </w:rPr>
              <w:t xml:space="preserve">përfundimi </w:t>
            </w:r>
            <w:r w:rsidRPr="00174C0B">
              <w:rPr>
                <w:rFonts w:ascii="Garamond" w:hAnsi="Garamond"/>
                <w:b/>
                <w:color w:val="000000"/>
                <w:sz w:val="20"/>
              </w:rPr>
              <w:t>i nivelit dhe aksesi në nivelet më të larta të KSNA</w:t>
            </w:r>
            <w:r w:rsidR="0019218C" w:rsidRPr="00174C0B">
              <w:rPr>
                <w:rFonts w:ascii="Garamond" w:hAnsi="Garamond"/>
                <w:b/>
                <w:color w:val="000000"/>
                <w:sz w:val="20"/>
              </w:rPr>
              <w:t>-së</w:t>
            </w:r>
            <w:r w:rsidRPr="00174C0B">
              <w:rPr>
                <w:rFonts w:ascii="Garamond" w:hAnsi="Garamond"/>
                <w:b/>
                <w:color w:val="000000"/>
                <w:sz w:val="20"/>
              </w:rPr>
              <w:t>)</w:t>
            </w:r>
          </w:p>
        </w:tc>
      </w:tr>
      <w:tr w:rsidR="00C559FF" w:rsidRPr="00174C0B" w14:paraId="731B85F4" w14:textId="77777777" w:rsidTr="00F82B91">
        <w:trPr>
          <w:trHeight w:val="20"/>
          <w:jc w:val="center"/>
        </w:trPr>
        <w:tc>
          <w:tcPr>
            <w:tcW w:w="343" w:type="pct"/>
          </w:tcPr>
          <w:p w14:paraId="731B85EE" w14:textId="77777777" w:rsidR="00C559FF" w:rsidRPr="00174C0B" w:rsidRDefault="00C559FF" w:rsidP="00174DB8">
            <w:pPr>
              <w:ind w:left="208"/>
              <w:rPr>
                <w:rFonts w:ascii="Garamond" w:hAnsi="Garamond"/>
                <w:color w:val="000000"/>
                <w:sz w:val="20"/>
              </w:rPr>
            </w:pPr>
            <w:r w:rsidRPr="00174C0B">
              <w:rPr>
                <w:rFonts w:ascii="Garamond" w:hAnsi="Garamond"/>
                <w:color w:val="000000"/>
                <w:sz w:val="20"/>
              </w:rPr>
              <w:t>34</w:t>
            </w:r>
          </w:p>
        </w:tc>
        <w:tc>
          <w:tcPr>
            <w:tcW w:w="957" w:type="pct"/>
          </w:tcPr>
          <w:p w14:paraId="731B85EF" w14:textId="77777777" w:rsidR="00C559FF" w:rsidRPr="00174C0B" w:rsidRDefault="00C559FF" w:rsidP="0019218C">
            <w:pPr>
              <w:spacing w:before="72"/>
              <w:ind w:right="288"/>
              <w:rPr>
                <w:rFonts w:ascii="Garamond" w:hAnsi="Garamond"/>
                <w:color w:val="000000"/>
                <w:spacing w:val="-12"/>
                <w:sz w:val="20"/>
              </w:rPr>
            </w:pPr>
            <w:r w:rsidRPr="00174C0B">
              <w:rPr>
                <w:rFonts w:ascii="Garamond" w:hAnsi="Garamond"/>
                <w:color w:val="000000"/>
                <w:sz w:val="20"/>
              </w:rPr>
              <w:t>Arsimi i mesëm i lartë i përgjithshëm</w:t>
            </w:r>
          </w:p>
        </w:tc>
        <w:tc>
          <w:tcPr>
            <w:tcW w:w="321" w:type="pct"/>
          </w:tcPr>
          <w:p w14:paraId="731B85F0" w14:textId="77777777" w:rsidR="00C559FF" w:rsidRPr="00174C0B" w:rsidRDefault="00C559FF" w:rsidP="00174DB8">
            <w:pPr>
              <w:jc w:val="center"/>
              <w:rPr>
                <w:rFonts w:ascii="Garamond" w:hAnsi="Garamond"/>
                <w:color w:val="000000"/>
                <w:sz w:val="20"/>
              </w:rPr>
            </w:pPr>
            <w:r w:rsidRPr="00174C0B">
              <w:rPr>
                <w:rFonts w:ascii="Garamond" w:hAnsi="Garamond"/>
                <w:color w:val="000000"/>
                <w:sz w:val="20"/>
              </w:rPr>
              <w:t>344</w:t>
            </w:r>
          </w:p>
        </w:tc>
        <w:tc>
          <w:tcPr>
            <w:tcW w:w="3379" w:type="pct"/>
          </w:tcPr>
          <w:p w14:paraId="731B85F3" w14:textId="41158E71" w:rsidR="00C559FF" w:rsidRPr="00174C0B" w:rsidRDefault="00C559FF" w:rsidP="0019218C">
            <w:pPr>
              <w:ind w:right="186"/>
              <w:rPr>
                <w:rFonts w:ascii="Garamond" w:hAnsi="Garamond"/>
                <w:color w:val="000000"/>
                <w:spacing w:val="-7"/>
                <w:sz w:val="20"/>
              </w:rPr>
            </w:pPr>
            <w:r w:rsidRPr="00174C0B">
              <w:rPr>
                <w:rFonts w:ascii="Garamond" w:hAnsi="Garamond"/>
                <w:color w:val="000000"/>
                <w:sz w:val="20"/>
              </w:rPr>
              <w:t xml:space="preserve">Përfundim i suksesshëm i njohur i një faze të një programi të  arsimit pas </w:t>
            </w:r>
            <w:r w:rsidR="00AC48CD" w:rsidRPr="00174C0B">
              <w:rPr>
                <w:color w:val="000000" w:themeColor="text1"/>
              </w:rPr>
              <w:t>s</w:t>
            </w:r>
            <w:r w:rsidRPr="00174C0B">
              <w:rPr>
                <w:rFonts w:ascii="Garamond" w:hAnsi="Garamond"/>
                <w:color w:val="000000"/>
                <w:sz w:val="20"/>
              </w:rPr>
              <w:t>ë mesmes, jo të lartë, të përgjithshëm, i pamjaftueshëm  për përfundimin e nivelit</w:t>
            </w:r>
          </w:p>
        </w:tc>
      </w:tr>
      <w:tr w:rsidR="00C559FF" w:rsidRPr="00174C0B" w14:paraId="731B85FB" w14:textId="77777777" w:rsidTr="00F82B91">
        <w:trPr>
          <w:trHeight w:val="20"/>
          <w:jc w:val="center"/>
        </w:trPr>
        <w:tc>
          <w:tcPr>
            <w:tcW w:w="343" w:type="pct"/>
          </w:tcPr>
          <w:p w14:paraId="731B85F5" w14:textId="77777777" w:rsidR="00C559FF" w:rsidRPr="00174C0B" w:rsidRDefault="00C559FF" w:rsidP="00174DB8">
            <w:pPr>
              <w:ind w:left="208"/>
              <w:rPr>
                <w:rFonts w:ascii="Garamond" w:hAnsi="Garamond"/>
                <w:color w:val="000000"/>
                <w:sz w:val="20"/>
              </w:rPr>
            </w:pPr>
            <w:r w:rsidRPr="00174C0B">
              <w:rPr>
                <w:rFonts w:ascii="Garamond" w:hAnsi="Garamond"/>
                <w:color w:val="000000"/>
                <w:sz w:val="20"/>
              </w:rPr>
              <w:t>35</w:t>
            </w:r>
          </w:p>
        </w:tc>
        <w:tc>
          <w:tcPr>
            <w:tcW w:w="957" w:type="pct"/>
          </w:tcPr>
          <w:p w14:paraId="731B85F6" w14:textId="77777777" w:rsidR="00C559FF" w:rsidRPr="00174C0B" w:rsidRDefault="00C559FF" w:rsidP="0019218C">
            <w:pPr>
              <w:spacing w:before="72"/>
              <w:ind w:right="72"/>
              <w:rPr>
                <w:rFonts w:ascii="Garamond" w:hAnsi="Garamond"/>
                <w:color w:val="000000"/>
                <w:spacing w:val="-8"/>
                <w:sz w:val="20"/>
              </w:rPr>
            </w:pPr>
            <w:r w:rsidRPr="00174C0B">
              <w:rPr>
                <w:rFonts w:ascii="Garamond" w:hAnsi="Garamond"/>
                <w:color w:val="000000"/>
                <w:sz w:val="20"/>
              </w:rPr>
              <w:t>Arsimi i mesëm i lartë profesional</w:t>
            </w:r>
          </w:p>
        </w:tc>
        <w:tc>
          <w:tcPr>
            <w:tcW w:w="321" w:type="pct"/>
          </w:tcPr>
          <w:p w14:paraId="731B85F7" w14:textId="77777777" w:rsidR="00C559FF" w:rsidRPr="00174C0B" w:rsidRDefault="00C559FF" w:rsidP="00174DB8">
            <w:pPr>
              <w:jc w:val="center"/>
              <w:rPr>
                <w:rFonts w:ascii="Garamond" w:hAnsi="Garamond"/>
                <w:color w:val="000000"/>
                <w:sz w:val="20"/>
              </w:rPr>
            </w:pPr>
            <w:r w:rsidRPr="00174C0B">
              <w:rPr>
                <w:rFonts w:ascii="Garamond" w:hAnsi="Garamond"/>
                <w:color w:val="000000"/>
                <w:sz w:val="20"/>
              </w:rPr>
              <w:t>354</w:t>
            </w:r>
          </w:p>
        </w:tc>
        <w:tc>
          <w:tcPr>
            <w:tcW w:w="3379" w:type="pct"/>
          </w:tcPr>
          <w:p w14:paraId="731B85FA" w14:textId="7449A0C2" w:rsidR="00C559FF" w:rsidRPr="00174C0B" w:rsidRDefault="00C559FF" w:rsidP="0019218C">
            <w:pPr>
              <w:rPr>
                <w:rFonts w:ascii="Garamond" w:hAnsi="Garamond"/>
                <w:color w:val="000000"/>
                <w:spacing w:val="-8"/>
                <w:sz w:val="20"/>
              </w:rPr>
            </w:pPr>
            <w:r w:rsidRPr="00174C0B">
              <w:rPr>
                <w:rFonts w:ascii="Garamond" w:hAnsi="Garamond"/>
                <w:color w:val="000000"/>
                <w:sz w:val="20"/>
              </w:rPr>
              <w:t xml:space="preserve">Përfundim i suksesshëm i njohur i një faze të një programi të arsimit pas </w:t>
            </w:r>
            <w:r w:rsidR="00AC48CD" w:rsidRPr="00174C0B">
              <w:rPr>
                <w:color w:val="000000" w:themeColor="text1"/>
              </w:rPr>
              <w:t>s</w:t>
            </w:r>
            <w:r w:rsidRPr="00174C0B">
              <w:rPr>
                <w:rFonts w:ascii="Garamond" w:hAnsi="Garamond"/>
                <w:color w:val="000000"/>
                <w:sz w:val="20"/>
              </w:rPr>
              <w:t>ë mesmes, jo të lartë,</w:t>
            </w:r>
            <w:r w:rsidR="00652F19" w:rsidRPr="00174C0B">
              <w:rPr>
                <w:rFonts w:ascii="Garamond" w:hAnsi="Garamond"/>
                <w:color w:val="000000"/>
                <w:sz w:val="20"/>
              </w:rPr>
              <w:t xml:space="preserve"> </w:t>
            </w:r>
            <w:r w:rsidRPr="00174C0B">
              <w:rPr>
                <w:rFonts w:ascii="Garamond" w:hAnsi="Garamond"/>
                <w:color w:val="000000"/>
                <w:sz w:val="20"/>
              </w:rPr>
              <w:t>profesional, i pamjaftueshëm për</w:t>
            </w:r>
            <w:r w:rsidR="0019218C" w:rsidRPr="00174C0B">
              <w:rPr>
                <w:rFonts w:ascii="Garamond" w:hAnsi="Garamond"/>
                <w:color w:val="000000"/>
                <w:sz w:val="20"/>
              </w:rPr>
              <w:t xml:space="preserve"> </w:t>
            </w:r>
            <w:r w:rsidRPr="00174C0B">
              <w:rPr>
                <w:rFonts w:ascii="Garamond" w:hAnsi="Garamond"/>
                <w:color w:val="000000"/>
                <w:sz w:val="20"/>
              </w:rPr>
              <w:t xml:space="preserve"> përfundimin e nivelit</w:t>
            </w:r>
          </w:p>
        </w:tc>
      </w:tr>
      <w:tr w:rsidR="00C559FF" w:rsidRPr="00174C0B" w14:paraId="731B8600" w14:textId="77777777" w:rsidTr="00F82B91">
        <w:trPr>
          <w:trHeight w:val="20"/>
          <w:jc w:val="center"/>
        </w:trPr>
        <w:tc>
          <w:tcPr>
            <w:tcW w:w="343" w:type="pct"/>
            <w:vMerge w:val="restart"/>
          </w:tcPr>
          <w:p w14:paraId="731B85FC" w14:textId="77777777" w:rsidR="00C559FF" w:rsidRPr="00174C0B" w:rsidRDefault="00C559FF" w:rsidP="00174DB8">
            <w:pPr>
              <w:ind w:left="208"/>
              <w:rPr>
                <w:rFonts w:ascii="Garamond" w:hAnsi="Garamond"/>
                <w:color w:val="000000"/>
                <w:sz w:val="20"/>
              </w:rPr>
            </w:pPr>
            <w:r w:rsidRPr="00174C0B">
              <w:rPr>
                <w:rFonts w:ascii="Garamond" w:hAnsi="Garamond"/>
                <w:color w:val="000000"/>
                <w:sz w:val="20"/>
              </w:rPr>
              <w:t>44</w:t>
            </w:r>
          </w:p>
        </w:tc>
        <w:tc>
          <w:tcPr>
            <w:tcW w:w="957" w:type="pct"/>
            <w:vMerge w:val="restart"/>
          </w:tcPr>
          <w:p w14:paraId="731B85FD" w14:textId="42C76BCE" w:rsidR="00C559FF" w:rsidRPr="00174C0B" w:rsidRDefault="00C559FF" w:rsidP="0019218C">
            <w:pPr>
              <w:spacing w:before="72"/>
              <w:ind w:right="144"/>
              <w:rPr>
                <w:rFonts w:ascii="Garamond" w:hAnsi="Garamond"/>
                <w:color w:val="000000"/>
                <w:sz w:val="20"/>
              </w:rPr>
            </w:pPr>
            <w:r w:rsidRPr="00174C0B">
              <w:rPr>
                <w:rFonts w:ascii="Garamond" w:hAnsi="Garamond"/>
                <w:color w:val="000000"/>
                <w:sz w:val="20"/>
              </w:rPr>
              <w:t xml:space="preserve">Arsimi pas </w:t>
            </w:r>
            <w:r w:rsidR="00AC48CD" w:rsidRPr="00174C0B">
              <w:rPr>
                <w:color w:val="000000" w:themeColor="text1"/>
              </w:rPr>
              <w:t>s</w:t>
            </w:r>
            <w:r w:rsidRPr="00174C0B">
              <w:rPr>
                <w:rFonts w:ascii="Garamond" w:hAnsi="Garamond"/>
                <w:color w:val="000000"/>
                <w:sz w:val="20"/>
              </w:rPr>
              <w:t>ë mesmes, jo i lartë, i përgjithshëm</w:t>
            </w:r>
            <w:r w:rsidR="00652F19" w:rsidRPr="00174C0B">
              <w:rPr>
                <w:rFonts w:ascii="Garamond" w:hAnsi="Garamond"/>
                <w:color w:val="000000"/>
                <w:sz w:val="20"/>
              </w:rPr>
              <w:t xml:space="preserve"> </w:t>
            </w:r>
          </w:p>
        </w:tc>
        <w:tc>
          <w:tcPr>
            <w:tcW w:w="321" w:type="pct"/>
          </w:tcPr>
          <w:p w14:paraId="731B85FE" w14:textId="77777777" w:rsidR="00C559FF" w:rsidRPr="00174C0B" w:rsidRDefault="00C559FF" w:rsidP="00174DB8">
            <w:pPr>
              <w:jc w:val="center"/>
              <w:rPr>
                <w:rFonts w:ascii="Garamond" w:hAnsi="Garamond"/>
                <w:color w:val="000000"/>
                <w:sz w:val="20"/>
              </w:rPr>
            </w:pPr>
            <w:r w:rsidRPr="00174C0B">
              <w:rPr>
                <w:rFonts w:ascii="Garamond" w:hAnsi="Garamond"/>
                <w:color w:val="000000"/>
                <w:sz w:val="20"/>
              </w:rPr>
              <w:t>443</w:t>
            </w:r>
          </w:p>
        </w:tc>
        <w:tc>
          <w:tcPr>
            <w:tcW w:w="3379" w:type="pct"/>
          </w:tcPr>
          <w:p w14:paraId="731B85FF" w14:textId="730654EC" w:rsidR="00C559FF" w:rsidRPr="00174C0B" w:rsidRDefault="00C559FF" w:rsidP="00AC48CD">
            <w:pPr>
              <w:rPr>
                <w:rFonts w:ascii="Garamond" w:hAnsi="Garamond"/>
                <w:color w:val="000000"/>
                <w:sz w:val="20"/>
              </w:rPr>
            </w:pPr>
            <w:r w:rsidRPr="00174C0B">
              <w:rPr>
                <w:rFonts w:ascii="Garamond" w:hAnsi="Garamond"/>
                <w:color w:val="000000"/>
                <w:sz w:val="20"/>
              </w:rPr>
              <w:t>Përfundim i nivelit, pa akses të drejtpërdrejtë në arsimin e lartë</w:t>
            </w:r>
          </w:p>
        </w:tc>
      </w:tr>
      <w:tr w:rsidR="00C559FF" w:rsidRPr="00174C0B" w14:paraId="731B8605" w14:textId="77777777" w:rsidTr="00F82B91">
        <w:trPr>
          <w:trHeight w:val="20"/>
          <w:jc w:val="center"/>
        </w:trPr>
        <w:tc>
          <w:tcPr>
            <w:tcW w:w="343" w:type="pct"/>
            <w:vMerge/>
          </w:tcPr>
          <w:p w14:paraId="731B8601" w14:textId="77777777" w:rsidR="00C559FF" w:rsidRPr="00174C0B" w:rsidRDefault="00C559FF" w:rsidP="00174DB8">
            <w:pPr>
              <w:rPr>
                <w:rFonts w:ascii="Garamond" w:hAnsi="Garamond"/>
                <w:color w:val="000000"/>
                <w:sz w:val="20"/>
              </w:rPr>
            </w:pPr>
          </w:p>
        </w:tc>
        <w:tc>
          <w:tcPr>
            <w:tcW w:w="957" w:type="pct"/>
            <w:vMerge/>
          </w:tcPr>
          <w:p w14:paraId="731B8602" w14:textId="77777777" w:rsidR="00C559FF" w:rsidRPr="00174C0B" w:rsidRDefault="00C559FF" w:rsidP="00174DB8">
            <w:pPr>
              <w:rPr>
                <w:rFonts w:ascii="Garamond" w:hAnsi="Garamond"/>
                <w:color w:val="000000"/>
                <w:sz w:val="20"/>
              </w:rPr>
            </w:pPr>
          </w:p>
        </w:tc>
        <w:tc>
          <w:tcPr>
            <w:tcW w:w="321" w:type="pct"/>
          </w:tcPr>
          <w:p w14:paraId="731B8603" w14:textId="77777777" w:rsidR="00C559FF" w:rsidRPr="00174C0B" w:rsidRDefault="00C559FF" w:rsidP="00174DB8">
            <w:pPr>
              <w:jc w:val="center"/>
              <w:rPr>
                <w:rFonts w:ascii="Garamond" w:hAnsi="Garamond"/>
                <w:color w:val="000000"/>
                <w:sz w:val="20"/>
              </w:rPr>
            </w:pPr>
            <w:r w:rsidRPr="00174C0B">
              <w:rPr>
                <w:rFonts w:ascii="Garamond" w:hAnsi="Garamond"/>
                <w:color w:val="000000"/>
                <w:sz w:val="20"/>
              </w:rPr>
              <w:t>444</w:t>
            </w:r>
          </w:p>
        </w:tc>
        <w:tc>
          <w:tcPr>
            <w:tcW w:w="3379" w:type="pct"/>
          </w:tcPr>
          <w:p w14:paraId="731B8604" w14:textId="77777777" w:rsidR="00C559FF" w:rsidRPr="00174C0B" w:rsidRDefault="00C559FF" w:rsidP="0019218C">
            <w:pPr>
              <w:rPr>
                <w:rFonts w:ascii="Garamond" w:hAnsi="Garamond"/>
                <w:color w:val="000000"/>
                <w:sz w:val="20"/>
              </w:rPr>
            </w:pPr>
            <w:r w:rsidRPr="00174C0B">
              <w:rPr>
                <w:rFonts w:ascii="Garamond" w:hAnsi="Garamond"/>
                <w:color w:val="000000"/>
                <w:sz w:val="20"/>
              </w:rPr>
              <w:t>Përfundim i nivelit, me akses të drejtpërdrejtë në arsimin e lartë</w:t>
            </w:r>
            <w:r w:rsidRPr="00174C0B">
              <w:rPr>
                <w:rFonts w:ascii="Garamond" w:hAnsi="Garamond"/>
                <w:color w:val="000000"/>
                <w:sz w:val="20"/>
                <w:vertAlign w:val="superscript"/>
              </w:rPr>
              <w:t>1</w:t>
            </w:r>
          </w:p>
        </w:tc>
      </w:tr>
      <w:tr w:rsidR="00C559FF" w:rsidRPr="00174C0B" w14:paraId="731B860A" w14:textId="77777777" w:rsidTr="00F82B91">
        <w:trPr>
          <w:trHeight w:val="20"/>
          <w:jc w:val="center"/>
        </w:trPr>
        <w:tc>
          <w:tcPr>
            <w:tcW w:w="343" w:type="pct"/>
            <w:vMerge w:val="restart"/>
          </w:tcPr>
          <w:p w14:paraId="731B8606" w14:textId="77777777" w:rsidR="00C559FF" w:rsidRPr="00174C0B" w:rsidRDefault="00C559FF" w:rsidP="00174DB8">
            <w:pPr>
              <w:ind w:left="208"/>
              <w:rPr>
                <w:rFonts w:ascii="Garamond" w:hAnsi="Garamond"/>
                <w:color w:val="000000"/>
                <w:sz w:val="20"/>
              </w:rPr>
            </w:pPr>
            <w:r w:rsidRPr="00174C0B">
              <w:rPr>
                <w:rFonts w:ascii="Garamond" w:hAnsi="Garamond"/>
                <w:color w:val="000000"/>
                <w:sz w:val="20"/>
              </w:rPr>
              <w:t>45</w:t>
            </w:r>
          </w:p>
        </w:tc>
        <w:tc>
          <w:tcPr>
            <w:tcW w:w="957" w:type="pct"/>
            <w:vMerge w:val="restart"/>
          </w:tcPr>
          <w:p w14:paraId="731B8607" w14:textId="4833604B" w:rsidR="00C559FF" w:rsidRPr="00174C0B" w:rsidRDefault="00C559FF" w:rsidP="0019218C">
            <w:pPr>
              <w:spacing w:before="72"/>
              <w:ind w:right="72"/>
              <w:rPr>
                <w:rFonts w:ascii="Garamond" w:hAnsi="Garamond"/>
                <w:color w:val="000000"/>
                <w:sz w:val="20"/>
              </w:rPr>
            </w:pPr>
            <w:r w:rsidRPr="00174C0B">
              <w:rPr>
                <w:rFonts w:ascii="Garamond" w:hAnsi="Garamond"/>
                <w:color w:val="000000"/>
                <w:sz w:val="20"/>
              </w:rPr>
              <w:t xml:space="preserve">Arsimi pas </w:t>
            </w:r>
            <w:r w:rsidR="00AC48CD" w:rsidRPr="00174C0B">
              <w:rPr>
                <w:color w:val="000000" w:themeColor="text1"/>
              </w:rPr>
              <w:t>s</w:t>
            </w:r>
            <w:r w:rsidRPr="00174C0B">
              <w:rPr>
                <w:rFonts w:ascii="Garamond" w:hAnsi="Garamond"/>
                <w:color w:val="000000"/>
                <w:sz w:val="20"/>
              </w:rPr>
              <w:t>ë mesmes, jo i lartë, profesional</w:t>
            </w:r>
          </w:p>
        </w:tc>
        <w:tc>
          <w:tcPr>
            <w:tcW w:w="321" w:type="pct"/>
          </w:tcPr>
          <w:p w14:paraId="731B8608" w14:textId="77777777" w:rsidR="00C559FF" w:rsidRPr="00174C0B" w:rsidRDefault="00C559FF" w:rsidP="00174DB8">
            <w:pPr>
              <w:jc w:val="center"/>
              <w:rPr>
                <w:rFonts w:ascii="Garamond" w:hAnsi="Garamond"/>
                <w:color w:val="000000"/>
                <w:sz w:val="20"/>
              </w:rPr>
            </w:pPr>
            <w:r w:rsidRPr="00174C0B">
              <w:rPr>
                <w:rFonts w:ascii="Garamond" w:hAnsi="Garamond"/>
                <w:color w:val="000000"/>
                <w:sz w:val="20"/>
              </w:rPr>
              <w:t>453</w:t>
            </w:r>
          </w:p>
        </w:tc>
        <w:tc>
          <w:tcPr>
            <w:tcW w:w="3379" w:type="pct"/>
          </w:tcPr>
          <w:p w14:paraId="731B8609" w14:textId="77777777" w:rsidR="00C559FF" w:rsidRPr="00174C0B" w:rsidRDefault="00C559FF" w:rsidP="0019218C">
            <w:pPr>
              <w:rPr>
                <w:rFonts w:ascii="Garamond" w:hAnsi="Garamond"/>
                <w:color w:val="000000"/>
                <w:sz w:val="20"/>
              </w:rPr>
            </w:pPr>
            <w:r w:rsidRPr="00174C0B">
              <w:rPr>
                <w:rFonts w:ascii="Garamond" w:hAnsi="Garamond"/>
                <w:color w:val="000000"/>
                <w:sz w:val="20"/>
              </w:rPr>
              <w:t>Përfundim i nivelit, pa akses të drejtpërdrejtë në arsimin e lartë</w:t>
            </w:r>
          </w:p>
        </w:tc>
      </w:tr>
      <w:tr w:rsidR="00C559FF" w:rsidRPr="00174C0B" w14:paraId="731B860F" w14:textId="77777777" w:rsidTr="00F82B91">
        <w:trPr>
          <w:trHeight w:val="20"/>
          <w:jc w:val="center"/>
        </w:trPr>
        <w:tc>
          <w:tcPr>
            <w:tcW w:w="343" w:type="pct"/>
            <w:vMerge/>
          </w:tcPr>
          <w:p w14:paraId="731B860B" w14:textId="77777777" w:rsidR="00C559FF" w:rsidRPr="00174C0B" w:rsidRDefault="00C559FF" w:rsidP="00174DB8">
            <w:pPr>
              <w:rPr>
                <w:rFonts w:ascii="Garamond" w:hAnsi="Garamond"/>
                <w:color w:val="000000"/>
                <w:sz w:val="20"/>
              </w:rPr>
            </w:pPr>
          </w:p>
        </w:tc>
        <w:tc>
          <w:tcPr>
            <w:tcW w:w="957" w:type="pct"/>
            <w:vMerge/>
          </w:tcPr>
          <w:p w14:paraId="731B860C" w14:textId="77777777" w:rsidR="00C559FF" w:rsidRPr="00174C0B" w:rsidRDefault="00C559FF" w:rsidP="00174DB8">
            <w:pPr>
              <w:rPr>
                <w:rFonts w:ascii="Garamond" w:hAnsi="Garamond"/>
                <w:color w:val="000000"/>
                <w:sz w:val="20"/>
              </w:rPr>
            </w:pPr>
          </w:p>
        </w:tc>
        <w:tc>
          <w:tcPr>
            <w:tcW w:w="321" w:type="pct"/>
          </w:tcPr>
          <w:p w14:paraId="731B860D" w14:textId="77777777" w:rsidR="00C559FF" w:rsidRPr="00174C0B" w:rsidRDefault="00C559FF" w:rsidP="00174DB8">
            <w:pPr>
              <w:jc w:val="center"/>
              <w:rPr>
                <w:rFonts w:ascii="Garamond" w:hAnsi="Garamond"/>
                <w:color w:val="000000"/>
                <w:sz w:val="20"/>
              </w:rPr>
            </w:pPr>
            <w:r w:rsidRPr="00174C0B">
              <w:rPr>
                <w:rFonts w:ascii="Garamond" w:hAnsi="Garamond"/>
                <w:color w:val="000000"/>
                <w:sz w:val="20"/>
              </w:rPr>
              <w:t>454</w:t>
            </w:r>
          </w:p>
        </w:tc>
        <w:tc>
          <w:tcPr>
            <w:tcW w:w="3379" w:type="pct"/>
          </w:tcPr>
          <w:p w14:paraId="731B860E" w14:textId="77777777" w:rsidR="00C559FF" w:rsidRPr="00174C0B" w:rsidRDefault="00C559FF" w:rsidP="0019218C">
            <w:pPr>
              <w:rPr>
                <w:rFonts w:ascii="Garamond" w:hAnsi="Garamond"/>
                <w:color w:val="000000"/>
                <w:sz w:val="20"/>
              </w:rPr>
            </w:pPr>
            <w:r w:rsidRPr="00174C0B">
              <w:rPr>
                <w:rFonts w:ascii="Garamond" w:hAnsi="Garamond"/>
                <w:color w:val="000000"/>
                <w:sz w:val="20"/>
              </w:rPr>
              <w:t>Përfundim i nivelit, me akses të drejtpërdrejtë në arsimin e lartë</w:t>
            </w:r>
            <w:r w:rsidRPr="00174C0B">
              <w:rPr>
                <w:rFonts w:ascii="Garamond" w:hAnsi="Garamond"/>
                <w:color w:val="000000"/>
                <w:sz w:val="20"/>
                <w:vertAlign w:val="superscript"/>
              </w:rPr>
              <w:t>1</w:t>
            </w:r>
            <w:r w:rsidRPr="00174C0B">
              <w:rPr>
                <w:rFonts w:ascii="Garamond" w:hAnsi="Garamond"/>
                <w:color w:val="000000"/>
                <w:sz w:val="20"/>
              </w:rPr>
              <w:br/>
            </w:r>
          </w:p>
        </w:tc>
      </w:tr>
      <w:tr w:rsidR="00C559FF" w:rsidRPr="00174C0B" w14:paraId="731B8611" w14:textId="77777777" w:rsidTr="00F82B91">
        <w:trPr>
          <w:trHeight w:val="20"/>
          <w:jc w:val="center"/>
        </w:trPr>
        <w:tc>
          <w:tcPr>
            <w:tcW w:w="5000" w:type="pct"/>
            <w:gridSpan w:val="4"/>
          </w:tcPr>
          <w:p w14:paraId="731B8610" w14:textId="41AA864A" w:rsidR="00C559FF" w:rsidRPr="00174C0B" w:rsidRDefault="00C559FF" w:rsidP="00554F1B">
            <w:pPr>
              <w:spacing w:before="36"/>
              <w:ind w:right="288"/>
              <w:rPr>
                <w:rFonts w:ascii="Garamond" w:hAnsi="Garamond"/>
                <w:color w:val="000000"/>
                <w:sz w:val="20"/>
              </w:rPr>
            </w:pPr>
            <w:r w:rsidRPr="00174C0B">
              <w:rPr>
                <w:rFonts w:ascii="Garamond" w:hAnsi="Garamond"/>
                <w:color w:val="000000"/>
                <w:spacing w:val="-7"/>
                <w:sz w:val="20"/>
              </w:rPr>
              <w:t xml:space="preserve">1. </w:t>
            </w:r>
            <w:r w:rsidR="00554F1B" w:rsidRPr="00174C0B">
              <w:rPr>
                <w:rFonts w:ascii="Garamond" w:hAnsi="Garamond"/>
                <w:color w:val="000000"/>
                <w:spacing w:val="-7"/>
                <w:sz w:val="20"/>
              </w:rPr>
              <w:t xml:space="preserve"> </w:t>
            </w:r>
            <w:r w:rsidRPr="00174C0B">
              <w:rPr>
                <w:rFonts w:ascii="Garamond" w:hAnsi="Garamond"/>
                <w:color w:val="000000"/>
                <w:sz w:val="20"/>
              </w:rPr>
              <w:t>Duke përfshirë përfundimin e suksesshëm të njohur të një programi ose faze të një programi, në arsimin e lartë, cikël i shkurtër, të pamjaftueshëm për përfundimin e nivelit.</w:t>
            </w:r>
          </w:p>
        </w:tc>
      </w:tr>
    </w:tbl>
    <w:p w14:paraId="45EEADA2" w14:textId="77777777" w:rsidR="00554F1B" w:rsidRPr="00174C0B" w:rsidRDefault="00554F1B" w:rsidP="00AE1D80">
      <w:pPr>
        <w:pStyle w:val="TEKSTIII"/>
        <w:rPr>
          <w:b/>
          <w:bCs/>
          <w:color w:val="000000" w:themeColor="text1"/>
        </w:rPr>
      </w:pPr>
    </w:p>
    <w:p w14:paraId="731B8612" w14:textId="77777777" w:rsidR="00AE1D80" w:rsidRPr="00174C0B" w:rsidRDefault="00AE1D80" w:rsidP="00AE1D80">
      <w:pPr>
        <w:pStyle w:val="TEKSTIII"/>
        <w:rPr>
          <w:color w:val="000000" w:themeColor="text1"/>
        </w:rPr>
      </w:pPr>
      <w:r w:rsidRPr="00174C0B">
        <w:rPr>
          <w:color w:val="000000" w:themeColor="text1"/>
        </w:rPr>
        <w:t>ARSIMI I LARTË</w:t>
      </w:r>
    </w:p>
    <w:p w14:paraId="731B8613" w14:textId="576BF8D1" w:rsidR="00AE1D80" w:rsidRPr="00174C0B" w:rsidRDefault="00AE1D80" w:rsidP="00AE1D80">
      <w:pPr>
        <w:pStyle w:val="TEKSTIII"/>
        <w:rPr>
          <w:color w:val="000000" w:themeColor="text1"/>
        </w:rPr>
      </w:pPr>
      <w:r w:rsidRPr="00174C0B">
        <w:rPr>
          <w:color w:val="000000" w:themeColor="text1"/>
        </w:rPr>
        <w:t>200. Arsimi i lartë ndërtohet mbi arsimin e mesëm, duke ofruar aktivitete mësimore në fusha të specializuara të arsimit. Ai synon të mësuarin në një nivel të lartë kompleksiteti dhe specializimi. Arsimi i lartë përfshin atë që zakonisht kuptohet si arsimim akademik, por</w:t>
      </w:r>
      <w:r w:rsidR="0019218C" w:rsidRPr="00174C0B">
        <w:rPr>
          <w:color w:val="000000" w:themeColor="text1"/>
        </w:rPr>
        <w:t>,</w:t>
      </w:r>
      <w:r w:rsidRPr="00174C0B">
        <w:rPr>
          <w:color w:val="000000" w:themeColor="text1"/>
        </w:rPr>
        <w:t xml:space="preserve"> gjithashtu</w:t>
      </w:r>
      <w:r w:rsidR="0019218C" w:rsidRPr="00174C0B">
        <w:rPr>
          <w:color w:val="000000" w:themeColor="text1"/>
        </w:rPr>
        <w:t>,</w:t>
      </w:r>
      <w:r w:rsidRPr="00174C0B">
        <w:rPr>
          <w:color w:val="000000" w:themeColor="text1"/>
        </w:rPr>
        <w:t xml:space="preserve"> përfshin arsimim të avancuar profesional. Ai përfshin nivelet 5, 6, 7 dhe 8 </w:t>
      </w:r>
      <w:r w:rsidR="00004869" w:rsidRPr="00174C0B">
        <w:rPr>
          <w:color w:val="000000" w:themeColor="text1"/>
        </w:rPr>
        <w:t xml:space="preserve">të KSNA-së, </w:t>
      </w:r>
      <w:r w:rsidRPr="00174C0B">
        <w:rPr>
          <w:color w:val="000000" w:themeColor="text1"/>
        </w:rPr>
        <w:t xml:space="preserve">të cilat emërtohen si arsim i lartë cikël i shkurtër, nivel </w:t>
      </w:r>
      <w:r w:rsidR="004D044E" w:rsidRPr="00174C0B">
        <w:rPr>
          <w:i/>
          <w:iCs/>
          <w:color w:val="000000" w:themeColor="text1"/>
        </w:rPr>
        <w:t>Bachelor</w:t>
      </w:r>
      <w:r w:rsidRPr="00174C0B">
        <w:rPr>
          <w:color w:val="000000" w:themeColor="text1"/>
        </w:rPr>
        <w:t xml:space="preserve"> ose ekuivalent, nivel </w:t>
      </w:r>
      <w:r w:rsidR="0019218C" w:rsidRPr="00174C0B">
        <w:rPr>
          <w:color w:val="000000" w:themeColor="text1"/>
        </w:rPr>
        <w:t xml:space="preserve">master </w:t>
      </w:r>
      <w:r w:rsidRPr="00174C0B">
        <w:rPr>
          <w:color w:val="000000" w:themeColor="text1"/>
        </w:rPr>
        <w:t>ose ekuivalent, dhe nivel doktoratë ose ekuivalent, respektivisht. Përmbajtja e programeve në nivelin e arsimit të lartë është më komplekse dhe më e avancuar se në nivelet më të ulëta të KSNA</w:t>
      </w:r>
      <w:r w:rsidR="0019218C" w:rsidRPr="00174C0B">
        <w:rPr>
          <w:color w:val="000000" w:themeColor="text1"/>
        </w:rPr>
        <w:t>-së</w:t>
      </w:r>
      <w:r w:rsidRPr="00174C0B">
        <w:rPr>
          <w:color w:val="000000" w:themeColor="text1"/>
        </w:rPr>
        <w:t>.</w:t>
      </w:r>
    </w:p>
    <w:p w14:paraId="731B8614" w14:textId="41E38F62" w:rsidR="00AE1D80" w:rsidRPr="00174C0B" w:rsidRDefault="00AE1D80" w:rsidP="00B54B2C">
      <w:pPr>
        <w:pStyle w:val="TEKSTIII"/>
        <w:rPr>
          <w:color w:val="000000" w:themeColor="text1"/>
        </w:rPr>
      </w:pPr>
      <w:r w:rsidRPr="00174C0B">
        <w:rPr>
          <w:color w:val="000000" w:themeColor="text1"/>
        </w:rPr>
        <w:t>201. Programet e para në nivel</w:t>
      </w:r>
      <w:r w:rsidR="00B54B2C" w:rsidRPr="00174C0B">
        <w:rPr>
          <w:color w:val="000000" w:themeColor="text1"/>
        </w:rPr>
        <w:t>et</w:t>
      </w:r>
      <w:r w:rsidRPr="00174C0B">
        <w:rPr>
          <w:color w:val="000000" w:themeColor="text1"/>
        </w:rPr>
        <w:t xml:space="preserve"> 5, 6 ose 7 </w:t>
      </w:r>
      <w:r w:rsidR="00004869" w:rsidRPr="00174C0B">
        <w:rPr>
          <w:color w:val="000000" w:themeColor="text1"/>
        </w:rPr>
        <w:t xml:space="preserve">të KSNA-së </w:t>
      </w:r>
      <w:r w:rsidRPr="00174C0B">
        <w:rPr>
          <w:color w:val="000000" w:themeColor="text1"/>
        </w:rPr>
        <w:t xml:space="preserve">kërkojnë përfundimin e suksesshëm të programeve të nivelit 3 </w:t>
      </w:r>
      <w:r w:rsidR="00004869" w:rsidRPr="00174C0B">
        <w:rPr>
          <w:color w:val="000000" w:themeColor="text1"/>
        </w:rPr>
        <w:t xml:space="preserve">të KSNA-së </w:t>
      </w:r>
      <w:r w:rsidRPr="00174C0B">
        <w:rPr>
          <w:color w:val="000000" w:themeColor="text1"/>
        </w:rPr>
        <w:t>që ofrojnë akses të drejtpërdrejtë në programet e para të arsimit të lartë. Aksesi</w:t>
      </w:r>
      <w:r w:rsidR="00B54B2C" w:rsidRPr="00174C0B">
        <w:rPr>
          <w:color w:val="000000" w:themeColor="text1"/>
        </w:rPr>
        <w:t>,</w:t>
      </w:r>
      <w:r w:rsidRPr="00174C0B">
        <w:rPr>
          <w:color w:val="000000" w:themeColor="text1"/>
        </w:rPr>
        <w:t xml:space="preserve"> gjithashtu</w:t>
      </w:r>
      <w:r w:rsidR="00B54B2C" w:rsidRPr="00174C0B">
        <w:rPr>
          <w:color w:val="000000" w:themeColor="text1"/>
        </w:rPr>
        <w:t>,</w:t>
      </w:r>
      <w:r w:rsidRPr="00174C0B">
        <w:rPr>
          <w:color w:val="000000" w:themeColor="text1"/>
        </w:rPr>
        <w:t xml:space="preserve"> mund të jetë i mundur nga niveli 4 i KSNA</w:t>
      </w:r>
      <w:r w:rsidR="00B54B2C" w:rsidRPr="00174C0B">
        <w:rPr>
          <w:color w:val="000000" w:themeColor="text1"/>
        </w:rPr>
        <w:t>-së</w:t>
      </w:r>
      <w:r w:rsidRPr="00174C0B">
        <w:rPr>
          <w:color w:val="000000" w:themeColor="text1"/>
        </w:rPr>
        <w:t>. Përveç kërkesave të kualifikimit, hyrja në programet e arsimit në këto nivele mund të varet nga zgjedhja e lëndëve dhe/ose notat e arritura në nivel</w:t>
      </w:r>
      <w:r w:rsidR="00B54B2C" w:rsidRPr="00174C0B">
        <w:rPr>
          <w:color w:val="000000" w:themeColor="text1"/>
        </w:rPr>
        <w:t>et</w:t>
      </w:r>
      <w:r w:rsidRPr="00174C0B">
        <w:rPr>
          <w:color w:val="000000" w:themeColor="text1"/>
        </w:rPr>
        <w:t xml:space="preserve"> 3 ose 4 </w:t>
      </w:r>
      <w:r w:rsidR="00004869" w:rsidRPr="00174C0B">
        <w:rPr>
          <w:color w:val="000000" w:themeColor="text1"/>
        </w:rPr>
        <w:t xml:space="preserve">të KSNA-së. </w:t>
      </w:r>
      <w:r w:rsidRPr="00174C0B">
        <w:rPr>
          <w:color w:val="000000" w:themeColor="text1"/>
        </w:rPr>
        <w:t>Për më tepër, mund të jetë e nevojshme të arrihet sukses në provimet hyrëse.</w:t>
      </w:r>
    </w:p>
    <w:p w14:paraId="731B8615" w14:textId="68ABE0DA" w:rsidR="00AE1D80" w:rsidRPr="00174C0B" w:rsidRDefault="00AE1D80" w:rsidP="00AE1D80">
      <w:pPr>
        <w:pStyle w:val="TEKSTIII"/>
        <w:rPr>
          <w:color w:val="000000" w:themeColor="text1"/>
        </w:rPr>
      </w:pPr>
      <w:r w:rsidRPr="00174C0B">
        <w:rPr>
          <w:color w:val="000000" w:themeColor="text1"/>
        </w:rPr>
        <w:t>202. Në arsimin e lartë, një program arsimor klasifikohet gjithmonë në të njëjtin nivel me nivelin e kualifikimit të dhënë me përfundimin e suksesshëm të tij (me përjashtim nëse një program është pjesërisht i klasifikuar si niveli 3 i KSNA</w:t>
      </w:r>
      <w:r w:rsidR="00B54B2C" w:rsidRPr="00174C0B">
        <w:rPr>
          <w:color w:val="000000" w:themeColor="text1"/>
        </w:rPr>
        <w:t>-së</w:t>
      </w:r>
      <w:r w:rsidRPr="00174C0B">
        <w:rPr>
          <w:color w:val="000000" w:themeColor="text1"/>
        </w:rPr>
        <w:t xml:space="preserve">, shih </w:t>
      </w:r>
      <w:r w:rsidR="00B54B2C" w:rsidRPr="00174C0B">
        <w:rPr>
          <w:color w:val="000000" w:themeColor="text1"/>
        </w:rPr>
        <w:t xml:space="preserve">paragrafin </w:t>
      </w:r>
      <w:r w:rsidRPr="00174C0B">
        <w:rPr>
          <w:color w:val="000000" w:themeColor="text1"/>
        </w:rPr>
        <w:t xml:space="preserve">173). Prandaj, për dallim nga nivelet 0, 1, 2 dhe 3 </w:t>
      </w:r>
      <w:r w:rsidR="00004869" w:rsidRPr="00174C0B">
        <w:rPr>
          <w:color w:val="000000" w:themeColor="text1"/>
        </w:rPr>
        <w:t xml:space="preserve">të KSNA-së, </w:t>
      </w:r>
      <w:r w:rsidRPr="00174C0B">
        <w:rPr>
          <w:color w:val="000000" w:themeColor="text1"/>
        </w:rPr>
        <w:t>koncepti i programeve që përfshijnë nivelet e KSNA</w:t>
      </w:r>
      <w:r w:rsidR="00B54B2C" w:rsidRPr="00174C0B">
        <w:rPr>
          <w:color w:val="000000" w:themeColor="text1"/>
        </w:rPr>
        <w:t>-së</w:t>
      </w:r>
      <w:r w:rsidRPr="00174C0B">
        <w:rPr>
          <w:color w:val="000000" w:themeColor="text1"/>
        </w:rPr>
        <w:t xml:space="preserve"> nuk është i aplikueshëm për nivelet e arsimit të lartë.</w:t>
      </w:r>
    </w:p>
    <w:p w14:paraId="731B8616" w14:textId="6F0F74B6" w:rsidR="00AE1D80" w:rsidRPr="00174C0B" w:rsidRDefault="00AE1D80" w:rsidP="00B54B2C">
      <w:pPr>
        <w:pStyle w:val="TEKSTIII"/>
        <w:rPr>
          <w:color w:val="000000" w:themeColor="text1"/>
        </w:rPr>
      </w:pPr>
      <w:r w:rsidRPr="00174C0B">
        <w:rPr>
          <w:color w:val="000000" w:themeColor="text1"/>
        </w:rPr>
        <w:t xml:space="preserve">203. Zakonisht ekziston një hierarki e qartë midis kualifikimeve të dhëna nga programet e arsimit të lartë. Megjithatë, ndryshe nga programet në nivelet 1, 2, 3 dhe 4 </w:t>
      </w:r>
      <w:r w:rsidR="00004869" w:rsidRPr="00174C0B">
        <w:rPr>
          <w:color w:val="000000" w:themeColor="text1"/>
        </w:rPr>
        <w:t xml:space="preserve">të KSNA-së, </w:t>
      </w:r>
      <w:r w:rsidRPr="00174C0B">
        <w:rPr>
          <w:color w:val="000000" w:themeColor="text1"/>
        </w:rPr>
        <w:t xml:space="preserve">programet kombëtare në nivelet 5, 6 dhe 7 </w:t>
      </w:r>
      <w:r w:rsidR="00004869" w:rsidRPr="00174C0B">
        <w:rPr>
          <w:color w:val="000000" w:themeColor="text1"/>
        </w:rPr>
        <w:t xml:space="preserve">të KSNA-së </w:t>
      </w:r>
      <w:r w:rsidRPr="00174C0B">
        <w:rPr>
          <w:color w:val="000000" w:themeColor="text1"/>
        </w:rPr>
        <w:t xml:space="preserve">mund të ekzistojnë paralelisht dhe jo si një nivel </w:t>
      </w:r>
      <w:r w:rsidR="00004869" w:rsidRPr="00174C0B">
        <w:rPr>
          <w:color w:val="000000" w:themeColor="text1"/>
        </w:rPr>
        <w:t>i KSNA-së</w:t>
      </w:r>
      <w:r w:rsidR="00B54B2C" w:rsidRPr="00174C0B">
        <w:rPr>
          <w:color w:val="000000" w:themeColor="text1"/>
        </w:rPr>
        <w:t>,</w:t>
      </w:r>
      <w:r w:rsidR="00004869" w:rsidRPr="00174C0B">
        <w:rPr>
          <w:color w:val="000000" w:themeColor="text1"/>
        </w:rPr>
        <w:t xml:space="preserve"> </w:t>
      </w:r>
      <w:r w:rsidRPr="00174C0B">
        <w:rPr>
          <w:color w:val="000000" w:themeColor="text1"/>
        </w:rPr>
        <w:t>i cili ndërtohet në mënyrë të njëpasnjëshme mbi një tjetër. Përfundimi i një programi të nivel</w:t>
      </w:r>
      <w:r w:rsidR="00B54B2C" w:rsidRPr="00174C0B">
        <w:rPr>
          <w:color w:val="000000" w:themeColor="text1"/>
        </w:rPr>
        <w:t>eve</w:t>
      </w:r>
      <w:r w:rsidRPr="00174C0B">
        <w:rPr>
          <w:color w:val="000000" w:themeColor="text1"/>
        </w:rPr>
        <w:t xml:space="preserve"> 3 ose 4 </w:t>
      </w:r>
      <w:r w:rsidR="00004869" w:rsidRPr="00174C0B">
        <w:rPr>
          <w:color w:val="000000" w:themeColor="text1"/>
        </w:rPr>
        <w:t xml:space="preserve">të KSNA-së </w:t>
      </w:r>
      <w:r w:rsidRPr="00174C0B">
        <w:rPr>
          <w:color w:val="000000" w:themeColor="text1"/>
        </w:rPr>
        <w:t>mund të ofrojë akses në një gamë të programeve të arsimit të lartë në nivel</w:t>
      </w:r>
      <w:r w:rsidR="00B54B2C" w:rsidRPr="00174C0B">
        <w:rPr>
          <w:color w:val="000000" w:themeColor="text1"/>
        </w:rPr>
        <w:t>et</w:t>
      </w:r>
      <w:r w:rsidRPr="00174C0B">
        <w:rPr>
          <w:color w:val="000000" w:themeColor="text1"/>
        </w:rPr>
        <w:t xml:space="preserve"> 5, 6 ose 7 </w:t>
      </w:r>
      <w:r w:rsidR="00004869" w:rsidRPr="00174C0B">
        <w:rPr>
          <w:color w:val="000000" w:themeColor="text1"/>
        </w:rPr>
        <w:t xml:space="preserve">të KSNA-së, </w:t>
      </w:r>
      <w:r w:rsidRPr="00174C0B">
        <w:rPr>
          <w:color w:val="000000" w:themeColor="text1"/>
        </w:rPr>
        <w:t>në varësi nga disponueshmëria në një sistem arsimor të caktuar dhe/ose nga kërkesat shtesë të hyrjes të cilat mund jenë specifikuar.</w:t>
      </w:r>
    </w:p>
    <w:p w14:paraId="731B8617" w14:textId="633C0868" w:rsidR="00AE1D80" w:rsidRPr="00174C0B" w:rsidRDefault="00AE1D80" w:rsidP="00AE1D80">
      <w:pPr>
        <w:pStyle w:val="TEKSTIII"/>
        <w:rPr>
          <w:color w:val="000000" w:themeColor="text1"/>
        </w:rPr>
      </w:pPr>
      <w:r w:rsidRPr="00174C0B">
        <w:rPr>
          <w:color w:val="000000" w:themeColor="text1"/>
        </w:rPr>
        <w:t xml:space="preserve">Këto </w:t>
      </w:r>
      <w:r w:rsidR="00B54B2C" w:rsidRPr="00174C0B">
        <w:rPr>
          <w:color w:val="000000" w:themeColor="text1"/>
        </w:rPr>
        <w:t>përfshijnë</w:t>
      </w:r>
      <w:r w:rsidRPr="00174C0B">
        <w:rPr>
          <w:color w:val="000000" w:themeColor="text1"/>
        </w:rPr>
        <w:t>:</w:t>
      </w:r>
    </w:p>
    <w:p w14:paraId="731B8618" w14:textId="77E3E0AE" w:rsidR="00AE1D80" w:rsidRPr="00174C0B" w:rsidRDefault="00A906DC" w:rsidP="00AE1D80">
      <w:pPr>
        <w:pStyle w:val="TEKSTIII"/>
        <w:rPr>
          <w:color w:val="000000" w:themeColor="text1"/>
        </w:rPr>
      </w:pPr>
      <w:r w:rsidRPr="00174C0B">
        <w:rPr>
          <w:color w:val="000000" w:themeColor="text1"/>
        </w:rPr>
        <w:t>-</w:t>
      </w:r>
      <w:r w:rsidR="00AE1D80" w:rsidRPr="00174C0B">
        <w:rPr>
          <w:rFonts w:ascii="Symbol" w:hAnsi="Symbol" w:cs="Symbol"/>
          <w:color w:val="000000" w:themeColor="text1"/>
        </w:rPr>
        <w:t></w:t>
      </w:r>
      <w:r w:rsidR="00AE1D80" w:rsidRPr="00174C0B">
        <w:rPr>
          <w:color w:val="000000" w:themeColor="text1"/>
        </w:rPr>
        <w:t xml:space="preserve">Programet e arsimit të lartë, cikël i shkurtër, në nivelin 5 </w:t>
      </w:r>
      <w:r w:rsidR="00004869" w:rsidRPr="00174C0B">
        <w:rPr>
          <w:color w:val="000000" w:themeColor="text1"/>
        </w:rPr>
        <w:t xml:space="preserve">të KSNA-së </w:t>
      </w:r>
      <w:r w:rsidR="00AE1D80" w:rsidRPr="00174C0B">
        <w:rPr>
          <w:color w:val="000000" w:themeColor="text1"/>
        </w:rPr>
        <w:t>(të paktën dy vjet);</w:t>
      </w:r>
    </w:p>
    <w:p w14:paraId="731B8619" w14:textId="6B1680A1" w:rsidR="00AE1D80" w:rsidRPr="00174C0B" w:rsidRDefault="00A906DC" w:rsidP="00AE1D80">
      <w:pPr>
        <w:pStyle w:val="TEKSTIII"/>
        <w:rPr>
          <w:color w:val="000000" w:themeColor="text1"/>
        </w:rPr>
      </w:pPr>
      <w:r w:rsidRPr="00174C0B">
        <w:rPr>
          <w:color w:val="000000" w:themeColor="text1"/>
        </w:rPr>
        <w:t>-</w:t>
      </w:r>
      <w:r w:rsidR="00AE1D80" w:rsidRPr="00174C0B">
        <w:rPr>
          <w:rFonts w:ascii="Symbol" w:hAnsi="Symbol" w:cs="Symbol"/>
          <w:color w:val="000000" w:themeColor="text1"/>
        </w:rPr>
        <w:t></w:t>
      </w:r>
      <w:r w:rsidR="00AE1D80" w:rsidRPr="00174C0B">
        <w:rPr>
          <w:color w:val="000000" w:themeColor="text1"/>
        </w:rPr>
        <w:t xml:space="preserve">Programet </w:t>
      </w:r>
      <w:r w:rsidR="004D044E" w:rsidRPr="00174C0B">
        <w:rPr>
          <w:i/>
          <w:iCs/>
          <w:color w:val="000000" w:themeColor="text1"/>
        </w:rPr>
        <w:t>Bachelor</w:t>
      </w:r>
      <w:r w:rsidR="00AE1D80" w:rsidRPr="00174C0B">
        <w:rPr>
          <w:color w:val="000000" w:themeColor="text1"/>
        </w:rPr>
        <w:t xml:space="preserve"> ose ekuivalente të shkallës/diplomës së parë në nivelin 6 </w:t>
      </w:r>
      <w:r w:rsidR="00004869" w:rsidRPr="00174C0B">
        <w:rPr>
          <w:color w:val="000000" w:themeColor="text1"/>
        </w:rPr>
        <w:t xml:space="preserve">të KSNA-së </w:t>
      </w:r>
      <w:r w:rsidR="00AE1D80" w:rsidRPr="00174C0B">
        <w:rPr>
          <w:color w:val="000000" w:themeColor="text1"/>
        </w:rPr>
        <w:t>(tre deri në katër vjet);</w:t>
      </w:r>
    </w:p>
    <w:p w14:paraId="731B861A" w14:textId="2B6639DC" w:rsidR="00AE1D80" w:rsidRPr="00174C0B" w:rsidRDefault="00A906DC" w:rsidP="00AE1D80">
      <w:pPr>
        <w:pStyle w:val="TEKSTIII"/>
        <w:rPr>
          <w:color w:val="000000" w:themeColor="text1"/>
        </w:rPr>
      </w:pPr>
      <w:r w:rsidRPr="00174C0B">
        <w:rPr>
          <w:color w:val="000000" w:themeColor="text1"/>
        </w:rPr>
        <w:t>-</w:t>
      </w:r>
      <w:r w:rsidR="00AE1D80" w:rsidRPr="00174C0B">
        <w:rPr>
          <w:rFonts w:ascii="Symbol" w:hAnsi="Symbol" w:cs="Symbol"/>
          <w:color w:val="000000" w:themeColor="text1"/>
        </w:rPr>
        <w:t></w:t>
      </w:r>
      <w:r w:rsidR="00AE1D80" w:rsidRPr="00174C0B">
        <w:rPr>
          <w:color w:val="000000" w:themeColor="text1"/>
        </w:rPr>
        <w:t xml:space="preserve">Programet </w:t>
      </w:r>
      <w:r w:rsidR="004D044E" w:rsidRPr="00174C0B">
        <w:rPr>
          <w:i/>
          <w:iCs/>
          <w:color w:val="000000" w:themeColor="text1"/>
        </w:rPr>
        <w:t>Bachelor</w:t>
      </w:r>
      <w:r w:rsidR="00AE1D80" w:rsidRPr="00174C0B">
        <w:rPr>
          <w:color w:val="000000" w:themeColor="text1"/>
        </w:rPr>
        <w:t xml:space="preserve"> ose ekuivalente të shkallës/diplomës së parë të gjatë në nivelin 6 </w:t>
      </w:r>
      <w:r w:rsidR="00004869" w:rsidRPr="00174C0B">
        <w:rPr>
          <w:color w:val="000000" w:themeColor="text1"/>
        </w:rPr>
        <w:t xml:space="preserve">të KSNA-së </w:t>
      </w:r>
      <w:r w:rsidR="00AE1D80" w:rsidRPr="00174C0B">
        <w:rPr>
          <w:color w:val="000000" w:themeColor="text1"/>
        </w:rPr>
        <w:t>(më shumë se katër vjet); ose</w:t>
      </w:r>
    </w:p>
    <w:p w14:paraId="731B861B" w14:textId="357B4F5C" w:rsidR="00AE1D80" w:rsidRPr="00174C0B" w:rsidRDefault="00A906DC" w:rsidP="00AE1D80">
      <w:pPr>
        <w:pStyle w:val="TEKSTIII"/>
        <w:rPr>
          <w:color w:val="000000" w:themeColor="text1"/>
        </w:rPr>
      </w:pPr>
      <w:r w:rsidRPr="00174C0B">
        <w:rPr>
          <w:color w:val="000000" w:themeColor="text1"/>
        </w:rPr>
        <w:t>-</w:t>
      </w:r>
      <w:r w:rsidR="00AE1D80" w:rsidRPr="00174C0B">
        <w:rPr>
          <w:rFonts w:ascii="Symbol" w:hAnsi="Symbol" w:cs="Symbol"/>
          <w:color w:val="000000" w:themeColor="text1"/>
        </w:rPr>
        <w:t></w:t>
      </w:r>
      <w:r w:rsidR="00AE1D80" w:rsidRPr="00174C0B">
        <w:rPr>
          <w:color w:val="000000" w:themeColor="text1"/>
        </w:rPr>
        <w:t xml:space="preserve">Programet </w:t>
      </w:r>
      <w:r w:rsidR="00A268CB" w:rsidRPr="00174C0B">
        <w:rPr>
          <w:color w:val="000000" w:themeColor="text1"/>
        </w:rPr>
        <w:t xml:space="preserve">master </w:t>
      </w:r>
      <w:r w:rsidR="00AE1D80" w:rsidRPr="00174C0B">
        <w:rPr>
          <w:color w:val="000000" w:themeColor="text1"/>
        </w:rPr>
        <w:t xml:space="preserve">ose programe ekuivalente të shkallës/diplomës së parë në nivelin 7 </w:t>
      </w:r>
      <w:r w:rsidR="00004869" w:rsidRPr="00174C0B">
        <w:rPr>
          <w:color w:val="000000" w:themeColor="text1"/>
        </w:rPr>
        <w:t xml:space="preserve">të KSNA-së </w:t>
      </w:r>
      <w:r w:rsidR="00AE1D80" w:rsidRPr="00174C0B">
        <w:rPr>
          <w:color w:val="000000" w:themeColor="text1"/>
        </w:rPr>
        <w:t>(të paktën pesë vjet).</w:t>
      </w:r>
    </w:p>
    <w:p w14:paraId="731B861C" w14:textId="6AC25644" w:rsidR="00AE1D80" w:rsidRPr="00174C0B" w:rsidRDefault="00AE1D80" w:rsidP="00AE1D80">
      <w:pPr>
        <w:pStyle w:val="TEKSTIII"/>
        <w:rPr>
          <w:color w:val="000000" w:themeColor="text1"/>
        </w:rPr>
      </w:pPr>
      <w:r w:rsidRPr="00174C0B">
        <w:rPr>
          <w:color w:val="000000" w:themeColor="text1"/>
        </w:rPr>
        <w:t xml:space="preserve">204. Tranzicioni ndërmjet programeve në nivelin e arsimit të lartë nuk është gjithmonë i dallueshëm qartë dhe mund të jetë e mundur të kombinohen programet dhe të transferohen kreditet nga një program në tjetrin. Në raste të caktuara, kreditet e marra nga programet e arsimit të përfunduara më parë, mund të llogariten edhe në përfundimin e një programi në një nivel më të lartë </w:t>
      </w:r>
      <w:r w:rsidR="00004869" w:rsidRPr="00174C0B">
        <w:rPr>
          <w:color w:val="000000" w:themeColor="text1"/>
        </w:rPr>
        <w:t xml:space="preserve">të KSNA-së. </w:t>
      </w:r>
      <w:r w:rsidRPr="00174C0B">
        <w:rPr>
          <w:color w:val="000000" w:themeColor="text1"/>
        </w:rPr>
        <w:t xml:space="preserve">Për shembull, marrja e krediteve në një program të nivelit 5 </w:t>
      </w:r>
      <w:r w:rsidR="00004869" w:rsidRPr="00174C0B">
        <w:rPr>
          <w:color w:val="000000" w:themeColor="text1"/>
        </w:rPr>
        <w:t xml:space="preserve">të KSNA-së, </w:t>
      </w:r>
      <w:r w:rsidRPr="00174C0B">
        <w:rPr>
          <w:color w:val="000000" w:themeColor="text1"/>
        </w:rPr>
        <w:t xml:space="preserve">mund të zvogëlojë numrin e krediteve ose kohëzgjatjen e studimit të kërkuar për të përfunduar një program të nivelit 6. Në disa sisteme, individët mund të transferohen në një program arsimor në nivelin 6 </w:t>
      </w:r>
      <w:r w:rsidR="00004869" w:rsidRPr="00174C0B">
        <w:rPr>
          <w:color w:val="000000" w:themeColor="text1"/>
        </w:rPr>
        <w:t xml:space="preserve">të KSNA-së </w:t>
      </w:r>
      <w:r w:rsidRPr="00174C0B">
        <w:rPr>
          <w:color w:val="000000" w:themeColor="text1"/>
        </w:rPr>
        <w:t xml:space="preserve">pas përfundimit të një programi të nivelit 5 </w:t>
      </w:r>
      <w:r w:rsidR="00004869" w:rsidRPr="00174C0B">
        <w:rPr>
          <w:color w:val="000000" w:themeColor="text1"/>
        </w:rPr>
        <w:t xml:space="preserve">të KSNA-së, </w:t>
      </w:r>
      <w:r w:rsidRPr="00174C0B">
        <w:rPr>
          <w:color w:val="000000" w:themeColor="text1"/>
        </w:rPr>
        <w:t xml:space="preserve">gjë që mund të zvogëlojë kohën që i duhet një individi për të përfunduar një program të nivelit 6 </w:t>
      </w:r>
      <w:r w:rsidR="00004869" w:rsidRPr="00174C0B">
        <w:rPr>
          <w:color w:val="000000" w:themeColor="text1"/>
        </w:rPr>
        <w:t xml:space="preserve">të KSNA-së. </w:t>
      </w:r>
      <w:r w:rsidRPr="00174C0B">
        <w:rPr>
          <w:color w:val="000000" w:themeColor="text1"/>
        </w:rPr>
        <w:t xml:space="preserve">Të tjerë mund të hyjnë drejtpërdrejt në nivelet 6 ose 7 </w:t>
      </w:r>
      <w:r w:rsidR="00004869" w:rsidRPr="00174C0B">
        <w:rPr>
          <w:color w:val="000000" w:themeColor="text1"/>
        </w:rPr>
        <w:t xml:space="preserve">të KSNA-së </w:t>
      </w:r>
      <w:r w:rsidRPr="00174C0B">
        <w:rPr>
          <w:color w:val="000000" w:themeColor="text1"/>
        </w:rPr>
        <w:t>nga niveli 3 i KSNA</w:t>
      </w:r>
      <w:r w:rsidR="00A268CB" w:rsidRPr="00174C0B">
        <w:rPr>
          <w:color w:val="000000" w:themeColor="text1"/>
        </w:rPr>
        <w:t>-së</w:t>
      </w:r>
      <w:r w:rsidRPr="00174C0B">
        <w:rPr>
          <w:color w:val="000000" w:themeColor="text1"/>
        </w:rPr>
        <w:t xml:space="preserve">. Në shumë sisteme arsimi, shumica e studentëve duhet së pari të përfundojnë nivelin 6 </w:t>
      </w:r>
      <w:r w:rsidR="00004869" w:rsidRPr="00174C0B">
        <w:rPr>
          <w:color w:val="000000" w:themeColor="text1"/>
        </w:rPr>
        <w:t xml:space="preserve">të KSNA-së </w:t>
      </w:r>
      <w:r w:rsidRPr="00174C0B">
        <w:rPr>
          <w:color w:val="000000" w:themeColor="text1"/>
        </w:rPr>
        <w:t>përpara se të fitojnë hyrjen në nivelin 7 të KSNA</w:t>
      </w:r>
      <w:r w:rsidR="00A268CB" w:rsidRPr="00174C0B">
        <w:rPr>
          <w:color w:val="000000" w:themeColor="text1"/>
        </w:rPr>
        <w:t>-së</w:t>
      </w:r>
      <w:r w:rsidRPr="00174C0B">
        <w:rPr>
          <w:color w:val="000000" w:themeColor="text1"/>
        </w:rPr>
        <w:t>.</w:t>
      </w:r>
    </w:p>
    <w:p w14:paraId="731B861D" w14:textId="4E3596BD" w:rsidR="00AE1D80" w:rsidRPr="00174C0B" w:rsidRDefault="00AE1D80" w:rsidP="00AE1D80">
      <w:pPr>
        <w:pStyle w:val="TEKSTIII"/>
        <w:rPr>
          <w:color w:val="000000" w:themeColor="text1"/>
        </w:rPr>
      </w:pPr>
      <w:r w:rsidRPr="00174C0B">
        <w:rPr>
          <w:color w:val="000000" w:themeColor="text1"/>
        </w:rPr>
        <w:t xml:space="preserve">205. Zakonisht kërkohet përfundimi i suksesshëm i nivelit 7 </w:t>
      </w:r>
      <w:r w:rsidR="00004869" w:rsidRPr="00174C0B">
        <w:rPr>
          <w:color w:val="000000" w:themeColor="text1"/>
        </w:rPr>
        <w:t xml:space="preserve">të KSNA-së </w:t>
      </w:r>
      <w:r w:rsidRPr="00174C0B">
        <w:rPr>
          <w:color w:val="000000" w:themeColor="text1"/>
        </w:rPr>
        <w:t>për hyrjen në nivelin 8 të KSNA</w:t>
      </w:r>
      <w:r w:rsidR="00A268CB" w:rsidRPr="00174C0B">
        <w:rPr>
          <w:color w:val="000000" w:themeColor="text1"/>
        </w:rPr>
        <w:t>-së</w:t>
      </w:r>
      <w:r w:rsidRPr="00174C0B">
        <w:rPr>
          <w:color w:val="000000" w:themeColor="text1"/>
        </w:rPr>
        <w:t>.</w:t>
      </w:r>
    </w:p>
    <w:p w14:paraId="731B861F" w14:textId="77777777" w:rsidR="00AE1D80" w:rsidRPr="00174C0B" w:rsidRDefault="00AE1D80" w:rsidP="00AE1D80">
      <w:pPr>
        <w:pStyle w:val="TEKSTIII"/>
        <w:rPr>
          <w:color w:val="000000" w:themeColor="text1"/>
        </w:rPr>
      </w:pPr>
      <w:r w:rsidRPr="00174C0B">
        <w:rPr>
          <w:color w:val="000000" w:themeColor="text1"/>
        </w:rPr>
        <w:t>206.</w:t>
      </w:r>
      <w:r w:rsidRPr="00174C0B">
        <w:rPr>
          <w:b/>
          <w:bCs/>
          <w:color w:val="000000" w:themeColor="text1"/>
        </w:rPr>
        <w:t xml:space="preserve"> Figura 1</w:t>
      </w:r>
      <w:r w:rsidRPr="00174C0B">
        <w:rPr>
          <w:color w:val="000000" w:themeColor="text1"/>
        </w:rPr>
        <w:t xml:space="preserve"> ilustron kategoritë e programeve të arsimit të lartë dhe rrugët ndërmjet tyre.</w:t>
      </w:r>
    </w:p>
    <w:p w14:paraId="731B8620" w14:textId="77777777" w:rsidR="00AD4CD7" w:rsidRPr="00174C0B" w:rsidRDefault="00AD4CD7" w:rsidP="00AD4CD7">
      <w:pPr>
        <w:pStyle w:val="TEKSTIII"/>
      </w:pPr>
    </w:p>
    <w:p w14:paraId="731B8621" w14:textId="409FBB88" w:rsidR="00AD4CD7" w:rsidRPr="00174C0B" w:rsidRDefault="00AD4CD7" w:rsidP="00A906DC">
      <w:pPr>
        <w:pStyle w:val="TEKSTIII"/>
        <w:ind w:firstLine="0"/>
        <w:jc w:val="center"/>
        <w:rPr>
          <w:bCs/>
          <w:i/>
          <w:iCs/>
          <w:sz w:val="22"/>
          <w:szCs w:val="22"/>
        </w:rPr>
      </w:pPr>
      <w:r w:rsidRPr="00174C0B">
        <w:rPr>
          <w:b/>
          <w:i/>
          <w:iCs/>
          <w:sz w:val="22"/>
          <w:szCs w:val="22"/>
        </w:rPr>
        <w:t>Figura 1.</w:t>
      </w:r>
      <w:r w:rsidRPr="00174C0B">
        <w:rPr>
          <w:bCs/>
          <w:i/>
          <w:iCs/>
          <w:sz w:val="22"/>
          <w:szCs w:val="22"/>
        </w:rPr>
        <w:t xml:space="preserve"> Rrugët në arsimin e lartë, në KSNA</w:t>
      </w:r>
    </w:p>
    <w:p w14:paraId="731B8622" w14:textId="77777777" w:rsidR="00AE1D80" w:rsidRPr="00174C0B" w:rsidRDefault="00AE1D80" w:rsidP="00AD4CD7">
      <w:pPr>
        <w:pStyle w:val="TEKSTIII"/>
      </w:pPr>
    </w:p>
    <w:p w14:paraId="731B8623" w14:textId="77777777" w:rsidR="00B248C1" w:rsidRPr="00174C0B" w:rsidRDefault="00661C99" w:rsidP="00661C99">
      <w:pPr>
        <w:spacing w:after="0" w:line="240" w:lineRule="auto"/>
        <w:ind w:left="720"/>
        <w:jc w:val="center"/>
        <w:rPr>
          <w:rFonts w:ascii="Times New Roman" w:hAnsi="Times New Roman"/>
          <w:sz w:val="24"/>
        </w:rPr>
      </w:pPr>
      <w:r w:rsidRPr="00174C0B">
        <w:rPr>
          <w:rFonts w:ascii="Calibri" w:eastAsia="Times New Roman" w:hAnsi="Calibri" w:cs="Times New Roman"/>
          <w:noProof/>
          <w:lang w:val="en-US"/>
        </w:rPr>
        <w:drawing>
          <wp:inline distT="0" distB="0" distL="0" distR="0" wp14:anchorId="731BA52C" wp14:editId="731BA52D">
            <wp:extent cx="5029200" cy="3687939"/>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32012" cy="3690001"/>
                    </a:xfrm>
                    <a:prstGeom prst="rect">
                      <a:avLst/>
                    </a:prstGeom>
                    <a:noFill/>
                    <a:ln>
                      <a:noFill/>
                    </a:ln>
                  </pic:spPr>
                </pic:pic>
              </a:graphicData>
            </a:graphic>
          </wp:inline>
        </w:drawing>
      </w:r>
    </w:p>
    <w:p w14:paraId="731B8624" w14:textId="77777777" w:rsidR="00B248C1" w:rsidRPr="00174C0B" w:rsidRDefault="00B248C1" w:rsidP="00B248C1">
      <w:pPr>
        <w:spacing w:after="0" w:line="240" w:lineRule="auto"/>
        <w:ind w:left="720"/>
        <w:jc w:val="both"/>
        <w:rPr>
          <w:rFonts w:ascii="Times New Roman" w:hAnsi="Times New Roman"/>
          <w:sz w:val="24"/>
        </w:rPr>
      </w:pPr>
    </w:p>
    <w:p w14:paraId="731B8625" w14:textId="19C2EC77" w:rsidR="001F527D" w:rsidRPr="00174C0B" w:rsidRDefault="001F527D" w:rsidP="00395C50">
      <w:pPr>
        <w:pStyle w:val="TEKSTIII"/>
        <w:ind w:firstLine="0"/>
        <w:jc w:val="center"/>
        <w:rPr>
          <w:color w:val="000000" w:themeColor="text1"/>
        </w:rPr>
      </w:pPr>
      <w:r w:rsidRPr="00174C0B">
        <w:rPr>
          <w:color w:val="000000" w:themeColor="text1"/>
        </w:rPr>
        <w:t xml:space="preserve">NIVELI 5 </w:t>
      </w:r>
      <w:r w:rsidR="00004869" w:rsidRPr="00174C0B">
        <w:rPr>
          <w:color w:val="000000" w:themeColor="text1"/>
        </w:rPr>
        <w:t>I KSNA-</w:t>
      </w:r>
      <w:r w:rsidR="00A906DC" w:rsidRPr="00174C0B">
        <w:rPr>
          <w:color w:val="000000" w:themeColor="text1"/>
        </w:rPr>
        <w:t>së</w:t>
      </w:r>
      <w:r w:rsidR="00004869" w:rsidRPr="00174C0B">
        <w:rPr>
          <w:color w:val="000000" w:themeColor="text1"/>
        </w:rPr>
        <w:t xml:space="preserve"> </w:t>
      </w:r>
      <w:r w:rsidR="00A906DC" w:rsidRPr="00174C0B">
        <w:rPr>
          <w:color w:val="000000" w:themeColor="text1"/>
        </w:rPr>
        <w:t>–</w:t>
      </w:r>
      <w:r w:rsidRPr="00174C0B">
        <w:rPr>
          <w:color w:val="000000" w:themeColor="text1"/>
        </w:rPr>
        <w:t xml:space="preserve"> ARSIMI I LARTË, CIKËL I SHKURTËR</w:t>
      </w:r>
    </w:p>
    <w:p w14:paraId="29370BF6" w14:textId="77777777" w:rsidR="00395C50" w:rsidRPr="00174C0B" w:rsidRDefault="00395C50" w:rsidP="001F527D">
      <w:pPr>
        <w:pStyle w:val="TEKSTIII"/>
        <w:rPr>
          <w:b/>
          <w:bCs/>
          <w:color w:val="000000" w:themeColor="text1"/>
        </w:rPr>
      </w:pPr>
    </w:p>
    <w:p w14:paraId="731B8626" w14:textId="77777777" w:rsidR="001F527D" w:rsidRPr="00174C0B" w:rsidRDefault="001F527D" w:rsidP="001F527D">
      <w:pPr>
        <w:pStyle w:val="TEKSTIII"/>
        <w:rPr>
          <w:b/>
          <w:bCs/>
          <w:color w:val="000000" w:themeColor="text1"/>
        </w:rPr>
      </w:pPr>
      <w:r w:rsidRPr="00174C0B">
        <w:rPr>
          <w:b/>
          <w:bCs/>
          <w:color w:val="000000" w:themeColor="text1"/>
        </w:rPr>
        <w:t>A. Karakteristikat kryesore</w:t>
      </w:r>
    </w:p>
    <w:p w14:paraId="731B8627" w14:textId="584CAE1C" w:rsidR="001F527D" w:rsidRPr="00174C0B" w:rsidRDefault="001F527D" w:rsidP="00EA1917">
      <w:pPr>
        <w:pStyle w:val="TEKSTIII"/>
        <w:rPr>
          <w:color w:val="000000" w:themeColor="text1"/>
        </w:rPr>
      </w:pPr>
      <w:r w:rsidRPr="00174C0B">
        <w:rPr>
          <w:color w:val="000000" w:themeColor="text1"/>
        </w:rPr>
        <w:t>207.</w:t>
      </w:r>
      <w:r w:rsidR="00C40F45" w:rsidRPr="00174C0B">
        <w:rPr>
          <w:color w:val="000000" w:themeColor="text1"/>
        </w:rPr>
        <w:t xml:space="preserve"> </w:t>
      </w:r>
      <w:r w:rsidRPr="00174C0B">
        <w:rPr>
          <w:color w:val="000000" w:themeColor="text1"/>
        </w:rPr>
        <w:t xml:space="preserve">Programet në nivelin 5 </w:t>
      </w:r>
      <w:r w:rsidR="00EA1917" w:rsidRPr="00174C0B">
        <w:rPr>
          <w:color w:val="000000" w:themeColor="text1"/>
        </w:rPr>
        <w:t>të KSNA-së</w:t>
      </w:r>
      <w:r w:rsidR="00004869" w:rsidRPr="00174C0B">
        <w:rPr>
          <w:color w:val="000000" w:themeColor="text1"/>
        </w:rPr>
        <w:t xml:space="preserve"> </w:t>
      </w:r>
      <w:r w:rsidRPr="00174C0B">
        <w:rPr>
          <w:color w:val="000000" w:themeColor="text1"/>
        </w:rPr>
        <w:t>ose arsimi i lartë cikël i shkurtër, shpesh janë të di</w:t>
      </w:r>
      <w:r w:rsidR="00EA1917" w:rsidRPr="00174C0B">
        <w:rPr>
          <w:color w:val="000000" w:themeColor="text1"/>
        </w:rPr>
        <w:t>s</w:t>
      </w:r>
      <w:r w:rsidRPr="00174C0B">
        <w:rPr>
          <w:color w:val="000000" w:themeColor="text1"/>
        </w:rPr>
        <w:t>enjuara për t’u dhënë pjesëmarrësve njohuri, aftësi/shkathtësi dhe kompetenca profesionale. Në mënyrë tipike, ato janë të bazuara në praktika, profesionalisht të specifikuara dhe përgatisin studentët për të hyrë në tregun e punës. Megjithatë, këto programe mund të sigurojnë</w:t>
      </w:r>
      <w:r w:rsidR="00AA6CB9" w:rsidRPr="00174C0B">
        <w:rPr>
          <w:color w:val="000000" w:themeColor="text1"/>
        </w:rPr>
        <w:t>,</w:t>
      </w:r>
      <w:r w:rsidRPr="00174C0B">
        <w:rPr>
          <w:color w:val="000000" w:themeColor="text1"/>
        </w:rPr>
        <w:t xml:space="preserve"> gjithashtu</w:t>
      </w:r>
      <w:r w:rsidR="00AA6CB9" w:rsidRPr="00174C0B">
        <w:rPr>
          <w:color w:val="000000" w:themeColor="text1"/>
        </w:rPr>
        <w:t>,</w:t>
      </w:r>
      <w:r w:rsidRPr="00174C0B">
        <w:rPr>
          <w:color w:val="000000" w:themeColor="text1"/>
        </w:rPr>
        <w:t xml:space="preserve"> një rrugë për në programet e tjera të arsimit të lartë. Programet akademike të arsimit të lartë nën nivelin e programit </w:t>
      </w:r>
      <w:r w:rsidR="004D044E" w:rsidRPr="00174C0B">
        <w:rPr>
          <w:i/>
          <w:iCs/>
          <w:color w:val="000000" w:themeColor="text1"/>
        </w:rPr>
        <w:t>Bachelor</w:t>
      </w:r>
      <w:r w:rsidRPr="00174C0B">
        <w:rPr>
          <w:color w:val="000000" w:themeColor="text1"/>
        </w:rPr>
        <w:t xml:space="preserve"> ose ekuivalent, gjithashtu klasifikohen si niveli 5 i KSNA</w:t>
      </w:r>
      <w:r w:rsidR="00A906DC" w:rsidRPr="00174C0B">
        <w:rPr>
          <w:color w:val="000000" w:themeColor="text1"/>
        </w:rPr>
        <w:t>-së</w:t>
      </w:r>
      <w:r w:rsidRPr="00174C0B">
        <w:rPr>
          <w:color w:val="000000" w:themeColor="text1"/>
        </w:rPr>
        <w:t>.</w:t>
      </w:r>
    </w:p>
    <w:p w14:paraId="731B8628" w14:textId="02003A5C" w:rsidR="001F527D" w:rsidRPr="00174C0B" w:rsidRDefault="001F527D" w:rsidP="001F527D">
      <w:pPr>
        <w:pStyle w:val="TEKSTIII"/>
        <w:rPr>
          <w:color w:val="000000" w:themeColor="text1"/>
        </w:rPr>
      </w:pPr>
      <w:r w:rsidRPr="00174C0B">
        <w:rPr>
          <w:color w:val="000000" w:themeColor="text1"/>
        </w:rPr>
        <w:t>208.</w:t>
      </w:r>
      <w:r w:rsidR="00C40F45" w:rsidRPr="00174C0B">
        <w:rPr>
          <w:color w:val="000000" w:themeColor="text1"/>
        </w:rPr>
        <w:t xml:space="preserve"> </w:t>
      </w:r>
      <w:r w:rsidRPr="00174C0B">
        <w:rPr>
          <w:color w:val="000000" w:themeColor="text1"/>
        </w:rPr>
        <w:t xml:space="preserve">Hyrja në programet e nivelit 5 </w:t>
      </w:r>
      <w:r w:rsidR="00004869" w:rsidRPr="00174C0B">
        <w:rPr>
          <w:color w:val="000000" w:themeColor="text1"/>
        </w:rPr>
        <w:t xml:space="preserve">të KSNA-së </w:t>
      </w:r>
      <w:r w:rsidRPr="00174C0B">
        <w:rPr>
          <w:color w:val="000000" w:themeColor="text1"/>
        </w:rPr>
        <w:t xml:space="preserve">kërkon përfundimin e suksesshëm të nivelit 3 ose 4 </w:t>
      </w:r>
      <w:r w:rsidR="00004869" w:rsidRPr="00174C0B">
        <w:rPr>
          <w:color w:val="000000" w:themeColor="text1"/>
        </w:rPr>
        <w:t xml:space="preserve">të KSNA-së </w:t>
      </w:r>
      <w:r w:rsidRPr="00174C0B">
        <w:rPr>
          <w:color w:val="000000" w:themeColor="text1"/>
        </w:rPr>
        <w:t xml:space="preserve">me akses në arsimin të lartë. Programet në nivelin 5 </w:t>
      </w:r>
      <w:r w:rsidR="00004869" w:rsidRPr="00174C0B">
        <w:rPr>
          <w:color w:val="000000" w:themeColor="text1"/>
        </w:rPr>
        <w:t xml:space="preserve">të KSNA-së </w:t>
      </w:r>
      <w:r w:rsidRPr="00174C0B">
        <w:rPr>
          <w:color w:val="000000" w:themeColor="text1"/>
        </w:rPr>
        <w:t>kanë përmbajtje më komplekse se</w:t>
      </w:r>
      <w:r w:rsidR="00AA6CB9" w:rsidRPr="00174C0B">
        <w:rPr>
          <w:color w:val="000000" w:themeColor="text1"/>
        </w:rPr>
        <w:t xml:space="preserve"> </w:t>
      </w:r>
      <w:r w:rsidRPr="00174C0B">
        <w:rPr>
          <w:color w:val="000000" w:themeColor="text1"/>
        </w:rPr>
        <w:t xml:space="preserve">sa programet në nivelet 3 dhe 4 </w:t>
      </w:r>
      <w:r w:rsidR="00004869" w:rsidRPr="00174C0B">
        <w:rPr>
          <w:color w:val="000000" w:themeColor="text1"/>
        </w:rPr>
        <w:t xml:space="preserve">të KSNA-së, </w:t>
      </w:r>
      <w:r w:rsidRPr="00174C0B">
        <w:rPr>
          <w:color w:val="000000" w:themeColor="text1"/>
        </w:rPr>
        <w:t>por ato janë më të shkurtra dhe zakonisht më pak të orientuara teorikisht se sa programet e nivelit 6 të KSNA</w:t>
      </w:r>
      <w:r w:rsidR="00AA6CB9" w:rsidRPr="00174C0B">
        <w:rPr>
          <w:color w:val="000000" w:themeColor="text1"/>
        </w:rPr>
        <w:t>-së</w:t>
      </w:r>
      <w:r w:rsidRPr="00174C0B">
        <w:rPr>
          <w:color w:val="000000" w:themeColor="text1"/>
        </w:rPr>
        <w:t>.</w:t>
      </w:r>
    </w:p>
    <w:p w14:paraId="731B8629" w14:textId="3A46E38C" w:rsidR="001F527D" w:rsidRPr="00174C0B" w:rsidRDefault="001F527D" w:rsidP="00AA6CB9">
      <w:pPr>
        <w:pStyle w:val="TEKSTIII"/>
        <w:rPr>
          <w:color w:val="000000" w:themeColor="text1"/>
        </w:rPr>
      </w:pPr>
      <w:r w:rsidRPr="00174C0B">
        <w:rPr>
          <w:color w:val="000000" w:themeColor="text1"/>
        </w:rPr>
        <w:t>209.</w:t>
      </w:r>
      <w:r w:rsidR="00C40F45" w:rsidRPr="00174C0B">
        <w:rPr>
          <w:color w:val="000000" w:themeColor="text1"/>
        </w:rPr>
        <w:t xml:space="preserve"> </w:t>
      </w:r>
      <w:r w:rsidRPr="00174C0B">
        <w:rPr>
          <w:color w:val="000000" w:themeColor="text1"/>
        </w:rPr>
        <w:t xml:space="preserve">Megjithëse programet e nivelit 5 </w:t>
      </w:r>
      <w:r w:rsidR="00004869" w:rsidRPr="00174C0B">
        <w:rPr>
          <w:color w:val="000000" w:themeColor="text1"/>
        </w:rPr>
        <w:t xml:space="preserve">të KSNA-së </w:t>
      </w:r>
      <w:r w:rsidRPr="00174C0B">
        <w:rPr>
          <w:color w:val="000000" w:themeColor="text1"/>
        </w:rPr>
        <w:t>zakonisht di</w:t>
      </w:r>
      <w:r w:rsidR="00AA6CB9" w:rsidRPr="00174C0B">
        <w:rPr>
          <w:color w:val="000000" w:themeColor="text1"/>
        </w:rPr>
        <w:t>s</w:t>
      </w:r>
      <w:r w:rsidRPr="00174C0B">
        <w:rPr>
          <w:color w:val="000000" w:themeColor="text1"/>
        </w:rPr>
        <w:t xml:space="preserve">enjohen për të përgatitur për punësim, ato mund të japin kredite për transferim në programet e nivelit 6 ose 7 </w:t>
      </w:r>
      <w:r w:rsidR="00004869" w:rsidRPr="00174C0B">
        <w:rPr>
          <w:color w:val="000000" w:themeColor="text1"/>
        </w:rPr>
        <w:t xml:space="preserve">të KSNA-së. </w:t>
      </w:r>
      <w:r w:rsidRPr="00174C0B">
        <w:rPr>
          <w:color w:val="000000" w:themeColor="text1"/>
        </w:rPr>
        <w:t xml:space="preserve">Pas përfundimit të këtyre programeve të nivelit 5 </w:t>
      </w:r>
      <w:r w:rsidR="00004869" w:rsidRPr="00174C0B">
        <w:rPr>
          <w:color w:val="000000" w:themeColor="text1"/>
        </w:rPr>
        <w:t xml:space="preserve">të KSNA-së, </w:t>
      </w:r>
      <w:r w:rsidRPr="00174C0B">
        <w:rPr>
          <w:color w:val="000000" w:themeColor="text1"/>
        </w:rPr>
        <w:t>individët</w:t>
      </w:r>
      <w:r w:rsidR="00AA6CB9" w:rsidRPr="00174C0B">
        <w:rPr>
          <w:color w:val="000000" w:themeColor="text1"/>
        </w:rPr>
        <w:t>,</w:t>
      </w:r>
      <w:r w:rsidRPr="00174C0B">
        <w:rPr>
          <w:color w:val="000000" w:themeColor="text1"/>
        </w:rPr>
        <w:t xml:space="preserve"> në disa sisteme arsimore mund të vazhdojnë arsimimin e tyre në nivelin 6 </w:t>
      </w:r>
      <w:r w:rsidR="00004869" w:rsidRPr="00174C0B">
        <w:rPr>
          <w:color w:val="000000" w:themeColor="text1"/>
        </w:rPr>
        <w:t xml:space="preserve">të KSNA-së </w:t>
      </w:r>
      <w:r w:rsidRPr="00174C0B">
        <w:rPr>
          <w:i/>
          <w:iCs/>
          <w:color w:val="000000" w:themeColor="text1"/>
        </w:rPr>
        <w:t>(</w:t>
      </w:r>
      <w:r w:rsidR="004D044E" w:rsidRPr="00174C0B">
        <w:rPr>
          <w:i/>
          <w:iCs/>
          <w:color w:val="000000" w:themeColor="text1"/>
        </w:rPr>
        <w:t>Bachelor</w:t>
      </w:r>
      <w:r w:rsidRPr="00174C0B">
        <w:rPr>
          <w:color w:val="000000" w:themeColor="text1"/>
        </w:rPr>
        <w:t xml:space="preserve"> ose ekuivalent) ose në programe të nivelit 7 të shkallës/diplomës së parë të gjatë </w:t>
      </w:r>
      <w:r w:rsidR="00004869" w:rsidRPr="00174C0B">
        <w:rPr>
          <w:color w:val="000000" w:themeColor="text1"/>
        </w:rPr>
        <w:t xml:space="preserve">të KSNA-së </w:t>
      </w:r>
      <w:r w:rsidRPr="00174C0B">
        <w:rPr>
          <w:color w:val="000000" w:themeColor="text1"/>
        </w:rPr>
        <w:t>(</w:t>
      </w:r>
      <w:r w:rsidR="00AA6CB9" w:rsidRPr="00174C0B">
        <w:rPr>
          <w:color w:val="000000" w:themeColor="text1"/>
        </w:rPr>
        <w:t xml:space="preserve">master </w:t>
      </w:r>
      <w:r w:rsidRPr="00174C0B">
        <w:rPr>
          <w:color w:val="000000" w:themeColor="text1"/>
        </w:rPr>
        <w:t>ose ekuivalent).</w:t>
      </w:r>
    </w:p>
    <w:p w14:paraId="731B862A" w14:textId="4608EA03" w:rsidR="001F527D" w:rsidRPr="00174C0B" w:rsidRDefault="001F527D" w:rsidP="001F527D">
      <w:pPr>
        <w:pStyle w:val="TEKSTIII"/>
        <w:rPr>
          <w:color w:val="000000" w:themeColor="text1"/>
        </w:rPr>
      </w:pPr>
      <w:r w:rsidRPr="00174C0B">
        <w:rPr>
          <w:color w:val="000000" w:themeColor="text1"/>
        </w:rPr>
        <w:t>210.</w:t>
      </w:r>
      <w:r w:rsidR="00C40F45" w:rsidRPr="00174C0B">
        <w:rPr>
          <w:color w:val="000000" w:themeColor="text1"/>
        </w:rPr>
        <w:t xml:space="preserve"> </w:t>
      </w:r>
      <w:r w:rsidRPr="00174C0B">
        <w:rPr>
          <w:color w:val="000000" w:themeColor="text1"/>
        </w:rPr>
        <w:t xml:space="preserve">Programet e klasifikuara në nivelin 5 </w:t>
      </w:r>
      <w:r w:rsidR="00004869" w:rsidRPr="00174C0B">
        <w:rPr>
          <w:color w:val="000000" w:themeColor="text1"/>
        </w:rPr>
        <w:t xml:space="preserve">të KSNA-së </w:t>
      </w:r>
      <w:r w:rsidRPr="00174C0B">
        <w:rPr>
          <w:color w:val="000000" w:themeColor="text1"/>
        </w:rPr>
        <w:t xml:space="preserve">mund të përmenden në shumë mënyra, për shembull: arsimi teknik (i lartë), arsimi i kolegjit i komunitetit, trajnim teknik ose i avancuar/i lartë profesional ose teknik, diplomë e asociuar, ose </w:t>
      </w:r>
      <w:r w:rsidRPr="00174C0B">
        <w:rPr>
          <w:i/>
          <w:iCs/>
          <w:color w:val="000000" w:themeColor="text1"/>
        </w:rPr>
        <w:t>bac+2</w:t>
      </w:r>
      <w:r w:rsidRPr="00174C0B">
        <w:rPr>
          <w:color w:val="000000" w:themeColor="text1"/>
        </w:rPr>
        <w:t>. Për qëllime të krahasueshmërisë ndërkombëtare, termi “arsim i lartë, cikël i shkurtër”,</w:t>
      </w:r>
      <w:r w:rsidR="00652F19" w:rsidRPr="00174C0B">
        <w:rPr>
          <w:color w:val="000000" w:themeColor="text1"/>
        </w:rPr>
        <w:t xml:space="preserve"> </w:t>
      </w:r>
      <w:r w:rsidRPr="00174C0B">
        <w:rPr>
          <w:color w:val="000000" w:themeColor="text1"/>
        </w:rPr>
        <w:t>përdoret për emërtimin e nivelit 5 të KSNA</w:t>
      </w:r>
      <w:r w:rsidR="00AA6CB9" w:rsidRPr="00174C0B">
        <w:rPr>
          <w:color w:val="000000" w:themeColor="text1"/>
        </w:rPr>
        <w:t>-së</w:t>
      </w:r>
      <w:r w:rsidRPr="00174C0B">
        <w:rPr>
          <w:color w:val="000000" w:themeColor="text1"/>
        </w:rPr>
        <w:t>.</w:t>
      </w:r>
    </w:p>
    <w:p w14:paraId="731B862B" w14:textId="77777777" w:rsidR="001F527D" w:rsidRPr="00174C0B" w:rsidRDefault="00C40F45" w:rsidP="001F527D">
      <w:pPr>
        <w:pStyle w:val="TEKSTIII"/>
        <w:rPr>
          <w:b/>
          <w:bCs/>
          <w:color w:val="000000" w:themeColor="text1"/>
        </w:rPr>
      </w:pPr>
      <w:r w:rsidRPr="00174C0B">
        <w:rPr>
          <w:b/>
          <w:bCs/>
          <w:color w:val="000000" w:themeColor="text1"/>
        </w:rPr>
        <w:t xml:space="preserve">B. </w:t>
      </w:r>
      <w:r w:rsidR="001F527D" w:rsidRPr="00174C0B">
        <w:rPr>
          <w:b/>
          <w:bCs/>
          <w:color w:val="000000" w:themeColor="text1"/>
        </w:rPr>
        <w:t>Kriteret e klasifikimit</w:t>
      </w:r>
    </w:p>
    <w:p w14:paraId="731B862C" w14:textId="4A9BAA3F" w:rsidR="001F527D" w:rsidRPr="00174C0B" w:rsidRDefault="00C40F45" w:rsidP="001F527D">
      <w:pPr>
        <w:pStyle w:val="TEKSTIII"/>
        <w:rPr>
          <w:color w:val="000000" w:themeColor="text1"/>
        </w:rPr>
      </w:pPr>
      <w:r w:rsidRPr="00174C0B">
        <w:rPr>
          <w:color w:val="000000" w:themeColor="text1"/>
        </w:rPr>
        <w:t>211</w:t>
      </w:r>
      <w:r w:rsidR="001F527D" w:rsidRPr="00174C0B">
        <w:rPr>
          <w:color w:val="000000" w:themeColor="text1"/>
        </w:rPr>
        <w:t>.</w:t>
      </w:r>
      <w:r w:rsidRPr="00174C0B">
        <w:rPr>
          <w:color w:val="000000" w:themeColor="text1"/>
        </w:rPr>
        <w:t xml:space="preserve"> </w:t>
      </w:r>
      <w:r w:rsidR="001F527D" w:rsidRPr="00174C0B">
        <w:rPr>
          <w:color w:val="000000" w:themeColor="text1"/>
        </w:rPr>
        <w:t>Për përcaktimin e arsimit të lartë</w:t>
      </w:r>
      <w:r w:rsidR="0000108B" w:rsidRPr="00174C0B">
        <w:rPr>
          <w:color w:val="000000" w:themeColor="text1"/>
        </w:rPr>
        <w:t>,</w:t>
      </w:r>
      <w:r w:rsidR="001F527D" w:rsidRPr="00174C0B">
        <w:rPr>
          <w:color w:val="000000" w:themeColor="text1"/>
        </w:rPr>
        <w:t xml:space="preserve"> cikël i shkurtër, janë të rëndësishme kriteret e mëposhtme:</w:t>
      </w:r>
    </w:p>
    <w:p w14:paraId="731B862D" w14:textId="50DF0C20" w:rsidR="001F527D" w:rsidRPr="00174C0B" w:rsidRDefault="001F527D" w:rsidP="001F527D">
      <w:pPr>
        <w:pStyle w:val="TEKSTIII"/>
        <w:rPr>
          <w:b/>
          <w:bCs/>
          <w:color w:val="000000" w:themeColor="text1"/>
        </w:rPr>
      </w:pPr>
      <w:r w:rsidRPr="00174C0B">
        <w:rPr>
          <w:b/>
          <w:bCs/>
          <w:color w:val="000000" w:themeColor="text1"/>
        </w:rPr>
        <w:t>Kriteret kryesore</w:t>
      </w:r>
      <w:r w:rsidR="0000108B" w:rsidRPr="00174C0B">
        <w:rPr>
          <w:b/>
          <w:bCs/>
          <w:color w:val="000000" w:themeColor="text1"/>
        </w:rPr>
        <w:t>:</w:t>
      </w:r>
    </w:p>
    <w:p w14:paraId="731B862E" w14:textId="7907477F" w:rsidR="001F527D" w:rsidRPr="00174C0B" w:rsidRDefault="001F527D" w:rsidP="001F527D">
      <w:pPr>
        <w:pStyle w:val="TEKSTIII"/>
        <w:rPr>
          <w:i/>
          <w:iCs/>
          <w:color w:val="000000" w:themeColor="text1"/>
        </w:rPr>
      </w:pPr>
      <w:r w:rsidRPr="00174C0B">
        <w:rPr>
          <w:color w:val="000000" w:themeColor="text1"/>
        </w:rPr>
        <w:t>a)</w:t>
      </w:r>
      <w:r w:rsidR="00C40F45" w:rsidRPr="00174C0B">
        <w:rPr>
          <w:color w:val="000000" w:themeColor="text1"/>
        </w:rPr>
        <w:t xml:space="preserve"> </w:t>
      </w:r>
      <w:r w:rsidRPr="00174C0B">
        <w:rPr>
          <w:color w:val="000000" w:themeColor="text1"/>
        </w:rPr>
        <w:t xml:space="preserve">Përmbajtja e programeve të arsimit të lartë, cikël i shkurtër </w:t>
      </w:r>
      <w:r w:rsidR="00395C50" w:rsidRPr="00174C0B">
        <w:rPr>
          <w:i/>
          <w:iCs/>
          <w:color w:val="000000" w:themeColor="text1"/>
        </w:rPr>
        <w:t>(shih paragrafin 212);</w:t>
      </w:r>
    </w:p>
    <w:p w14:paraId="731B862F" w14:textId="238C92F6" w:rsidR="001F527D" w:rsidRPr="00174C0B" w:rsidRDefault="00C40F45" w:rsidP="001F527D">
      <w:pPr>
        <w:pStyle w:val="TEKSTIII"/>
        <w:rPr>
          <w:color w:val="000000" w:themeColor="text1"/>
        </w:rPr>
      </w:pPr>
      <w:r w:rsidRPr="00174C0B">
        <w:rPr>
          <w:color w:val="000000" w:themeColor="text1"/>
        </w:rPr>
        <w:t xml:space="preserve">b) </w:t>
      </w:r>
      <w:r w:rsidR="001F527D" w:rsidRPr="00174C0B">
        <w:rPr>
          <w:color w:val="000000" w:themeColor="text1"/>
        </w:rPr>
        <w:t xml:space="preserve">Kërkesat e hyrjes </w:t>
      </w:r>
      <w:r w:rsidR="00395C50" w:rsidRPr="00174C0B">
        <w:rPr>
          <w:i/>
          <w:iCs/>
          <w:color w:val="000000" w:themeColor="text1"/>
        </w:rPr>
        <w:t>(shih paragrafin 208);</w:t>
      </w:r>
      <w:r w:rsidR="00395C50" w:rsidRPr="00174C0B">
        <w:rPr>
          <w:color w:val="000000" w:themeColor="text1"/>
        </w:rPr>
        <w:t xml:space="preserve"> </w:t>
      </w:r>
      <w:r w:rsidR="001F527D" w:rsidRPr="00174C0B">
        <w:rPr>
          <w:color w:val="000000" w:themeColor="text1"/>
        </w:rPr>
        <w:t>dhe</w:t>
      </w:r>
    </w:p>
    <w:p w14:paraId="731B8630" w14:textId="7F95979B" w:rsidR="001F527D" w:rsidRPr="00174C0B" w:rsidRDefault="00C40F45" w:rsidP="001F527D">
      <w:pPr>
        <w:pStyle w:val="TEKSTIII"/>
        <w:rPr>
          <w:color w:val="000000" w:themeColor="text1"/>
        </w:rPr>
      </w:pPr>
      <w:r w:rsidRPr="00174C0B">
        <w:rPr>
          <w:color w:val="000000" w:themeColor="text1"/>
        </w:rPr>
        <w:t xml:space="preserve">c) </w:t>
      </w:r>
      <w:r w:rsidR="001F527D" w:rsidRPr="00174C0B">
        <w:rPr>
          <w:color w:val="000000" w:themeColor="text1"/>
        </w:rPr>
        <w:t xml:space="preserve">Kohëzgjatja minimale e nivelit </w:t>
      </w:r>
      <w:r w:rsidR="00395C50" w:rsidRPr="00174C0B">
        <w:rPr>
          <w:i/>
          <w:iCs/>
          <w:color w:val="000000" w:themeColor="text1"/>
        </w:rPr>
        <w:t>(shih paragrafin 213).</w:t>
      </w:r>
    </w:p>
    <w:p w14:paraId="731B8631" w14:textId="17E10E48" w:rsidR="001F527D" w:rsidRPr="00174C0B" w:rsidRDefault="001F527D" w:rsidP="001F527D">
      <w:pPr>
        <w:pStyle w:val="TEKSTIII"/>
        <w:rPr>
          <w:b/>
          <w:bCs/>
          <w:color w:val="000000" w:themeColor="text1"/>
        </w:rPr>
      </w:pPr>
      <w:r w:rsidRPr="00174C0B">
        <w:rPr>
          <w:b/>
          <w:bCs/>
          <w:color w:val="000000" w:themeColor="text1"/>
        </w:rPr>
        <w:t>Kriteret plotësuese</w:t>
      </w:r>
      <w:r w:rsidR="0000108B" w:rsidRPr="00174C0B">
        <w:rPr>
          <w:b/>
          <w:bCs/>
          <w:color w:val="000000" w:themeColor="text1"/>
        </w:rPr>
        <w:t>:</w:t>
      </w:r>
    </w:p>
    <w:p w14:paraId="731B8632" w14:textId="78A49012" w:rsidR="001F527D" w:rsidRPr="00174C0B" w:rsidRDefault="001F527D" w:rsidP="001F527D">
      <w:pPr>
        <w:pStyle w:val="TEKSTIII"/>
        <w:rPr>
          <w:color w:val="000000" w:themeColor="text1"/>
        </w:rPr>
      </w:pPr>
      <w:r w:rsidRPr="00174C0B">
        <w:rPr>
          <w:color w:val="000000" w:themeColor="text1"/>
        </w:rPr>
        <w:t>a)</w:t>
      </w:r>
      <w:r w:rsidR="00C40F45" w:rsidRPr="00174C0B">
        <w:rPr>
          <w:color w:val="000000" w:themeColor="text1"/>
        </w:rPr>
        <w:t xml:space="preserve"> </w:t>
      </w:r>
      <w:r w:rsidRPr="00174C0B">
        <w:rPr>
          <w:color w:val="000000" w:themeColor="text1"/>
        </w:rPr>
        <w:t xml:space="preserve">Pika e tranzicionit institucional </w:t>
      </w:r>
      <w:r w:rsidR="00395C50" w:rsidRPr="00174C0B">
        <w:rPr>
          <w:i/>
          <w:iCs/>
          <w:color w:val="000000" w:themeColor="text1"/>
        </w:rPr>
        <w:t>(shih paragrafin 214);</w:t>
      </w:r>
      <w:r w:rsidR="00395C50" w:rsidRPr="00174C0B">
        <w:rPr>
          <w:color w:val="000000" w:themeColor="text1"/>
        </w:rPr>
        <w:t xml:space="preserve"> </w:t>
      </w:r>
      <w:r w:rsidR="002C79C6" w:rsidRPr="00174C0B">
        <w:rPr>
          <w:color w:val="000000" w:themeColor="text1"/>
        </w:rPr>
        <w:t>dhe</w:t>
      </w:r>
    </w:p>
    <w:p w14:paraId="731B8633" w14:textId="2753D112" w:rsidR="001F527D" w:rsidRPr="00174C0B" w:rsidRDefault="001F527D" w:rsidP="001F527D">
      <w:pPr>
        <w:pStyle w:val="TEKSTIII"/>
        <w:rPr>
          <w:color w:val="000000" w:themeColor="text1"/>
        </w:rPr>
      </w:pPr>
      <w:r w:rsidRPr="00174C0B">
        <w:rPr>
          <w:color w:val="000000" w:themeColor="text1"/>
        </w:rPr>
        <w:t>b)</w:t>
      </w:r>
      <w:r w:rsidR="00C40F45" w:rsidRPr="00174C0B">
        <w:rPr>
          <w:color w:val="000000" w:themeColor="text1"/>
        </w:rPr>
        <w:t xml:space="preserve"> </w:t>
      </w:r>
      <w:r w:rsidRPr="00174C0B">
        <w:rPr>
          <w:color w:val="000000" w:themeColor="text1"/>
        </w:rPr>
        <w:t xml:space="preserve">Kohëzgjatja tipike e nivelit </w:t>
      </w:r>
      <w:r w:rsidR="00395C50" w:rsidRPr="00174C0B">
        <w:rPr>
          <w:i/>
          <w:iCs/>
          <w:color w:val="000000" w:themeColor="text1"/>
        </w:rPr>
        <w:t>(shih paragrafin 213).</w:t>
      </w:r>
    </w:p>
    <w:p w14:paraId="731B8634" w14:textId="4F6A5E81" w:rsidR="001F527D" w:rsidRPr="00174C0B" w:rsidRDefault="00C40F45" w:rsidP="00AC48CD">
      <w:pPr>
        <w:pStyle w:val="TEKSTIII"/>
        <w:rPr>
          <w:color w:val="000000" w:themeColor="text1"/>
        </w:rPr>
      </w:pPr>
      <w:r w:rsidRPr="00174C0B">
        <w:rPr>
          <w:color w:val="000000" w:themeColor="text1"/>
        </w:rPr>
        <w:t>212</w:t>
      </w:r>
      <w:r w:rsidR="001F527D" w:rsidRPr="00174C0B">
        <w:rPr>
          <w:color w:val="000000" w:themeColor="text1"/>
        </w:rPr>
        <w:t>.</w:t>
      </w:r>
      <w:r w:rsidRPr="00174C0B">
        <w:rPr>
          <w:color w:val="000000" w:themeColor="text1"/>
        </w:rPr>
        <w:t xml:space="preserve"> </w:t>
      </w:r>
      <w:r w:rsidR="001F527D" w:rsidRPr="00174C0B">
        <w:rPr>
          <w:color w:val="000000" w:themeColor="text1"/>
        </w:rPr>
        <w:t xml:space="preserve">Niveli 5 </w:t>
      </w:r>
      <w:r w:rsidR="00004869" w:rsidRPr="00174C0B">
        <w:rPr>
          <w:color w:val="000000" w:themeColor="text1"/>
        </w:rPr>
        <w:t xml:space="preserve">i KSNA-së </w:t>
      </w:r>
      <w:r w:rsidR="001F527D" w:rsidRPr="00174C0B">
        <w:rPr>
          <w:color w:val="000000" w:themeColor="text1"/>
        </w:rPr>
        <w:t>kap nivelin më të ulët të arsimit të lartë. Përmbajtja e programeve në këtë nivel është më komplekse se në nivelin e mesëm (niveli 3 i KSNA</w:t>
      </w:r>
      <w:r w:rsidR="0000108B" w:rsidRPr="00174C0B">
        <w:rPr>
          <w:color w:val="000000" w:themeColor="text1"/>
        </w:rPr>
        <w:t>-së</w:t>
      </w:r>
      <w:r w:rsidR="001F527D" w:rsidRPr="00174C0B">
        <w:rPr>
          <w:color w:val="000000" w:themeColor="text1"/>
        </w:rPr>
        <w:t xml:space="preserve">) ose arsimin pas </w:t>
      </w:r>
      <w:r w:rsidR="00AC48CD" w:rsidRPr="00174C0B">
        <w:rPr>
          <w:color w:val="000000" w:themeColor="text1"/>
        </w:rPr>
        <w:t>s</w:t>
      </w:r>
      <w:r w:rsidR="001F527D" w:rsidRPr="00174C0B">
        <w:rPr>
          <w:color w:val="000000" w:themeColor="text1"/>
        </w:rPr>
        <w:t>ë mesmes, jo të lartë (niveli 4 i KSNA</w:t>
      </w:r>
      <w:r w:rsidR="0000108B" w:rsidRPr="00174C0B">
        <w:rPr>
          <w:color w:val="000000" w:themeColor="text1"/>
        </w:rPr>
        <w:t>-së</w:t>
      </w:r>
      <w:r w:rsidR="001F527D" w:rsidRPr="00174C0B">
        <w:rPr>
          <w:color w:val="000000" w:themeColor="text1"/>
        </w:rPr>
        <w:t xml:space="preserve">), por më pak se në programet e nivelit 6 </w:t>
      </w:r>
      <w:r w:rsidR="00004869" w:rsidRPr="00174C0B">
        <w:rPr>
          <w:color w:val="000000" w:themeColor="text1"/>
        </w:rPr>
        <w:t xml:space="preserve">të KSNA-së </w:t>
      </w:r>
      <w:r w:rsidR="001F527D" w:rsidRPr="00174C0B">
        <w:rPr>
          <w:i/>
          <w:iCs/>
          <w:color w:val="000000" w:themeColor="text1"/>
        </w:rPr>
        <w:t>(</w:t>
      </w:r>
      <w:r w:rsidR="004D044E" w:rsidRPr="00174C0B">
        <w:rPr>
          <w:i/>
          <w:iCs/>
          <w:color w:val="000000" w:themeColor="text1"/>
        </w:rPr>
        <w:t>Bachelor</w:t>
      </w:r>
      <w:r w:rsidR="001F527D" w:rsidRPr="00174C0B">
        <w:rPr>
          <w:color w:val="000000" w:themeColor="text1"/>
        </w:rPr>
        <w:t xml:space="preserve"> ose ekuivalent).</w:t>
      </w:r>
    </w:p>
    <w:p w14:paraId="731B8635" w14:textId="5E525D5C" w:rsidR="001F527D" w:rsidRPr="00174C0B" w:rsidRDefault="00C40F45" w:rsidP="001F527D">
      <w:pPr>
        <w:pStyle w:val="TEKSTIII"/>
        <w:rPr>
          <w:color w:val="000000" w:themeColor="text1"/>
        </w:rPr>
      </w:pPr>
      <w:r w:rsidRPr="00174C0B">
        <w:rPr>
          <w:color w:val="000000" w:themeColor="text1"/>
        </w:rPr>
        <w:t>213</w:t>
      </w:r>
      <w:r w:rsidR="001F527D" w:rsidRPr="00174C0B">
        <w:rPr>
          <w:color w:val="000000" w:themeColor="text1"/>
        </w:rPr>
        <w:t>.</w:t>
      </w:r>
      <w:r w:rsidRPr="00174C0B">
        <w:rPr>
          <w:color w:val="000000" w:themeColor="text1"/>
        </w:rPr>
        <w:t xml:space="preserve"> </w:t>
      </w:r>
      <w:r w:rsidR="001F527D" w:rsidRPr="00174C0B">
        <w:rPr>
          <w:color w:val="000000" w:themeColor="text1"/>
        </w:rPr>
        <w:t xml:space="preserve">Niveli 5 </w:t>
      </w:r>
      <w:r w:rsidR="00004869" w:rsidRPr="00174C0B">
        <w:rPr>
          <w:color w:val="000000" w:themeColor="text1"/>
        </w:rPr>
        <w:t xml:space="preserve">i KSNA-së </w:t>
      </w:r>
      <w:r w:rsidR="001F527D" w:rsidRPr="00174C0B">
        <w:rPr>
          <w:color w:val="000000" w:themeColor="text1"/>
        </w:rPr>
        <w:t>ka një kohëzgjatje minimale prej dy vjetësh dhe zakonisht, por jo gjithmonë, më të shkurtër se tre vjet. Për sistemet arsimore me programe modulare, ku kualifikimet jepen me akumulimin e krediteve, kërkohet një sasi kohe dhe intensitet i krahasueshëm.</w:t>
      </w:r>
    </w:p>
    <w:p w14:paraId="731B8636" w14:textId="43EC08A7" w:rsidR="001F527D" w:rsidRPr="00174C0B" w:rsidRDefault="00C40F45" w:rsidP="00AC48CD">
      <w:pPr>
        <w:pStyle w:val="TEKSTIII"/>
        <w:rPr>
          <w:color w:val="000000" w:themeColor="text1"/>
        </w:rPr>
      </w:pPr>
      <w:r w:rsidRPr="00174C0B">
        <w:rPr>
          <w:color w:val="000000" w:themeColor="text1"/>
        </w:rPr>
        <w:t>21</w:t>
      </w:r>
      <w:r w:rsidR="001F527D" w:rsidRPr="00174C0B">
        <w:rPr>
          <w:color w:val="000000" w:themeColor="text1"/>
        </w:rPr>
        <w:t>4.</w:t>
      </w:r>
      <w:r w:rsidRPr="00174C0B">
        <w:rPr>
          <w:color w:val="000000" w:themeColor="text1"/>
        </w:rPr>
        <w:t xml:space="preserve"> </w:t>
      </w:r>
      <w:r w:rsidR="001F527D" w:rsidRPr="00174C0B">
        <w:rPr>
          <w:color w:val="000000" w:themeColor="text1"/>
        </w:rPr>
        <w:t>Pika e tranzicionit nga institucionet e arsimit jo të lartë në ato të arsimit të lartë mund të ndihmojë në identifikimin e kufirit midis arsimit të mesëm të lartë (niveli 3 i KSNA</w:t>
      </w:r>
      <w:r w:rsidR="0000108B" w:rsidRPr="00174C0B">
        <w:rPr>
          <w:color w:val="000000" w:themeColor="text1"/>
        </w:rPr>
        <w:t>-së</w:t>
      </w:r>
      <w:r w:rsidR="001F527D" w:rsidRPr="00174C0B">
        <w:rPr>
          <w:color w:val="000000" w:themeColor="text1"/>
        </w:rPr>
        <w:t xml:space="preserve">), arsimit pas </w:t>
      </w:r>
      <w:r w:rsidR="00AC48CD" w:rsidRPr="00174C0B">
        <w:rPr>
          <w:color w:val="000000" w:themeColor="text1"/>
        </w:rPr>
        <w:t>s</w:t>
      </w:r>
      <w:r w:rsidR="001F527D" w:rsidRPr="00174C0B">
        <w:rPr>
          <w:color w:val="000000" w:themeColor="text1"/>
        </w:rPr>
        <w:t>ë mesmes jo të lartë (niveli 4 i KSNA</w:t>
      </w:r>
      <w:r w:rsidR="0000108B" w:rsidRPr="00174C0B">
        <w:rPr>
          <w:color w:val="000000" w:themeColor="text1"/>
        </w:rPr>
        <w:t>-së</w:t>
      </w:r>
      <w:r w:rsidR="001F527D" w:rsidRPr="00174C0B">
        <w:rPr>
          <w:color w:val="000000" w:themeColor="text1"/>
        </w:rPr>
        <w:t xml:space="preserve">) dhe arsimit të lartë. Programet e nivelit 5 </w:t>
      </w:r>
      <w:r w:rsidR="00004869" w:rsidRPr="00174C0B">
        <w:rPr>
          <w:color w:val="000000" w:themeColor="text1"/>
        </w:rPr>
        <w:t xml:space="preserve">të KSNA-së </w:t>
      </w:r>
      <w:r w:rsidR="001F527D" w:rsidRPr="00174C0B">
        <w:rPr>
          <w:color w:val="000000" w:themeColor="text1"/>
        </w:rPr>
        <w:t>shpesh sigurohen nga institucione të ndryshme arsimore nga ato ku ofrohen programet 6, 7 dhe 8 të KSNA</w:t>
      </w:r>
      <w:r w:rsidR="0000108B" w:rsidRPr="00174C0B">
        <w:rPr>
          <w:color w:val="000000" w:themeColor="text1"/>
        </w:rPr>
        <w:t>-së</w:t>
      </w:r>
      <w:r w:rsidR="001F527D" w:rsidRPr="00174C0B">
        <w:rPr>
          <w:color w:val="000000" w:themeColor="text1"/>
        </w:rPr>
        <w:t>.</w:t>
      </w:r>
    </w:p>
    <w:p w14:paraId="731B8637" w14:textId="2080325D" w:rsidR="001F527D" w:rsidRPr="00174C0B" w:rsidRDefault="001F527D" w:rsidP="001F527D">
      <w:pPr>
        <w:pStyle w:val="TEKSTIII"/>
        <w:rPr>
          <w:b/>
          <w:bCs/>
          <w:color w:val="000000" w:themeColor="text1"/>
        </w:rPr>
      </w:pPr>
      <w:r w:rsidRPr="00174C0B">
        <w:rPr>
          <w:b/>
          <w:bCs/>
          <w:color w:val="000000" w:themeColor="text1"/>
        </w:rPr>
        <w:t>C.</w:t>
      </w:r>
      <w:r w:rsidR="00C40F45" w:rsidRPr="00174C0B">
        <w:rPr>
          <w:b/>
          <w:bCs/>
          <w:color w:val="000000" w:themeColor="text1"/>
        </w:rPr>
        <w:t xml:space="preserve"> </w:t>
      </w:r>
      <w:r w:rsidRPr="00174C0B">
        <w:rPr>
          <w:b/>
          <w:bCs/>
          <w:color w:val="000000" w:themeColor="text1"/>
        </w:rPr>
        <w:t>Programet që përfshijnë nivelet e KSNA</w:t>
      </w:r>
      <w:r w:rsidR="002C79C6" w:rsidRPr="00174C0B">
        <w:rPr>
          <w:b/>
          <w:bCs/>
          <w:color w:val="000000" w:themeColor="text1"/>
        </w:rPr>
        <w:t>-së</w:t>
      </w:r>
    </w:p>
    <w:p w14:paraId="731B8638" w14:textId="24B1B8C9" w:rsidR="001F527D" w:rsidRPr="00174C0B" w:rsidRDefault="00C40F45" w:rsidP="001F527D">
      <w:pPr>
        <w:pStyle w:val="TEKSTIII"/>
        <w:rPr>
          <w:color w:val="000000" w:themeColor="text1"/>
        </w:rPr>
      </w:pPr>
      <w:r w:rsidRPr="00174C0B">
        <w:rPr>
          <w:color w:val="000000" w:themeColor="text1"/>
        </w:rPr>
        <w:t>21</w:t>
      </w:r>
      <w:r w:rsidR="001F527D" w:rsidRPr="00174C0B">
        <w:rPr>
          <w:color w:val="000000" w:themeColor="text1"/>
        </w:rPr>
        <w:t>5.</w:t>
      </w:r>
      <w:r w:rsidRPr="00174C0B">
        <w:rPr>
          <w:color w:val="000000" w:themeColor="text1"/>
        </w:rPr>
        <w:t xml:space="preserve"> </w:t>
      </w:r>
      <w:r w:rsidR="001F527D" w:rsidRPr="00174C0B">
        <w:rPr>
          <w:color w:val="000000" w:themeColor="text1"/>
        </w:rPr>
        <w:t xml:space="preserve">Programet e arsimit që përfshijnë nivelet 3 dhe 5 </w:t>
      </w:r>
      <w:r w:rsidR="00004869" w:rsidRPr="00174C0B">
        <w:rPr>
          <w:color w:val="000000" w:themeColor="text1"/>
        </w:rPr>
        <w:t xml:space="preserve">të KSNA-së </w:t>
      </w:r>
      <w:r w:rsidR="001F527D" w:rsidRPr="00174C0B">
        <w:rPr>
          <w:color w:val="000000" w:themeColor="text1"/>
        </w:rPr>
        <w:t xml:space="preserve">kanë nevojë për konsideratë të veçantë për klasifikimin. Vetëm ato klasa, faza ose cikle që u korrespondojnë kritereve të dhëna në </w:t>
      </w:r>
      <w:r w:rsidR="0000108B" w:rsidRPr="00174C0B">
        <w:rPr>
          <w:color w:val="000000" w:themeColor="text1"/>
        </w:rPr>
        <w:t xml:space="preserve">paragrafin </w:t>
      </w:r>
      <w:r w:rsidR="001F527D" w:rsidRPr="00174C0B">
        <w:rPr>
          <w:color w:val="000000" w:themeColor="text1"/>
        </w:rPr>
        <w:t>211 duhet të klasifikohen si niveli 5 i KSNA</w:t>
      </w:r>
      <w:r w:rsidR="0000108B" w:rsidRPr="00174C0B">
        <w:rPr>
          <w:color w:val="000000" w:themeColor="text1"/>
        </w:rPr>
        <w:t>-së</w:t>
      </w:r>
      <w:r w:rsidR="001F527D" w:rsidRPr="00174C0B">
        <w:rPr>
          <w:color w:val="000000" w:themeColor="text1"/>
        </w:rPr>
        <w:t xml:space="preserve">. Klasat, fazat ose ciklet që korrespondojnë me kriteret e dhëna në paragrafin 166, duhet të klasifikohen si nivel 3 i KSNA. Nëse përdorimi i kritereve të klasifikimit nuk rezulton në një kufi të qartë midis niveleve 3 dhe 5 </w:t>
      </w:r>
      <w:r w:rsidR="00004869" w:rsidRPr="00174C0B">
        <w:rPr>
          <w:color w:val="000000" w:themeColor="text1"/>
        </w:rPr>
        <w:t xml:space="preserve">të KSNA-së, </w:t>
      </w:r>
      <w:r w:rsidR="001F527D" w:rsidRPr="00174C0B">
        <w:rPr>
          <w:color w:val="000000" w:themeColor="text1"/>
        </w:rPr>
        <w:t xml:space="preserve">kriteret për të përcaktuar fundin e nivelit 3 </w:t>
      </w:r>
      <w:r w:rsidR="00004869" w:rsidRPr="00174C0B">
        <w:rPr>
          <w:color w:val="000000" w:themeColor="text1"/>
        </w:rPr>
        <w:t xml:space="preserve">të KSNA-së </w:t>
      </w:r>
      <w:r w:rsidR="001F527D" w:rsidRPr="00174C0B">
        <w:rPr>
          <w:color w:val="000000" w:themeColor="text1"/>
        </w:rPr>
        <w:t xml:space="preserve">dhe fillimin e nivelit 5 </w:t>
      </w:r>
      <w:r w:rsidR="00004869" w:rsidRPr="00174C0B">
        <w:rPr>
          <w:color w:val="000000" w:themeColor="text1"/>
        </w:rPr>
        <w:t xml:space="preserve">të KSNA-së </w:t>
      </w:r>
      <w:r w:rsidR="001F527D" w:rsidRPr="00174C0B">
        <w:rPr>
          <w:color w:val="000000" w:themeColor="text1"/>
        </w:rPr>
        <w:t xml:space="preserve">janë dhënë në </w:t>
      </w:r>
      <w:r w:rsidR="0000108B" w:rsidRPr="00174C0B">
        <w:rPr>
          <w:color w:val="000000" w:themeColor="text1"/>
        </w:rPr>
        <w:t xml:space="preserve">paragrafin </w:t>
      </w:r>
      <w:r w:rsidR="001F527D" w:rsidRPr="00174C0B">
        <w:rPr>
          <w:color w:val="000000" w:themeColor="text1"/>
        </w:rPr>
        <w:t>173.</w:t>
      </w:r>
    </w:p>
    <w:p w14:paraId="731B8639" w14:textId="77777777" w:rsidR="001F527D" w:rsidRPr="00174C0B" w:rsidRDefault="001F527D" w:rsidP="001F527D">
      <w:pPr>
        <w:pStyle w:val="TEKSTIII"/>
        <w:rPr>
          <w:b/>
          <w:bCs/>
          <w:color w:val="000000" w:themeColor="text1"/>
        </w:rPr>
      </w:pPr>
      <w:r w:rsidRPr="00174C0B">
        <w:rPr>
          <w:b/>
          <w:bCs/>
          <w:color w:val="000000" w:themeColor="text1"/>
        </w:rPr>
        <w:t>D.</w:t>
      </w:r>
      <w:r w:rsidR="00C40F45" w:rsidRPr="00174C0B">
        <w:rPr>
          <w:b/>
          <w:bCs/>
          <w:color w:val="000000" w:themeColor="text1"/>
        </w:rPr>
        <w:t xml:space="preserve"> </w:t>
      </w:r>
      <w:r w:rsidRPr="00174C0B">
        <w:rPr>
          <w:b/>
          <w:bCs/>
          <w:color w:val="000000" w:themeColor="text1"/>
        </w:rPr>
        <w:t>Dimensionet plotësuese</w:t>
      </w:r>
    </w:p>
    <w:p w14:paraId="731B863A" w14:textId="5351151C" w:rsidR="001F527D" w:rsidRPr="00174C0B" w:rsidRDefault="00C40F45" w:rsidP="001F527D">
      <w:pPr>
        <w:pStyle w:val="TEKSTIII"/>
        <w:rPr>
          <w:color w:val="000000" w:themeColor="text1"/>
        </w:rPr>
      </w:pPr>
      <w:r w:rsidRPr="00174C0B">
        <w:rPr>
          <w:color w:val="000000" w:themeColor="text1"/>
        </w:rPr>
        <w:t>21</w:t>
      </w:r>
      <w:r w:rsidR="001F527D" w:rsidRPr="00174C0B">
        <w:rPr>
          <w:color w:val="000000" w:themeColor="text1"/>
        </w:rPr>
        <w:t>6.</w:t>
      </w:r>
      <w:r w:rsidRPr="00174C0B">
        <w:rPr>
          <w:color w:val="000000" w:themeColor="text1"/>
        </w:rPr>
        <w:t xml:space="preserve"> </w:t>
      </w:r>
      <w:r w:rsidR="001F527D" w:rsidRPr="00174C0B">
        <w:rPr>
          <w:color w:val="000000" w:themeColor="text1"/>
        </w:rPr>
        <w:t>Dy dimensione dallojnë programet e arsimit në nivelin 5 të KSNA</w:t>
      </w:r>
      <w:r w:rsidR="0000108B" w:rsidRPr="00174C0B">
        <w:rPr>
          <w:color w:val="000000" w:themeColor="text1"/>
        </w:rPr>
        <w:t>-së</w:t>
      </w:r>
      <w:r w:rsidR="001F527D" w:rsidRPr="00174C0B">
        <w:rPr>
          <w:color w:val="000000" w:themeColor="text1"/>
        </w:rPr>
        <w:t>:</w:t>
      </w:r>
    </w:p>
    <w:p w14:paraId="731B863B" w14:textId="3E59D41F" w:rsidR="001F527D" w:rsidRPr="00174C0B" w:rsidRDefault="002C79C6" w:rsidP="001F527D">
      <w:pPr>
        <w:pStyle w:val="TEKSTIII"/>
        <w:rPr>
          <w:color w:val="000000" w:themeColor="text1"/>
        </w:rPr>
      </w:pPr>
      <w:r w:rsidRPr="00174C0B">
        <w:rPr>
          <w:color w:val="000000" w:themeColor="text1"/>
        </w:rPr>
        <w:t>-</w:t>
      </w:r>
      <w:r w:rsidR="001F527D" w:rsidRPr="00174C0B">
        <w:rPr>
          <w:color w:val="000000" w:themeColor="text1"/>
        </w:rPr>
        <w:t xml:space="preserve"> </w:t>
      </w:r>
      <w:r w:rsidR="0000108B" w:rsidRPr="00174C0B">
        <w:rPr>
          <w:color w:val="000000" w:themeColor="text1"/>
        </w:rPr>
        <w:t xml:space="preserve">orientimi </w:t>
      </w:r>
      <w:r w:rsidR="001F527D" w:rsidRPr="00174C0B">
        <w:rPr>
          <w:color w:val="000000" w:themeColor="text1"/>
        </w:rPr>
        <w:t xml:space="preserve">i programit </w:t>
      </w:r>
      <w:r w:rsidR="001F527D" w:rsidRPr="00174C0B">
        <w:rPr>
          <w:i/>
          <w:iCs/>
          <w:color w:val="000000" w:themeColor="text1"/>
        </w:rPr>
        <w:t xml:space="preserve">(shih </w:t>
      </w:r>
      <w:r w:rsidRPr="00174C0B">
        <w:rPr>
          <w:i/>
          <w:iCs/>
          <w:color w:val="000000" w:themeColor="text1"/>
        </w:rPr>
        <w:t xml:space="preserve">paragrafin </w:t>
      </w:r>
      <w:r w:rsidR="001F527D" w:rsidRPr="00174C0B">
        <w:rPr>
          <w:i/>
          <w:iCs/>
          <w:color w:val="000000" w:themeColor="text1"/>
        </w:rPr>
        <w:t>217);</w:t>
      </w:r>
      <w:r w:rsidR="0000108B" w:rsidRPr="00174C0B">
        <w:rPr>
          <w:color w:val="000000" w:themeColor="text1"/>
        </w:rPr>
        <w:t xml:space="preserve"> dhe</w:t>
      </w:r>
    </w:p>
    <w:p w14:paraId="731B863C" w14:textId="25CB3F35" w:rsidR="001F527D" w:rsidRPr="00174C0B" w:rsidRDefault="002C79C6" w:rsidP="001F527D">
      <w:pPr>
        <w:pStyle w:val="TEKSTIII"/>
        <w:rPr>
          <w:i/>
          <w:iCs/>
          <w:color w:val="000000" w:themeColor="text1"/>
        </w:rPr>
      </w:pPr>
      <w:r w:rsidRPr="00174C0B">
        <w:rPr>
          <w:color w:val="000000" w:themeColor="text1"/>
        </w:rPr>
        <w:t>-</w:t>
      </w:r>
      <w:r w:rsidR="001F527D" w:rsidRPr="00174C0B">
        <w:rPr>
          <w:color w:val="000000" w:themeColor="text1"/>
        </w:rPr>
        <w:t xml:space="preserve"> </w:t>
      </w:r>
      <w:r w:rsidR="0000108B" w:rsidRPr="00174C0B">
        <w:rPr>
          <w:color w:val="000000" w:themeColor="text1"/>
        </w:rPr>
        <w:t xml:space="preserve">përfundimi </w:t>
      </w:r>
      <w:r w:rsidR="001F527D" w:rsidRPr="00174C0B">
        <w:rPr>
          <w:color w:val="000000" w:themeColor="text1"/>
        </w:rPr>
        <w:t xml:space="preserve">i nivelit </w:t>
      </w:r>
      <w:r w:rsidR="001F527D" w:rsidRPr="00174C0B">
        <w:rPr>
          <w:i/>
          <w:iCs/>
          <w:color w:val="000000" w:themeColor="text1"/>
        </w:rPr>
        <w:t xml:space="preserve">(shih </w:t>
      </w:r>
      <w:r w:rsidRPr="00174C0B">
        <w:rPr>
          <w:i/>
          <w:iCs/>
          <w:color w:val="000000" w:themeColor="text1"/>
        </w:rPr>
        <w:t xml:space="preserve">paragrafin </w:t>
      </w:r>
      <w:r w:rsidR="001F527D" w:rsidRPr="00174C0B">
        <w:rPr>
          <w:i/>
          <w:iCs/>
          <w:color w:val="000000" w:themeColor="text1"/>
        </w:rPr>
        <w:t>218).</w:t>
      </w:r>
    </w:p>
    <w:p w14:paraId="731B863D" w14:textId="77777777" w:rsidR="001F527D" w:rsidRPr="00174C0B" w:rsidRDefault="001F527D" w:rsidP="001F527D">
      <w:pPr>
        <w:pStyle w:val="TEKSTIII"/>
        <w:rPr>
          <w:b/>
          <w:bCs/>
          <w:color w:val="000000" w:themeColor="text1"/>
        </w:rPr>
      </w:pPr>
      <w:r w:rsidRPr="00174C0B">
        <w:rPr>
          <w:b/>
          <w:bCs/>
          <w:color w:val="000000" w:themeColor="text1"/>
        </w:rPr>
        <w:t>Orientimi i programit</w:t>
      </w:r>
    </w:p>
    <w:p w14:paraId="731B863E" w14:textId="2E677FEC" w:rsidR="001F527D" w:rsidRPr="00174C0B" w:rsidRDefault="00C40F45" w:rsidP="001F527D">
      <w:pPr>
        <w:pStyle w:val="TEKSTIII"/>
        <w:rPr>
          <w:color w:val="000000" w:themeColor="text1"/>
        </w:rPr>
      </w:pPr>
      <w:r w:rsidRPr="00174C0B">
        <w:rPr>
          <w:color w:val="000000" w:themeColor="text1"/>
        </w:rPr>
        <w:t>21</w:t>
      </w:r>
      <w:r w:rsidR="001F527D" w:rsidRPr="00174C0B">
        <w:rPr>
          <w:color w:val="000000" w:themeColor="text1"/>
        </w:rPr>
        <w:t>7.</w:t>
      </w:r>
      <w:r w:rsidRPr="00174C0B">
        <w:rPr>
          <w:color w:val="000000" w:themeColor="text1"/>
        </w:rPr>
        <w:t xml:space="preserve"> </w:t>
      </w:r>
      <w:r w:rsidR="001F527D" w:rsidRPr="00174C0B">
        <w:rPr>
          <w:color w:val="000000" w:themeColor="text1"/>
        </w:rPr>
        <w:t xml:space="preserve">Dy kategoritë e mëposhtme të orientimit janë përcaktuar në </w:t>
      </w:r>
      <w:r w:rsidR="0000108B" w:rsidRPr="00174C0B">
        <w:rPr>
          <w:color w:val="000000" w:themeColor="text1"/>
        </w:rPr>
        <w:t xml:space="preserve">paragrafët </w:t>
      </w:r>
      <w:r w:rsidR="001F527D" w:rsidRPr="00174C0B">
        <w:rPr>
          <w:color w:val="000000" w:themeColor="text1"/>
        </w:rPr>
        <w:t>55 dhe 54:</w:t>
      </w:r>
    </w:p>
    <w:p w14:paraId="731B863F" w14:textId="37EE6F18" w:rsidR="001F527D" w:rsidRPr="00174C0B" w:rsidRDefault="002C79C6" w:rsidP="001F527D">
      <w:pPr>
        <w:pStyle w:val="TEKSTIII"/>
        <w:rPr>
          <w:color w:val="000000" w:themeColor="text1"/>
        </w:rPr>
      </w:pPr>
      <w:r w:rsidRPr="00174C0B">
        <w:rPr>
          <w:color w:val="000000" w:themeColor="text1"/>
        </w:rPr>
        <w:t>-</w:t>
      </w:r>
      <w:r w:rsidR="001F527D" w:rsidRPr="00174C0B">
        <w:rPr>
          <w:color w:val="000000" w:themeColor="text1"/>
        </w:rPr>
        <w:t xml:space="preserve"> </w:t>
      </w:r>
      <w:r w:rsidR="0000108B" w:rsidRPr="00174C0B">
        <w:rPr>
          <w:color w:val="000000" w:themeColor="text1"/>
        </w:rPr>
        <w:t>e</w:t>
      </w:r>
      <w:r w:rsidR="001F527D" w:rsidRPr="00174C0B">
        <w:rPr>
          <w:color w:val="000000" w:themeColor="text1"/>
        </w:rPr>
        <w:t xml:space="preserve"> </w:t>
      </w:r>
      <w:r w:rsidR="00C92A3B" w:rsidRPr="00174C0B">
        <w:rPr>
          <w:color w:val="000000" w:themeColor="text1"/>
        </w:rPr>
        <w:t>përgjithshme</w:t>
      </w:r>
      <w:r w:rsidR="001F527D" w:rsidRPr="00174C0B">
        <w:rPr>
          <w:color w:val="000000" w:themeColor="text1"/>
        </w:rPr>
        <w:t>; dhe</w:t>
      </w:r>
    </w:p>
    <w:p w14:paraId="731B8640" w14:textId="498BD839" w:rsidR="001F527D" w:rsidRPr="00174C0B" w:rsidRDefault="00C92A3B" w:rsidP="001F527D">
      <w:pPr>
        <w:pStyle w:val="TEKSTIII"/>
        <w:rPr>
          <w:b/>
          <w:bCs/>
          <w:color w:val="000000" w:themeColor="text1"/>
        </w:rPr>
      </w:pPr>
      <w:r w:rsidRPr="00174C0B">
        <w:rPr>
          <w:color w:val="000000" w:themeColor="text1"/>
        </w:rPr>
        <w:t>-</w:t>
      </w:r>
      <w:r w:rsidR="001F527D" w:rsidRPr="00174C0B">
        <w:rPr>
          <w:color w:val="000000" w:themeColor="text1"/>
        </w:rPr>
        <w:t xml:space="preserve"> </w:t>
      </w:r>
      <w:r w:rsidR="0000108B" w:rsidRPr="00174C0B">
        <w:rPr>
          <w:color w:val="000000" w:themeColor="text1"/>
        </w:rPr>
        <w:t>profesionale</w:t>
      </w:r>
      <w:r w:rsidR="001F527D" w:rsidRPr="00174C0B">
        <w:rPr>
          <w:color w:val="000000" w:themeColor="text1"/>
        </w:rPr>
        <w:t>.</w:t>
      </w:r>
    </w:p>
    <w:p w14:paraId="731B8641" w14:textId="689041AD" w:rsidR="001F527D" w:rsidRPr="00174C0B" w:rsidRDefault="001F527D" w:rsidP="00BA0CA1">
      <w:pPr>
        <w:pStyle w:val="TEKSTIII"/>
        <w:rPr>
          <w:color w:val="000000" w:themeColor="text1"/>
        </w:rPr>
      </w:pPr>
      <w:r w:rsidRPr="00174C0B">
        <w:rPr>
          <w:color w:val="000000" w:themeColor="text1"/>
        </w:rPr>
        <w:t xml:space="preserve">Kur të zhvillohen përkufizimet për programet </w:t>
      </w:r>
      <w:r w:rsidR="00BA0CA1" w:rsidRPr="00174C0B">
        <w:rPr>
          <w:color w:val="000000" w:themeColor="text1"/>
        </w:rPr>
        <w:t>“</w:t>
      </w:r>
      <w:r w:rsidRPr="00174C0B">
        <w:rPr>
          <w:color w:val="000000" w:themeColor="text1"/>
        </w:rPr>
        <w:t>akademike</w:t>
      </w:r>
      <w:r w:rsidR="00BA0CA1" w:rsidRPr="00174C0B">
        <w:rPr>
          <w:color w:val="000000" w:themeColor="text1"/>
        </w:rPr>
        <w:t>”</w:t>
      </w:r>
      <w:r w:rsidRPr="00174C0B">
        <w:rPr>
          <w:color w:val="000000" w:themeColor="text1"/>
        </w:rPr>
        <w:t xml:space="preserve"> dhe </w:t>
      </w:r>
      <w:r w:rsidR="00BA0CA1" w:rsidRPr="00174C0B">
        <w:rPr>
          <w:color w:val="000000" w:themeColor="text1"/>
        </w:rPr>
        <w:t>“</w:t>
      </w:r>
      <w:r w:rsidRPr="00174C0B">
        <w:rPr>
          <w:color w:val="000000" w:themeColor="text1"/>
        </w:rPr>
        <w:t>profesionale</w:t>
      </w:r>
      <w:r w:rsidR="00BA0CA1" w:rsidRPr="00174C0B">
        <w:rPr>
          <w:color w:val="000000" w:themeColor="text1"/>
        </w:rPr>
        <w:t>”</w:t>
      </w:r>
      <w:r w:rsidRPr="00174C0B">
        <w:rPr>
          <w:color w:val="000000" w:themeColor="text1"/>
        </w:rPr>
        <w:t xml:space="preserve">, ato do të përdoren për kategoritë e orientimit në nivelin 5 </w:t>
      </w:r>
      <w:r w:rsidR="00004869" w:rsidRPr="00174C0B">
        <w:rPr>
          <w:color w:val="000000" w:themeColor="text1"/>
        </w:rPr>
        <w:t xml:space="preserve">të KSNA-së </w:t>
      </w:r>
      <w:r w:rsidRPr="00174C0B">
        <w:rPr>
          <w:color w:val="000000" w:themeColor="text1"/>
        </w:rPr>
        <w:t xml:space="preserve">në vend </w:t>
      </w:r>
      <w:r w:rsidR="00BA0CA1" w:rsidRPr="00174C0B">
        <w:rPr>
          <w:color w:val="000000" w:themeColor="text1"/>
        </w:rPr>
        <w:t>“</w:t>
      </w:r>
      <w:r w:rsidRPr="00174C0B">
        <w:rPr>
          <w:color w:val="000000" w:themeColor="text1"/>
        </w:rPr>
        <w:t>të përgjithshme</w:t>
      </w:r>
      <w:r w:rsidR="00BA0CA1" w:rsidRPr="00174C0B">
        <w:rPr>
          <w:color w:val="000000" w:themeColor="text1"/>
        </w:rPr>
        <w:t>”</w:t>
      </w:r>
      <w:r w:rsidRPr="00174C0B">
        <w:rPr>
          <w:color w:val="000000" w:themeColor="text1"/>
        </w:rPr>
        <w:t xml:space="preserve"> dhe </w:t>
      </w:r>
      <w:r w:rsidR="00BA0CA1" w:rsidRPr="00174C0B">
        <w:rPr>
          <w:color w:val="000000" w:themeColor="text1"/>
        </w:rPr>
        <w:t>“</w:t>
      </w:r>
      <w:r w:rsidRPr="00174C0B">
        <w:rPr>
          <w:color w:val="000000" w:themeColor="text1"/>
        </w:rPr>
        <w:t>profesionale</w:t>
      </w:r>
      <w:r w:rsidR="00BA0CA1" w:rsidRPr="00174C0B">
        <w:rPr>
          <w:color w:val="000000" w:themeColor="text1"/>
        </w:rPr>
        <w:t>”</w:t>
      </w:r>
      <w:r w:rsidRPr="00174C0B">
        <w:rPr>
          <w:color w:val="000000" w:themeColor="text1"/>
        </w:rPr>
        <w:t>.</w:t>
      </w:r>
    </w:p>
    <w:p w14:paraId="731B8642" w14:textId="77777777" w:rsidR="001F527D" w:rsidRPr="00174C0B" w:rsidRDefault="001F527D" w:rsidP="001F527D">
      <w:pPr>
        <w:pStyle w:val="TEKSTIII"/>
        <w:rPr>
          <w:b/>
          <w:bCs/>
          <w:color w:val="000000" w:themeColor="text1"/>
        </w:rPr>
      </w:pPr>
      <w:r w:rsidRPr="00174C0B">
        <w:rPr>
          <w:b/>
          <w:bCs/>
          <w:color w:val="000000" w:themeColor="text1"/>
        </w:rPr>
        <w:t>Përfundimi i nivelit</w:t>
      </w:r>
    </w:p>
    <w:p w14:paraId="731B8643" w14:textId="740F1D2B" w:rsidR="001F527D" w:rsidRPr="00174C0B" w:rsidRDefault="00C40F45" w:rsidP="001F527D">
      <w:pPr>
        <w:pStyle w:val="TEKSTIII"/>
        <w:rPr>
          <w:color w:val="000000" w:themeColor="text1"/>
        </w:rPr>
      </w:pPr>
      <w:r w:rsidRPr="00174C0B">
        <w:rPr>
          <w:color w:val="000000" w:themeColor="text1"/>
        </w:rPr>
        <w:t>21</w:t>
      </w:r>
      <w:r w:rsidR="001F527D" w:rsidRPr="00174C0B">
        <w:rPr>
          <w:color w:val="000000" w:themeColor="text1"/>
        </w:rPr>
        <w:t>8.</w:t>
      </w:r>
      <w:r w:rsidRPr="00174C0B">
        <w:rPr>
          <w:color w:val="000000" w:themeColor="text1"/>
        </w:rPr>
        <w:t xml:space="preserve"> </w:t>
      </w:r>
      <w:r w:rsidR="001F527D" w:rsidRPr="00174C0B">
        <w:rPr>
          <w:color w:val="000000" w:themeColor="text1"/>
        </w:rPr>
        <w:t>Dy kategori të përfundimit të nivelit janë përcaktuar për nivelin 5 të KSNA</w:t>
      </w:r>
      <w:r w:rsidR="00BA0CA1" w:rsidRPr="00174C0B">
        <w:rPr>
          <w:color w:val="000000" w:themeColor="text1"/>
        </w:rPr>
        <w:t>-së</w:t>
      </w:r>
      <w:r w:rsidR="001F527D" w:rsidRPr="00174C0B">
        <w:rPr>
          <w:color w:val="000000" w:themeColor="text1"/>
        </w:rPr>
        <w:t>:</w:t>
      </w:r>
    </w:p>
    <w:p w14:paraId="731B8644" w14:textId="0BBB4DF8" w:rsidR="001F527D" w:rsidRPr="00174C0B" w:rsidRDefault="00C92A3B" w:rsidP="001F527D">
      <w:pPr>
        <w:pStyle w:val="TEKSTIII"/>
        <w:rPr>
          <w:color w:val="000000" w:themeColor="text1"/>
        </w:rPr>
      </w:pPr>
      <w:r w:rsidRPr="00174C0B">
        <w:rPr>
          <w:color w:val="000000" w:themeColor="text1"/>
        </w:rPr>
        <w:t>-</w:t>
      </w:r>
      <w:r w:rsidR="00C40F45" w:rsidRPr="00174C0B">
        <w:rPr>
          <w:rFonts w:ascii="Symbol" w:hAnsi="Symbol" w:cs="Symbol"/>
          <w:color w:val="000000" w:themeColor="text1"/>
        </w:rPr>
        <w:t></w:t>
      </w:r>
      <w:r w:rsidR="001F527D" w:rsidRPr="00174C0B">
        <w:rPr>
          <w:i/>
          <w:iCs/>
          <w:color w:val="000000" w:themeColor="text1"/>
        </w:rPr>
        <w:t>Jo përfundim i nivelit 5 të KSNA</w:t>
      </w:r>
      <w:r w:rsidR="00BA0CA1" w:rsidRPr="00174C0B">
        <w:rPr>
          <w:i/>
          <w:iCs/>
          <w:color w:val="000000" w:themeColor="text1"/>
        </w:rPr>
        <w:t>-së</w:t>
      </w:r>
      <w:r w:rsidR="001F527D" w:rsidRPr="00174C0B">
        <w:rPr>
          <w:color w:val="000000" w:themeColor="text1"/>
        </w:rPr>
        <w:t xml:space="preserve">: fazë (ose program) në nivelin 5 </w:t>
      </w:r>
      <w:r w:rsidR="00004869" w:rsidRPr="00174C0B">
        <w:rPr>
          <w:color w:val="000000" w:themeColor="text1"/>
        </w:rPr>
        <w:t xml:space="preserve">të KSNA-së </w:t>
      </w:r>
      <w:r w:rsidR="001F527D" w:rsidRPr="00174C0B">
        <w:rPr>
          <w:color w:val="000000" w:themeColor="text1"/>
        </w:rPr>
        <w:t>me kohëzgjatje më të vogël se dy vjet, prandaj i pamjaftueshëm për përfundimin e nivelit 5 të KSNA</w:t>
      </w:r>
      <w:r w:rsidR="00BA0CA1" w:rsidRPr="00174C0B">
        <w:rPr>
          <w:color w:val="000000" w:themeColor="text1"/>
        </w:rPr>
        <w:t>-së</w:t>
      </w:r>
      <w:r w:rsidR="001F527D" w:rsidRPr="00174C0B">
        <w:rPr>
          <w:color w:val="000000" w:themeColor="text1"/>
        </w:rPr>
        <w:t>.</w:t>
      </w:r>
    </w:p>
    <w:p w14:paraId="731B8645" w14:textId="06A2FBEC" w:rsidR="001F527D" w:rsidRPr="00174C0B" w:rsidRDefault="00C92A3B" w:rsidP="00BA0CA1">
      <w:pPr>
        <w:pStyle w:val="TEKSTIII"/>
        <w:rPr>
          <w:color w:val="000000" w:themeColor="text1"/>
        </w:rPr>
      </w:pPr>
      <w:r w:rsidRPr="00174C0B">
        <w:rPr>
          <w:color w:val="000000" w:themeColor="text1"/>
        </w:rPr>
        <w:t xml:space="preserve">- </w:t>
      </w:r>
      <w:r w:rsidR="001F527D" w:rsidRPr="00174C0B">
        <w:rPr>
          <w:i/>
          <w:iCs/>
          <w:color w:val="000000" w:themeColor="text1"/>
        </w:rPr>
        <w:t>Përfundim i nivelit 5 të KSNA</w:t>
      </w:r>
      <w:r w:rsidR="00BA0CA1" w:rsidRPr="00174C0B">
        <w:rPr>
          <w:i/>
          <w:iCs/>
          <w:color w:val="000000" w:themeColor="text1"/>
        </w:rPr>
        <w:t>-së</w:t>
      </w:r>
      <w:r w:rsidR="001F527D" w:rsidRPr="00174C0B">
        <w:rPr>
          <w:color w:val="000000" w:themeColor="text1"/>
        </w:rPr>
        <w:t xml:space="preserve">: program në nivelin 5 </w:t>
      </w:r>
      <w:r w:rsidR="00004869" w:rsidRPr="00174C0B">
        <w:rPr>
          <w:color w:val="000000" w:themeColor="text1"/>
        </w:rPr>
        <w:t xml:space="preserve">të KSNA-së </w:t>
      </w:r>
      <w:r w:rsidR="001F527D" w:rsidRPr="00174C0B">
        <w:rPr>
          <w:color w:val="000000" w:themeColor="text1"/>
        </w:rPr>
        <w:t>me kohëzgjatje prej dy apo më shumë v</w:t>
      </w:r>
      <w:r w:rsidR="00BA0CA1" w:rsidRPr="00174C0B">
        <w:rPr>
          <w:color w:val="000000" w:themeColor="text1"/>
        </w:rPr>
        <w:t>jetë</w:t>
      </w:r>
      <w:r w:rsidR="001F527D" w:rsidRPr="00174C0B">
        <w:rPr>
          <w:color w:val="000000" w:themeColor="text1"/>
        </w:rPr>
        <w:t>sh, prandaj i mjaftueshëm për përfundimin e nivelit 5 të KSNA</w:t>
      </w:r>
      <w:r w:rsidR="00BA0CA1" w:rsidRPr="00174C0B">
        <w:rPr>
          <w:color w:val="000000" w:themeColor="text1"/>
        </w:rPr>
        <w:t>-së</w:t>
      </w:r>
      <w:r w:rsidR="001F527D" w:rsidRPr="00174C0B">
        <w:rPr>
          <w:color w:val="000000" w:themeColor="text1"/>
        </w:rPr>
        <w:t>.</w:t>
      </w:r>
    </w:p>
    <w:p w14:paraId="731B8646" w14:textId="52401D7C" w:rsidR="001F527D" w:rsidRPr="00174C0B" w:rsidRDefault="001F527D" w:rsidP="001F527D">
      <w:pPr>
        <w:pStyle w:val="TEKSTIII"/>
        <w:rPr>
          <w:b/>
          <w:bCs/>
          <w:color w:val="000000" w:themeColor="text1"/>
        </w:rPr>
      </w:pPr>
      <w:r w:rsidRPr="00174C0B">
        <w:rPr>
          <w:b/>
          <w:bCs/>
          <w:color w:val="000000" w:themeColor="text1"/>
        </w:rPr>
        <w:t>E.</w:t>
      </w:r>
      <w:r w:rsidR="00C40F45" w:rsidRPr="00174C0B">
        <w:rPr>
          <w:b/>
          <w:bCs/>
          <w:color w:val="000000" w:themeColor="text1"/>
        </w:rPr>
        <w:t xml:space="preserve"> </w:t>
      </w:r>
      <w:r w:rsidRPr="00174C0B">
        <w:rPr>
          <w:b/>
          <w:bCs/>
          <w:color w:val="000000" w:themeColor="text1"/>
        </w:rPr>
        <w:t>Programet e tjera të përfshira në nivelin 5 të KSNA</w:t>
      </w:r>
      <w:r w:rsidR="00C569BC" w:rsidRPr="00174C0B">
        <w:rPr>
          <w:b/>
          <w:bCs/>
          <w:color w:val="000000" w:themeColor="text1"/>
        </w:rPr>
        <w:t>-së</w:t>
      </w:r>
    </w:p>
    <w:p w14:paraId="731B8647" w14:textId="77777777" w:rsidR="001F527D" w:rsidRPr="00174C0B" w:rsidRDefault="00C40F45" w:rsidP="001F527D">
      <w:pPr>
        <w:pStyle w:val="TEKSTIII"/>
        <w:rPr>
          <w:color w:val="000000" w:themeColor="text1"/>
        </w:rPr>
      </w:pPr>
      <w:r w:rsidRPr="00174C0B">
        <w:rPr>
          <w:color w:val="000000" w:themeColor="text1"/>
        </w:rPr>
        <w:t>21</w:t>
      </w:r>
      <w:r w:rsidR="001F527D" w:rsidRPr="00174C0B">
        <w:rPr>
          <w:color w:val="000000" w:themeColor="text1"/>
        </w:rPr>
        <w:t>9.</w:t>
      </w:r>
      <w:r w:rsidRPr="00174C0B">
        <w:rPr>
          <w:color w:val="000000" w:themeColor="text1"/>
        </w:rPr>
        <w:t xml:space="preserve"> </w:t>
      </w:r>
      <w:r w:rsidR="001F527D" w:rsidRPr="00174C0B">
        <w:rPr>
          <w:color w:val="000000" w:themeColor="text1"/>
        </w:rPr>
        <w:t>Ky nivel përfshin programe arsimimi për të rritur ose programe të arsimimit të vazhdueshëm ekuivalentë në kompleksitetin e përmbajtjes me arsimimin e dhënë në programet e klasifikuara tashmë në këtë nivel.</w:t>
      </w:r>
    </w:p>
    <w:p w14:paraId="731B8648" w14:textId="3BC12DD3" w:rsidR="001F527D" w:rsidRPr="00174C0B" w:rsidRDefault="001F527D" w:rsidP="001F527D">
      <w:pPr>
        <w:pStyle w:val="TEKSTIII"/>
        <w:rPr>
          <w:b/>
          <w:bCs/>
          <w:color w:val="000000" w:themeColor="text1"/>
        </w:rPr>
      </w:pPr>
      <w:r w:rsidRPr="00174C0B">
        <w:rPr>
          <w:b/>
          <w:bCs/>
          <w:color w:val="000000" w:themeColor="text1"/>
        </w:rPr>
        <w:t>F.</w:t>
      </w:r>
      <w:r w:rsidR="00C40F45" w:rsidRPr="00174C0B">
        <w:rPr>
          <w:b/>
          <w:bCs/>
          <w:color w:val="000000" w:themeColor="text1"/>
        </w:rPr>
        <w:t xml:space="preserve"> </w:t>
      </w:r>
      <w:r w:rsidRPr="00174C0B">
        <w:rPr>
          <w:b/>
          <w:bCs/>
          <w:color w:val="000000" w:themeColor="text1"/>
        </w:rPr>
        <w:t>Klasifikimi i programeve të arsimit në nivelin 5 të KSNA</w:t>
      </w:r>
      <w:r w:rsidR="0011430D" w:rsidRPr="00174C0B">
        <w:rPr>
          <w:b/>
          <w:bCs/>
          <w:color w:val="000000" w:themeColor="text1"/>
        </w:rPr>
        <w:t>-së</w:t>
      </w:r>
    </w:p>
    <w:p w14:paraId="731B8649" w14:textId="02CF2D0E" w:rsidR="001F527D" w:rsidRPr="00174C0B" w:rsidRDefault="00C40F45" w:rsidP="001F527D">
      <w:pPr>
        <w:pStyle w:val="TEKSTIII"/>
        <w:rPr>
          <w:color w:val="000000" w:themeColor="text1"/>
        </w:rPr>
      </w:pPr>
      <w:r w:rsidRPr="00174C0B">
        <w:rPr>
          <w:color w:val="000000" w:themeColor="text1"/>
        </w:rPr>
        <w:t>22</w:t>
      </w:r>
      <w:r w:rsidR="001F527D" w:rsidRPr="00174C0B">
        <w:rPr>
          <w:color w:val="000000" w:themeColor="text1"/>
        </w:rPr>
        <w:t>0.</w:t>
      </w:r>
      <w:r w:rsidRPr="00174C0B">
        <w:rPr>
          <w:color w:val="000000" w:themeColor="text1"/>
        </w:rPr>
        <w:t xml:space="preserve"> </w:t>
      </w:r>
      <w:r w:rsidR="001F527D" w:rsidRPr="00174C0B">
        <w:rPr>
          <w:color w:val="000000" w:themeColor="text1"/>
        </w:rPr>
        <w:t>Përdorimi i dy dimensioneve plotësuese lejon raportimin</w:t>
      </w:r>
      <w:r w:rsidR="0011430D" w:rsidRPr="00174C0B">
        <w:rPr>
          <w:color w:val="000000" w:themeColor="text1"/>
        </w:rPr>
        <w:t>,</w:t>
      </w:r>
      <w:r w:rsidR="001F527D" w:rsidRPr="00174C0B">
        <w:rPr>
          <w:color w:val="000000" w:themeColor="text1"/>
        </w:rPr>
        <w:t xml:space="preserve"> duke përdorur kategoritë për orient</w:t>
      </w:r>
      <w:r w:rsidR="0011430D" w:rsidRPr="00174C0B">
        <w:rPr>
          <w:color w:val="000000" w:themeColor="text1"/>
        </w:rPr>
        <w:t>im dhe nën</w:t>
      </w:r>
      <w:r w:rsidR="001F527D" w:rsidRPr="00174C0B">
        <w:rPr>
          <w:color w:val="000000" w:themeColor="text1"/>
        </w:rPr>
        <w:t xml:space="preserve">kategoritë për përfundimin e nivelit. Kodet për t’u përdorur për nivelin 5 </w:t>
      </w:r>
      <w:r w:rsidR="00004869" w:rsidRPr="00174C0B">
        <w:rPr>
          <w:color w:val="000000" w:themeColor="text1"/>
        </w:rPr>
        <w:t xml:space="preserve">të KSNA-së </w:t>
      </w:r>
      <w:r w:rsidR="001F527D" w:rsidRPr="00174C0B">
        <w:rPr>
          <w:color w:val="000000" w:themeColor="text1"/>
        </w:rPr>
        <w:t xml:space="preserve">jepen në </w:t>
      </w:r>
      <w:r w:rsidR="0011430D" w:rsidRPr="00174C0B">
        <w:rPr>
          <w:b/>
          <w:bCs/>
          <w:color w:val="000000" w:themeColor="text1"/>
        </w:rPr>
        <w:t xml:space="preserve">tabelën </w:t>
      </w:r>
      <w:r w:rsidR="001F527D" w:rsidRPr="00174C0B">
        <w:rPr>
          <w:b/>
          <w:bCs/>
          <w:color w:val="000000" w:themeColor="text1"/>
        </w:rPr>
        <w:t>11</w:t>
      </w:r>
      <w:r w:rsidR="001F527D" w:rsidRPr="00174C0B">
        <w:rPr>
          <w:color w:val="000000" w:themeColor="text1"/>
        </w:rPr>
        <w:t>.</w:t>
      </w:r>
    </w:p>
    <w:p w14:paraId="731B864A" w14:textId="77777777" w:rsidR="001F527D" w:rsidRPr="00174C0B" w:rsidRDefault="001F527D" w:rsidP="001F527D">
      <w:pPr>
        <w:pStyle w:val="TEKSTIII"/>
        <w:rPr>
          <w:b/>
          <w:bCs/>
          <w:color w:val="000000" w:themeColor="text1"/>
        </w:rPr>
      </w:pPr>
    </w:p>
    <w:p w14:paraId="731B864C" w14:textId="576928D8" w:rsidR="001F527D" w:rsidRPr="00174C0B" w:rsidRDefault="001F527D" w:rsidP="00C92A3B">
      <w:pPr>
        <w:pStyle w:val="TEKSTIII"/>
        <w:ind w:firstLine="0"/>
        <w:jc w:val="center"/>
        <w:rPr>
          <w:i/>
          <w:iCs/>
          <w:color w:val="000000" w:themeColor="text1"/>
        </w:rPr>
      </w:pPr>
      <w:r w:rsidRPr="00174C0B">
        <w:rPr>
          <w:b/>
          <w:bCs/>
          <w:i/>
          <w:iCs/>
          <w:color w:val="000000" w:themeColor="text1"/>
        </w:rPr>
        <w:t>Tabela 11.</w:t>
      </w:r>
      <w:r w:rsidRPr="00174C0B">
        <w:rPr>
          <w:i/>
          <w:iCs/>
          <w:color w:val="000000" w:themeColor="text1"/>
        </w:rPr>
        <w:t xml:space="preserve"> Kodet e klasifikimit për programet </w:t>
      </w:r>
      <w:r w:rsidR="00C40F45" w:rsidRPr="00174C0B">
        <w:rPr>
          <w:i/>
          <w:iCs/>
          <w:color w:val="000000" w:themeColor="text1"/>
        </w:rPr>
        <w:t xml:space="preserve">e arsimit në nivelin 5 </w:t>
      </w:r>
      <w:r w:rsidR="00004869" w:rsidRPr="00174C0B">
        <w:rPr>
          <w:i/>
          <w:iCs/>
          <w:color w:val="000000" w:themeColor="text1"/>
        </w:rPr>
        <w:t xml:space="preserve">të KSNA-së </w:t>
      </w:r>
      <w:r w:rsidRPr="00174C0B">
        <w:rPr>
          <w:i/>
          <w:iCs/>
          <w:color w:val="000000" w:themeColor="text1"/>
        </w:rPr>
        <w:t>(KSNA-P)</w:t>
      </w:r>
    </w:p>
    <w:tbl>
      <w:tblPr>
        <w:tblStyle w:val="TableGrid1"/>
        <w:tblW w:w="5000" w:type="pct"/>
        <w:tblLayout w:type="fixed"/>
        <w:tblLook w:val="0000" w:firstRow="0" w:lastRow="0" w:firstColumn="0" w:lastColumn="0" w:noHBand="0" w:noVBand="0"/>
      </w:tblPr>
      <w:tblGrid>
        <w:gridCol w:w="738"/>
        <w:gridCol w:w="2520"/>
        <w:gridCol w:w="518"/>
        <w:gridCol w:w="5511"/>
      </w:tblGrid>
      <w:tr w:rsidR="00C30C91" w:rsidRPr="00174C0B" w14:paraId="731B8650" w14:textId="77777777" w:rsidTr="0011430D">
        <w:trPr>
          <w:trHeight w:val="20"/>
        </w:trPr>
        <w:tc>
          <w:tcPr>
            <w:tcW w:w="1754" w:type="pct"/>
            <w:gridSpan w:val="2"/>
            <w:shd w:val="clear" w:color="auto" w:fill="92A0DA"/>
          </w:tcPr>
          <w:p w14:paraId="731B864E" w14:textId="77777777" w:rsidR="00C30C91" w:rsidRPr="00174C0B" w:rsidRDefault="00C30C91" w:rsidP="00174DB8">
            <w:pPr>
              <w:spacing w:before="144"/>
              <w:jc w:val="center"/>
              <w:rPr>
                <w:rFonts w:ascii="Garamond" w:hAnsi="Garamond"/>
                <w:b/>
                <w:color w:val="000000"/>
                <w:sz w:val="20"/>
              </w:rPr>
            </w:pPr>
            <w:r w:rsidRPr="00174C0B">
              <w:rPr>
                <w:rFonts w:ascii="Garamond" w:hAnsi="Garamond"/>
                <w:b/>
                <w:color w:val="000000"/>
                <w:sz w:val="20"/>
              </w:rPr>
              <w:t>Kategoria</w:t>
            </w:r>
            <w:r w:rsidRPr="00174C0B">
              <w:rPr>
                <w:rFonts w:ascii="Garamond" w:hAnsi="Garamond"/>
                <w:b/>
                <w:color w:val="000000"/>
                <w:sz w:val="20"/>
              </w:rPr>
              <w:br/>
              <w:t>(orientimi)</w:t>
            </w:r>
          </w:p>
        </w:tc>
        <w:tc>
          <w:tcPr>
            <w:tcW w:w="3246" w:type="pct"/>
            <w:gridSpan w:val="2"/>
            <w:shd w:val="clear" w:color="auto" w:fill="92A0DA"/>
          </w:tcPr>
          <w:p w14:paraId="731B864F" w14:textId="77777777" w:rsidR="00C30C91" w:rsidRPr="00174C0B" w:rsidRDefault="00C30C91" w:rsidP="00174DB8">
            <w:pPr>
              <w:spacing w:before="144"/>
              <w:jc w:val="center"/>
              <w:rPr>
                <w:rFonts w:ascii="Garamond" w:hAnsi="Garamond"/>
                <w:b/>
                <w:color w:val="000000"/>
                <w:sz w:val="20"/>
              </w:rPr>
            </w:pPr>
            <w:r w:rsidRPr="00174C0B">
              <w:rPr>
                <w:rFonts w:ascii="Garamond" w:hAnsi="Garamond"/>
                <w:b/>
                <w:color w:val="000000"/>
                <w:sz w:val="20"/>
              </w:rPr>
              <w:t>Nënkategoria</w:t>
            </w:r>
            <w:r w:rsidRPr="00174C0B">
              <w:rPr>
                <w:rFonts w:ascii="Garamond" w:hAnsi="Garamond"/>
                <w:b/>
                <w:color w:val="000000"/>
                <w:sz w:val="20"/>
              </w:rPr>
              <w:br/>
              <w:t>(përfundimi i nivelit)</w:t>
            </w:r>
          </w:p>
        </w:tc>
      </w:tr>
      <w:tr w:rsidR="00C30C91" w:rsidRPr="00174C0B" w14:paraId="731B8655" w14:textId="77777777" w:rsidTr="0011430D">
        <w:trPr>
          <w:trHeight w:val="20"/>
        </w:trPr>
        <w:tc>
          <w:tcPr>
            <w:tcW w:w="397" w:type="pct"/>
            <w:vMerge w:val="restart"/>
          </w:tcPr>
          <w:p w14:paraId="731B8651" w14:textId="77777777" w:rsidR="00C30C91" w:rsidRPr="00174C0B" w:rsidRDefault="00C30C91" w:rsidP="00174DB8">
            <w:pPr>
              <w:jc w:val="center"/>
              <w:rPr>
                <w:rFonts w:ascii="Garamond" w:hAnsi="Garamond"/>
                <w:color w:val="000000"/>
                <w:sz w:val="20"/>
              </w:rPr>
            </w:pPr>
            <w:r w:rsidRPr="00174C0B">
              <w:rPr>
                <w:rFonts w:ascii="Garamond" w:hAnsi="Garamond"/>
                <w:color w:val="000000"/>
                <w:sz w:val="20"/>
              </w:rPr>
              <w:t>54</w:t>
            </w:r>
          </w:p>
        </w:tc>
        <w:tc>
          <w:tcPr>
            <w:tcW w:w="1357" w:type="pct"/>
            <w:vMerge w:val="restart"/>
          </w:tcPr>
          <w:p w14:paraId="731B8652" w14:textId="77777777" w:rsidR="00C30C91" w:rsidRPr="00174C0B" w:rsidRDefault="00C30C91" w:rsidP="0011430D">
            <w:pPr>
              <w:ind w:right="72"/>
              <w:rPr>
                <w:rFonts w:ascii="Garamond" w:hAnsi="Garamond"/>
                <w:color w:val="000000"/>
                <w:sz w:val="20"/>
              </w:rPr>
            </w:pPr>
            <w:r w:rsidRPr="00174C0B">
              <w:rPr>
                <w:rFonts w:ascii="Garamond" w:hAnsi="Garamond"/>
                <w:color w:val="000000"/>
                <w:sz w:val="20"/>
              </w:rPr>
              <w:t>Arsim i lartë, cikël i shkurtër, i përgjithshëm</w:t>
            </w:r>
            <w:r w:rsidRPr="00174C0B">
              <w:rPr>
                <w:rFonts w:ascii="Garamond" w:hAnsi="Garamond"/>
                <w:color w:val="000000"/>
                <w:sz w:val="20"/>
                <w:vertAlign w:val="superscript"/>
              </w:rPr>
              <w:t>1</w:t>
            </w:r>
          </w:p>
        </w:tc>
        <w:tc>
          <w:tcPr>
            <w:tcW w:w="279" w:type="pct"/>
          </w:tcPr>
          <w:p w14:paraId="731B8653" w14:textId="77777777" w:rsidR="00C30C91" w:rsidRPr="00174C0B" w:rsidRDefault="00C30C91" w:rsidP="00174DB8">
            <w:pPr>
              <w:jc w:val="center"/>
              <w:rPr>
                <w:rFonts w:ascii="Garamond" w:hAnsi="Garamond"/>
                <w:color w:val="000000"/>
                <w:sz w:val="20"/>
              </w:rPr>
            </w:pPr>
            <w:r w:rsidRPr="00174C0B">
              <w:rPr>
                <w:rFonts w:ascii="Garamond" w:hAnsi="Garamond"/>
                <w:color w:val="000000"/>
                <w:sz w:val="20"/>
              </w:rPr>
              <w:t>541</w:t>
            </w:r>
          </w:p>
        </w:tc>
        <w:tc>
          <w:tcPr>
            <w:tcW w:w="2967" w:type="pct"/>
          </w:tcPr>
          <w:p w14:paraId="731B8654" w14:textId="2EA341DB" w:rsidR="00C30C91" w:rsidRPr="00174C0B" w:rsidRDefault="00C30C91" w:rsidP="00174DB8">
            <w:pPr>
              <w:ind w:left="81"/>
              <w:rPr>
                <w:rFonts w:ascii="Garamond" w:hAnsi="Garamond"/>
                <w:color w:val="000000"/>
                <w:sz w:val="20"/>
              </w:rPr>
            </w:pPr>
            <w:r w:rsidRPr="00174C0B">
              <w:rPr>
                <w:rFonts w:ascii="Garamond" w:hAnsi="Garamond"/>
                <w:color w:val="000000"/>
                <w:sz w:val="20"/>
              </w:rPr>
              <w:t>I pamjaftu</w:t>
            </w:r>
            <w:r w:rsidR="0011430D" w:rsidRPr="00174C0B">
              <w:rPr>
                <w:rFonts w:ascii="Garamond" w:hAnsi="Garamond"/>
                <w:color w:val="000000"/>
                <w:sz w:val="20"/>
              </w:rPr>
              <w:t>eshëm për përfundimin e nivelit</w:t>
            </w:r>
          </w:p>
        </w:tc>
      </w:tr>
      <w:tr w:rsidR="00C30C91" w:rsidRPr="00174C0B" w14:paraId="731B865A" w14:textId="77777777" w:rsidTr="0011430D">
        <w:trPr>
          <w:trHeight w:val="20"/>
        </w:trPr>
        <w:tc>
          <w:tcPr>
            <w:tcW w:w="397" w:type="pct"/>
            <w:vMerge/>
          </w:tcPr>
          <w:p w14:paraId="731B8656" w14:textId="77777777" w:rsidR="00C30C91" w:rsidRPr="00174C0B" w:rsidRDefault="00C30C91" w:rsidP="00174DB8">
            <w:pPr>
              <w:jc w:val="center"/>
              <w:rPr>
                <w:rFonts w:ascii="Garamond" w:hAnsi="Garamond"/>
                <w:color w:val="000000"/>
                <w:sz w:val="20"/>
              </w:rPr>
            </w:pPr>
          </w:p>
        </w:tc>
        <w:tc>
          <w:tcPr>
            <w:tcW w:w="1357" w:type="pct"/>
            <w:vMerge/>
          </w:tcPr>
          <w:p w14:paraId="731B8657" w14:textId="77777777" w:rsidR="00C30C91" w:rsidRPr="00174C0B" w:rsidRDefault="00C30C91" w:rsidP="00174DB8">
            <w:pPr>
              <w:rPr>
                <w:rFonts w:ascii="Garamond" w:hAnsi="Garamond"/>
                <w:color w:val="000000"/>
                <w:sz w:val="20"/>
              </w:rPr>
            </w:pPr>
          </w:p>
        </w:tc>
        <w:tc>
          <w:tcPr>
            <w:tcW w:w="279" w:type="pct"/>
          </w:tcPr>
          <w:p w14:paraId="731B8658" w14:textId="77777777" w:rsidR="00C30C91" w:rsidRPr="00174C0B" w:rsidRDefault="00C30C91" w:rsidP="00174DB8">
            <w:pPr>
              <w:jc w:val="center"/>
              <w:rPr>
                <w:rFonts w:ascii="Garamond" w:hAnsi="Garamond"/>
                <w:color w:val="000000"/>
                <w:sz w:val="20"/>
              </w:rPr>
            </w:pPr>
            <w:r w:rsidRPr="00174C0B">
              <w:rPr>
                <w:rFonts w:ascii="Garamond" w:hAnsi="Garamond"/>
                <w:color w:val="000000"/>
                <w:sz w:val="20"/>
              </w:rPr>
              <w:t>544</w:t>
            </w:r>
          </w:p>
        </w:tc>
        <w:tc>
          <w:tcPr>
            <w:tcW w:w="2967" w:type="pct"/>
          </w:tcPr>
          <w:p w14:paraId="731B8659" w14:textId="62E1E986" w:rsidR="00C30C91" w:rsidRPr="00174C0B" w:rsidRDefault="00C30C91" w:rsidP="00174DB8">
            <w:pPr>
              <w:ind w:left="81"/>
              <w:rPr>
                <w:rFonts w:ascii="Garamond" w:hAnsi="Garamond"/>
                <w:color w:val="000000"/>
                <w:sz w:val="20"/>
              </w:rPr>
            </w:pPr>
            <w:r w:rsidRPr="00174C0B">
              <w:rPr>
                <w:rFonts w:ascii="Garamond" w:hAnsi="Garamond"/>
                <w:color w:val="000000"/>
                <w:sz w:val="20"/>
              </w:rPr>
              <w:t>I mjaftu</w:t>
            </w:r>
            <w:r w:rsidR="0011430D" w:rsidRPr="00174C0B">
              <w:rPr>
                <w:rFonts w:ascii="Garamond" w:hAnsi="Garamond"/>
                <w:color w:val="000000"/>
                <w:sz w:val="20"/>
              </w:rPr>
              <w:t>eshëm për përfundimin e nivelit</w:t>
            </w:r>
          </w:p>
        </w:tc>
      </w:tr>
      <w:tr w:rsidR="00C30C91" w:rsidRPr="00174C0B" w14:paraId="731B865F" w14:textId="77777777" w:rsidTr="0011430D">
        <w:trPr>
          <w:trHeight w:val="20"/>
        </w:trPr>
        <w:tc>
          <w:tcPr>
            <w:tcW w:w="397" w:type="pct"/>
            <w:vMerge w:val="restart"/>
          </w:tcPr>
          <w:p w14:paraId="731B865B" w14:textId="77777777" w:rsidR="00C30C91" w:rsidRPr="00174C0B" w:rsidRDefault="00C30C91" w:rsidP="00174DB8">
            <w:pPr>
              <w:jc w:val="center"/>
              <w:rPr>
                <w:rFonts w:ascii="Garamond" w:hAnsi="Garamond"/>
                <w:color w:val="000000"/>
                <w:sz w:val="20"/>
              </w:rPr>
            </w:pPr>
            <w:r w:rsidRPr="00174C0B">
              <w:rPr>
                <w:rFonts w:ascii="Garamond" w:hAnsi="Garamond"/>
                <w:color w:val="000000"/>
                <w:sz w:val="20"/>
              </w:rPr>
              <w:t>55</w:t>
            </w:r>
          </w:p>
        </w:tc>
        <w:tc>
          <w:tcPr>
            <w:tcW w:w="1357" w:type="pct"/>
            <w:vMerge w:val="restart"/>
          </w:tcPr>
          <w:p w14:paraId="731B865C" w14:textId="1D03A9BB" w:rsidR="00C30C91" w:rsidRPr="00174C0B" w:rsidRDefault="00C30C91" w:rsidP="0011430D">
            <w:pPr>
              <w:ind w:right="576"/>
              <w:rPr>
                <w:rFonts w:ascii="Garamond" w:hAnsi="Garamond"/>
                <w:color w:val="000000"/>
                <w:sz w:val="20"/>
              </w:rPr>
            </w:pPr>
            <w:r w:rsidRPr="00174C0B">
              <w:rPr>
                <w:rFonts w:ascii="Garamond" w:hAnsi="Garamond"/>
                <w:color w:val="000000"/>
                <w:sz w:val="20"/>
              </w:rPr>
              <w:t xml:space="preserve">Arsim i lartë, cikël i shkurtër, </w:t>
            </w:r>
            <w:r w:rsidR="0011430D" w:rsidRPr="00174C0B">
              <w:rPr>
                <w:rFonts w:ascii="Garamond" w:hAnsi="Garamond"/>
                <w:color w:val="000000"/>
                <w:sz w:val="20"/>
              </w:rPr>
              <w:t>profesional</w:t>
            </w:r>
            <w:r w:rsidRPr="00174C0B">
              <w:rPr>
                <w:rFonts w:ascii="Garamond" w:hAnsi="Garamond"/>
                <w:color w:val="000000"/>
                <w:sz w:val="20"/>
                <w:vertAlign w:val="superscript"/>
              </w:rPr>
              <w:t>1</w:t>
            </w:r>
          </w:p>
        </w:tc>
        <w:tc>
          <w:tcPr>
            <w:tcW w:w="279" w:type="pct"/>
          </w:tcPr>
          <w:p w14:paraId="731B865D" w14:textId="77777777" w:rsidR="00C30C91" w:rsidRPr="00174C0B" w:rsidRDefault="00C30C91" w:rsidP="00174DB8">
            <w:pPr>
              <w:jc w:val="center"/>
              <w:rPr>
                <w:rFonts w:ascii="Garamond" w:hAnsi="Garamond"/>
                <w:color w:val="000000"/>
                <w:sz w:val="20"/>
              </w:rPr>
            </w:pPr>
            <w:r w:rsidRPr="00174C0B">
              <w:rPr>
                <w:rFonts w:ascii="Garamond" w:hAnsi="Garamond"/>
                <w:color w:val="000000"/>
                <w:sz w:val="20"/>
              </w:rPr>
              <w:t>551</w:t>
            </w:r>
          </w:p>
        </w:tc>
        <w:tc>
          <w:tcPr>
            <w:tcW w:w="2967" w:type="pct"/>
          </w:tcPr>
          <w:p w14:paraId="731B865E" w14:textId="1E0C58C4" w:rsidR="00C30C91" w:rsidRPr="00174C0B" w:rsidRDefault="00C30C91" w:rsidP="00174DB8">
            <w:pPr>
              <w:ind w:left="81"/>
              <w:rPr>
                <w:rFonts w:ascii="Garamond" w:hAnsi="Garamond"/>
                <w:color w:val="000000"/>
                <w:sz w:val="20"/>
              </w:rPr>
            </w:pPr>
            <w:r w:rsidRPr="00174C0B">
              <w:rPr>
                <w:rFonts w:ascii="Garamond" w:hAnsi="Garamond"/>
                <w:color w:val="000000"/>
                <w:sz w:val="20"/>
              </w:rPr>
              <w:t>I pamjaftu</w:t>
            </w:r>
            <w:r w:rsidR="0011430D" w:rsidRPr="00174C0B">
              <w:rPr>
                <w:rFonts w:ascii="Garamond" w:hAnsi="Garamond"/>
                <w:color w:val="000000"/>
                <w:sz w:val="20"/>
              </w:rPr>
              <w:t>eshëm për përfundimin e nivelit</w:t>
            </w:r>
          </w:p>
        </w:tc>
      </w:tr>
      <w:tr w:rsidR="00C30C91" w:rsidRPr="00174C0B" w14:paraId="731B8664" w14:textId="77777777" w:rsidTr="0011430D">
        <w:trPr>
          <w:trHeight w:val="20"/>
        </w:trPr>
        <w:tc>
          <w:tcPr>
            <w:tcW w:w="397" w:type="pct"/>
            <w:vMerge/>
          </w:tcPr>
          <w:p w14:paraId="731B8660" w14:textId="77777777" w:rsidR="00C30C91" w:rsidRPr="00174C0B" w:rsidRDefault="00C30C91" w:rsidP="00174DB8">
            <w:pPr>
              <w:rPr>
                <w:rFonts w:ascii="Garamond" w:hAnsi="Garamond"/>
                <w:color w:val="000000"/>
                <w:sz w:val="20"/>
              </w:rPr>
            </w:pPr>
          </w:p>
        </w:tc>
        <w:tc>
          <w:tcPr>
            <w:tcW w:w="1357" w:type="pct"/>
            <w:vMerge/>
          </w:tcPr>
          <w:p w14:paraId="731B8661" w14:textId="77777777" w:rsidR="00C30C91" w:rsidRPr="00174C0B" w:rsidRDefault="00C30C91" w:rsidP="00174DB8">
            <w:pPr>
              <w:rPr>
                <w:rFonts w:ascii="Garamond" w:hAnsi="Garamond"/>
                <w:color w:val="000000"/>
                <w:sz w:val="20"/>
              </w:rPr>
            </w:pPr>
          </w:p>
        </w:tc>
        <w:tc>
          <w:tcPr>
            <w:tcW w:w="279" w:type="pct"/>
          </w:tcPr>
          <w:p w14:paraId="731B8662" w14:textId="77777777" w:rsidR="00C30C91" w:rsidRPr="00174C0B" w:rsidRDefault="00C30C91" w:rsidP="00174DB8">
            <w:pPr>
              <w:jc w:val="center"/>
              <w:rPr>
                <w:rFonts w:ascii="Garamond" w:hAnsi="Garamond"/>
                <w:color w:val="000000"/>
                <w:sz w:val="20"/>
              </w:rPr>
            </w:pPr>
            <w:r w:rsidRPr="00174C0B">
              <w:rPr>
                <w:rFonts w:ascii="Garamond" w:hAnsi="Garamond"/>
                <w:color w:val="000000"/>
                <w:sz w:val="20"/>
              </w:rPr>
              <w:t>554</w:t>
            </w:r>
          </w:p>
        </w:tc>
        <w:tc>
          <w:tcPr>
            <w:tcW w:w="2967" w:type="pct"/>
          </w:tcPr>
          <w:p w14:paraId="731B8663" w14:textId="15C17B81" w:rsidR="00C30C91" w:rsidRPr="00174C0B" w:rsidRDefault="00C30C91" w:rsidP="00174DB8">
            <w:pPr>
              <w:ind w:left="81"/>
              <w:rPr>
                <w:rFonts w:ascii="Garamond" w:hAnsi="Garamond"/>
                <w:color w:val="000000"/>
                <w:sz w:val="20"/>
              </w:rPr>
            </w:pPr>
            <w:r w:rsidRPr="00174C0B">
              <w:rPr>
                <w:rFonts w:ascii="Garamond" w:hAnsi="Garamond"/>
                <w:color w:val="000000"/>
                <w:sz w:val="20"/>
              </w:rPr>
              <w:t>I mjaftu</w:t>
            </w:r>
            <w:r w:rsidR="0011430D" w:rsidRPr="00174C0B">
              <w:rPr>
                <w:rFonts w:ascii="Garamond" w:hAnsi="Garamond"/>
                <w:color w:val="000000"/>
                <w:sz w:val="20"/>
              </w:rPr>
              <w:t>eshëm për përfundimin e nivelit</w:t>
            </w:r>
          </w:p>
        </w:tc>
      </w:tr>
      <w:tr w:rsidR="00C30C91" w:rsidRPr="00174C0B" w14:paraId="731B8668" w14:textId="77777777" w:rsidTr="0011430D">
        <w:trPr>
          <w:trHeight w:val="20"/>
        </w:trPr>
        <w:tc>
          <w:tcPr>
            <w:tcW w:w="5000" w:type="pct"/>
            <w:gridSpan w:val="4"/>
          </w:tcPr>
          <w:p w14:paraId="731B8667" w14:textId="513B56D7" w:rsidR="00C30C91" w:rsidRPr="00174C0B" w:rsidRDefault="00DF0B62" w:rsidP="00C92A3B">
            <w:pPr>
              <w:pStyle w:val="TEKSTIII"/>
              <w:ind w:firstLine="0"/>
              <w:rPr>
                <w:color w:val="000000"/>
                <w:sz w:val="20"/>
              </w:rPr>
            </w:pPr>
            <w:r w:rsidRPr="00174C0B">
              <w:rPr>
                <w:sz w:val="20"/>
              </w:rPr>
              <w:t xml:space="preserve">1. </w:t>
            </w:r>
            <w:r w:rsidR="00C30C91" w:rsidRPr="00174C0B">
              <w:rPr>
                <w:sz w:val="20"/>
              </w:rPr>
              <w:t xml:space="preserve">Për t’u përdorur për nivelin 5 </w:t>
            </w:r>
            <w:r w:rsidR="00004869" w:rsidRPr="00174C0B">
              <w:rPr>
                <w:sz w:val="20"/>
              </w:rPr>
              <w:t xml:space="preserve">të KSNA-së </w:t>
            </w:r>
            <w:r w:rsidR="00C30C91" w:rsidRPr="00174C0B">
              <w:rPr>
                <w:sz w:val="20"/>
              </w:rPr>
              <w:t>në mungesë të përkufizimeve të dakordësuara ndërkombëtarisht për orientimet akademike dhe profesionale në nivelin e arsimit të lartë.</w:t>
            </w:r>
          </w:p>
        </w:tc>
      </w:tr>
    </w:tbl>
    <w:p w14:paraId="731B8669" w14:textId="77777777" w:rsidR="00C40F45" w:rsidRPr="00174C0B" w:rsidRDefault="00C40F45" w:rsidP="001F527D">
      <w:pPr>
        <w:pStyle w:val="TEKSTIII"/>
        <w:rPr>
          <w:color w:val="000000" w:themeColor="text1"/>
        </w:rPr>
      </w:pPr>
    </w:p>
    <w:p w14:paraId="731B866A" w14:textId="42A97C24" w:rsidR="001F527D" w:rsidRPr="00174C0B" w:rsidRDefault="001F527D" w:rsidP="001F527D">
      <w:pPr>
        <w:pStyle w:val="TEKSTIII"/>
        <w:rPr>
          <w:color w:val="000000" w:themeColor="text1"/>
        </w:rPr>
      </w:pPr>
      <w:r w:rsidRPr="00174C0B">
        <w:rPr>
          <w:b/>
          <w:bCs/>
          <w:color w:val="000000" w:themeColor="text1"/>
        </w:rPr>
        <w:t>G.</w:t>
      </w:r>
      <w:r w:rsidR="00C40F45" w:rsidRPr="00174C0B">
        <w:rPr>
          <w:b/>
          <w:bCs/>
          <w:color w:val="000000" w:themeColor="text1"/>
        </w:rPr>
        <w:t xml:space="preserve"> </w:t>
      </w:r>
      <w:r w:rsidRPr="00174C0B">
        <w:rPr>
          <w:b/>
          <w:bCs/>
          <w:color w:val="000000" w:themeColor="text1"/>
        </w:rPr>
        <w:t>Klasifikimi i nivelit arsimor të arritur, në nivelin 5 të KSNA</w:t>
      </w:r>
      <w:r w:rsidR="009C03E6" w:rsidRPr="00174C0B">
        <w:rPr>
          <w:b/>
          <w:bCs/>
          <w:color w:val="000000" w:themeColor="text1"/>
        </w:rPr>
        <w:t>-së</w:t>
      </w:r>
    </w:p>
    <w:p w14:paraId="731B866B" w14:textId="4443E5FC" w:rsidR="001F527D" w:rsidRPr="00174C0B" w:rsidRDefault="00DF0B62" w:rsidP="001F527D">
      <w:pPr>
        <w:pStyle w:val="TEKSTIII"/>
        <w:rPr>
          <w:color w:val="000000" w:themeColor="text1"/>
        </w:rPr>
      </w:pPr>
      <w:r w:rsidRPr="00174C0B">
        <w:rPr>
          <w:color w:val="000000" w:themeColor="text1"/>
        </w:rPr>
        <w:t>22</w:t>
      </w:r>
      <w:r w:rsidR="001F527D" w:rsidRPr="00174C0B">
        <w:rPr>
          <w:color w:val="000000" w:themeColor="text1"/>
        </w:rPr>
        <w:t>1.</w:t>
      </w:r>
      <w:r w:rsidR="00C40F45" w:rsidRPr="00174C0B">
        <w:rPr>
          <w:color w:val="000000" w:themeColor="text1"/>
        </w:rPr>
        <w:t xml:space="preserve"> </w:t>
      </w:r>
      <w:r w:rsidR="001F527D" w:rsidRPr="00174C0B">
        <w:rPr>
          <w:color w:val="000000" w:themeColor="text1"/>
        </w:rPr>
        <w:t xml:space="preserve">Për nivelin arsimor të arritur, kualifikimet e ndërmjetme të njohura nga përfundimi me sukses i një faze (ose programi) në nivelin 5 </w:t>
      </w:r>
      <w:r w:rsidR="00004869" w:rsidRPr="00174C0B">
        <w:rPr>
          <w:color w:val="000000" w:themeColor="text1"/>
        </w:rPr>
        <w:t xml:space="preserve">të KSNA-së, </w:t>
      </w:r>
      <w:r w:rsidR="001F527D" w:rsidRPr="00174C0B">
        <w:rPr>
          <w:color w:val="000000" w:themeColor="text1"/>
        </w:rPr>
        <w:t xml:space="preserve">të cilat janë të pamjaftueshme për përfundimin e nivelit 5 </w:t>
      </w:r>
      <w:r w:rsidR="00004869" w:rsidRPr="00174C0B">
        <w:rPr>
          <w:color w:val="000000" w:themeColor="text1"/>
        </w:rPr>
        <w:t xml:space="preserve">të KSNA-së, </w:t>
      </w:r>
      <w:r w:rsidR="001F527D" w:rsidRPr="00174C0B">
        <w:rPr>
          <w:color w:val="000000" w:themeColor="text1"/>
        </w:rPr>
        <w:t xml:space="preserve">klasifikohen në nivelin 4 </w:t>
      </w:r>
      <w:r w:rsidR="00004869" w:rsidRPr="00174C0B">
        <w:rPr>
          <w:color w:val="000000" w:themeColor="text1"/>
        </w:rPr>
        <w:t xml:space="preserve">të KSNA-së. </w:t>
      </w:r>
      <w:r w:rsidR="001F527D" w:rsidRPr="00174C0B">
        <w:rPr>
          <w:color w:val="000000" w:themeColor="text1"/>
        </w:rPr>
        <w:t xml:space="preserve">Pjesëmarrja, pa përfundimin e suksesshëm të njohur, në një program në nivelin 5 </w:t>
      </w:r>
      <w:r w:rsidR="00004869" w:rsidRPr="00174C0B">
        <w:rPr>
          <w:color w:val="000000" w:themeColor="text1"/>
        </w:rPr>
        <w:t xml:space="preserve">të KSNA-së, </w:t>
      </w:r>
      <w:r w:rsidR="001F527D" w:rsidRPr="00174C0B">
        <w:rPr>
          <w:color w:val="000000" w:themeColor="text1"/>
        </w:rPr>
        <w:t>nuk merret parasysh për qëllim të përcaktimit të niveleve arsimore të arritura.</w:t>
      </w:r>
    </w:p>
    <w:p w14:paraId="731B866C" w14:textId="4F3D93F0" w:rsidR="001F527D" w:rsidRPr="00174C0B" w:rsidRDefault="00DF0B62" w:rsidP="001F527D">
      <w:pPr>
        <w:pStyle w:val="TEKSTIII"/>
        <w:rPr>
          <w:color w:val="000000" w:themeColor="text1"/>
        </w:rPr>
      </w:pPr>
      <w:r w:rsidRPr="00174C0B">
        <w:rPr>
          <w:color w:val="000000" w:themeColor="text1"/>
        </w:rPr>
        <w:t>22</w:t>
      </w:r>
      <w:r w:rsidR="001F527D" w:rsidRPr="00174C0B">
        <w:rPr>
          <w:color w:val="000000" w:themeColor="text1"/>
        </w:rPr>
        <w:t>2.</w:t>
      </w:r>
      <w:r w:rsidR="00C40F45" w:rsidRPr="00174C0B">
        <w:rPr>
          <w:color w:val="000000" w:themeColor="text1"/>
        </w:rPr>
        <w:t xml:space="preserve"> </w:t>
      </w:r>
      <w:r w:rsidR="001F527D" w:rsidRPr="00174C0B">
        <w:rPr>
          <w:color w:val="000000" w:themeColor="text1"/>
        </w:rPr>
        <w:t xml:space="preserve">Kualifikimet e ndërmjetme të njohura nga përfundimi me sukses i një faze të programeve (para shkallës/diplomës së parë) nuk konsiderohen si të mjaftueshme për përfundimin e nivelit 6 </w:t>
      </w:r>
      <w:r w:rsidR="00004869" w:rsidRPr="00174C0B">
        <w:rPr>
          <w:color w:val="000000" w:themeColor="text1"/>
        </w:rPr>
        <w:t xml:space="preserve">të KSNA-së </w:t>
      </w:r>
      <w:r w:rsidR="001F527D" w:rsidRPr="00174C0B">
        <w:rPr>
          <w:color w:val="000000" w:themeColor="text1"/>
        </w:rPr>
        <w:t xml:space="preserve">dhe klasifikohen në nivelin 5 </w:t>
      </w:r>
      <w:r w:rsidR="00004869" w:rsidRPr="00174C0B">
        <w:rPr>
          <w:color w:val="000000" w:themeColor="text1"/>
        </w:rPr>
        <w:t xml:space="preserve">të KSNA-së </w:t>
      </w:r>
      <w:r w:rsidR="001F527D" w:rsidRPr="00174C0B">
        <w:rPr>
          <w:color w:val="000000" w:themeColor="text1"/>
        </w:rPr>
        <w:t>për nivelin arsimor të arritur.</w:t>
      </w:r>
    </w:p>
    <w:p w14:paraId="731B866D" w14:textId="34062F61" w:rsidR="001F527D" w:rsidRPr="00174C0B" w:rsidRDefault="00DF0B62" w:rsidP="001F527D">
      <w:pPr>
        <w:pStyle w:val="TEKSTIII"/>
        <w:rPr>
          <w:color w:val="000000" w:themeColor="text1"/>
        </w:rPr>
      </w:pPr>
      <w:r w:rsidRPr="00174C0B">
        <w:rPr>
          <w:color w:val="000000" w:themeColor="text1"/>
        </w:rPr>
        <w:t>22</w:t>
      </w:r>
      <w:r w:rsidR="001F527D" w:rsidRPr="00174C0B">
        <w:rPr>
          <w:color w:val="000000" w:themeColor="text1"/>
        </w:rPr>
        <w:t>3.</w:t>
      </w:r>
      <w:r w:rsidR="00C40F45" w:rsidRPr="00174C0B">
        <w:rPr>
          <w:color w:val="000000" w:themeColor="text1"/>
        </w:rPr>
        <w:t xml:space="preserve"> </w:t>
      </w:r>
      <w:r w:rsidR="001F527D" w:rsidRPr="00174C0B">
        <w:rPr>
          <w:color w:val="000000" w:themeColor="text1"/>
        </w:rPr>
        <w:t xml:space="preserve">Kodet e klasifikimit për nivelin arsimor të arritur në lidhje me nivelin 5 </w:t>
      </w:r>
      <w:r w:rsidR="00004869" w:rsidRPr="00174C0B">
        <w:rPr>
          <w:color w:val="000000" w:themeColor="text1"/>
        </w:rPr>
        <w:t xml:space="preserve">të KSNA-së </w:t>
      </w:r>
      <w:r w:rsidR="001F527D" w:rsidRPr="00174C0B">
        <w:rPr>
          <w:color w:val="000000" w:themeColor="text1"/>
        </w:rPr>
        <w:t xml:space="preserve">jepen në </w:t>
      </w:r>
      <w:r w:rsidR="00EE2DE4" w:rsidRPr="00174C0B">
        <w:rPr>
          <w:b/>
          <w:bCs/>
          <w:color w:val="000000" w:themeColor="text1"/>
        </w:rPr>
        <w:t xml:space="preserve">tabelën </w:t>
      </w:r>
      <w:r w:rsidR="001F527D" w:rsidRPr="00174C0B">
        <w:rPr>
          <w:b/>
          <w:bCs/>
          <w:color w:val="000000" w:themeColor="text1"/>
        </w:rPr>
        <w:t>12</w:t>
      </w:r>
      <w:r w:rsidR="001F527D" w:rsidRPr="00174C0B">
        <w:rPr>
          <w:color w:val="000000" w:themeColor="text1"/>
        </w:rPr>
        <w:t>.</w:t>
      </w:r>
    </w:p>
    <w:p w14:paraId="731B866E" w14:textId="77777777" w:rsidR="001F527D" w:rsidRPr="00174C0B" w:rsidRDefault="001F527D" w:rsidP="001F527D">
      <w:pPr>
        <w:pStyle w:val="TEKSTIII"/>
        <w:rPr>
          <w:color w:val="000000" w:themeColor="text1"/>
        </w:rPr>
      </w:pPr>
    </w:p>
    <w:p w14:paraId="731B8670" w14:textId="6C7F4A19" w:rsidR="001F527D" w:rsidRPr="00174C0B" w:rsidRDefault="001F527D" w:rsidP="00C92A3B">
      <w:pPr>
        <w:pStyle w:val="TEKSTIII"/>
        <w:ind w:firstLine="0"/>
        <w:jc w:val="center"/>
        <w:rPr>
          <w:i/>
          <w:iCs/>
          <w:color w:val="000000" w:themeColor="text1"/>
          <w:sz w:val="22"/>
          <w:szCs w:val="22"/>
        </w:rPr>
      </w:pPr>
      <w:r w:rsidRPr="00174C0B">
        <w:rPr>
          <w:b/>
          <w:bCs/>
          <w:i/>
          <w:iCs/>
          <w:color w:val="000000" w:themeColor="text1"/>
          <w:sz w:val="22"/>
          <w:szCs w:val="22"/>
        </w:rPr>
        <w:t>Tabela 12.</w:t>
      </w:r>
      <w:r w:rsidRPr="00174C0B">
        <w:rPr>
          <w:i/>
          <w:iCs/>
          <w:color w:val="000000" w:themeColor="text1"/>
          <w:sz w:val="22"/>
          <w:szCs w:val="22"/>
        </w:rPr>
        <w:t xml:space="preserve"> Kodet e klasifikimit për nivelin arsimor të arritur në lidhje me nivelin 5 të KSNA (KSNA-A)</w:t>
      </w:r>
    </w:p>
    <w:tbl>
      <w:tblPr>
        <w:tblStyle w:val="TableGrid1"/>
        <w:tblW w:w="5000" w:type="pct"/>
        <w:tblLayout w:type="fixed"/>
        <w:tblLook w:val="0000" w:firstRow="0" w:lastRow="0" w:firstColumn="0" w:lastColumn="0" w:noHBand="0" w:noVBand="0"/>
      </w:tblPr>
      <w:tblGrid>
        <w:gridCol w:w="648"/>
        <w:gridCol w:w="2879"/>
        <w:gridCol w:w="721"/>
        <w:gridCol w:w="5039"/>
      </w:tblGrid>
      <w:tr w:rsidR="00611A1E" w:rsidRPr="00174C0B" w14:paraId="731B8674" w14:textId="77777777" w:rsidTr="00EE2DE4">
        <w:trPr>
          <w:trHeight w:val="20"/>
        </w:trPr>
        <w:tc>
          <w:tcPr>
            <w:tcW w:w="1899" w:type="pct"/>
            <w:gridSpan w:val="2"/>
            <w:shd w:val="clear" w:color="auto" w:fill="92A0DA"/>
          </w:tcPr>
          <w:p w14:paraId="731B8672" w14:textId="7C1797A1" w:rsidR="00611A1E" w:rsidRPr="00174C0B" w:rsidRDefault="00611A1E" w:rsidP="00EE2DE4">
            <w:pPr>
              <w:jc w:val="center"/>
              <w:rPr>
                <w:rFonts w:ascii="Garamond" w:hAnsi="Garamond"/>
                <w:b/>
                <w:color w:val="000000"/>
                <w:sz w:val="20"/>
              </w:rPr>
            </w:pPr>
            <w:r w:rsidRPr="00174C0B">
              <w:rPr>
                <w:rFonts w:ascii="Garamond" w:hAnsi="Garamond"/>
                <w:b/>
                <w:color w:val="000000"/>
                <w:sz w:val="20"/>
              </w:rPr>
              <w:t>Kategoria</w:t>
            </w:r>
            <w:r w:rsidRPr="00174C0B">
              <w:rPr>
                <w:rFonts w:ascii="Garamond" w:hAnsi="Garamond"/>
                <w:b/>
                <w:color w:val="000000"/>
                <w:sz w:val="20"/>
              </w:rPr>
              <w:br/>
              <w:t>(</w:t>
            </w:r>
            <w:r w:rsidR="00EE2DE4" w:rsidRPr="00174C0B">
              <w:rPr>
                <w:rFonts w:ascii="Garamond" w:hAnsi="Garamond"/>
                <w:b/>
                <w:color w:val="000000"/>
                <w:sz w:val="20"/>
              </w:rPr>
              <w:t>orientimi</w:t>
            </w:r>
            <w:r w:rsidRPr="00174C0B">
              <w:rPr>
                <w:rFonts w:ascii="Garamond" w:hAnsi="Garamond"/>
                <w:b/>
                <w:color w:val="000000"/>
                <w:sz w:val="20"/>
              </w:rPr>
              <w:t>)</w:t>
            </w:r>
          </w:p>
        </w:tc>
        <w:tc>
          <w:tcPr>
            <w:tcW w:w="3101" w:type="pct"/>
            <w:gridSpan w:val="2"/>
            <w:shd w:val="clear" w:color="auto" w:fill="92A0DA"/>
          </w:tcPr>
          <w:p w14:paraId="731B8673" w14:textId="77D7E248" w:rsidR="00611A1E" w:rsidRPr="00174C0B" w:rsidRDefault="00611A1E" w:rsidP="00EE2DE4">
            <w:pPr>
              <w:jc w:val="center"/>
              <w:rPr>
                <w:rFonts w:ascii="Garamond" w:hAnsi="Garamond"/>
                <w:b/>
                <w:color w:val="000000"/>
                <w:sz w:val="20"/>
              </w:rPr>
            </w:pPr>
            <w:r w:rsidRPr="00174C0B">
              <w:rPr>
                <w:rFonts w:ascii="Garamond" w:hAnsi="Garamond"/>
                <w:b/>
                <w:color w:val="000000"/>
                <w:sz w:val="20"/>
              </w:rPr>
              <w:t>Nënkategoria</w:t>
            </w:r>
            <w:r w:rsidRPr="00174C0B">
              <w:rPr>
                <w:rFonts w:ascii="Garamond" w:hAnsi="Garamond"/>
                <w:b/>
                <w:color w:val="000000"/>
                <w:sz w:val="20"/>
              </w:rPr>
              <w:br/>
              <w:t>(</w:t>
            </w:r>
            <w:r w:rsidR="00EE2DE4" w:rsidRPr="00174C0B">
              <w:rPr>
                <w:rFonts w:ascii="Garamond" w:hAnsi="Garamond"/>
                <w:b/>
                <w:color w:val="000000"/>
                <w:sz w:val="20"/>
              </w:rPr>
              <w:t xml:space="preserve">përfundimi </w:t>
            </w:r>
            <w:r w:rsidRPr="00174C0B">
              <w:rPr>
                <w:rFonts w:ascii="Garamond" w:hAnsi="Garamond"/>
                <w:b/>
                <w:color w:val="000000"/>
                <w:sz w:val="20"/>
              </w:rPr>
              <w:t>i nivelit dhe aksesi në nivele më të larta të KSNA)</w:t>
            </w:r>
          </w:p>
        </w:tc>
      </w:tr>
      <w:tr w:rsidR="00611A1E" w:rsidRPr="00174C0B" w14:paraId="731B867A" w14:textId="77777777" w:rsidTr="00EE2DE4">
        <w:trPr>
          <w:trHeight w:val="20"/>
        </w:trPr>
        <w:tc>
          <w:tcPr>
            <w:tcW w:w="349" w:type="pct"/>
          </w:tcPr>
          <w:p w14:paraId="731B8675" w14:textId="77777777" w:rsidR="00611A1E" w:rsidRPr="00174C0B" w:rsidRDefault="00611A1E" w:rsidP="00EE2DE4">
            <w:pPr>
              <w:ind w:left="208"/>
              <w:jc w:val="center"/>
              <w:rPr>
                <w:rFonts w:ascii="Garamond" w:hAnsi="Garamond"/>
                <w:color w:val="000000"/>
                <w:sz w:val="20"/>
              </w:rPr>
            </w:pPr>
            <w:r w:rsidRPr="00174C0B">
              <w:rPr>
                <w:rFonts w:ascii="Garamond" w:hAnsi="Garamond"/>
                <w:color w:val="000000"/>
                <w:sz w:val="20"/>
              </w:rPr>
              <w:t>44</w:t>
            </w:r>
          </w:p>
        </w:tc>
        <w:tc>
          <w:tcPr>
            <w:tcW w:w="1550" w:type="pct"/>
          </w:tcPr>
          <w:p w14:paraId="731B8676" w14:textId="25D88F57" w:rsidR="00611A1E" w:rsidRPr="00174C0B" w:rsidRDefault="00611A1E" w:rsidP="00AC48CD">
            <w:pPr>
              <w:ind w:left="72" w:right="504"/>
              <w:rPr>
                <w:rFonts w:ascii="Garamond" w:hAnsi="Garamond"/>
                <w:color w:val="000000"/>
                <w:sz w:val="20"/>
              </w:rPr>
            </w:pPr>
            <w:r w:rsidRPr="00174C0B">
              <w:rPr>
                <w:rFonts w:ascii="Garamond" w:hAnsi="Garamond"/>
                <w:color w:val="000000"/>
                <w:sz w:val="20"/>
              </w:rPr>
              <w:t xml:space="preserve">Arsim pas </w:t>
            </w:r>
            <w:r w:rsidR="00AC48CD" w:rsidRPr="00174C0B">
              <w:rPr>
                <w:rFonts w:ascii="Garamond" w:hAnsi="Garamond"/>
                <w:color w:val="000000"/>
                <w:sz w:val="20"/>
              </w:rPr>
              <w:t>s</w:t>
            </w:r>
            <w:r w:rsidRPr="00174C0B">
              <w:rPr>
                <w:rFonts w:ascii="Garamond" w:hAnsi="Garamond"/>
                <w:color w:val="000000"/>
                <w:sz w:val="20"/>
              </w:rPr>
              <w:t>ë mesmes, jo i lartë, i përgjithshëm</w:t>
            </w:r>
          </w:p>
        </w:tc>
        <w:tc>
          <w:tcPr>
            <w:tcW w:w="388" w:type="pct"/>
          </w:tcPr>
          <w:p w14:paraId="731B8677" w14:textId="77777777" w:rsidR="00611A1E" w:rsidRPr="00174C0B" w:rsidRDefault="00611A1E" w:rsidP="00EE2DE4">
            <w:pPr>
              <w:jc w:val="center"/>
              <w:rPr>
                <w:rFonts w:ascii="Garamond" w:hAnsi="Garamond"/>
                <w:color w:val="000000"/>
                <w:sz w:val="20"/>
              </w:rPr>
            </w:pPr>
            <w:r w:rsidRPr="00174C0B">
              <w:rPr>
                <w:rFonts w:ascii="Garamond" w:hAnsi="Garamond"/>
                <w:color w:val="000000"/>
                <w:sz w:val="20"/>
              </w:rPr>
              <w:t>444</w:t>
            </w:r>
          </w:p>
        </w:tc>
        <w:tc>
          <w:tcPr>
            <w:tcW w:w="2713" w:type="pct"/>
          </w:tcPr>
          <w:p w14:paraId="731B8679" w14:textId="3010E542" w:rsidR="00611A1E" w:rsidRPr="00174C0B" w:rsidRDefault="00611A1E" w:rsidP="00EE2DE4">
            <w:pPr>
              <w:ind w:left="72" w:right="432"/>
              <w:rPr>
                <w:rFonts w:ascii="Garamond" w:hAnsi="Garamond"/>
                <w:color w:val="000000"/>
                <w:sz w:val="20"/>
              </w:rPr>
            </w:pPr>
            <w:r w:rsidRPr="00174C0B">
              <w:rPr>
                <w:rFonts w:ascii="Garamond" w:hAnsi="Garamond"/>
                <w:color w:val="000000"/>
                <w:sz w:val="20"/>
              </w:rPr>
              <w:t>Përfundim i suksesshëm i njohur i një programi (apo faze) të arsimit të lartë, cikël i shkurtër, i përgjithshëm</w:t>
            </w:r>
            <w:r w:rsidRPr="00174C0B">
              <w:rPr>
                <w:rFonts w:ascii="Garamond" w:hAnsi="Garamond"/>
                <w:color w:val="000000"/>
                <w:sz w:val="20"/>
                <w:vertAlign w:val="superscript"/>
              </w:rPr>
              <w:t>1</w:t>
            </w:r>
            <w:r w:rsidRPr="00174C0B">
              <w:rPr>
                <w:rFonts w:ascii="Garamond" w:hAnsi="Garamond"/>
                <w:color w:val="000000"/>
                <w:sz w:val="20"/>
              </w:rPr>
              <w:t>, i pamjaftueshëm për përfundimin e nivelit.</w:t>
            </w:r>
          </w:p>
        </w:tc>
      </w:tr>
      <w:tr w:rsidR="00611A1E" w:rsidRPr="00174C0B" w14:paraId="731B8680" w14:textId="77777777" w:rsidTr="00EE2DE4">
        <w:trPr>
          <w:trHeight w:val="20"/>
        </w:trPr>
        <w:tc>
          <w:tcPr>
            <w:tcW w:w="349" w:type="pct"/>
          </w:tcPr>
          <w:p w14:paraId="731B867B" w14:textId="77777777" w:rsidR="00611A1E" w:rsidRPr="00174C0B" w:rsidRDefault="00611A1E" w:rsidP="00EE2DE4">
            <w:pPr>
              <w:ind w:left="208"/>
              <w:jc w:val="center"/>
              <w:rPr>
                <w:rFonts w:ascii="Garamond" w:hAnsi="Garamond"/>
                <w:color w:val="000000"/>
                <w:sz w:val="20"/>
              </w:rPr>
            </w:pPr>
            <w:r w:rsidRPr="00174C0B">
              <w:rPr>
                <w:rFonts w:ascii="Garamond" w:hAnsi="Garamond"/>
                <w:color w:val="000000"/>
                <w:sz w:val="20"/>
              </w:rPr>
              <w:t>45</w:t>
            </w:r>
          </w:p>
        </w:tc>
        <w:tc>
          <w:tcPr>
            <w:tcW w:w="1550" w:type="pct"/>
          </w:tcPr>
          <w:p w14:paraId="731B867C" w14:textId="11322EDD" w:rsidR="00611A1E" w:rsidRPr="00174C0B" w:rsidRDefault="00611A1E" w:rsidP="00AC48CD">
            <w:pPr>
              <w:ind w:left="72" w:right="504"/>
              <w:rPr>
                <w:rFonts w:ascii="Garamond" w:hAnsi="Garamond"/>
                <w:color w:val="000000"/>
                <w:sz w:val="20"/>
              </w:rPr>
            </w:pPr>
            <w:r w:rsidRPr="00174C0B">
              <w:rPr>
                <w:rFonts w:ascii="Garamond" w:hAnsi="Garamond"/>
                <w:color w:val="000000"/>
                <w:sz w:val="20"/>
              </w:rPr>
              <w:t xml:space="preserve">Arsim pas </w:t>
            </w:r>
            <w:r w:rsidR="00AC48CD" w:rsidRPr="00174C0B">
              <w:rPr>
                <w:rFonts w:ascii="Garamond" w:hAnsi="Garamond"/>
                <w:color w:val="000000"/>
                <w:sz w:val="20"/>
              </w:rPr>
              <w:t>s</w:t>
            </w:r>
            <w:r w:rsidRPr="00174C0B">
              <w:rPr>
                <w:rFonts w:ascii="Garamond" w:hAnsi="Garamond"/>
                <w:color w:val="000000"/>
                <w:sz w:val="20"/>
              </w:rPr>
              <w:t>ë mesmes, jo i lartë, profesional</w:t>
            </w:r>
          </w:p>
        </w:tc>
        <w:tc>
          <w:tcPr>
            <w:tcW w:w="388" w:type="pct"/>
          </w:tcPr>
          <w:p w14:paraId="731B867D" w14:textId="77777777" w:rsidR="00611A1E" w:rsidRPr="00174C0B" w:rsidRDefault="00611A1E" w:rsidP="00EE2DE4">
            <w:pPr>
              <w:jc w:val="center"/>
              <w:rPr>
                <w:rFonts w:ascii="Garamond" w:hAnsi="Garamond"/>
                <w:color w:val="000000"/>
                <w:sz w:val="20"/>
              </w:rPr>
            </w:pPr>
            <w:r w:rsidRPr="00174C0B">
              <w:rPr>
                <w:rFonts w:ascii="Garamond" w:hAnsi="Garamond"/>
                <w:color w:val="000000"/>
                <w:sz w:val="20"/>
              </w:rPr>
              <w:t>454</w:t>
            </w:r>
          </w:p>
        </w:tc>
        <w:tc>
          <w:tcPr>
            <w:tcW w:w="2713" w:type="pct"/>
          </w:tcPr>
          <w:p w14:paraId="731B867F" w14:textId="1337ED9F" w:rsidR="00611A1E" w:rsidRPr="00174C0B" w:rsidRDefault="00611A1E" w:rsidP="00EE2DE4">
            <w:pPr>
              <w:spacing w:before="72"/>
              <w:ind w:left="72" w:right="432"/>
              <w:rPr>
                <w:rFonts w:ascii="Garamond" w:hAnsi="Garamond"/>
                <w:color w:val="000000"/>
                <w:sz w:val="20"/>
              </w:rPr>
            </w:pPr>
            <w:r w:rsidRPr="00174C0B">
              <w:rPr>
                <w:rFonts w:ascii="Garamond" w:hAnsi="Garamond"/>
                <w:color w:val="000000"/>
                <w:sz w:val="20"/>
              </w:rPr>
              <w:t>Përfundim i suksesshëm i njohur i një programi (apo faze) të arsimit të lartë, cikël i shkurtër, profesional</w:t>
            </w:r>
            <w:r w:rsidRPr="00174C0B">
              <w:rPr>
                <w:rFonts w:ascii="Garamond" w:hAnsi="Garamond"/>
                <w:color w:val="000000"/>
                <w:sz w:val="20"/>
                <w:vertAlign w:val="superscript"/>
              </w:rPr>
              <w:t>1</w:t>
            </w:r>
            <w:r w:rsidRPr="00174C0B">
              <w:rPr>
                <w:rFonts w:ascii="Garamond" w:hAnsi="Garamond"/>
                <w:color w:val="000000"/>
                <w:sz w:val="20"/>
              </w:rPr>
              <w:t>, i pamjaftueshëm për përfundimin e nivelit.</w:t>
            </w:r>
          </w:p>
        </w:tc>
      </w:tr>
      <w:tr w:rsidR="00611A1E" w:rsidRPr="00174C0B" w14:paraId="731B8685" w14:textId="77777777" w:rsidTr="00EE2DE4">
        <w:trPr>
          <w:trHeight w:val="20"/>
        </w:trPr>
        <w:tc>
          <w:tcPr>
            <w:tcW w:w="349" w:type="pct"/>
          </w:tcPr>
          <w:p w14:paraId="731B8681" w14:textId="77777777" w:rsidR="00611A1E" w:rsidRPr="00174C0B" w:rsidRDefault="00611A1E" w:rsidP="00EE2DE4">
            <w:pPr>
              <w:ind w:left="208"/>
              <w:jc w:val="center"/>
              <w:rPr>
                <w:rFonts w:ascii="Garamond" w:hAnsi="Garamond"/>
                <w:color w:val="000000"/>
                <w:sz w:val="20"/>
              </w:rPr>
            </w:pPr>
            <w:r w:rsidRPr="00174C0B">
              <w:rPr>
                <w:rFonts w:ascii="Garamond" w:hAnsi="Garamond"/>
                <w:color w:val="000000"/>
                <w:sz w:val="20"/>
              </w:rPr>
              <w:t>54</w:t>
            </w:r>
          </w:p>
        </w:tc>
        <w:tc>
          <w:tcPr>
            <w:tcW w:w="1550" w:type="pct"/>
          </w:tcPr>
          <w:p w14:paraId="731B8682" w14:textId="77777777" w:rsidR="00611A1E" w:rsidRPr="00174C0B" w:rsidRDefault="00611A1E" w:rsidP="00EE2DE4">
            <w:pPr>
              <w:spacing w:before="72"/>
              <w:ind w:left="72" w:right="576"/>
              <w:rPr>
                <w:rFonts w:ascii="Garamond" w:hAnsi="Garamond"/>
                <w:color w:val="000000"/>
                <w:sz w:val="20"/>
              </w:rPr>
            </w:pPr>
            <w:r w:rsidRPr="00174C0B">
              <w:rPr>
                <w:rFonts w:ascii="Garamond" w:hAnsi="Garamond"/>
                <w:color w:val="000000"/>
                <w:sz w:val="20"/>
              </w:rPr>
              <w:t>Arsim i lartë, cikël i shkurtër, i përgjithshëm</w:t>
            </w:r>
            <w:r w:rsidRPr="00174C0B">
              <w:rPr>
                <w:rFonts w:ascii="Garamond" w:hAnsi="Garamond"/>
                <w:color w:val="000000"/>
                <w:sz w:val="20"/>
                <w:vertAlign w:val="superscript"/>
              </w:rPr>
              <w:t>1</w:t>
            </w:r>
          </w:p>
        </w:tc>
        <w:tc>
          <w:tcPr>
            <w:tcW w:w="388" w:type="pct"/>
          </w:tcPr>
          <w:p w14:paraId="731B8683" w14:textId="77777777" w:rsidR="00611A1E" w:rsidRPr="00174C0B" w:rsidRDefault="00611A1E" w:rsidP="00EE2DE4">
            <w:pPr>
              <w:jc w:val="center"/>
              <w:rPr>
                <w:rFonts w:ascii="Garamond" w:hAnsi="Garamond"/>
                <w:color w:val="000000"/>
                <w:sz w:val="20"/>
              </w:rPr>
            </w:pPr>
            <w:r w:rsidRPr="00174C0B">
              <w:rPr>
                <w:rFonts w:ascii="Garamond" w:hAnsi="Garamond"/>
                <w:color w:val="000000"/>
                <w:sz w:val="20"/>
              </w:rPr>
              <w:t>540</w:t>
            </w:r>
          </w:p>
        </w:tc>
        <w:tc>
          <w:tcPr>
            <w:tcW w:w="2713" w:type="pct"/>
          </w:tcPr>
          <w:p w14:paraId="731B8684" w14:textId="77777777" w:rsidR="00611A1E" w:rsidRPr="00174C0B" w:rsidRDefault="00611A1E" w:rsidP="00EE2DE4">
            <w:pPr>
              <w:ind w:left="76"/>
              <w:rPr>
                <w:rFonts w:ascii="Garamond" w:hAnsi="Garamond"/>
                <w:color w:val="000000"/>
                <w:sz w:val="20"/>
              </w:rPr>
            </w:pPr>
            <w:r w:rsidRPr="00174C0B">
              <w:rPr>
                <w:rFonts w:ascii="Garamond" w:hAnsi="Garamond"/>
                <w:color w:val="000000"/>
                <w:sz w:val="20"/>
              </w:rPr>
              <w:t>Jo i përcaktuar më tej</w:t>
            </w:r>
            <w:r w:rsidRPr="00174C0B">
              <w:rPr>
                <w:rFonts w:ascii="Garamond" w:hAnsi="Garamond"/>
                <w:color w:val="000000"/>
                <w:sz w:val="20"/>
                <w:vertAlign w:val="superscript"/>
              </w:rPr>
              <w:t>2</w:t>
            </w:r>
          </w:p>
        </w:tc>
      </w:tr>
      <w:tr w:rsidR="00611A1E" w:rsidRPr="00174C0B" w14:paraId="731B868A" w14:textId="77777777" w:rsidTr="00EE2DE4">
        <w:trPr>
          <w:trHeight w:val="20"/>
        </w:trPr>
        <w:tc>
          <w:tcPr>
            <w:tcW w:w="349" w:type="pct"/>
          </w:tcPr>
          <w:p w14:paraId="731B8686" w14:textId="77777777" w:rsidR="00611A1E" w:rsidRPr="00174C0B" w:rsidRDefault="00611A1E" w:rsidP="00EE2DE4">
            <w:pPr>
              <w:ind w:left="208"/>
              <w:jc w:val="center"/>
              <w:rPr>
                <w:rFonts w:ascii="Garamond" w:hAnsi="Garamond"/>
                <w:color w:val="000000"/>
                <w:sz w:val="20"/>
              </w:rPr>
            </w:pPr>
            <w:r w:rsidRPr="00174C0B">
              <w:rPr>
                <w:rFonts w:ascii="Garamond" w:hAnsi="Garamond"/>
                <w:color w:val="000000"/>
                <w:sz w:val="20"/>
              </w:rPr>
              <w:t>55</w:t>
            </w:r>
          </w:p>
        </w:tc>
        <w:tc>
          <w:tcPr>
            <w:tcW w:w="1550" w:type="pct"/>
          </w:tcPr>
          <w:p w14:paraId="731B8687" w14:textId="77777777" w:rsidR="00611A1E" w:rsidRPr="00174C0B" w:rsidRDefault="00611A1E" w:rsidP="00EE2DE4">
            <w:pPr>
              <w:spacing w:before="72"/>
              <w:ind w:left="72" w:right="360"/>
              <w:rPr>
                <w:rFonts w:ascii="Garamond" w:hAnsi="Garamond"/>
                <w:color w:val="000000"/>
                <w:sz w:val="20"/>
              </w:rPr>
            </w:pPr>
            <w:r w:rsidRPr="00174C0B">
              <w:rPr>
                <w:rFonts w:ascii="Garamond" w:hAnsi="Garamond"/>
                <w:color w:val="000000"/>
                <w:sz w:val="20"/>
              </w:rPr>
              <w:t>Arsim i lartë, cikël i shkurtër, profesional</w:t>
            </w:r>
            <w:r w:rsidRPr="00174C0B">
              <w:rPr>
                <w:rFonts w:ascii="Garamond" w:hAnsi="Garamond"/>
                <w:color w:val="000000"/>
                <w:sz w:val="20"/>
                <w:vertAlign w:val="superscript"/>
              </w:rPr>
              <w:t>1</w:t>
            </w:r>
          </w:p>
        </w:tc>
        <w:tc>
          <w:tcPr>
            <w:tcW w:w="388" w:type="pct"/>
          </w:tcPr>
          <w:p w14:paraId="731B8688" w14:textId="77777777" w:rsidR="00611A1E" w:rsidRPr="00174C0B" w:rsidRDefault="00611A1E" w:rsidP="00EE2DE4">
            <w:pPr>
              <w:jc w:val="center"/>
              <w:rPr>
                <w:rFonts w:ascii="Garamond" w:hAnsi="Garamond"/>
                <w:color w:val="000000"/>
                <w:sz w:val="20"/>
              </w:rPr>
            </w:pPr>
            <w:r w:rsidRPr="00174C0B">
              <w:rPr>
                <w:rFonts w:ascii="Garamond" w:hAnsi="Garamond"/>
                <w:color w:val="000000"/>
                <w:sz w:val="20"/>
              </w:rPr>
              <w:t>550</w:t>
            </w:r>
          </w:p>
        </w:tc>
        <w:tc>
          <w:tcPr>
            <w:tcW w:w="2713" w:type="pct"/>
          </w:tcPr>
          <w:p w14:paraId="731B8689" w14:textId="77777777" w:rsidR="00611A1E" w:rsidRPr="00174C0B" w:rsidRDefault="00611A1E" w:rsidP="00EE2DE4">
            <w:pPr>
              <w:ind w:left="76"/>
              <w:rPr>
                <w:rFonts w:ascii="Garamond" w:hAnsi="Garamond"/>
                <w:color w:val="000000"/>
                <w:sz w:val="20"/>
              </w:rPr>
            </w:pPr>
            <w:r w:rsidRPr="00174C0B">
              <w:rPr>
                <w:rFonts w:ascii="Garamond" w:hAnsi="Garamond"/>
                <w:color w:val="000000"/>
                <w:sz w:val="20"/>
              </w:rPr>
              <w:t>Jo i përcaktuar më tej</w:t>
            </w:r>
            <w:r w:rsidRPr="00174C0B">
              <w:rPr>
                <w:rFonts w:ascii="Garamond" w:hAnsi="Garamond"/>
                <w:color w:val="000000"/>
                <w:sz w:val="20"/>
                <w:vertAlign w:val="superscript"/>
              </w:rPr>
              <w:t>2</w:t>
            </w:r>
          </w:p>
        </w:tc>
      </w:tr>
      <w:tr w:rsidR="00611A1E" w:rsidRPr="00174C0B" w14:paraId="731B868F" w14:textId="77777777" w:rsidTr="00EE2DE4">
        <w:trPr>
          <w:trHeight w:val="20"/>
        </w:trPr>
        <w:tc>
          <w:tcPr>
            <w:tcW w:w="349" w:type="pct"/>
          </w:tcPr>
          <w:p w14:paraId="731B868B" w14:textId="77777777" w:rsidR="00611A1E" w:rsidRPr="00174C0B" w:rsidRDefault="00611A1E" w:rsidP="00EE2DE4">
            <w:pPr>
              <w:ind w:left="208"/>
              <w:jc w:val="center"/>
              <w:rPr>
                <w:rFonts w:ascii="Garamond" w:hAnsi="Garamond"/>
                <w:color w:val="000000"/>
                <w:sz w:val="20"/>
              </w:rPr>
            </w:pPr>
            <w:r w:rsidRPr="00174C0B">
              <w:rPr>
                <w:rFonts w:ascii="Garamond" w:hAnsi="Garamond"/>
                <w:color w:val="000000"/>
                <w:sz w:val="20"/>
              </w:rPr>
              <w:t>56</w:t>
            </w:r>
          </w:p>
        </w:tc>
        <w:tc>
          <w:tcPr>
            <w:tcW w:w="1550" w:type="pct"/>
          </w:tcPr>
          <w:p w14:paraId="731B868C" w14:textId="77777777" w:rsidR="00611A1E" w:rsidRPr="00174C0B" w:rsidRDefault="00611A1E" w:rsidP="00EE2DE4">
            <w:pPr>
              <w:spacing w:before="72"/>
              <w:ind w:left="72" w:right="360"/>
              <w:rPr>
                <w:rFonts w:ascii="Garamond" w:hAnsi="Garamond"/>
                <w:color w:val="000000"/>
                <w:sz w:val="20"/>
              </w:rPr>
            </w:pPr>
            <w:r w:rsidRPr="00174C0B">
              <w:rPr>
                <w:rFonts w:ascii="Garamond" w:hAnsi="Garamond"/>
                <w:color w:val="000000"/>
                <w:sz w:val="20"/>
              </w:rPr>
              <w:t>Arsim i lartë, cikël i shkurtër, orientim jo i specifikuar</w:t>
            </w:r>
            <w:r w:rsidRPr="00174C0B">
              <w:rPr>
                <w:rFonts w:ascii="Garamond" w:hAnsi="Garamond"/>
                <w:color w:val="000000"/>
                <w:sz w:val="20"/>
                <w:vertAlign w:val="superscript"/>
              </w:rPr>
              <w:t>3</w:t>
            </w:r>
          </w:p>
        </w:tc>
        <w:tc>
          <w:tcPr>
            <w:tcW w:w="388" w:type="pct"/>
          </w:tcPr>
          <w:p w14:paraId="731B868D" w14:textId="77777777" w:rsidR="00611A1E" w:rsidRPr="00174C0B" w:rsidRDefault="00611A1E" w:rsidP="00EE2DE4">
            <w:pPr>
              <w:jc w:val="center"/>
              <w:rPr>
                <w:rFonts w:ascii="Garamond" w:hAnsi="Garamond"/>
                <w:color w:val="000000"/>
                <w:sz w:val="20"/>
              </w:rPr>
            </w:pPr>
            <w:r w:rsidRPr="00174C0B">
              <w:rPr>
                <w:rFonts w:ascii="Garamond" w:hAnsi="Garamond"/>
                <w:color w:val="000000"/>
                <w:sz w:val="20"/>
              </w:rPr>
              <w:t>560</w:t>
            </w:r>
          </w:p>
        </w:tc>
        <w:tc>
          <w:tcPr>
            <w:tcW w:w="2713" w:type="pct"/>
          </w:tcPr>
          <w:p w14:paraId="731B868E" w14:textId="77777777" w:rsidR="00611A1E" w:rsidRPr="00174C0B" w:rsidRDefault="00611A1E" w:rsidP="00EE2DE4">
            <w:pPr>
              <w:ind w:left="76"/>
              <w:rPr>
                <w:rFonts w:ascii="Garamond" w:hAnsi="Garamond"/>
                <w:color w:val="000000"/>
                <w:sz w:val="20"/>
              </w:rPr>
            </w:pPr>
            <w:r w:rsidRPr="00174C0B">
              <w:rPr>
                <w:rFonts w:ascii="Garamond" w:hAnsi="Garamond"/>
                <w:color w:val="000000"/>
                <w:sz w:val="20"/>
              </w:rPr>
              <w:t>Jo i përcaktuar më tej</w:t>
            </w:r>
            <w:r w:rsidRPr="00174C0B">
              <w:rPr>
                <w:rFonts w:ascii="Garamond" w:hAnsi="Garamond"/>
                <w:color w:val="000000"/>
                <w:sz w:val="20"/>
                <w:vertAlign w:val="superscript"/>
              </w:rPr>
              <w:t>2</w:t>
            </w:r>
          </w:p>
        </w:tc>
      </w:tr>
      <w:tr w:rsidR="00611A1E" w:rsidRPr="00174C0B" w14:paraId="731B8693" w14:textId="77777777" w:rsidTr="00EE2DE4">
        <w:trPr>
          <w:trHeight w:val="20"/>
        </w:trPr>
        <w:tc>
          <w:tcPr>
            <w:tcW w:w="5000" w:type="pct"/>
            <w:gridSpan w:val="4"/>
          </w:tcPr>
          <w:p w14:paraId="731B8690" w14:textId="26546B83" w:rsidR="00611A1E" w:rsidRPr="00174C0B" w:rsidRDefault="00C92A3B" w:rsidP="00EE2DE4">
            <w:pPr>
              <w:jc w:val="both"/>
              <w:rPr>
                <w:rFonts w:ascii="Garamond" w:hAnsi="Garamond"/>
                <w:color w:val="000000"/>
                <w:sz w:val="20"/>
              </w:rPr>
            </w:pPr>
            <w:r w:rsidRPr="00174C0B">
              <w:rPr>
                <w:rFonts w:ascii="Garamond" w:hAnsi="Garamond"/>
                <w:color w:val="000000"/>
                <w:sz w:val="20"/>
              </w:rPr>
              <w:t xml:space="preserve">1. </w:t>
            </w:r>
            <w:r w:rsidR="00611A1E" w:rsidRPr="00174C0B">
              <w:rPr>
                <w:rFonts w:ascii="Garamond" w:hAnsi="Garamond"/>
                <w:color w:val="000000"/>
                <w:sz w:val="20"/>
              </w:rPr>
              <w:t xml:space="preserve">Për t’u përdorur në nivelin 5 </w:t>
            </w:r>
            <w:r w:rsidR="00004869" w:rsidRPr="00174C0B">
              <w:rPr>
                <w:rFonts w:ascii="Garamond" w:hAnsi="Garamond"/>
                <w:color w:val="000000"/>
                <w:sz w:val="20"/>
              </w:rPr>
              <w:t xml:space="preserve">të KSNA-së </w:t>
            </w:r>
            <w:r w:rsidR="00611A1E" w:rsidRPr="00174C0B">
              <w:rPr>
                <w:rFonts w:ascii="Garamond" w:hAnsi="Garamond"/>
                <w:color w:val="000000"/>
                <w:sz w:val="20"/>
              </w:rPr>
              <w:t>në mungesë të përkufizimeve të dakordësuara ndërkombëtarisht për orientimet akademike dhe profesionale në nivelin e arsimit të lartë.</w:t>
            </w:r>
          </w:p>
          <w:p w14:paraId="731B8691" w14:textId="3A159A65" w:rsidR="00611A1E" w:rsidRPr="00174C0B" w:rsidRDefault="00C92A3B" w:rsidP="00EE2DE4">
            <w:pPr>
              <w:contextualSpacing/>
              <w:jc w:val="both"/>
              <w:rPr>
                <w:rFonts w:ascii="Garamond" w:hAnsi="Garamond"/>
                <w:color w:val="000000"/>
                <w:sz w:val="20"/>
              </w:rPr>
            </w:pPr>
            <w:r w:rsidRPr="00174C0B">
              <w:rPr>
                <w:rFonts w:ascii="Garamond" w:hAnsi="Garamond"/>
                <w:color w:val="000000"/>
                <w:sz w:val="20"/>
              </w:rPr>
              <w:t xml:space="preserve">2. </w:t>
            </w:r>
            <w:r w:rsidR="00611A1E" w:rsidRPr="00174C0B">
              <w:rPr>
                <w:rFonts w:ascii="Garamond" w:hAnsi="Garamond"/>
                <w:color w:val="000000"/>
                <w:sz w:val="20"/>
              </w:rPr>
              <w:t xml:space="preserve">Duke përfshirë përfundimin e suksesshëm të njohur të një programi të arsimit të lartë, cikël i shkurtër, të mjaftueshëm për përfundimin e nivelit 5 </w:t>
            </w:r>
            <w:r w:rsidR="00004869" w:rsidRPr="00174C0B">
              <w:rPr>
                <w:rFonts w:ascii="Garamond" w:hAnsi="Garamond"/>
                <w:color w:val="000000"/>
                <w:sz w:val="20"/>
              </w:rPr>
              <w:t xml:space="preserve">të KSNA-së </w:t>
            </w:r>
            <w:r w:rsidR="00611A1E" w:rsidRPr="00174C0B">
              <w:rPr>
                <w:rFonts w:ascii="Garamond" w:hAnsi="Garamond"/>
                <w:color w:val="000000"/>
                <w:sz w:val="20"/>
              </w:rPr>
              <w:t xml:space="preserve">apo të një programi apo faze programi në nivel </w:t>
            </w:r>
            <w:r w:rsidR="004D044E" w:rsidRPr="00174C0B">
              <w:rPr>
                <w:rFonts w:ascii="Garamond" w:hAnsi="Garamond"/>
                <w:i/>
                <w:iCs/>
                <w:color w:val="000000"/>
                <w:sz w:val="20"/>
              </w:rPr>
              <w:t>Bachelor</w:t>
            </w:r>
            <w:r w:rsidR="00611A1E" w:rsidRPr="00174C0B">
              <w:rPr>
                <w:rFonts w:ascii="Garamond" w:hAnsi="Garamond"/>
                <w:color w:val="000000"/>
                <w:sz w:val="20"/>
              </w:rPr>
              <w:t xml:space="preserve"> apo ekuivalent që është i pamjaftueshëm për përfundimin e nivelit 6 të KSNA</w:t>
            </w:r>
            <w:r w:rsidR="00EE2DE4" w:rsidRPr="00174C0B">
              <w:rPr>
                <w:rFonts w:ascii="Garamond" w:hAnsi="Garamond"/>
                <w:color w:val="000000"/>
                <w:sz w:val="20"/>
              </w:rPr>
              <w:t>-së</w:t>
            </w:r>
            <w:r w:rsidR="00611A1E" w:rsidRPr="00174C0B">
              <w:rPr>
                <w:rFonts w:ascii="Garamond" w:hAnsi="Garamond"/>
                <w:color w:val="000000"/>
                <w:sz w:val="20"/>
              </w:rPr>
              <w:t>.</w:t>
            </w:r>
          </w:p>
          <w:p w14:paraId="731B8692" w14:textId="43425A2A" w:rsidR="00611A1E" w:rsidRPr="00174C0B" w:rsidRDefault="00C92A3B" w:rsidP="00EE2DE4">
            <w:pPr>
              <w:contextualSpacing/>
              <w:jc w:val="both"/>
              <w:rPr>
                <w:rFonts w:ascii="Garamond" w:hAnsi="Garamond"/>
                <w:color w:val="000000"/>
                <w:sz w:val="20"/>
              </w:rPr>
            </w:pPr>
            <w:r w:rsidRPr="00174C0B">
              <w:rPr>
                <w:rFonts w:ascii="Garamond" w:hAnsi="Garamond"/>
                <w:color w:val="000000"/>
                <w:sz w:val="20"/>
              </w:rPr>
              <w:t xml:space="preserve">3. </w:t>
            </w:r>
            <w:r w:rsidR="00611A1E" w:rsidRPr="00174C0B">
              <w:rPr>
                <w:rFonts w:ascii="Garamond" w:hAnsi="Garamond"/>
                <w:color w:val="000000"/>
                <w:sz w:val="20"/>
              </w:rPr>
              <w:t xml:space="preserve">Për t’u përdorur në nivelin 6 </w:t>
            </w:r>
            <w:r w:rsidR="00004869" w:rsidRPr="00174C0B">
              <w:rPr>
                <w:rFonts w:ascii="Garamond" w:hAnsi="Garamond"/>
                <w:color w:val="000000"/>
                <w:sz w:val="20"/>
              </w:rPr>
              <w:t xml:space="preserve">të KSNA-së </w:t>
            </w:r>
            <w:r w:rsidR="00611A1E" w:rsidRPr="00174C0B">
              <w:rPr>
                <w:rFonts w:ascii="Garamond" w:hAnsi="Garamond"/>
                <w:color w:val="000000"/>
                <w:sz w:val="20"/>
              </w:rPr>
              <w:t>në mungesë të përkufizimeve të dakordësuara ndërkombëtarisht për orientimet profesionale dhe akademike në nivelin e arsimit të lartë.</w:t>
            </w:r>
          </w:p>
        </w:tc>
      </w:tr>
    </w:tbl>
    <w:p w14:paraId="731B8694" w14:textId="77777777" w:rsidR="00DF0B62" w:rsidRPr="00174C0B" w:rsidRDefault="00DF0B62" w:rsidP="001F527D">
      <w:pPr>
        <w:pStyle w:val="TEKSTIII"/>
        <w:rPr>
          <w:b/>
          <w:bCs/>
          <w:color w:val="000000" w:themeColor="text1"/>
        </w:rPr>
      </w:pPr>
    </w:p>
    <w:p w14:paraId="731B8695" w14:textId="0DDD5A48" w:rsidR="001F527D" w:rsidRPr="00174C0B" w:rsidRDefault="001F527D" w:rsidP="00C92A3B">
      <w:pPr>
        <w:pStyle w:val="TEKSTIII"/>
        <w:ind w:firstLine="0"/>
        <w:jc w:val="center"/>
        <w:rPr>
          <w:bCs/>
          <w:color w:val="000000" w:themeColor="text1"/>
        </w:rPr>
      </w:pPr>
      <w:r w:rsidRPr="00174C0B">
        <w:rPr>
          <w:bCs/>
          <w:color w:val="000000" w:themeColor="text1"/>
        </w:rPr>
        <w:t xml:space="preserve">NIVELI 6 </w:t>
      </w:r>
      <w:r w:rsidR="00004869" w:rsidRPr="00174C0B">
        <w:rPr>
          <w:bCs/>
          <w:color w:val="000000" w:themeColor="text1"/>
        </w:rPr>
        <w:t>I KSNA-</w:t>
      </w:r>
      <w:r w:rsidR="00C92A3B" w:rsidRPr="00174C0B">
        <w:rPr>
          <w:bCs/>
          <w:color w:val="000000" w:themeColor="text1"/>
        </w:rPr>
        <w:t>së</w:t>
      </w:r>
      <w:r w:rsidR="00004869" w:rsidRPr="00174C0B">
        <w:rPr>
          <w:bCs/>
          <w:color w:val="000000" w:themeColor="text1"/>
        </w:rPr>
        <w:t xml:space="preserve"> </w:t>
      </w:r>
      <w:r w:rsidRPr="00174C0B">
        <w:rPr>
          <w:bCs/>
          <w:color w:val="000000" w:themeColor="text1"/>
        </w:rPr>
        <w:t xml:space="preserve">- NIVELI </w:t>
      </w:r>
      <w:r w:rsidR="004D044E" w:rsidRPr="00174C0B">
        <w:rPr>
          <w:bCs/>
          <w:i/>
          <w:iCs/>
          <w:color w:val="000000" w:themeColor="text1"/>
        </w:rPr>
        <w:t>BACHELOR</w:t>
      </w:r>
      <w:r w:rsidRPr="00174C0B">
        <w:rPr>
          <w:bCs/>
          <w:color w:val="000000" w:themeColor="text1"/>
        </w:rPr>
        <w:t xml:space="preserve"> OSE EKUIVALENT</w:t>
      </w:r>
    </w:p>
    <w:p w14:paraId="133D02B1" w14:textId="77777777" w:rsidR="00C92A3B" w:rsidRPr="00174C0B" w:rsidRDefault="00C92A3B" w:rsidP="001F527D">
      <w:pPr>
        <w:pStyle w:val="TEKSTIII"/>
        <w:rPr>
          <w:b/>
          <w:bCs/>
          <w:color w:val="000000" w:themeColor="text1"/>
        </w:rPr>
      </w:pPr>
    </w:p>
    <w:p w14:paraId="731B8696" w14:textId="77777777" w:rsidR="001F527D" w:rsidRPr="00174C0B" w:rsidRDefault="001F527D" w:rsidP="001F527D">
      <w:pPr>
        <w:pStyle w:val="TEKSTIII"/>
        <w:rPr>
          <w:color w:val="000000" w:themeColor="text1"/>
        </w:rPr>
      </w:pPr>
      <w:r w:rsidRPr="00174C0B">
        <w:rPr>
          <w:b/>
          <w:bCs/>
          <w:color w:val="000000" w:themeColor="text1"/>
        </w:rPr>
        <w:t>A.</w:t>
      </w:r>
      <w:r w:rsidR="00C40F45" w:rsidRPr="00174C0B">
        <w:rPr>
          <w:b/>
          <w:bCs/>
          <w:color w:val="000000" w:themeColor="text1"/>
        </w:rPr>
        <w:t xml:space="preserve"> </w:t>
      </w:r>
      <w:r w:rsidRPr="00174C0B">
        <w:rPr>
          <w:b/>
          <w:bCs/>
          <w:color w:val="000000" w:themeColor="text1"/>
        </w:rPr>
        <w:t>Karakteristikat kryesore</w:t>
      </w:r>
    </w:p>
    <w:p w14:paraId="731B8697" w14:textId="650E7949" w:rsidR="001F527D" w:rsidRPr="00174C0B" w:rsidRDefault="00083CED" w:rsidP="00196000">
      <w:pPr>
        <w:pStyle w:val="TEKSTIII"/>
        <w:rPr>
          <w:color w:val="000000" w:themeColor="text1"/>
        </w:rPr>
      </w:pPr>
      <w:r w:rsidRPr="00174C0B">
        <w:rPr>
          <w:color w:val="000000" w:themeColor="text1"/>
        </w:rPr>
        <w:t>22</w:t>
      </w:r>
      <w:r w:rsidR="001F527D" w:rsidRPr="00174C0B">
        <w:rPr>
          <w:color w:val="000000" w:themeColor="text1"/>
        </w:rPr>
        <w:t>4.</w:t>
      </w:r>
      <w:r w:rsidR="00C40F45" w:rsidRPr="00174C0B">
        <w:rPr>
          <w:color w:val="000000" w:themeColor="text1"/>
        </w:rPr>
        <w:t xml:space="preserve"> </w:t>
      </w:r>
      <w:r w:rsidR="001F527D" w:rsidRPr="00174C0B">
        <w:rPr>
          <w:color w:val="000000" w:themeColor="text1"/>
        </w:rPr>
        <w:t xml:space="preserve">Programet në nivelin 6 </w:t>
      </w:r>
      <w:r w:rsidR="00033E83" w:rsidRPr="00174C0B">
        <w:rPr>
          <w:color w:val="000000" w:themeColor="text1"/>
        </w:rPr>
        <w:t>të KSNA-së</w:t>
      </w:r>
      <w:r w:rsidR="00004869" w:rsidRPr="00174C0B">
        <w:rPr>
          <w:color w:val="000000" w:themeColor="text1"/>
        </w:rPr>
        <w:t xml:space="preserve"> </w:t>
      </w:r>
      <w:r w:rsidR="001F527D" w:rsidRPr="00174C0B">
        <w:rPr>
          <w:color w:val="000000" w:themeColor="text1"/>
        </w:rPr>
        <w:t xml:space="preserve">ose nivelin </w:t>
      </w:r>
      <w:r w:rsidR="004D044E" w:rsidRPr="00174C0B">
        <w:rPr>
          <w:i/>
          <w:iCs/>
          <w:color w:val="000000" w:themeColor="text1"/>
        </w:rPr>
        <w:t>Bachelor</w:t>
      </w:r>
      <w:r w:rsidR="001F527D" w:rsidRPr="00174C0B">
        <w:rPr>
          <w:color w:val="000000" w:themeColor="text1"/>
        </w:rPr>
        <w:t xml:space="preserve"> ose ekuivalent, shpesh janë të di</w:t>
      </w:r>
      <w:r w:rsidR="00196000" w:rsidRPr="00174C0B">
        <w:rPr>
          <w:color w:val="000000" w:themeColor="text1"/>
        </w:rPr>
        <w:t>s</w:t>
      </w:r>
      <w:r w:rsidR="001F527D" w:rsidRPr="00174C0B">
        <w:rPr>
          <w:color w:val="000000" w:themeColor="text1"/>
        </w:rPr>
        <w:t>enjuara për t’u dhënë pjesëmarrësve njohuri të ndërmjetme akademike dhe/ose profesionale, aftësi/shkathtësi dhe kompetenca, që çojnë në një diplomë ose kualifikim ekuivalent të parë. Programet në këtë nivel zakonisht janë të bazuara në teori, por mund të përfshijnë komponentë praktikë dhe janë të informuar nga hulumtimi i gjendjes aktuale dhe/ose praktika më e mirë profesionale. Ato tradicionalisht ofrohen nga institucionet e arsimit të lartë dhe institucionet ekuivalente të arsimit të lartë.</w:t>
      </w:r>
    </w:p>
    <w:p w14:paraId="731B8698" w14:textId="65DAE49B" w:rsidR="001F527D" w:rsidRPr="00174C0B" w:rsidRDefault="00083CED" w:rsidP="001F527D">
      <w:pPr>
        <w:pStyle w:val="TEKSTIII"/>
        <w:rPr>
          <w:color w:val="000000" w:themeColor="text1"/>
        </w:rPr>
      </w:pPr>
      <w:r w:rsidRPr="00174C0B">
        <w:rPr>
          <w:color w:val="000000" w:themeColor="text1"/>
        </w:rPr>
        <w:t>22</w:t>
      </w:r>
      <w:r w:rsidR="001F527D" w:rsidRPr="00174C0B">
        <w:rPr>
          <w:color w:val="000000" w:themeColor="text1"/>
        </w:rPr>
        <w:t>5.</w:t>
      </w:r>
      <w:r w:rsidR="00C40F45" w:rsidRPr="00174C0B">
        <w:rPr>
          <w:color w:val="000000" w:themeColor="text1"/>
        </w:rPr>
        <w:t xml:space="preserve"> </w:t>
      </w:r>
      <w:r w:rsidR="001F527D" w:rsidRPr="00174C0B">
        <w:rPr>
          <w:color w:val="000000" w:themeColor="text1"/>
        </w:rPr>
        <w:t>Mësimdhënia në këtë nivel shpesh merr formën e leksioneve nga staf</w:t>
      </w:r>
      <w:r w:rsidR="00033E83" w:rsidRPr="00174C0B">
        <w:rPr>
          <w:color w:val="000000" w:themeColor="text1"/>
        </w:rPr>
        <w:t>i,</w:t>
      </w:r>
      <w:r w:rsidR="001F527D" w:rsidRPr="00174C0B">
        <w:rPr>
          <w:color w:val="000000" w:themeColor="text1"/>
        </w:rPr>
        <w:t xml:space="preserve"> të cilit zakonisht i kërkohet të ketë arritur nivelet 7 ose 8 </w:t>
      </w:r>
      <w:r w:rsidR="00004869" w:rsidRPr="00174C0B">
        <w:rPr>
          <w:color w:val="000000" w:themeColor="text1"/>
        </w:rPr>
        <w:t xml:space="preserve">të KSNA-së </w:t>
      </w:r>
      <w:r w:rsidR="001F527D" w:rsidRPr="00174C0B">
        <w:rPr>
          <w:color w:val="000000" w:themeColor="text1"/>
        </w:rPr>
        <w:t>ose të ketë përvojë si një profesionist i lartë në fushën e punës. Programet në këtë nivel nuk përfshijnë domosdoshmërisht përfundimin e një projekti kërkimi ose teze</w:t>
      </w:r>
      <w:r w:rsidR="00C13606" w:rsidRPr="00174C0B">
        <w:rPr>
          <w:color w:val="000000" w:themeColor="text1"/>
        </w:rPr>
        <w:t>je</w:t>
      </w:r>
      <w:r w:rsidR="001F527D" w:rsidRPr="00174C0B">
        <w:rPr>
          <w:color w:val="000000" w:themeColor="text1"/>
        </w:rPr>
        <w:t>, por nëse po, janë më pak të avancuara, më pak të pavarura ose ndërmerren me më shumë udhëzime sesa ato në nivelin 7 ose 8 të KSNA</w:t>
      </w:r>
      <w:r w:rsidR="00BF04D4" w:rsidRPr="00174C0B">
        <w:rPr>
          <w:color w:val="000000" w:themeColor="text1"/>
        </w:rPr>
        <w:t>-së</w:t>
      </w:r>
      <w:r w:rsidR="001F527D" w:rsidRPr="00174C0B">
        <w:rPr>
          <w:color w:val="000000" w:themeColor="text1"/>
        </w:rPr>
        <w:t>.</w:t>
      </w:r>
    </w:p>
    <w:p w14:paraId="731B8699" w14:textId="37CF7BA5" w:rsidR="001F527D" w:rsidRPr="00174C0B" w:rsidRDefault="00083CED" w:rsidP="001F527D">
      <w:pPr>
        <w:pStyle w:val="TEKSTIII"/>
        <w:rPr>
          <w:color w:val="000000" w:themeColor="text1"/>
        </w:rPr>
      </w:pPr>
      <w:r w:rsidRPr="00174C0B">
        <w:rPr>
          <w:color w:val="000000" w:themeColor="text1"/>
        </w:rPr>
        <w:t>22</w:t>
      </w:r>
      <w:r w:rsidR="001F527D" w:rsidRPr="00174C0B">
        <w:rPr>
          <w:color w:val="000000" w:themeColor="text1"/>
        </w:rPr>
        <w:t>6.</w:t>
      </w:r>
      <w:r w:rsidR="00C40F45" w:rsidRPr="00174C0B">
        <w:rPr>
          <w:color w:val="000000" w:themeColor="text1"/>
        </w:rPr>
        <w:t xml:space="preserve"> </w:t>
      </w:r>
      <w:r w:rsidR="001F527D" w:rsidRPr="00174C0B">
        <w:rPr>
          <w:color w:val="000000" w:themeColor="text1"/>
        </w:rPr>
        <w:t xml:space="preserve">Hyrja në këto programe zakonisht kërkon përfundimin e suksesshëm të një programi të nivelit 3 ose 4 </w:t>
      </w:r>
      <w:r w:rsidR="00004869" w:rsidRPr="00174C0B">
        <w:rPr>
          <w:color w:val="000000" w:themeColor="text1"/>
        </w:rPr>
        <w:t xml:space="preserve">të KSNA-së </w:t>
      </w:r>
      <w:r w:rsidR="001F527D" w:rsidRPr="00174C0B">
        <w:rPr>
          <w:color w:val="000000" w:themeColor="text1"/>
        </w:rPr>
        <w:t xml:space="preserve">me akses në arsimin e lartë. Hyrja mund të varet nga zgjedhja e lëndëve dhe/ose notat e arritura në nivelet 3 dhe/ose 4 </w:t>
      </w:r>
      <w:r w:rsidR="00004869" w:rsidRPr="00174C0B">
        <w:rPr>
          <w:color w:val="000000" w:themeColor="text1"/>
        </w:rPr>
        <w:t xml:space="preserve">të KSNA-së. </w:t>
      </w:r>
      <w:r w:rsidR="001F527D" w:rsidRPr="00174C0B">
        <w:rPr>
          <w:color w:val="000000" w:themeColor="text1"/>
        </w:rPr>
        <w:t xml:space="preserve">Përveç kësaj, mund të kërkohet marrja pjesë dhe arritja e suksesit në provimet e hyrjes. Hyrja ose transferimi në nivelin 6 </w:t>
      </w:r>
      <w:r w:rsidR="00004869" w:rsidRPr="00174C0B">
        <w:rPr>
          <w:color w:val="000000" w:themeColor="text1"/>
        </w:rPr>
        <w:t xml:space="preserve">të KSNA-së </w:t>
      </w:r>
      <w:r w:rsidR="001F527D" w:rsidRPr="00174C0B">
        <w:rPr>
          <w:color w:val="000000" w:themeColor="text1"/>
        </w:rPr>
        <w:t>është</w:t>
      </w:r>
      <w:r w:rsidR="00C13606" w:rsidRPr="00174C0B">
        <w:rPr>
          <w:color w:val="000000" w:themeColor="text1"/>
        </w:rPr>
        <w:t>,</w:t>
      </w:r>
      <w:r w:rsidR="001F527D" w:rsidRPr="00174C0B">
        <w:rPr>
          <w:color w:val="000000" w:themeColor="text1"/>
        </w:rPr>
        <w:t xml:space="preserve"> gjithashtu</w:t>
      </w:r>
      <w:r w:rsidR="00C13606" w:rsidRPr="00174C0B">
        <w:rPr>
          <w:color w:val="000000" w:themeColor="text1"/>
        </w:rPr>
        <w:t>,</w:t>
      </w:r>
      <w:r w:rsidR="001F527D" w:rsidRPr="00174C0B">
        <w:rPr>
          <w:color w:val="000000" w:themeColor="text1"/>
        </w:rPr>
        <w:t xml:space="preserve"> e mundur ndonjëherë pas përfundimit të suksesshëm të nivelit 5 </w:t>
      </w:r>
      <w:r w:rsidR="00004869" w:rsidRPr="00174C0B">
        <w:rPr>
          <w:color w:val="000000" w:themeColor="text1"/>
        </w:rPr>
        <w:t xml:space="preserve">të KSNA-së. </w:t>
      </w:r>
      <w:r w:rsidR="001F527D" w:rsidRPr="00174C0B">
        <w:rPr>
          <w:color w:val="000000" w:themeColor="text1"/>
        </w:rPr>
        <w:t xml:space="preserve">Pas përfundimit të programeve të nivelit 6 </w:t>
      </w:r>
      <w:r w:rsidR="00004869" w:rsidRPr="00174C0B">
        <w:rPr>
          <w:color w:val="000000" w:themeColor="text1"/>
        </w:rPr>
        <w:t xml:space="preserve">të KSNA-së, </w:t>
      </w:r>
      <w:r w:rsidR="001F527D" w:rsidRPr="00174C0B">
        <w:rPr>
          <w:color w:val="000000" w:themeColor="text1"/>
        </w:rPr>
        <w:t xml:space="preserve">individët mund të vazhdojnë shkollimin e tyre në nivelin 7 </w:t>
      </w:r>
      <w:r w:rsidR="00004869" w:rsidRPr="00174C0B">
        <w:rPr>
          <w:color w:val="000000" w:themeColor="text1"/>
        </w:rPr>
        <w:t xml:space="preserve">të KSNA-së </w:t>
      </w:r>
      <w:r w:rsidR="001F527D" w:rsidRPr="00174C0B">
        <w:rPr>
          <w:color w:val="000000" w:themeColor="text1"/>
        </w:rPr>
        <w:t xml:space="preserve">(nivel </w:t>
      </w:r>
      <w:r w:rsidR="00C13606" w:rsidRPr="00174C0B">
        <w:rPr>
          <w:color w:val="000000" w:themeColor="text1"/>
        </w:rPr>
        <w:t xml:space="preserve">master </w:t>
      </w:r>
      <w:r w:rsidR="001F527D" w:rsidRPr="00174C0B">
        <w:rPr>
          <w:color w:val="000000" w:themeColor="text1"/>
        </w:rPr>
        <w:t>ose ekuivalent), megjithëse jo të gjithë</w:t>
      </w:r>
      <w:r w:rsidR="00652F19" w:rsidRPr="00174C0B">
        <w:rPr>
          <w:color w:val="000000" w:themeColor="text1"/>
        </w:rPr>
        <w:t xml:space="preserve"> </w:t>
      </w:r>
      <w:r w:rsidR="001F527D" w:rsidRPr="00174C0B">
        <w:rPr>
          <w:color w:val="000000" w:themeColor="text1"/>
        </w:rPr>
        <w:t xml:space="preserve">programet e nivelit 6 </w:t>
      </w:r>
      <w:r w:rsidR="00004869" w:rsidRPr="00174C0B">
        <w:rPr>
          <w:color w:val="000000" w:themeColor="text1"/>
        </w:rPr>
        <w:t xml:space="preserve">të KSNA-së </w:t>
      </w:r>
      <w:r w:rsidR="001F527D" w:rsidRPr="00174C0B">
        <w:rPr>
          <w:color w:val="000000" w:themeColor="text1"/>
        </w:rPr>
        <w:t xml:space="preserve">ofrojnë akses në nivelin 7 </w:t>
      </w:r>
      <w:r w:rsidR="00004869" w:rsidRPr="00174C0B">
        <w:rPr>
          <w:color w:val="000000" w:themeColor="text1"/>
        </w:rPr>
        <w:t xml:space="preserve">të KSNA-së. </w:t>
      </w:r>
      <w:r w:rsidR="001F527D" w:rsidRPr="00174C0B">
        <w:rPr>
          <w:color w:val="000000" w:themeColor="text1"/>
        </w:rPr>
        <w:t xml:space="preserve">Programet e nivelit 6 </w:t>
      </w:r>
      <w:r w:rsidR="00004869" w:rsidRPr="00174C0B">
        <w:rPr>
          <w:color w:val="000000" w:themeColor="text1"/>
        </w:rPr>
        <w:t xml:space="preserve">të KSNA-së </w:t>
      </w:r>
      <w:r w:rsidR="001F527D" w:rsidRPr="00174C0B">
        <w:rPr>
          <w:color w:val="000000" w:themeColor="text1"/>
        </w:rPr>
        <w:t xml:space="preserve">zakonisht nuk japin akses të drejtpërdrejtë në programet në nivelin 8 </w:t>
      </w:r>
      <w:r w:rsidR="00004869" w:rsidRPr="00174C0B">
        <w:rPr>
          <w:color w:val="000000" w:themeColor="text1"/>
        </w:rPr>
        <w:t xml:space="preserve">të KSNA-së </w:t>
      </w:r>
      <w:r w:rsidR="001F527D" w:rsidRPr="00174C0B">
        <w:rPr>
          <w:color w:val="000000" w:themeColor="text1"/>
        </w:rPr>
        <w:t>(doktoratë ose ekuivalent).</w:t>
      </w:r>
    </w:p>
    <w:p w14:paraId="731B869A" w14:textId="0269352B" w:rsidR="001F527D" w:rsidRPr="00174C0B" w:rsidRDefault="00083CED" w:rsidP="001F527D">
      <w:pPr>
        <w:pStyle w:val="TEKSTIII"/>
        <w:rPr>
          <w:color w:val="000000" w:themeColor="text1"/>
        </w:rPr>
      </w:pPr>
      <w:r w:rsidRPr="00174C0B">
        <w:rPr>
          <w:color w:val="000000" w:themeColor="text1"/>
        </w:rPr>
        <w:t>22</w:t>
      </w:r>
      <w:r w:rsidR="001F527D" w:rsidRPr="00174C0B">
        <w:rPr>
          <w:color w:val="000000" w:themeColor="text1"/>
        </w:rPr>
        <w:t>7.</w:t>
      </w:r>
      <w:r w:rsidR="00C40F45" w:rsidRPr="00174C0B">
        <w:rPr>
          <w:color w:val="000000" w:themeColor="text1"/>
        </w:rPr>
        <w:t xml:space="preserve"> </w:t>
      </w:r>
      <w:r w:rsidR="001F527D" w:rsidRPr="00174C0B">
        <w:rPr>
          <w:color w:val="000000" w:themeColor="text1"/>
        </w:rPr>
        <w:t xml:space="preserve">Programet e klasifikuara në nivelin 6 </w:t>
      </w:r>
      <w:r w:rsidR="00004869" w:rsidRPr="00174C0B">
        <w:rPr>
          <w:color w:val="000000" w:themeColor="text1"/>
        </w:rPr>
        <w:t xml:space="preserve">të KSNA-së </w:t>
      </w:r>
      <w:r w:rsidR="001F527D" w:rsidRPr="00174C0B">
        <w:rPr>
          <w:color w:val="000000" w:themeColor="text1"/>
        </w:rPr>
        <w:t xml:space="preserve">mund të përmenden në shumë mënyra, për shembull: programi </w:t>
      </w:r>
      <w:r w:rsidR="004D044E" w:rsidRPr="00174C0B">
        <w:rPr>
          <w:i/>
          <w:iCs/>
          <w:color w:val="000000" w:themeColor="text1"/>
        </w:rPr>
        <w:t>Bachelor</w:t>
      </w:r>
      <w:r w:rsidR="001F527D" w:rsidRPr="00174C0B">
        <w:rPr>
          <w:i/>
          <w:iCs/>
          <w:color w:val="000000" w:themeColor="text1"/>
        </w:rPr>
        <w:t>,</w:t>
      </w:r>
      <w:r w:rsidR="001F527D" w:rsidRPr="00174C0B">
        <w:rPr>
          <w:color w:val="000000" w:themeColor="text1"/>
        </w:rPr>
        <w:t xml:space="preserve"> </w:t>
      </w:r>
      <w:r w:rsidR="001F527D" w:rsidRPr="00174C0B">
        <w:rPr>
          <w:i/>
          <w:iCs/>
          <w:color w:val="000000" w:themeColor="text1"/>
        </w:rPr>
        <w:t>licencë</w:t>
      </w:r>
      <w:r w:rsidR="001F527D" w:rsidRPr="00174C0B">
        <w:rPr>
          <w:color w:val="000000" w:themeColor="text1"/>
        </w:rPr>
        <w:t xml:space="preserve"> ose cikli i parë i institucionit të arsimit të lartë. Megjithatë, është e rëndësishme të theksohet se pr</w:t>
      </w:r>
      <w:r w:rsidR="00BF04D4" w:rsidRPr="00174C0B">
        <w:rPr>
          <w:color w:val="000000" w:themeColor="text1"/>
        </w:rPr>
        <w:t xml:space="preserve">ogramet me emër të ngjashëm me </w:t>
      </w:r>
      <w:r w:rsidR="004D044E" w:rsidRPr="00174C0B">
        <w:rPr>
          <w:i/>
          <w:iCs/>
          <w:color w:val="000000" w:themeColor="text1"/>
        </w:rPr>
        <w:t>Bachelor</w:t>
      </w:r>
      <w:r w:rsidR="00BF04D4" w:rsidRPr="00174C0B">
        <w:rPr>
          <w:color w:val="000000" w:themeColor="text1"/>
        </w:rPr>
        <w:t xml:space="preserve"> </w:t>
      </w:r>
      <w:r w:rsidR="001F527D" w:rsidRPr="00174C0B">
        <w:rPr>
          <w:color w:val="000000" w:themeColor="text1"/>
        </w:rPr>
        <w:t xml:space="preserve">duhet të përfshihen në nivelin 6 </w:t>
      </w:r>
      <w:r w:rsidR="00004869" w:rsidRPr="00174C0B">
        <w:rPr>
          <w:color w:val="000000" w:themeColor="text1"/>
        </w:rPr>
        <w:t xml:space="preserve">të KSNA-së </w:t>
      </w:r>
      <w:r w:rsidR="001F527D" w:rsidRPr="00174C0B">
        <w:rPr>
          <w:color w:val="000000" w:themeColor="text1"/>
        </w:rPr>
        <w:t xml:space="preserve">vetëm nëse plotësojnë kriteret e përshkruara në </w:t>
      </w:r>
      <w:r w:rsidR="00E11842" w:rsidRPr="00174C0B">
        <w:rPr>
          <w:color w:val="000000" w:themeColor="text1"/>
        </w:rPr>
        <w:t xml:space="preserve">paragrafin </w:t>
      </w:r>
      <w:r w:rsidR="001F527D" w:rsidRPr="00174C0B">
        <w:rPr>
          <w:color w:val="000000" w:themeColor="text1"/>
        </w:rPr>
        <w:t xml:space="preserve">228. Për qëllime të krahasueshmërisë ndërkombëtare termi “Nivel </w:t>
      </w:r>
      <w:r w:rsidR="004D044E" w:rsidRPr="00174C0B">
        <w:rPr>
          <w:i/>
          <w:iCs/>
          <w:color w:val="000000" w:themeColor="text1"/>
        </w:rPr>
        <w:t>Bachelor</w:t>
      </w:r>
      <w:r w:rsidR="001F527D" w:rsidRPr="00174C0B">
        <w:rPr>
          <w:color w:val="000000" w:themeColor="text1"/>
        </w:rPr>
        <w:t xml:space="preserve"> ose ekuivalent” përdoret për të emërtuar nivelin 6 të KSNA</w:t>
      </w:r>
      <w:r w:rsidR="00BF04D4" w:rsidRPr="00174C0B">
        <w:rPr>
          <w:color w:val="000000" w:themeColor="text1"/>
        </w:rPr>
        <w:t>-së</w:t>
      </w:r>
      <w:r w:rsidR="001F527D" w:rsidRPr="00174C0B">
        <w:rPr>
          <w:color w:val="000000" w:themeColor="text1"/>
        </w:rPr>
        <w:t>.</w:t>
      </w:r>
    </w:p>
    <w:p w14:paraId="731B869B" w14:textId="77777777" w:rsidR="001F527D" w:rsidRPr="00174C0B" w:rsidRDefault="001F527D" w:rsidP="001F527D">
      <w:pPr>
        <w:pStyle w:val="TEKSTIII"/>
        <w:rPr>
          <w:b/>
          <w:bCs/>
          <w:color w:val="000000" w:themeColor="text1"/>
        </w:rPr>
      </w:pPr>
      <w:r w:rsidRPr="00174C0B">
        <w:rPr>
          <w:b/>
          <w:bCs/>
          <w:color w:val="000000" w:themeColor="text1"/>
        </w:rPr>
        <w:t>B.</w:t>
      </w:r>
      <w:r w:rsidR="00C40F45" w:rsidRPr="00174C0B">
        <w:rPr>
          <w:b/>
          <w:bCs/>
          <w:color w:val="000000" w:themeColor="text1"/>
        </w:rPr>
        <w:t xml:space="preserve"> </w:t>
      </w:r>
      <w:r w:rsidRPr="00174C0B">
        <w:rPr>
          <w:b/>
          <w:bCs/>
          <w:color w:val="000000" w:themeColor="text1"/>
        </w:rPr>
        <w:t>Kriteret e klasifikimit</w:t>
      </w:r>
    </w:p>
    <w:p w14:paraId="731B869C" w14:textId="64C8988C" w:rsidR="001F527D" w:rsidRPr="00174C0B" w:rsidRDefault="00083CED" w:rsidP="001F527D">
      <w:pPr>
        <w:pStyle w:val="TEKSTIII"/>
        <w:rPr>
          <w:color w:val="000000" w:themeColor="text1"/>
        </w:rPr>
      </w:pPr>
      <w:r w:rsidRPr="00174C0B">
        <w:rPr>
          <w:color w:val="000000" w:themeColor="text1"/>
        </w:rPr>
        <w:t>22</w:t>
      </w:r>
      <w:r w:rsidR="001F527D" w:rsidRPr="00174C0B">
        <w:rPr>
          <w:color w:val="000000" w:themeColor="text1"/>
        </w:rPr>
        <w:t>8.</w:t>
      </w:r>
      <w:r w:rsidR="00C40F45" w:rsidRPr="00174C0B">
        <w:rPr>
          <w:color w:val="000000" w:themeColor="text1"/>
        </w:rPr>
        <w:t xml:space="preserve"> </w:t>
      </w:r>
      <w:r w:rsidR="001F527D" w:rsidRPr="00174C0B">
        <w:rPr>
          <w:color w:val="000000" w:themeColor="text1"/>
        </w:rPr>
        <w:t xml:space="preserve">Për përcaktimin e nivelit </w:t>
      </w:r>
      <w:r w:rsidR="004D044E" w:rsidRPr="00174C0B">
        <w:rPr>
          <w:i/>
          <w:iCs/>
          <w:color w:val="000000" w:themeColor="text1"/>
        </w:rPr>
        <w:t>Bachelor</w:t>
      </w:r>
      <w:r w:rsidR="001F527D" w:rsidRPr="00174C0B">
        <w:rPr>
          <w:color w:val="000000" w:themeColor="text1"/>
        </w:rPr>
        <w:t xml:space="preserve"> ose ekuivalent, janë relevante kriteret e mëposhtme:</w:t>
      </w:r>
    </w:p>
    <w:p w14:paraId="731B869D" w14:textId="1CF39F2B" w:rsidR="001F527D" w:rsidRPr="00174C0B" w:rsidRDefault="001F527D" w:rsidP="001F527D">
      <w:pPr>
        <w:pStyle w:val="TEKSTIII"/>
        <w:rPr>
          <w:b/>
          <w:bCs/>
          <w:color w:val="000000" w:themeColor="text1"/>
        </w:rPr>
      </w:pPr>
      <w:r w:rsidRPr="00174C0B">
        <w:rPr>
          <w:b/>
          <w:bCs/>
          <w:color w:val="000000" w:themeColor="text1"/>
        </w:rPr>
        <w:t>Kriteret kryesore</w:t>
      </w:r>
      <w:r w:rsidR="007E3308" w:rsidRPr="00174C0B">
        <w:rPr>
          <w:b/>
          <w:bCs/>
          <w:color w:val="000000" w:themeColor="text1"/>
        </w:rPr>
        <w:t>:</w:t>
      </w:r>
    </w:p>
    <w:p w14:paraId="731B869E" w14:textId="17FB3EA9" w:rsidR="001F527D" w:rsidRPr="00174C0B" w:rsidRDefault="001F527D" w:rsidP="001F527D">
      <w:pPr>
        <w:pStyle w:val="TEKSTIII"/>
        <w:rPr>
          <w:i/>
          <w:iCs/>
          <w:color w:val="000000" w:themeColor="text1"/>
        </w:rPr>
      </w:pPr>
      <w:r w:rsidRPr="00174C0B">
        <w:rPr>
          <w:color w:val="000000" w:themeColor="text1"/>
        </w:rPr>
        <w:t>a)</w:t>
      </w:r>
      <w:r w:rsidR="00C40F45" w:rsidRPr="00174C0B">
        <w:rPr>
          <w:color w:val="000000" w:themeColor="text1"/>
        </w:rPr>
        <w:t xml:space="preserve"> </w:t>
      </w:r>
      <w:r w:rsidRPr="00174C0B">
        <w:rPr>
          <w:color w:val="000000" w:themeColor="text1"/>
        </w:rPr>
        <w:t xml:space="preserve">Përmbajtje teorike dhe/ose profesionale </w:t>
      </w:r>
      <w:r w:rsidR="00BF04D4" w:rsidRPr="00174C0B">
        <w:rPr>
          <w:i/>
          <w:iCs/>
          <w:color w:val="000000" w:themeColor="text1"/>
        </w:rPr>
        <w:t>(shih paragrafin 224);</w:t>
      </w:r>
    </w:p>
    <w:p w14:paraId="731B869F" w14:textId="734470B9" w:rsidR="001F527D" w:rsidRPr="00174C0B" w:rsidRDefault="001F527D" w:rsidP="001F527D">
      <w:pPr>
        <w:pStyle w:val="TEKSTIII"/>
        <w:rPr>
          <w:color w:val="000000" w:themeColor="text1"/>
        </w:rPr>
      </w:pPr>
      <w:r w:rsidRPr="00174C0B">
        <w:rPr>
          <w:color w:val="000000" w:themeColor="text1"/>
        </w:rPr>
        <w:t>b)</w:t>
      </w:r>
      <w:r w:rsidR="00C40F45" w:rsidRPr="00174C0B">
        <w:rPr>
          <w:color w:val="000000" w:themeColor="text1"/>
        </w:rPr>
        <w:t xml:space="preserve"> </w:t>
      </w:r>
      <w:r w:rsidRPr="00174C0B">
        <w:rPr>
          <w:color w:val="000000" w:themeColor="text1"/>
        </w:rPr>
        <w:t xml:space="preserve">Kërkesat e hyrjes </w:t>
      </w:r>
      <w:r w:rsidR="00BF04D4" w:rsidRPr="00174C0B">
        <w:rPr>
          <w:i/>
          <w:iCs/>
          <w:color w:val="000000" w:themeColor="text1"/>
        </w:rPr>
        <w:t>(shih paragrafin 226);</w:t>
      </w:r>
    </w:p>
    <w:p w14:paraId="731B86A0" w14:textId="22C15CD3" w:rsidR="001F527D" w:rsidRPr="00174C0B" w:rsidRDefault="001F527D" w:rsidP="001F527D">
      <w:pPr>
        <w:pStyle w:val="TEKSTIII"/>
        <w:rPr>
          <w:color w:val="000000" w:themeColor="text1"/>
        </w:rPr>
      </w:pPr>
      <w:r w:rsidRPr="00174C0B">
        <w:rPr>
          <w:color w:val="000000" w:themeColor="text1"/>
        </w:rPr>
        <w:t>c)</w:t>
      </w:r>
      <w:r w:rsidR="00C40F45" w:rsidRPr="00174C0B">
        <w:rPr>
          <w:color w:val="000000" w:themeColor="text1"/>
        </w:rPr>
        <w:t xml:space="preserve"> </w:t>
      </w:r>
      <w:r w:rsidRPr="00174C0B">
        <w:rPr>
          <w:color w:val="000000" w:themeColor="text1"/>
        </w:rPr>
        <w:t xml:space="preserve">Kohëzgjatja minimale grumbulluese e programit (të shkallës/diplomës së parë) </w:t>
      </w:r>
      <w:r w:rsidRPr="00174C0B">
        <w:rPr>
          <w:i/>
          <w:iCs/>
          <w:color w:val="000000" w:themeColor="text1"/>
        </w:rPr>
        <w:t xml:space="preserve">(shih </w:t>
      </w:r>
      <w:r w:rsidR="00E67B48" w:rsidRPr="00174C0B">
        <w:rPr>
          <w:i/>
          <w:iCs/>
          <w:color w:val="000000" w:themeColor="text1"/>
        </w:rPr>
        <w:t xml:space="preserve">paragrafin </w:t>
      </w:r>
      <w:r w:rsidRPr="00174C0B">
        <w:rPr>
          <w:i/>
          <w:iCs/>
          <w:color w:val="000000" w:themeColor="text1"/>
        </w:rPr>
        <w:t>229)</w:t>
      </w:r>
      <w:r w:rsidRPr="00174C0B">
        <w:rPr>
          <w:color w:val="000000" w:themeColor="text1"/>
        </w:rPr>
        <w:t>; dhe</w:t>
      </w:r>
    </w:p>
    <w:p w14:paraId="731B86A1" w14:textId="45DB0DEE" w:rsidR="001F527D" w:rsidRPr="00174C0B" w:rsidRDefault="001F527D" w:rsidP="001F527D">
      <w:pPr>
        <w:pStyle w:val="TEKSTIII"/>
        <w:rPr>
          <w:color w:val="000000" w:themeColor="text1"/>
        </w:rPr>
      </w:pPr>
      <w:r w:rsidRPr="00174C0B">
        <w:rPr>
          <w:color w:val="000000" w:themeColor="text1"/>
        </w:rPr>
        <w:t>d)</w:t>
      </w:r>
      <w:r w:rsidR="00C40F45" w:rsidRPr="00174C0B">
        <w:rPr>
          <w:color w:val="000000" w:themeColor="text1"/>
        </w:rPr>
        <w:t xml:space="preserve"> </w:t>
      </w:r>
      <w:r w:rsidRPr="00174C0B">
        <w:rPr>
          <w:color w:val="000000" w:themeColor="text1"/>
        </w:rPr>
        <w:t xml:space="preserve">Pozicioni në strukturën kombëtare të kualifikimit dhe diplomimit </w:t>
      </w:r>
      <w:r w:rsidR="00BF04D4" w:rsidRPr="00174C0B">
        <w:rPr>
          <w:i/>
          <w:iCs/>
          <w:color w:val="000000" w:themeColor="text1"/>
        </w:rPr>
        <w:t>(shih paragrafin 230).</w:t>
      </w:r>
      <w:r w:rsidR="00BF04D4" w:rsidRPr="00174C0B">
        <w:rPr>
          <w:color w:val="000000" w:themeColor="text1"/>
        </w:rPr>
        <w:t xml:space="preserve"> </w:t>
      </w:r>
    </w:p>
    <w:p w14:paraId="731B86A2" w14:textId="492DF91B" w:rsidR="001F527D" w:rsidRPr="00174C0B" w:rsidRDefault="001F527D" w:rsidP="001F527D">
      <w:pPr>
        <w:pStyle w:val="TEKSTIII"/>
        <w:rPr>
          <w:b/>
          <w:bCs/>
          <w:color w:val="000000" w:themeColor="text1"/>
        </w:rPr>
      </w:pPr>
      <w:r w:rsidRPr="00174C0B">
        <w:rPr>
          <w:b/>
          <w:bCs/>
          <w:color w:val="000000" w:themeColor="text1"/>
        </w:rPr>
        <w:t>Kriteret plotësuese</w:t>
      </w:r>
      <w:r w:rsidR="007E3308" w:rsidRPr="00174C0B">
        <w:rPr>
          <w:b/>
          <w:bCs/>
          <w:color w:val="000000" w:themeColor="text1"/>
        </w:rPr>
        <w:t>:</w:t>
      </w:r>
    </w:p>
    <w:p w14:paraId="731B86A3" w14:textId="47AF3FBA" w:rsidR="001F527D" w:rsidRPr="00174C0B" w:rsidRDefault="001F527D" w:rsidP="001F527D">
      <w:pPr>
        <w:pStyle w:val="TEKSTIII"/>
        <w:rPr>
          <w:color w:val="000000" w:themeColor="text1"/>
        </w:rPr>
      </w:pPr>
      <w:r w:rsidRPr="00174C0B">
        <w:rPr>
          <w:color w:val="000000" w:themeColor="text1"/>
        </w:rPr>
        <w:t>a)</w:t>
      </w:r>
      <w:r w:rsidR="00C40F45" w:rsidRPr="00174C0B">
        <w:rPr>
          <w:color w:val="000000" w:themeColor="text1"/>
        </w:rPr>
        <w:t xml:space="preserve"> </w:t>
      </w:r>
      <w:r w:rsidRPr="00174C0B">
        <w:rPr>
          <w:color w:val="000000" w:themeColor="text1"/>
        </w:rPr>
        <w:t xml:space="preserve">Kualifikimet e stafit </w:t>
      </w:r>
      <w:r w:rsidR="00BF04D4" w:rsidRPr="00174C0B">
        <w:rPr>
          <w:i/>
          <w:iCs/>
          <w:color w:val="000000" w:themeColor="text1"/>
        </w:rPr>
        <w:t>(shih paragrafin 231)</w:t>
      </w:r>
      <w:r w:rsidRPr="00174C0B">
        <w:rPr>
          <w:color w:val="000000" w:themeColor="text1"/>
        </w:rPr>
        <w:t>; dhe</w:t>
      </w:r>
    </w:p>
    <w:p w14:paraId="731B86A4" w14:textId="71C73D16" w:rsidR="001F527D" w:rsidRPr="00174C0B" w:rsidRDefault="001F527D" w:rsidP="001F527D">
      <w:pPr>
        <w:pStyle w:val="TEKSTIII"/>
        <w:rPr>
          <w:i/>
          <w:iCs/>
          <w:color w:val="000000" w:themeColor="text1"/>
        </w:rPr>
      </w:pPr>
      <w:r w:rsidRPr="00174C0B">
        <w:rPr>
          <w:color w:val="000000" w:themeColor="text1"/>
        </w:rPr>
        <w:t>b)</w:t>
      </w:r>
      <w:r w:rsidR="00C40F45" w:rsidRPr="00174C0B">
        <w:rPr>
          <w:color w:val="000000" w:themeColor="text1"/>
        </w:rPr>
        <w:t xml:space="preserve"> </w:t>
      </w:r>
      <w:r w:rsidRPr="00174C0B">
        <w:rPr>
          <w:color w:val="000000" w:themeColor="text1"/>
        </w:rPr>
        <w:t xml:space="preserve">Jo akses të drejtpërdrejtë në programet e nivelit 8 </w:t>
      </w:r>
      <w:r w:rsidR="00004869" w:rsidRPr="00174C0B">
        <w:rPr>
          <w:color w:val="000000" w:themeColor="text1"/>
        </w:rPr>
        <w:t xml:space="preserve">të KSNA-së </w:t>
      </w:r>
      <w:r w:rsidR="00BF04D4" w:rsidRPr="00174C0B">
        <w:rPr>
          <w:i/>
          <w:iCs/>
          <w:color w:val="000000" w:themeColor="text1"/>
        </w:rPr>
        <w:t>(shih paragrafin 226).</w:t>
      </w:r>
    </w:p>
    <w:p w14:paraId="731B86A5" w14:textId="77777777" w:rsidR="001F527D" w:rsidRPr="00174C0B" w:rsidRDefault="00083CED" w:rsidP="001F527D">
      <w:pPr>
        <w:pStyle w:val="TEKSTIII"/>
        <w:rPr>
          <w:color w:val="000000" w:themeColor="text1"/>
        </w:rPr>
      </w:pPr>
      <w:r w:rsidRPr="00174C0B">
        <w:rPr>
          <w:color w:val="000000" w:themeColor="text1"/>
        </w:rPr>
        <w:t>22</w:t>
      </w:r>
      <w:r w:rsidR="001F527D" w:rsidRPr="00174C0B">
        <w:rPr>
          <w:color w:val="000000" w:themeColor="text1"/>
        </w:rPr>
        <w:t>9.</w:t>
      </w:r>
      <w:r w:rsidR="00C40F45" w:rsidRPr="00174C0B">
        <w:rPr>
          <w:color w:val="000000" w:themeColor="text1"/>
        </w:rPr>
        <w:t xml:space="preserve"> </w:t>
      </w:r>
      <w:r w:rsidR="001F527D" w:rsidRPr="00174C0B">
        <w:rPr>
          <w:color w:val="000000" w:themeColor="text1"/>
        </w:rPr>
        <w:t>Programet e shkallës/diplomës së parë në këtë nivel zakonisht kanë një kohëzgjatje tre deri në katër vjet të studimeve me kohë të plotë në nivelin e arsimit të lartë. Për sistemet në të cilat notat jepen nga grumbullimi i krediteve, nevojitet një sasi kohore dhe intensitet i krahasueshëm.</w:t>
      </w:r>
    </w:p>
    <w:p w14:paraId="731B86A6" w14:textId="201C441F" w:rsidR="001F527D" w:rsidRPr="00174C0B" w:rsidRDefault="00083CED" w:rsidP="001F527D">
      <w:pPr>
        <w:pStyle w:val="TEKSTIII"/>
        <w:rPr>
          <w:color w:val="000000" w:themeColor="text1"/>
        </w:rPr>
      </w:pPr>
      <w:r w:rsidRPr="00174C0B">
        <w:rPr>
          <w:color w:val="000000" w:themeColor="text1"/>
        </w:rPr>
        <w:t>23</w:t>
      </w:r>
      <w:r w:rsidR="001F527D" w:rsidRPr="00174C0B">
        <w:rPr>
          <w:color w:val="000000" w:themeColor="text1"/>
        </w:rPr>
        <w:t>0.</w:t>
      </w:r>
      <w:r w:rsidR="00C40F45" w:rsidRPr="00174C0B">
        <w:rPr>
          <w:color w:val="000000" w:themeColor="text1"/>
        </w:rPr>
        <w:t xml:space="preserve"> </w:t>
      </w:r>
      <w:r w:rsidR="001F527D" w:rsidRPr="00174C0B">
        <w:rPr>
          <w:color w:val="000000" w:themeColor="text1"/>
        </w:rPr>
        <w:t xml:space="preserve">Programet në këtë nivel zakonisht çojnë në kualifikime të shkallës/diplomës së parë ose ekuivalente në arsimin e lartë (megjithëse individët mund të kenë përfunduar një kualifikim të nivelit 5 </w:t>
      </w:r>
      <w:r w:rsidR="00004869" w:rsidRPr="00174C0B">
        <w:rPr>
          <w:color w:val="000000" w:themeColor="text1"/>
        </w:rPr>
        <w:t xml:space="preserve">të KSNA-së </w:t>
      </w:r>
      <w:r w:rsidR="001F527D" w:rsidRPr="00174C0B">
        <w:rPr>
          <w:color w:val="000000" w:themeColor="text1"/>
        </w:rPr>
        <w:t xml:space="preserve">para se të regjistrohen në një program të nivelit 6 të KSNA). Ato mund të përfshijnë komponente praktike dhe/ose periudha përvoje pune, si edhe studime teorike. Shkallët/diplomat e para të gjata prej më shumë se katër vjetësh përfshihen në këtë nivel, nëse janë ekuivalente me programet </w:t>
      </w:r>
      <w:r w:rsidR="004D044E" w:rsidRPr="00174C0B">
        <w:rPr>
          <w:i/>
          <w:iCs/>
          <w:color w:val="000000" w:themeColor="text1"/>
        </w:rPr>
        <w:t>Bachelor</w:t>
      </w:r>
      <w:r w:rsidR="001F527D" w:rsidRPr="00174C0B">
        <w:rPr>
          <w:color w:val="000000" w:themeColor="text1"/>
        </w:rPr>
        <w:t xml:space="preserve"> në aspektin e kompleksitetit të përmbajtjes. Përveç kësaj, programet që çojnë në një shkallë/diplomë të dytë ose të mëtejshme mund të përfshihen në nivelin 6 </w:t>
      </w:r>
      <w:r w:rsidR="00004869" w:rsidRPr="00174C0B">
        <w:rPr>
          <w:color w:val="000000" w:themeColor="text1"/>
        </w:rPr>
        <w:t xml:space="preserve">të KSNA-së </w:t>
      </w:r>
      <w:r w:rsidR="001F527D" w:rsidRPr="00174C0B">
        <w:rPr>
          <w:color w:val="000000" w:themeColor="text1"/>
        </w:rPr>
        <w:t>nëse ato janë ekuivalente në kompleksitetin e përmbajtjes me programet tashmë të klasifikuara në këtë nivel në të njëjtin sistem arsimor dhe përmbushin kriteret e tjera kryesore. Programet e shkallës/diplomës së dytë ose të mëtejshme në këtë nivel zakonisht janë nga një deri në dy vjet kohëzgjatje, shpesh me orientim profesional, duke ofruar më shumë specializim se</w:t>
      </w:r>
      <w:r w:rsidR="007E3308" w:rsidRPr="00174C0B">
        <w:rPr>
          <w:color w:val="000000" w:themeColor="text1"/>
        </w:rPr>
        <w:t xml:space="preserve"> </w:t>
      </w:r>
      <w:r w:rsidR="001F527D" w:rsidRPr="00174C0B">
        <w:rPr>
          <w:color w:val="000000" w:themeColor="text1"/>
        </w:rPr>
        <w:t xml:space="preserve">sa shkalla/diploma e parë, por në thelb nuk përfshijnë përmbajtje më komplekse. Programet në nivelin 6 </w:t>
      </w:r>
      <w:r w:rsidR="00004869" w:rsidRPr="00174C0B">
        <w:rPr>
          <w:color w:val="000000" w:themeColor="text1"/>
        </w:rPr>
        <w:t xml:space="preserve">të KSNA-së </w:t>
      </w:r>
      <w:r w:rsidR="001F527D" w:rsidRPr="00174C0B">
        <w:rPr>
          <w:color w:val="000000" w:themeColor="text1"/>
        </w:rPr>
        <w:t>nuk kërkojnë domosdoshmërisht përgatitjen e një teze apo disertacioni thelbësor.</w:t>
      </w:r>
    </w:p>
    <w:p w14:paraId="731B86A7" w14:textId="2FCC9611" w:rsidR="001F527D" w:rsidRPr="00174C0B" w:rsidRDefault="00083CED" w:rsidP="001F527D">
      <w:pPr>
        <w:pStyle w:val="TEKSTIII"/>
        <w:rPr>
          <w:color w:val="000000" w:themeColor="text1"/>
        </w:rPr>
      </w:pPr>
      <w:r w:rsidRPr="00174C0B">
        <w:rPr>
          <w:color w:val="000000" w:themeColor="text1"/>
        </w:rPr>
        <w:t>23</w:t>
      </w:r>
      <w:r w:rsidR="001F527D" w:rsidRPr="00174C0B">
        <w:rPr>
          <w:color w:val="000000" w:themeColor="text1"/>
        </w:rPr>
        <w:t>1.</w:t>
      </w:r>
      <w:r w:rsidR="00C40F45" w:rsidRPr="00174C0B">
        <w:rPr>
          <w:color w:val="000000" w:themeColor="text1"/>
        </w:rPr>
        <w:t xml:space="preserve"> </w:t>
      </w:r>
      <w:r w:rsidR="001F527D" w:rsidRPr="00174C0B">
        <w:rPr>
          <w:color w:val="000000" w:themeColor="text1"/>
        </w:rPr>
        <w:t xml:space="preserve">Kur është e përshtatshme, kërkesa e kualifikimeve të nivelit 8 </w:t>
      </w:r>
      <w:r w:rsidR="00004869" w:rsidRPr="00174C0B">
        <w:rPr>
          <w:color w:val="000000" w:themeColor="text1"/>
        </w:rPr>
        <w:t xml:space="preserve">të KSNA-së </w:t>
      </w:r>
      <w:r w:rsidR="001F527D" w:rsidRPr="00174C0B">
        <w:rPr>
          <w:color w:val="000000" w:themeColor="text1"/>
        </w:rPr>
        <w:t xml:space="preserve">për disa nga stafi mësimdhënës, mund të jetë një kriter i mirë përafrues për programet e arsimit në këtë nivel në sistemet e arsimit ku një kërkesë e tillë ekziston. Kjo shërben për të dalluar programet e nivelit 5 </w:t>
      </w:r>
      <w:r w:rsidR="00004869" w:rsidRPr="00174C0B">
        <w:rPr>
          <w:color w:val="000000" w:themeColor="text1"/>
        </w:rPr>
        <w:t xml:space="preserve">të KSNA-së </w:t>
      </w:r>
      <w:r w:rsidR="001F527D" w:rsidRPr="00174C0B">
        <w:rPr>
          <w:color w:val="000000" w:themeColor="text1"/>
        </w:rPr>
        <w:t>nga programet e nivelit 6 të KSNA</w:t>
      </w:r>
      <w:r w:rsidR="00BF04D4" w:rsidRPr="00174C0B">
        <w:rPr>
          <w:color w:val="000000" w:themeColor="text1"/>
        </w:rPr>
        <w:t>-së</w:t>
      </w:r>
      <w:r w:rsidR="001F527D" w:rsidRPr="00174C0B">
        <w:rPr>
          <w:color w:val="000000" w:themeColor="text1"/>
        </w:rPr>
        <w:t>.</w:t>
      </w:r>
    </w:p>
    <w:p w14:paraId="731B86A8" w14:textId="346E6788" w:rsidR="001F527D" w:rsidRPr="00174C0B" w:rsidRDefault="001F527D" w:rsidP="001F527D">
      <w:pPr>
        <w:pStyle w:val="TEKSTIII"/>
        <w:rPr>
          <w:b/>
          <w:bCs/>
          <w:color w:val="000000" w:themeColor="text1"/>
        </w:rPr>
      </w:pPr>
      <w:r w:rsidRPr="00174C0B">
        <w:rPr>
          <w:b/>
          <w:bCs/>
          <w:color w:val="000000" w:themeColor="text1"/>
        </w:rPr>
        <w:t>C.</w:t>
      </w:r>
      <w:r w:rsidR="00C40F45" w:rsidRPr="00174C0B">
        <w:rPr>
          <w:b/>
          <w:bCs/>
          <w:color w:val="000000" w:themeColor="text1"/>
        </w:rPr>
        <w:t xml:space="preserve"> </w:t>
      </w:r>
      <w:r w:rsidRPr="00174C0B">
        <w:rPr>
          <w:b/>
          <w:bCs/>
          <w:color w:val="000000" w:themeColor="text1"/>
        </w:rPr>
        <w:t>Programet që përfshijnë nivelet e KSNA</w:t>
      </w:r>
      <w:r w:rsidR="00BF04D4" w:rsidRPr="00174C0B">
        <w:rPr>
          <w:b/>
          <w:bCs/>
          <w:color w:val="000000" w:themeColor="text1"/>
        </w:rPr>
        <w:t>-së</w:t>
      </w:r>
    </w:p>
    <w:p w14:paraId="731B86A9" w14:textId="77777777" w:rsidR="001F527D" w:rsidRPr="00174C0B" w:rsidRDefault="00083CED" w:rsidP="001F527D">
      <w:pPr>
        <w:pStyle w:val="TEKSTIII"/>
        <w:rPr>
          <w:color w:val="000000" w:themeColor="text1"/>
        </w:rPr>
      </w:pPr>
      <w:r w:rsidRPr="00174C0B">
        <w:rPr>
          <w:color w:val="000000" w:themeColor="text1"/>
        </w:rPr>
        <w:t>23</w:t>
      </w:r>
      <w:r w:rsidR="001F527D" w:rsidRPr="00174C0B">
        <w:rPr>
          <w:color w:val="000000" w:themeColor="text1"/>
        </w:rPr>
        <w:t>2.</w:t>
      </w:r>
      <w:r w:rsidR="00C40F45" w:rsidRPr="00174C0B">
        <w:rPr>
          <w:color w:val="000000" w:themeColor="text1"/>
        </w:rPr>
        <w:t xml:space="preserve"> </w:t>
      </w:r>
      <w:r w:rsidR="001F527D" w:rsidRPr="00174C0B">
        <w:rPr>
          <w:color w:val="000000" w:themeColor="text1"/>
        </w:rPr>
        <w:t>Nuk aplikohet.</w:t>
      </w:r>
    </w:p>
    <w:p w14:paraId="731B86AA" w14:textId="77777777" w:rsidR="001F527D" w:rsidRPr="00174C0B" w:rsidRDefault="001F527D" w:rsidP="001F527D">
      <w:pPr>
        <w:pStyle w:val="TEKSTIII"/>
        <w:rPr>
          <w:b/>
          <w:bCs/>
          <w:color w:val="000000" w:themeColor="text1"/>
        </w:rPr>
      </w:pPr>
      <w:r w:rsidRPr="00174C0B">
        <w:rPr>
          <w:b/>
          <w:bCs/>
          <w:color w:val="000000" w:themeColor="text1"/>
        </w:rPr>
        <w:t>D.</w:t>
      </w:r>
      <w:r w:rsidR="00C40F45" w:rsidRPr="00174C0B">
        <w:rPr>
          <w:b/>
          <w:bCs/>
          <w:color w:val="000000" w:themeColor="text1"/>
        </w:rPr>
        <w:t xml:space="preserve"> </w:t>
      </w:r>
      <w:r w:rsidRPr="00174C0B">
        <w:rPr>
          <w:b/>
          <w:bCs/>
          <w:color w:val="000000" w:themeColor="text1"/>
        </w:rPr>
        <w:t>Dimensionet plotësuese</w:t>
      </w:r>
    </w:p>
    <w:p w14:paraId="731B86AB" w14:textId="77777777" w:rsidR="001F527D" w:rsidRPr="00174C0B" w:rsidRDefault="00083CED" w:rsidP="001F527D">
      <w:pPr>
        <w:pStyle w:val="TEKSTIII"/>
        <w:rPr>
          <w:color w:val="000000" w:themeColor="text1"/>
        </w:rPr>
      </w:pPr>
      <w:r w:rsidRPr="00174C0B">
        <w:rPr>
          <w:color w:val="000000" w:themeColor="text1"/>
        </w:rPr>
        <w:t>23</w:t>
      </w:r>
      <w:r w:rsidR="001F527D" w:rsidRPr="00174C0B">
        <w:rPr>
          <w:color w:val="000000" w:themeColor="text1"/>
        </w:rPr>
        <w:t>3.</w:t>
      </w:r>
      <w:r w:rsidR="00C40F45" w:rsidRPr="00174C0B">
        <w:rPr>
          <w:color w:val="000000" w:themeColor="text1"/>
        </w:rPr>
        <w:t xml:space="preserve"> </w:t>
      </w:r>
      <w:r w:rsidR="001F527D" w:rsidRPr="00174C0B">
        <w:rPr>
          <w:color w:val="000000" w:themeColor="text1"/>
        </w:rPr>
        <w:t>Dy dimensione mund të përdoren për të diferencuar programet e arsimit në nivelin 6 të KSNA:</w:t>
      </w:r>
    </w:p>
    <w:p w14:paraId="731B86AC" w14:textId="4C66764B" w:rsidR="001F527D" w:rsidRPr="00174C0B" w:rsidRDefault="00BF04D4" w:rsidP="001F527D">
      <w:pPr>
        <w:pStyle w:val="TEKSTIII"/>
        <w:rPr>
          <w:color w:val="000000" w:themeColor="text1"/>
        </w:rPr>
      </w:pPr>
      <w:r w:rsidRPr="00174C0B">
        <w:rPr>
          <w:color w:val="000000" w:themeColor="text1"/>
        </w:rPr>
        <w:t>-</w:t>
      </w:r>
      <w:r w:rsidR="00652F19" w:rsidRPr="00174C0B">
        <w:rPr>
          <w:color w:val="000000" w:themeColor="text1"/>
        </w:rPr>
        <w:t xml:space="preserve"> </w:t>
      </w:r>
      <w:r w:rsidR="001F527D" w:rsidRPr="00174C0B">
        <w:rPr>
          <w:color w:val="000000" w:themeColor="text1"/>
        </w:rPr>
        <w:t>Orientimi i programit</w:t>
      </w:r>
      <w:r w:rsidRPr="00174C0B">
        <w:rPr>
          <w:i/>
          <w:iCs/>
          <w:color w:val="000000" w:themeColor="text1"/>
        </w:rPr>
        <w:t xml:space="preserve"> (shih paragrafin 234);</w:t>
      </w:r>
      <w:r w:rsidRPr="00174C0B">
        <w:rPr>
          <w:color w:val="000000" w:themeColor="text1"/>
        </w:rPr>
        <w:t xml:space="preserve"> </w:t>
      </w:r>
      <w:r w:rsidR="001F527D" w:rsidRPr="00174C0B">
        <w:rPr>
          <w:color w:val="000000" w:themeColor="text1"/>
        </w:rPr>
        <w:t>dhe</w:t>
      </w:r>
    </w:p>
    <w:p w14:paraId="731B86AD" w14:textId="1B588322" w:rsidR="001F527D" w:rsidRPr="00174C0B" w:rsidRDefault="00BF04D4" w:rsidP="001F527D">
      <w:pPr>
        <w:pStyle w:val="TEKSTIII"/>
        <w:rPr>
          <w:color w:val="000000" w:themeColor="text1"/>
        </w:rPr>
      </w:pPr>
      <w:r w:rsidRPr="00174C0B">
        <w:rPr>
          <w:color w:val="000000" w:themeColor="text1"/>
        </w:rPr>
        <w:t>-</w:t>
      </w:r>
      <w:r w:rsidR="00083CED" w:rsidRPr="00174C0B">
        <w:rPr>
          <w:color w:val="000000" w:themeColor="text1"/>
        </w:rPr>
        <w:t xml:space="preserve"> </w:t>
      </w:r>
      <w:r w:rsidR="001F527D" w:rsidRPr="00174C0B">
        <w:rPr>
          <w:color w:val="000000" w:themeColor="text1"/>
        </w:rPr>
        <w:t>Kohëzgjatja dhe pozicioni i programit në strukturën kombëtare të kualifikimit dhe</w:t>
      </w:r>
      <w:r w:rsidRPr="00174C0B">
        <w:rPr>
          <w:color w:val="000000" w:themeColor="text1"/>
        </w:rPr>
        <w:t xml:space="preserve"> </w:t>
      </w:r>
      <w:r w:rsidR="001F527D" w:rsidRPr="00174C0B">
        <w:rPr>
          <w:color w:val="000000" w:themeColor="text1"/>
        </w:rPr>
        <w:t xml:space="preserve">diplomimit </w:t>
      </w:r>
      <w:r w:rsidRPr="00174C0B">
        <w:rPr>
          <w:i/>
          <w:iCs/>
          <w:color w:val="000000" w:themeColor="text1"/>
        </w:rPr>
        <w:t>(shih paragrafin 235).</w:t>
      </w:r>
    </w:p>
    <w:p w14:paraId="731B86AE" w14:textId="77777777" w:rsidR="001F527D" w:rsidRPr="00174C0B" w:rsidRDefault="001F527D" w:rsidP="001F527D">
      <w:pPr>
        <w:pStyle w:val="TEKSTIII"/>
        <w:rPr>
          <w:b/>
          <w:bCs/>
          <w:color w:val="000000" w:themeColor="text1"/>
        </w:rPr>
      </w:pPr>
      <w:r w:rsidRPr="00174C0B">
        <w:rPr>
          <w:b/>
          <w:bCs/>
          <w:color w:val="000000" w:themeColor="text1"/>
        </w:rPr>
        <w:t>Orientimi i programit</w:t>
      </w:r>
    </w:p>
    <w:p w14:paraId="731B86AF" w14:textId="77777777" w:rsidR="001F527D" w:rsidRPr="00174C0B" w:rsidRDefault="00083CED" w:rsidP="001F527D">
      <w:pPr>
        <w:pStyle w:val="TEKSTIII"/>
        <w:rPr>
          <w:color w:val="000000" w:themeColor="text1"/>
        </w:rPr>
      </w:pPr>
      <w:r w:rsidRPr="00174C0B">
        <w:rPr>
          <w:color w:val="000000" w:themeColor="text1"/>
        </w:rPr>
        <w:t>23</w:t>
      </w:r>
      <w:r w:rsidR="001F527D" w:rsidRPr="00174C0B">
        <w:rPr>
          <w:color w:val="000000" w:themeColor="text1"/>
        </w:rPr>
        <w:t>4.</w:t>
      </w:r>
      <w:r w:rsidR="00C40F45" w:rsidRPr="00174C0B">
        <w:rPr>
          <w:color w:val="000000" w:themeColor="text1"/>
        </w:rPr>
        <w:t xml:space="preserve"> </w:t>
      </w:r>
      <w:r w:rsidR="001F527D" w:rsidRPr="00174C0B">
        <w:rPr>
          <w:color w:val="000000" w:themeColor="text1"/>
        </w:rPr>
        <w:t>Dy kategoritë e mëposhtme të orientimit janë në dispozicion:</w:t>
      </w:r>
    </w:p>
    <w:p w14:paraId="731B86B0" w14:textId="1FF983EA" w:rsidR="001F527D" w:rsidRPr="00174C0B" w:rsidRDefault="00BF04D4" w:rsidP="001F527D">
      <w:pPr>
        <w:pStyle w:val="TEKSTIII"/>
        <w:rPr>
          <w:color w:val="000000" w:themeColor="text1"/>
        </w:rPr>
      </w:pPr>
      <w:r w:rsidRPr="00174C0B">
        <w:rPr>
          <w:color w:val="000000" w:themeColor="text1"/>
        </w:rPr>
        <w:t>-</w:t>
      </w:r>
      <w:r w:rsidR="001F527D" w:rsidRPr="00174C0B">
        <w:rPr>
          <w:color w:val="000000" w:themeColor="text1"/>
        </w:rPr>
        <w:t xml:space="preserve"> </w:t>
      </w:r>
      <w:r w:rsidR="007E3308" w:rsidRPr="00174C0B">
        <w:rPr>
          <w:color w:val="000000" w:themeColor="text1"/>
        </w:rPr>
        <w:t>akademike</w:t>
      </w:r>
      <w:r w:rsidR="001F527D" w:rsidRPr="00174C0B">
        <w:rPr>
          <w:color w:val="000000" w:themeColor="text1"/>
        </w:rPr>
        <w:t>; dhe</w:t>
      </w:r>
    </w:p>
    <w:p w14:paraId="731B86B1" w14:textId="1410D0CE" w:rsidR="001F527D" w:rsidRPr="00174C0B" w:rsidRDefault="00BF04D4" w:rsidP="001F527D">
      <w:pPr>
        <w:pStyle w:val="TEKSTIII"/>
        <w:rPr>
          <w:color w:val="000000" w:themeColor="text1"/>
        </w:rPr>
      </w:pPr>
      <w:r w:rsidRPr="00174C0B">
        <w:rPr>
          <w:color w:val="000000" w:themeColor="text1"/>
        </w:rPr>
        <w:t>-</w:t>
      </w:r>
      <w:r w:rsidR="001F527D" w:rsidRPr="00174C0B">
        <w:rPr>
          <w:color w:val="000000" w:themeColor="text1"/>
        </w:rPr>
        <w:t xml:space="preserve"> </w:t>
      </w:r>
      <w:r w:rsidR="007E3308" w:rsidRPr="00174C0B">
        <w:rPr>
          <w:color w:val="000000" w:themeColor="text1"/>
        </w:rPr>
        <w:t>profesionale</w:t>
      </w:r>
      <w:r w:rsidR="001F527D" w:rsidRPr="00174C0B">
        <w:rPr>
          <w:color w:val="000000" w:themeColor="text1"/>
        </w:rPr>
        <w:t>.</w:t>
      </w:r>
    </w:p>
    <w:p w14:paraId="731B86B2" w14:textId="77777777" w:rsidR="001F527D" w:rsidRPr="00174C0B" w:rsidRDefault="001F527D" w:rsidP="001F527D">
      <w:pPr>
        <w:pStyle w:val="TEKSTIII"/>
        <w:rPr>
          <w:b/>
          <w:bCs/>
          <w:color w:val="000000" w:themeColor="text1"/>
        </w:rPr>
      </w:pPr>
      <w:r w:rsidRPr="00174C0B">
        <w:rPr>
          <w:b/>
          <w:bCs/>
          <w:color w:val="000000" w:themeColor="text1"/>
        </w:rPr>
        <w:t>Kohëzgjatja dhe pozicioni i programit në strukturën kombëtare të kualifikimit dhe diplomimit</w:t>
      </w:r>
    </w:p>
    <w:p w14:paraId="731B86B3" w14:textId="7BBE5384" w:rsidR="001F527D" w:rsidRPr="00174C0B" w:rsidRDefault="00083CED" w:rsidP="001F527D">
      <w:pPr>
        <w:pStyle w:val="TEKSTIII"/>
        <w:rPr>
          <w:color w:val="000000" w:themeColor="text1"/>
        </w:rPr>
      </w:pPr>
      <w:r w:rsidRPr="00174C0B">
        <w:rPr>
          <w:color w:val="000000" w:themeColor="text1"/>
        </w:rPr>
        <w:t>23</w:t>
      </w:r>
      <w:r w:rsidR="001F527D" w:rsidRPr="00174C0B">
        <w:rPr>
          <w:color w:val="000000" w:themeColor="text1"/>
        </w:rPr>
        <w:t>5.</w:t>
      </w:r>
      <w:r w:rsidR="00C40F45" w:rsidRPr="00174C0B">
        <w:rPr>
          <w:color w:val="000000" w:themeColor="text1"/>
        </w:rPr>
        <w:t xml:space="preserve"> </w:t>
      </w:r>
      <w:r w:rsidR="001F527D" w:rsidRPr="00174C0B">
        <w:rPr>
          <w:color w:val="000000" w:themeColor="text1"/>
        </w:rPr>
        <w:t>Katër nënkategoritë e mëposhtme për kohëzgjatjen dhe pozicionin e programit në strukturën kombëtare të kualifikimit dhe diplomimit, përcaktohen për nivelin 6 të KSNA</w:t>
      </w:r>
      <w:r w:rsidR="005000B7" w:rsidRPr="00174C0B">
        <w:rPr>
          <w:color w:val="000000" w:themeColor="text1"/>
        </w:rPr>
        <w:t>-së</w:t>
      </w:r>
      <w:r w:rsidR="001F527D" w:rsidRPr="00174C0B">
        <w:rPr>
          <w:color w:val="000000" w:themeColor="text1"/>
        </w:rPr>
        <w:t>:</w:t>
      </w:r>
    </w:p>
    <w:p w14:paraId="731B86B4" w14:textId="555B6FC7" w:rsidR="001F527D" w:rsidRPr="00174C0B" w:rsidRDefault="00BF04D4" w:rsidP="001F527D">
      <w:pPr>
        <w:pStyle w:val="TEKSTIII"/>
        <w:rPr>
          <w:color w:val="000000" w:themeColor="text1"/>
        </w:rPr>
      </w:pPr>
      <w:r w:rsidRPr="00174C0B">
        <w:rPr>
          <w:color w:val="000000" w:themeColor="text1"/>
        </w:rPr>
        <w:t>-</w:t>
      </w:r>
      <w:r w:rsidR="001F527D" w:rsidRPr="00174C0B">
        <w:rPr>
          <w:color w:val="000000" w:themeColor="text1"/>
        </w:rPr>
        <w:t xml:space="preserve"> </w:t>
      </w:r>
      <w:r w:rsidR="001F527D" w:rsidRPr="00174C0B">
        <w:rPr>
          <w:i/>
          <w:iCs/>
          <w:color w:val="000000" w:themeColor="text1"/>
        </w:rPr>
        <w:t xml:space="preserve">Fazë (ose program) brenda një shkalle/diplome të parë në nivelin </w:t>
      </w:r>
      <w:r w:rsidR="004D044E" w:rsidRPr="00174C0B">
        <w:rPr>
          <w:i/>
          <w:iCs/>
          <w:color w:val="000000" w:themeColor="text1"/>
        </w:rPr>
        <w:t>Bachelor</w:t>
      </w:r>
      <w:r w:rsidR="001F527D" w:rsidRPr="00174C0B">
        <w:rPr>
          <w:i/>
          <w:iCs/>
          <w:color w:val="000000" w:themeColor="text1"/>
        </w:rPr>
        <w:t xml:space="preserve"> ose ekuivalent</w:t>
      </w:r>
      <w:r w:rsidR="001F527D" w:rsidRPr="00174C0B">
        <w:rPr>
          <w:color w:val="000000" w:themeColor="text1"/>
        </w:rPr>
        <w:t xml:space="preserve"> me një kohëzgjatje teorike grumbulluese (në nivelin e arsimit të lartë) prej më pak se tre vjet, për këtë arsye e pamjaftueshme për përfundimin e nivelit 6 të KSNA</w:t>
      </w:r>
      <w:r w:rsidR="005000B7" w:rsidRPr="00174C0B">
        <w:rPr>
          <w:color w:val="000000" w:themeColor="text1"/>
        </w:rPr>
        <w:t>-së</w:t>
      </w:r>
      <w:r w:rsidR="001F527D" w:rsidRPr="00174C0B">
        <w:rPr>
          <w:color w:val="000000" w:themeColor="text1"/>
        </w:rPr>
        <w:t>;</w:t>
      </w:r>
    </w:p>
    <w:p w14:paraId="731B86B5" w14:textId="4C0F049B" w:rsidR="001F527D" w:rsidRPr="00174C0B" w:rsidRDefault="00BF04D4" w:rsidP="001F527D">
      <w:pPr>
        <w:pStyle w:val="TEKSTIII"/>
        <w:rPr>
          <w:color w:val="000000" w:themeColor="text1"/>
        </w:rPr>
      </w:pPr>
      <w:r w:rsidRPr="00174C0B">
        <w:rPr>
          <w:color w:val="000000" w:themeColor="text1"/>
        </w:rPr>
        <w:t>-</w:t>
      </w:r>
      <w:r w:rsidR="001F527D" w:rsidRPr="00174C0B">
        <w:rPr>
          <w:color w:val="000000" w:themeColor="text1"/>
        </w:rPr>
        <w:t xml:space="preserve"> </w:t>
      </w:r>
      <w:r w:rsidR="001F527D" w:rsidRPr="00174C0B">
        <w:rPr>
          <w:i/>
          <w:iCs/>
          <w:color w:val="000000" w:themeColor="text1"/>
        </w:rPr>
        <w:t xml:space="preserve">Program i shkallës/diplomës së parë në nivelin </w:t>
      </w:r>
      <w:r w:rsidR="004D044E" w:rsidRPr="00174C0B">
        <w:rPr>
          <w:i/>
          <w:iCs/>
          <w:color w:val="000000" w:themeColor="text1"/>
        </w:rPr>
        <w:t>Bachelor</w:t>
      </w:r>
      <w:r w:rsidR="001F527D" w:rsidRPr="00174C0B">
        <w:rPr>
          <w:i/>
          <w:iCs/>
          <w:color w:val="000000" w:themeColor="text1"/>
        </w:rPr>
        <w:t xml:space="preserve"> ose ekuivalent</w:t>
      </w:r>
      <w:r w:rsidR="001F527D" w:rsidRPr="00174C0B">
        <w:rPr>
          <w:color w:val="000000" w:themeColor="text1"/>
        </w:rPr>
        <w:t xml:space="preserve"> me një kohëzgjatje teorike grumbulluese (në nivelin e arsimit të lartë) prej tre deri në katër vjet</w:t>
      </w:r>
      <w:r w:rsidR="00747705" w:rsidRPr="00174C0B">
        <w:rPr>
          <w:color w:val="000000" w:themeColor="text1"/>
        </w:rPr>
        <w:t>ësh</w:t>
      </w:r>
      <w:r w:rsidR="001F527D" w:rsidRPr="00174C0B">
        <w:rPr>
          <w:color w:val="000000" w:themeColor="text1"/>
        </w:rPr>
        <w:t>;</w:t>
      </w:r>
    </w:p>
    <w:p w14:paraId="731B86B6" w14:textId="2C291573" w:rsidR="001F527D" w:rsidRPr="00174C0B" w:rsidRDefault="00BF04D4" w:rsidP="001F527D">
      <w:pPr>
        <w:pStyle w:val="TEKSTIII"/>
        <w:rPr>
          <w:color w:val="000000" w:themeColor="text1"/>
        </w:rPr>
      </w:pPr>
      <w:r w:rsidRPr="00174C0B">
        <w:rPr>
          <w:color w:val="000000" w:themeColor="text1"/>
        </w:rPr>
        <w:t>-</w:t>
      </w:r>
      <w:r w:rsidR="001F527D" w:rsidRPr="00174C0B">
        <w:rPr>
          <w:color w:val="000000" w:themeColor="text1"/>
        </w:rPr>
        <w:t xml:space="preserve"> </w:t>
      </w:r>
      <w:r w:rsidR="001F527D" w:rsidRPr="00174C0B">
        <w:rPr>
          <w:i/>
          <w:iCs/>
          <w:color w:val="000000" w:themeColor="text1"/>
        </w:rPr>
        <w:t xml:space="preserve">Program i shkallës/diplomës së parë të gjatë në nivelin </w:t>
      </w:r>
      <w:r w:rsidR="004D044E" w:rsidRPr="00174C0B">
        <w:rPr>
          <w:i/>
          <w:iCs/>
          <w:color w:val="000000" w:themeColor="text1"/>
        </w:rPr>
        <w:t>Bachelor</w:t>
      </w:r>
      <w:r w:rsidR="001F527D" w:rsidRPr="00174C0B">
        <w:rPr>
          <w:i/>
          <w:iCs/>
          <w:color w:val="000000" w:themeColor="text1"/>
        </w:rPr>
        <w:t xml:space="preserve"> ose ekuivalent</w:t>
      </w:r>
      <w:r w:rsidR="001F527D" w:rsidRPr="00174C0B">
        <w:rPr>
          <w:color w:val="000000" w:themeColor="text1"/>
        </w:rPr>
        <w:t xml:space="preserve"> me një kohëzgjatje teorike grumbulluese (në nivelin e arsimit të lartë) prej m</w:t>
      </w:r>
      <w:r w:rsidR="00D56808" w:rsidRPr="00174C0B">
        <w:rPr>
          <w:color w:val="000000" w:themeColor="text1"/>
        </w:rPr>
        <w:t>ë shumë se katër vjet</w:t>
      </w:r>
      <w:r w:rsidR="00747705" w:rsidRPr="00174C0B">
        <w:rPr>
          <w:color w:val="000000" w:themeColor="text1"/>
        </w:rPr>
        <w:t>ësh</w:t>
      </w:r>
      <w:r w:rsidR="00D56808" w:rsidRPr="00174C0B">
        <w:rPr>
          <w:color w:val="000000" w:themeColor="text1"/>
        </w:rPr>
        <w:t>; dhe</w:t>
      </w:r>
    </w:p>
    <w:p w14:paraId="731B86B7" w14:textId="094F5BAA" w:rsidR="001F527D" w:rsidRPr="00174C0B" w:rsidRDefault="00BF04D4" w:rsidP="001F527D">
      <w:pPr>
        <w:pStyle w:val="TEKSTIII"/>
        <w:rPr>
          <w:color w:val="000000" w:themeColor="text1"/>
        </w:rPr>
      </w:pPr>
      <w:r w:rsidRPr="00174C0B">
        <w:rPr>
          <w:color w:val="000000" w:themeColor="text1"/>
        </w:rPr>
        <w:t>-</w:t>
      </w:r>
      <w:r w:rsidR="001F527D" w:rsidRPr="00174C0B">
        <w:rPr>
          <w:color w:val="000000" w:themeColor="text1"/>
        </w:rPr>
        <w:t xml:space="preserve"> </w:t>
      </w:r>
      <w:r w:rsidR="001F527D" w:rsidRPr="00174C0B">
        <w:rPr>
          <w:i/>
          <w:iCs/>
          <w:color w:val="000000" w:themeColor="text1"/>
        </w:rPr>
        <w:t xml:space="preserve">Program i shkallës/diplomës së dytë ose të mëtejshme në nivelin </w:t>
      </w:r>
      <w:r w:rsidR="004D044E" w:rsidRPr="00174C0B">
        <w:rPr>
          <w:i/>
          <w:iCs/>
          <w:color w:val="000000" w:themeColor="text1"/>
        </w:rPr>
        <w:t>Bachelor</w:t>
      </w:r>
      <w:r w:rsidR="001F527D" w:rsidRPr="00174C0B">
        <w:rPr>
          <w:i/>
          <w:iCs/>
          <w:color w:val="000000" w:themeColor="text1"/>
        </w:rPr>
        <w:t xml:space="preserve"> ose ekuivalent (pas përfundimit të suksesshëm të një programi </w:t>
      </w:r>
      <w:r w:rsidR="004D044E" w:rsidRPr="00174C0B">
        <w:rPr>
          <w:i/>
          <w:iCs/>
          <w:color w:val="000000" w:themeColor="text1"/>
        </w:rPr>
        <w:t>Bachelor</w:t>
      </w:r>
      <w:r w:rsidR="001F527D" w:rsidRPr="00174C0B">
        <w:rPr>
          <w:i/>
          <w:iCs/>
          <w:color w:val="000000" w:themeColor="text1"/>
        </w:rPr>
        <w:t xml:space="preserve"> ose ekuivalent).</w:t>
      </w:r>
    </w:p>
    <w:p w14:paraId="731B86B8" w14:textId="69232ED1" w:rsidR="001F527D" w:rsidRPr="00174C0B" w:rsidRDefault="001F527D" w:rsidP="001F527D">
      <w:pPr>
        <w:pStyle w:val="TEKSTIII"/>
        <w:rPr>
          <w:b/>
          <w:bCs/>
          <w:color w:val="000000" w:themeColor="text1"/>
        </w:rPr>
      </w:pPr>
      <w:r w:rsidRPr="00174C0B">
        <w:rPr>
          <w:b/>
          <w:bCs/>
          <w:color w:val="000000" w:themeColor="text1"/>
        </w:rPr>
        <w:t>E.</w:t>
      </w:r>
      <w:r w:rsidR="00652F19" w:rsidRPr="00174C0B">
        <w:rPr>
          <w:b/>
          <w:bCs/>
          <w:color w:val="000000" w:themeColor="text1"/>
        </w:rPr>
        <w:t xml:space="preserve"> </w:t>
      </w:r>
      <w:r w:rsidRPr="00174C0B">
        <w:rPr>
          <w:b/>
          <w:bCs/>
          <w:color w:val="000000" w:themeColor="text1"/>
        </w:rPr>
        <w:t>Programet e tjera të përfshira në nivelin 6 të KSNA</w:t>
      </w:r>
      <w:r w:rsidR="00D56808" w:rsidRPr="00174C0B">
        <w:rPr>
          <w:b/>
          <w:bCs/>
          <w:color w:val="000000" w:themeColor="text1"/>
        </w:rPr>
        <w:t>-së</w:t>
      </w:r>
    </w:p>
    <w:p w14:paraId="731B86B9" w14:textId="6204D997" w:rsidR="001F527D" w:rsidRPr="00174C0B" w:rsidRDefault="00083CED" w:rsidP="00BF04D4">
      <w:pPr>
        <w:pStyle w:val="TEKSTIII"/>
        <w:rPr>
          <w:color w:val="000000" w:themeColor="text1"/>
        </w:rPr>
      </w:pPr>
      <w:r w:rsidRPr="00174C0B">
        <w:rPr>
          <w:color w:val="000000" w:themeColor="text1"/>
        </w:rPr>
        <w:t>23</w:t>
      </w:r>
      <w:r w:rsidR="001F527D" w:rsidRPr="00174C0B">
        <w:rPr>
          <w:color w:val="000000" w:themeColor="text1"/>
        </w:rPr>
        <w:t>6.</w:t>
      </w:r>
      <w:r w:rsidR="00C40F45" w:rsidRPr="00174C0B">
        <w:rPr>
          <w:color w:val="000000" w:themeColor="text1"/>
        </w:rPr>
        <w:t xml:space="preserve"> </w:t>
      </w:r>
      <w:r w:rsidR="001F527D" w:rsidRPr="00174C0B">
        <w:rPr>
          <w:color w:val="000000" w:themeColor="text1"/>
        </w:rPr>
        <w:t xml:space="preserve">Ky nivel përfshin programe të arsimit për të rriturit ose të arsimit të vazhdueshëm të </w:t>
      </w:r>
      <w:r w:rsidR="00BF04D4" w:rsidRPr="00174C0B">
        <w:rPr>
          <w:color w:val="000000" w:themeColor="text1"/>
        </w:rPr>
        <w:t>barasvlershëm</w:t>
      </w:r>
      <w:r w:rsidR="001F527D" w:rsidRPr="00174C0B">
        <w:rPr>
          <w:color w:val="000000" w:themeColor="text1"/>
        </w:rPr>
        <w:t xml:space="preserve"> në kompleksitetin e përmbajtjes me arsimin e dhënë në programet e klasifikuara tashmë në këtë nivel.</w:t>
      </w:r>
    </w:p>
    <w:p w14:paraId="731B86BA" w14:textId="1EE2EA25" w:rsidR="001F527D" w:rsidRPr="00174C0B" w:rsidRDefault="001F527D" w:rsidP="001F527D">
      <w:pPr>
        <w:pStyle w:val="TEKSTIII"/>
        <w:rPr>
          <w:b/>
          <w:bCs/>
          <w:color w:val="000000" w:themeColor="text1"/>
        </w:rPr>
      </w:pPr>
      <w:r w:rsidRPr="00174C0B">
        <w:rPr>
          <w:b/>
          <w:bCs/>
          <w:color w:val="000000" w:themeColor="text1"/>
        </w:rPr>
        <w:t>F.</w:t>
      </w:r>
      <w:r w:rsidR="00652F19" w:rsidRPr="00174C0B">
        <w:rPr>
          <w:b/>
          <w:bCs/>
          <w:color w:val="000000" w:themeColor="text1"/>
        </w:rPr>
        <w:t xml:space="preserve"> </w:t>
      </w:r>
      <w:r w:rsidRPr="00174C0B">
        <w:rPr>
          <w:b/>
          <w:bCs/>
          <w:color w:val="000000" w:themeColor="text1"/>
        </w:rPr>
        <w:t>Klasifikimi i programeve të arsimit në nivelin 6 të KSNA</w:t>
      </w:r>
      <w:r w:rsidR="00D56808" w:rsidRPr="00174C0B">
        <w:rPr>
          <w:b/>
          <w:bCs/>
          <w:color w:val="000000" w:themeColor="text1"/>
        </w:rPr>
        <w:t>-së</w:t>
      </w:r>
    </w:p>
    <w:p w14:paraId="731B86BB" w14:textId="4BEDCB20" w:rsidR="001F527D" w:rsidRPr="00174C0B" w:rsidRDefault="00083CED" w:rsidP="001F527D">
      <w:pPr>
        <w:pStyle w:val="TEKSTIII"/>
        <w:rPr>
          <w:color w:val="000000" w:themeColor="text1"/>
        </w:rPr>
      </w:pPr>
      <w:r w:rsidRPr="00174C0B">
        <w:rPr>
          <w:color w:val="000000" w:themeColor="text1"/>
        </w:rPr>
        <w:t>23</w:t>
      </w:r>
      <w:r w:rsidR="001F527D" w:rsidRPr="00174C0B">
        <w:rPr>
          <w:color w:val="000000" w:themeColor="text1"/>
        </w:rPr>
        <w:t>7.</w:t>
      </w:r>
      <w:r w:rsidR="00C40F45" w:rsidRPr="00174C0B">
        <w:rPr>
          <w:color w:val="000000" w:themeColor="text1"/>
        </w:rPr>
        <w:t xml:space="preserve"> </w:t>
      </w:r>
      <w:r w:rsidR="001F527D" w:rsidRPr="00174C0B">
        <w:rPr>
          <w:color w:val="000000" w:themeColor="text1"/>
        </w:rPr>
        <w:t>Përdorimi i dy dimensioneve plotësuese lejon raportimin</w:t>
      </w:r>
      <w:r w:rsidR="006C0D67" w:rsidRPr="00174C0B">
        <w:rPr>
          <w:color w:val="000000" w:themeColor="text1"/>
        </w:rPr>
        <w:t>,</w:t>
      </w:r>
      <w:r w:rsidR="001F527D" w:rsidRPr="00174C0B">
        <w:rPr>
          <w:color w:val="000000" w:themeColor="text1"/>
        </w:rPr>
        <w:t xml:space="preserve"> duke përdorur kategoritë për orientim dhe nënkategoritë për kohëzgjatjen/pozicionin e programit në strukturën kombëtare të kualifikimit dhe diplomimit, të kombinuara. Kodet për t’u përdorur për nivelin 6 </w:t>
      </w:r>
      <w:r w:rsidR="00004869" w:rsidRPr="00174C0B">
        <w:rPr>
          <w:color w:val="000000" w:themeColor="text1"/>
        </w:rPr>
        <w:t xml:space="preserve">të KSNA-së </w:t>
      </w:r>
      <w:r w:rsidR="001F527D" w:rsidRPr="00174C0B">
        <w:rPr>
          <w:color w:val="000000" w:themeColor="text1"/>
        </w:rPr>
        <w:t xml:space="preserve">jepen në </w:t>
      </w:r>
      <w:r w:rsidR="00BF04D4" w:rsidRPr="00174C0B">
        <w:rPr>
          <w:b/>
          <w:bCs/>
          <w:color w:val="000000" w:themeColor="text1"/>
        </w:rPr>
        <w:t xml:space="preserve">tabelën </w:t>
      </w:r>
      <w:r w:rsidR="001F527D" w:rsidRPr="00174C0B">
        <w:rPr>
          <w:b/>
          <w:bCs/>
          <w:color w:val="000000" w:themeColor="text1"/>
        </w:rPr>
        <w:t>13</w:t>
      </w:r>
      <w:r w:rsidR="001F527D" w:rsidRPr="00174C0B">
        <w:rPr>
          <w:color w:val="000000" w:themeColor="text1"/>
        </w:rPr>
        <w:t>.</w:t>
      </w:r>
    </w:p>
    <w:p w14:paraId="731B86BC" w14:textId="77777777" w:rsidR="001F527D" w:rsidRPr="00174C0B" w:rsidRDefault="001F527D" w:rsidP="001F527D">
      <w:pPr>
        <w:pStyle w:val="TEKSTIII"/>
        <w:rPr>
          <w:color w:val="000000" w:themeColor="text1"/>
        </w:rPr>
      </w:pPr>
    </w:p>
    <w:p w14:paraId="7C9676AB" w14:textId="77777777" w:rsidR="006C0D67" w:rsidRPr="00174C0B" w:rsidRDefault="006C0D67" w:rsidP="001F527D">
      <w:pPr>
        <w:pStyle w:val="TEKSTIII"/>
        <w:rPr>
          <w:color w:val="000000" w:themeColor="text1"/>
        </w:rPr>
      </w:pPr>
    </w:p>
    <w:p w14:paraId="731B86BE" w14:textId="169653AA" w:rsidR="001F527D" w:rsidRPr="00174C0B" w:rsidRDefault="001F527D" w:rsidP="006C0D67">
      <w:pPr>
        <w:pStyle w:val="TEKSTIII"/>
        <w:ind w:firstLine="0"/>
        <w:jc w:val="center"/>
        <w:rPr>
          <w:i/>
          <w:iCs/>
          <w:color w:val="000000" w:themeColor="text1"/>
          <w:sz w:val="22"/>
          <w:szCs w:val="22"/>
        </w:rPr>
      </w:pPr>
      <w:r w:rsidRPr="00174C0B">
        <w:rPr>
          <w:b/>
          <w:bCs/>
          <w:i/>
          <w:iCs/>
          <w:color w:val="000000" w:themeColor="text1"/>
          <w:sz w:val="22"/>
          <w:szCs w:val="22"/>
        </w:rPr>
        <w:t>Tabela 13.</w:t>
      </w:r>
      <w:r w:rsidRPr="00174C0B">
        <w:rPr>
          <w:i/>
          <w:iCs/>
          <w:color w:val="000000" w:themeColor="text1"/>
          <w:sz w:val="22"/>
          <w:szCs w:val="22"/>
        </w:rPr>
        <w:t xml:space="preserve"> Klasifikimi i kodeve për programet e arsimit në nivelin 6 </w:t>
      </w:r>
      <w:r w:rsidR="00004869" w:rsidRPr="00174C0B">
        <w:rPr>
          <w:i/>
          <w:iCs/>
          <w:color w:val="000000" w:themeColor="text1"/>
          <w:sz w:val="22"/>
          <w:szCs w:val="22"/>
        </w:rPr>
        <w:t xml:space="preserve">të KSNA-së </w:t>
      </w:r>
      <w:r w:rsidRPr="00174C0B">
        <w:rPr>
          <w:i/>
          <w:iCs/>
          <w:color w:val="000000" w:themeColor="text1"/>
          <w:sz w:val="22"/>
          <w:szCs w:val="22"/>
        </w:rPr>
        <w:t>(KSNA-P)</w:t>
      </w:r>
    </w:p>
    <w:tbl>
      <w:tblPr>
        <w:tblStyle w:val="TableGrid1"/>
        <w:tblW w:w="5000" w:type="pct"/>
        <w:tblLook w:val="0000" w:firstRow="0" w:lastRow="0" w:firstColumn="0" w:lastColumn="0" w:noHBand="0" w:noVBand="0"/>
      </w:tblPr>
      <w:tblGrid>
        <w:gridCol w:w="404"/>
        <w:gridCol w:w="2025"/>
        <w:gridCol w:w="2229"/>
        <w:gridCol w:w="4629"/>
      </w:tblGrid>
      <w:tr w:rsidR="00BA5BFB" w:rsidRPr="00174C0B" w14:paraId="731B86C3" w14:textId="77777777" w:rsidTr="00F82B91">
        <w:trPr>
          <w:trHeight w:val="20"/>
        </w:trPr>
        <w:tc>
          <w:tcPr>
            <w:tcW w:w="1307" w:type="pct"/>
            <w:gridSpan w:val="2"/>
            <w:shd w:val="clear" w:color="auto" w:fill="9F9FFF"/>
            <w:vAlign w:val="center"/>
          </w:tcPr>
          <w:p w14:paraId="731B86C0" w14:textId="77777777" w:rsidR="00BA5BFB" w:rsidRPr="00174C0B" w:rsidRDefault="00BA5BFB" w:rsidP="006C0D67">
            <w:pPr>
              <w:jc w:val="center"/>
              <w:rPr>
                <w:rFonts w:ascii="Garamond" w:hAnsi="Garamond"/>
                <w:b/>
                <w:sz w:val="20"/>
              </w:rPr>
            </w:pPr>
            <w:r w:rsidRPr="00174C0B">
              <w:rPr>
                <w:rFonts w:ascii="Garamond" w:hAnsi="Garamond"/>
                <w:b/>
                <w:sz w:val="20"/>
              </w:rPr>
              <w:t>Kategoria</w:t>
            </w:r>
            <w:r w:rsidRPr="00174C0B">
              <w:rPr>
                <w:rFonts w:ascii="Garamond" w:hAnsi="Garamond"/>
                <w:b/>
                <w:sz w:val="20"/>
              </w:rPr>
              <w:br/>
              <w:t>(orientimi)</w:t>
            </w:r>
          </w:p>
        </w:tc>
        <w:tc>
          <w:tcPr>
            <w:tcW w:w="1200" w:type="pct"/>
            <w:shd w:val="clear" w:color="auto" w:fill="9F9FFF"/>
            <w:vAlign w:val="center"/>
          </w:tcPr>
          <w:p w14:paraId="731B86C1" w14:textId="015B9798" w:rsidR="00BA5BFB" w:rsidRPr="00174C0B" w:rsidRDefault="006C0D67" w:rsidP="006C0D67">
            <w:pPr>
              <w:jc w:val="center"/>
              <w:rPr>
                <w:rFonts w:ascii="Garamond" w:hAnsi="Garamond"/>
                <w:b/>
                <w:sz w:val="20"/>
              </w:rPr>
            </w:pPr>
            <w:r w:rsidRPr="00174C0B">
              <w:rPr>
                <w:rFonts w:ascii="Garamond" w:hAnsi="Garamond"/>
                <w:b/>
                <w:sz w:val="20"/>
              </w:rPr>
              <w:t>Nën</w:t>
            </w:r>
            <w:r w:rsidR="00BA5BFB" w:rsidRPr="00174C0B">
              <w:rPr>
                <w:rFonts w:ascii="Garamond" w:hAnsi="Garamond"/>
                <w:b/>
                <w:sz w:val="20"/>
              </w:rPr>
              <w:t>kategoria</w:t>
            </w:r>
            <w:r w:rsidR="00BA5BFB" w:rsidRPr="00174C0B">
              <w:rPr>
                <w:rFonts w:ascii="Garamond" w:hAnsi="Garamond"/>
                <w:b/>
                <w:sz w:val="20"/>
              </w:rPr>
              <w:br/>
              <w:t>(kohëzgjatja/pozicioni)</w:t>
            </w:r>
          </w:p>
        </w:tc>
        <w:tc>
          <w:tcPr>
            <w:tcW w:w="2493" w:type="pct"/>
            <w:shd w:val="clear" w:color="auto" w:fill="9F9FFF"/>
            <w:vAlign w:val="center"/>
          </w:tcPr>
          <w:p w14:paraId="731B86C2" w14:textId="77777777" w:rsidR="00BA5BFB" w:rsidRPr="00174C0B" w:rsidRDefault="00BA5BFB" w:rsidP="006C0D67">
            <w:pPr>
              <w:ind w:right="2228"/>
              <w:jc w:val="center"/>
              <w:rPr>
                <w:rFonts w:ascii="Garamond" w:hAnsi="Garamond"/>
                <w:b/>
                <w:sz w:val="20"/>
              </w:rPr>
            </w:pPr>
            <w:r w:rsidRPr="00174C0B">
              <w:rPr>
                <w:rFonts w:ascii="Garamond" w:hAnsi="Garamond"/>
                <w:b/>
                <w:sz w:val="20"/>
              </w:rPr>
              <w:t>Përshkrimi</w:t>
            </w:r>
          </w:p>
        </w:tc>
      </w:tr>
      <w:tr w:rsidR="00BA5BFB" w:rsidRPr="00174C0B" w14:paraId="731B86C8" w14:textId="77777777" w:rsidTr="006C0D67">
        <w:trPr>
          <w:trHeight w:val="20"/>
        </w:trPr>
        <w:tc>
          <w:tcPr>
            <w:tcW w:w="218" w:type="pct"/>
            <w:vMerge w:val="restart"/>
          </w:tcPr>
          <w:p w14:paraId="731B86C4" w14:textId="77777777" w:rsidR="00BA5BFB" w:rsidRPr="00174C0B" w:rsidRDefault="00BA5BFB" w:rsidP="00174DB8">
            <w:pPr>
              <w:jc w:val="center"/>
              <w:rPr>
                <w:rFonts w:ascii="Garamond" w:hAnsi="Garamond"/>
                <w:sz w:val="20"/>
              </w:rPr>
            </w:pPr>
            <w:r w:rsidRPr="00174C0B">
              <w:rPr>
                <w:rFonts w:ascii="Garamond" w:hAnsi="Garamond"/>
                <w:sz w:val="20"/>
              </w:rPr>
              <w:t>64</w:t>
            </w:r>
          </w:p>
        </w:tc>
        <w:tc>
          <w:tcPr>
            <w:tcW w:w="1090" w:type="pct"/>
            <w:vMerge w:val="restart"/>
          </w:tcPr>
          <w:p w14:paraId="731B86C5" w14:textId="6C73233A" w:rsidR="00BA5BFB" w:rsidRPr="00174C0B" w:rsidRDefault="00BA5BFB" w:rsidP="00174DB8">
            <w:pPr>
              <w:spacing w:before="72"/>
              <w:ind w:left="72" w:right="216"/>
              <w:rPr>
                <w:rFonts w:ascii="Garamond" w:hAnsi="Garamond"/>
                <w:sz w:val="20"/>
              </w:rPr>
            </w:pPr>
            <w:r w:rsidRPr="00174C0B">
              <w:rPr>
                <w:rFonts w:ascii="Garamond" w:hAnsi="Garamond"/>
                <w:sz w:val="20"/>
              </w:rPr>
              <w:t xml:space="preserve">Niveli </w:t>
            </w:r>
            <w:r w:rsidR="004D044E" w:rsidRPr="00174C0B">
              <w:rPr>
                <w:rFonts w:ascii="Garamond" w:hAnsi="Garamond"/>
                <w:i/>
                <w:iCs/>
                <w:sz w:val="20"/>
              </w:rPr>
              <w:t>Bachelor</w:t>
            </w:r>
            <w:r w:rsidRPr="00174C0B">
              <w:rPr>
                <w:rFonts w:ascii="Garamond" w:hAnsi="Garamond"/>
                <w:sz w:val="20"/>
              </w:rPr>
              <w:t xml:space="preserve"> ose ekuivalent, akademik</w:t>
            </w:r>
          </w:p>
        </w:tc>
        <w:tc>
          <w:tcPr>
            <w:tcW w:w="1200" w:type="pct"/>
          </w:tcPr>
          <w:p w14:paraId="731B86C6" w14:textId="77777777" w:rsidR="00BA5BFB" w:rsidRPr="00174C0B" w:rsidRDefault="00BA5BFB" w:rsidP="00174DB8">
            <w:pPr>
              <w:jc w:val="center"/>
              <w:rPr>
                <w:rFonts w:ascii="Garamond" w:hAnsi="Garamond"/>
                <w:w w:val="81"/>
                <w:sz w:val="20"/>
              </w:rPr>
            </w:pPr>
            <w:r w:rsidRPr="00174C0B">
              <w:rPr>
                <w:rFonts w:ascii="Garamond" w:hAnsi="Garamond"/>
                <w:sz w:val="20"/>
              </w:rPr>
              <w:t>641</w:t>
            </w:r>
          </w:p>
        </w:tc>
        <w:tc>
          <w:tcPr>
            <w:tcW w:w="2493" w:type="pct"/>
          </w:tcPr>
          <w:p w14:paraId="731B86C7" w14:textId="77777777" w:rsidR="00BA5BFB" w:rsidRPr="00174C0B" w:rsidRDefault="00BA5BFB" w:rsidP="00174DB8">
            <w:pPr>
              <w:ind w:left="78"/>
              <w:rPr>
                <w:rFonts w:ascii="Garamond" w:hAnsi="Garamond"/>
                <w:sz w:val="20"/>
              </w:rPr>
            </w:pPr>
            <w:r w:rsidRPr="00174C0B">
              <w:rPr>
                <w:rFonts w:ascii="Garamond" w:hAnsi="Garamond"/>
                <w:sz w:val="20"/>
              </w:rPr>
              <w:t>I pamjaftueshëm për përfundim niveli</w:t>
            </w:r>
          </w:p>
        </w:tc>
      </w:tr>
      <w:tr w:rsidR="00BA5BFB" w:rsidRPr="00174C0B" w14:paraId="731B86CD" w14:textId="77777777" w:rsidTr="006C0D67">
        <w:trPr>
          <w:trHeight w:val="20"/>
        </w:trPr>
        <w:tc>
          <w:tcPr>
            <w:tcW w:w="218" w:type="pct"/>
            <w:vMerge/>
          </w:tcPr>
          <w:p w14:paraId="731B86C9" w14:textId="77777777" w:rsidR="00BA5BFB" w:rsidRPr="00174C0B" w:rsidRDefault="00BA5BFB" w:rsidP="00174DB8">
            <w:pPr>
              <w:jc w:val="center"/>
              <w:rPr>
                <w:rFonts w:ascii="Garamond" w:hAnsi="Garamond"/>
                <w:sz w:val="20"/>
              </w:rPr>
            </w:pPr>
          </w:p>
        </w:tc>
        <w:tc>
          <w:tcPr>
            <w:tcW w:w="1090" w:type="pct"/>
            <w:vMerge/>
          </w:tcPr>
          <w:p w14:paraId="731B86CA" w14:textId="77777777" w:rsidR="00BA5BFB" w:rsidRPr="00174C0B" w:rsidRDefault="00BA5BFB" w:rsidP="00174DB8">
            <w:pPr>
              <w:rPr>
                <w:rFonts w:ascii="Garamond" w:hAnsi="Garamond"/>
                <w:sz w:val="20"/>
              </w:rPr>
            </w:pPr>
          </w:p>
        </w:tc>
        <w:tc>
          <w:tcPr>
            <w:tcW w:w="1200" w:type="pct"/>
          </w:tcPr>
          <w:p w14:paraId="731B86CB" w14:textId="77777777" w:rsidR="00BA5BFB" w:rsidRPr="00174C0B" w:rsidRDefault="00BA5BFB" w:rsidP="00174DB8">
            <w:pPr>
              <w:jc w:val="center"/>
              <w:rPr>
                <w:rFonts w:ascii="Garamond" w:hAnsi="Garamond"/>
                <w:sz w:val="20"/>
              </w:rPr>
            </w:pPr>
            <w:r w:rsidRPr="00174C0B">
              <w:rPr>
                <w:rFonts w:ascii="Garamond" w:hAnsi="Garamond"/>
                <w:sz w:val="20"/>
              </w:rPr>
              <w:t>645</w:t>
            </w:r>
          </w:p>
        </w:tc>
        <w:tc>
          <w:tcPr>
            <w:tcW w:w="2493" w:type="pct"/>
          </w:tcPr>
          <w:p w14:paraId="731B86CC" w14:textId="5B516EEB" w:rsidR="00BA5BFB" w:rsidRPr="00174C0B" w:rsidRDefault="00BA5BFB" w:rsidP="00174DB8">
            <w:pPr>
              <w:ind w:left="78"/>
              <w:rPr>
                <w:rFonts w:ascii="Garamond" w:hAnsi="Garamond"/>
                <w:sz w:val="20"/>
              </w:rPr>
            </w:pPr>
            <w:r w:rsidRPr="00174C0B">
              <w:rPr>
                <w:rFonts w:ascii="Garamond" w:hAnsi="Garamond"/>
                <w:sz w:val="20"/>
              </w:rPr>
              <w:t>Diplomë e parë (3</w:t>
            </w:r>
            <w:r w:rsidR="006C0D67" w:rsidRPr="00174C0B">
              <w:rPr>
                <w:rFonts w:ascii="Garamond" w:hAnsi="Garamond"/>
                <w:sz w:val="20"/>
              </w:rPr>
              <w:t>–</w:t>
            </w:r>
            <w:r w:rsidRPr="00174C0B">
              <w:rPr>
                <w:rFonts w:ascii="Garamond" w:hAnsi="Garamond"/>
                <w:sz w:val="20"/>
              </w:rPr>
              <w:t>4 vite)</w:t>
            </w:r>
          </w:p>
        </w:tc>
      </w:tr>
      <w:tr w:rsidR="00BA5BFB" w:rsidRPr="00174C0B" w14:paraId="731B86D2" w14:textId="77777777" w:rsidTr="006C0D67">
        <w:trPr>
          <w:trHeight w:val="20"/>
        </w:trPr>
        <w:tc>
          <w:tcPr>
            <w:tcW w:w="218" w:type="pct"/>
            <w:vMerge/>
          </w:tcPr>
          <w:p w14:paraId="731B86CE" w14:textId="77777777" w:rsidR="00BA5BFB" w:rsidRPr="00174C0B" w:rsidRDefault="00BA5BFB" w:rsidP="00174DB8">
            <w:pPr>
              <w:jc w:val="center"/>
              <w:rPr>
                <w:rFonts w:ascii="Garamond" w:hAnsi="Garamond"/>
                <w:sz w:val="20"/>
              </w:rPr>
            </w:pPr>
          </w:p>
        </w:tc>
        <w:tc>
          <w:tcPr>
            <w:tcW w:w="1090" w:type="pct"/>
            <w:vMerge/>
          </w:tcPr>
          <w:p w14:paraId="731B86CF" w14:textId="77777777" w:rsidR="00BA5BFB" w:rsidRPr="00174C0B" w:rsidRDefault="00BA5BFB" w:rsidP="00174DB8">
            <w:pPr>
              <w:rPr>
                <w:rFonts w:ascii="Garamond" w:hAnsi="Garamond"/>
                <w:sz w:val="20"/>
              </w:rPr>
            </w:pPr>
          </w:p>
        </w:tc>
        <w:tc>
          <w:tcPr>
            <w:tcW w:w="1200" w:type="pct"/>
          </w:tcPr>
          <w:p w14:paraId="731B86D0" w14:textId="77777777" w:rsidR="00BA5BFB" w:rsidRPr="00174C0B" w:rsidRDefault="00BA5BFB" w:rsidP="00174DB8">
            <w:pPr>
              <w:jc w:val="center"/>
              <w:rPr>
                <w:rFonts w:ascii="Garamond" w:hAnsi="Garamond"/>
                <w:sz w:val="20"/>
              </w:rPr>
            </w:pPr>
            <w:r w:rsidRPr="00174C0B">
              <w:rPr>
                <w:rFonts w:ascii="Garamond" w:hAnsi="Garamond"/>
                <w:sz w:val="20"/>
              </w:rPr>
              <w:t>646</w:t>
            </w:r>
          </w:p>
        </w:tc>
        <w:tc>
          <w:tcPr>
            <w:tcW w:w="2493" w:type="pct"/>
          </w:tcPr>
          <w:p w14:paraId="731B86D1" w14:textId="77777777" w:rsidR="00BA5BFB" w:rsidRPr="00174C0B" w:rsidRDefault="00BA5BFB" w:rsidP="00174DB8">
            <w:pPr>
              <w:ind w:left="78"/>
              <w:rPr>
                <w:rFonts w:ascii="Garamond" w:hAnsi="Garamond"/>
                <w:sz w:val="20"/>
              </w:rPr>
            </w:pPr>
            <w:r w:rsidRPr="00174C0B">
              <w:rPr>
                <w:rFonts w:ascii="Garamond" w:hAnsi="Garamond"/>
                <w:sz w:val="20"/>
              </w:rPr>
              <w:t>Diplomë e parë e gjatë (më shumë se 4 vjet)</w:t>
            </w:r>
          </w:p>
        </w:tc>
      </w:tr>
      <w:tr w:rsidR="00BA5BFB" w:rsidRPr="00174C0B" w14:paraId="731B86D7" w14:textId="77777777" w:rsidTr="006C0D67">
        <w:trPr>
          <w:trHeight w:val="20"/>
        </w:trPr>
        <w:tc>
          <w:tcPr>
            <w:tcW w:w="218" w:type="pct"/>
            <w:vMerge/>
          </w:tcPr>
          <w:p w14:paraId="731B86D3" w14:textId="77777777" w:rsidR="00BA5BFB" w:rsidRPr="00174C0B" w:rsidRDefault="00BA5BFB" w:rsidP="00174DB8">
            <w:pPr>
              <w:jc w:val="center"/>
              <w:rPr>
                <w:rFonts w:ascii="Garamond" w:hAnsi="Garamond"/>
                <w:sz w:val="20"/>
              </w:rPr>
            </w:pPr>
          </w:p>
        </w:tc>
        <w:tc>
          <w:tcPr>
            <w:tcW w:w="1090" w:type="pct"/>
            <w:vMerge/>
          </w:tcPr>
          <w:p w14:paraId="731B86D4" w14:textId="77777777" w:rsidR="00BA5BFB" w:rsidRPr="00174C0B" w:rsidRDefault="00BA5BFB" w:rsidP="00174DB8">
            <w:pPr>
              <w:rPr>
                <w:rFonts w:ascii="Garamond" w:hAnsi="Garamond"/>
                <w:sz w:val="20"/>
              </w:rPr>
            </w:pPr>
          </w:p>
        </w:tc>
        <w:tc>
          <w:tcPr>
            <w:tcW w:w="1200" w:type="pct"/>
          </w:tcPr>
          <w:p w14:paraId="731B86D5" w14:textId="77777777" w:rsidR="00BA5BFB" w:rsidRPr="00174C0B" w:rsidRDefault="00BA5BFB" w:rsidP="00174DB8">
            <w:pPr>
              <w:jc w:val="center"/>
              <w:rPr>
                <w:rFonts w:ascii="Garamond" w:hAnsi="Garamond"/>
                <w:sz w:val="20"/>
              </w:rPr>
            </w:pPr>
            <w:r w:rsidRPr="00174C0B">
              <w:rPr>
                <w:rFonts w:ascii="Garamond" w:hAnsi="Garamond"/>
                <w:sz w:val="20"/>
              </w:rPr>
              <w:t>647</w:t>
            </w:r>
          </w:p>
        </w:tc>
        <w:tc>
          <w:tcPr>
            <w:tcW w:w="2493" w:type="pct"/>
          </w:tcPr>
          <w:p w14:paraId="731B86D6" w14:textId="6B3A7CAE" w:rsidR="00BA5BFB" w:rsidRPr="00174C0B" w:rsidRDefault="00BA5BFB" w:rsidP="00174DB8">
            <w:pPr>
              <w:spacing w:before="72"/>
              <w:ind w:left="72" w:right="288"/>
              <w:rPr>
                <w:rFonts w:ascii="Garamond" w:hAnsi="Garamond"/>
                <w:sz w:val="20"/>
              </w:rPr>
            </w:pPr>
            <w:r w:rsidRPr="00174C0B">
              <w:rPr>
                <w:rFonts w:ascii="Garamond" w:hAnsi="Garamond"/>
                <w:sz w:val="20"/>
              </w:rPr>
              <w:t xml:space="preserve">Diplomë e dytë apo e mëtejshme, përfundim i suksesshëm i programit </w:t>
            </w:r>
            <w:r w:rsidR="004D044E" w:rsidRPr="00174C0B">
              <w:rPr>
                <w:rFonts w:ascii="Garamond" w:hAnsi="Garamond"/>
                <w:i/>
                <w:iCs/>
                <w:sz w:val="20"/>
              </w:rPr>
              <w:t>Bachelor</w:t>
            </w:r>
            <w:r w:rsidRPr="00174C0B">
              <w:rPr>
                <w:rFonts w:ascii="Garamond" w:hAnsi="Garamond"/>
                <w:sz w:val="20"/>
              </w:rPr>
              <w:t xml:space="preserve"> ose ekuivalent</w:t>
            </w:r>
          </w:p>
        </w:tc>
      </w:tr>
      <w:tr w:rsidR="00BA5BFB" w:rsidRPr="00174C0B" w14:paraId="731B86DC" w14:textId="77777777" w:rsidTr="006C0D67">
        <w:trPr>
          <w:trHeight w:val="20"/>
        </w:trPr>
        <w:tc>
          <w:tcPr>
            <w:tcW w:w="218" w:type="pct"/>
            <w:vMerge w:val="restart"/>
          </w:tcPr>
          <w:p w14:paraId="731B86D8" w14:textId="77777777" w:rsidR="00BA5BFB" w:rsidRPr="00174C0B" w:rsidRDefault="00BA5BFB" w:rsidP="00174DB8">
            <w:pPr>
              <w:jc w:val="center"/>
              <w:rPr>
                <w:rFonts w:ascii="Garamond" w:hAnsi="Garamond"/>
                <w:sz w:val="20"/>
              </w:rPr>
            </w:pPr>
            <w:r w:rsidRPr="00174C0B">
              <w:rPr>
                <w:rFonts w:ascii="Garamond" w:hAnsi="Garamond"/>
                <w:sz w:val="20"/>
              </w:rPr>
              <w:t>65</w:t>
            </w:r>
          </w:p>
        </w:tc>
        <w:tc>
          <w:tcPr>
            <w:tcW w:w="1090" w:type="pct"/>
            <w:vMerge w:val="restart"/>
          </w:tcPr>
          <w:p w14:paraId="731B86D9" w14:textId="23B2840F" w:rsidR="00BA5BFB" w:rsidRPr="00174C0B" w:rsidRDefault="00BA5BFB" w:rsidP="00174DB8">
            <w:pPr>
              <w:spacing w:before="72"/>
              <w:ind w:left="72" w:right="216"/>
              <w:rPr>
                <w:rFonts w:ascii="Garamond" w:hAnsi="Garamond"/>
                <w:sz w:val="20"/>
              </w:rPr>
            </w:pPr>
            <w:r w:rsidRPr="00174C0B">
              <w:rPr>
                <w:rFonts w:ascii="Garamond" w:hAnsi="Garamond"/>
                <w:sz w:val="20"/>
              </w:rPr>
              <w:t xml:space="preserve">Niveli </w:t>
            </w:r>
            <w:r w:rsidR="004D044E" w:rsidRPr="00174C0B">
              <w:rPr>
                <w:rFonts w:ascii="Garamond" w:hAnsi="Garamond"/>
                <w:i/>
                <w:iCs/>
                <w:sz w:val="20"/>
              </w:rPr>
              <w:t>Bachelor</w:t>
            </w:r>
            <w:r w:rsidR="00652F19" w:rsidRPr="00174C0B">
              <w:rPr>
                <w:rFonts w:ascii="Garamond" w:hAnsi="Garamond"/>
                <w:sz w:val="20"/>
              </w:rPr>
              <w:t xml:space="preserve"> </w:t>
            </w:r>
            <w:r w:rsidRPr="00174C0B">
              <w:rPr>
                <w:rFonts w:ascii="Garamond" w:hAnsi="Garamond"/>
                <w:sz w:val="20"/>
              </w:rPr>
              <w:t>ose ekuivalent, profesional</w:t>
            </w:r>
          </w:p>
        </w:tc>
        <w:tc>
          <w:tcPr>
            <w:tcW w:w="1200" w:type="pct"/>
          </w:tcPr>
          <w:p w14:paraId="731B86DA" w14:textId="77777777" w:rsidR="00BA5BFB" w:rsidRPr="00174C0B" w:rsidRDefault="00BA5BFB" w:rsidP="00174DB8">
            <w:pPr>
              <w:jc w:val="center"/>
              <w:rPr>
                <w:rFonts w:ascii="Garamond" w:hAnsi="Garamond"/>
                <w:w w:val="81"/>
                <w:sz w:val="20"/>
              </w:rPr>
            </w:pPr>
            <w:r w:rsidRPr="00174C0B">
              <w:rPr>
                <w:rFonts w:ascii="Garamond" w:hAnsi="Garamond"/>
                <w:sz w:val="20"/>
              </w:rPr>
              <w:t>651</w:t>
            </w:r>
          </w:p>
        </w:tc>
        <w:tc>
          <w:tcPr>
            <w:tcW w:w="2493" w:type="pct"/>
          </w:tcPr>
          <w:p w14:paraId="731B86DB" w14:textId="77777777" w:rsidR="00BA5BFB" w:rsidRPr="00174C0B" w:rsidRDefault="00BA5BFB" w:rsidP="00174DB8">
            <w:pPr>
              <w:ind w:left="78"/>
              <w:rPr>
                <w:rFonts w:ascii="Garamond" w:hAnsi="Garamond"/>
                <w:sz w:val="20"/>
              </w:rPr>
            </w:pPr>
            <w:r w:rsidRPr="00174C0B">
              <w:rPr>
                <w:rFonts w:ascii="Garamond" w:hAnsi="Garamond"/>
                <w:sz w:val="20"/>
              </w:rPr>
              <w:t>I pamjaftueshëm për përfundimin e nivelit</w:t>
            </w:r>
          </w:p>
        </w:tc>
      </w:tr>
      <w:tr w:rsidR="00BA5BFB" w:rsidRPr="00174C0B" w14:paraId="731B86E1" w14:textId="77777777" w:rsidTr="006C0D67">
        <w:trPr>
          <w:trHeight w:val="20"/>
        </w:trPr>
        <w:tc>
          <w:tcPr>
            <w:tcW w:w="218" w:type="pct"/>
            <w:vMerge/>
          </w:tcPr>
          <w:p w14:paraId="731B86DD" w14:textId="77777777" w:rsidR="00BA5BFB" w:rsidRPr="00174C0B" w:rsidRDefault="00BA5BFB" w:rsidP="00174DB8">
            <w:pPr>
              <w:jc w:val="center"/>
              <w:rPr>
                <w:rFonts w:ascii="Garamond" w:hAnsi="Garamond"/>
                <w:sz w:val="20"/>
              </w:rPr>
            </w:pPr>
          </w:p>
        </w:tc>
        <w:tc>
          <w:tcPr>
            <w:tcW w:w="1090" w:type="pct"/>
            <w:vMerge/>
          </w:tcPr>
          <w:p w14:paraId="731B86DE" w14:textId="77777777" w:rsidR="00BA5BFB" w:rsidRPr="00174C0B" w:rsidRDefault="00BA5BFB" w:rsidP="00174DB8">
            <w:pPr>
              <w:rPr>
                <w:rFonts w:ascii="Garamond" w:hAnsi="Garamond"/>
                <w:sz w:val="20"/>
              </w:rPr>
            </w:pPr>
          </w:p>
        </w:tc>
        <w:tc>
          <w:tcPr>
            <w:tcW w:w="1200" w:type="pct"/>
          </w:tcPr>
          <w:p w14:paraId="731B86DF" w14:textId="77777777" w:rsidR="00BA5BFB" w:rsidRPr="00174C0B" w:rsidRDefault="00BA5BFB" w:rsidP="00174DB8">
            <w:pPr>
              <w:jc w:val="center"/>
              <w:rPr>
                <w:rFonts w:ascii="Garamond" w:hAnsi="Garamond"/>
                <w:sz w:val="20"/>
              </w:rPr>
            </w:pPr>
            <w:r w:rsidRPr="00174C0B">
              <w:rPr>
                <w:rFonts w:ascii="Garamond" w:hAnsi="Garamond"/>
                <w:sz w:val="20"/>
              </w:rPr>
              <w:t>655</w:t>
            </w:r>
          </w:p>
        </w:tc>
        <w:tc>
          <w:tcPr>
            <w:tcW w:w="2493" w:type="pct"/>
          </w:tcPr>
          <w:p w14:paraId="731B86E0" w14:textId="26CCC077" w:rsidR="00BA5BFB" w:rsidRPr="00174C0B" w:rsidRDefault="00BA5BFB" w:rsidP="00174DB8">
            <w:pPr>
              <w:ind w:left="78"/>
              <w:rPr>
                <w:rFonts w:ascii="Garamond" w:hAnsi="Garamond"/>
                <w:sz w:val="20"/>
              </w:rPr>
            </w:pPr>
            <w:r w:rsidRPr="00174C0B">
              <w:rPr>
                <w:rFonts w:ascii="Garamond" w:hAnsi="Garamond"/>
                <w:sz w:val="20"/>
              </w:rPr>
              <w:t>Diplomë e parë (3</w:t>
            </w:r>
            <w:r w:rsidR="006C0D67" w:rsidRPr="00174C0B">
              <w:rPr>
                <w:rFonts w:ascii="Garamond" w:hAnsi="Garamond"/>
                <w:sz w:val="20"/>
              </w:rPr>
              <w:t>–</w:t>
            </w:r>
            <w:r w:rsidRPr="00174C0B">
              <w:rPr>
                <w:rFonts w:ascii="Garamond" w:hAnsi="Garamond"/>
                <w:sz w:val="20"/>
              </w:rPr>
              <w:t>4 vjet)</w:t>
            </w:r>
          </w:p>
        </w:tc>
      </w:tr>
      <w:tr w:rsidR="00BA5BFB" w:rsidRPr="00174C0B" w14:paraId="731B86E6" w14:textId="77777777" w:rsidTr="006C0D67">
        <w:trPr>
          <w:trHeight w:val="20"/>
        </w:trPr>
        <w:tc>
          <w:tcPr>
            <w:tcW w:w="218" w:type="pct"/>
            <w:vMerge/>
          </w:tcPr>
          <w:p w14:paraId="731B86E2" w14:textId="77777777" w:rsidR="00BA5BFB" w:rsidRPr="00174C0B" w:rsidRDefault="00BA5BFB" w:rsidP="00174DB8">
            <w:pPr>
              <w:jc w:val="center"/>
              <w:rPr>
                <w:rFonts w:ascii="Garamond" w:hAnsi="Garamond"/>
                <w:sz w:val="20"/>
              </w:rPr>
            </w:pPr>
          </w:p>
        </w:tc>
        <w:tc>
          <w:tcPr>
            <w:tcW w:w="1090" w:type="pct"/>
            <w:vMerge/>
          </w:tcPr>
          <w:p w14:paraId="731B86E3" w14:textId="77777777" w:rsidR="00BA5BFB" w:rsidRPr="00174C0B" w:rsidRDefault="00BA5BFB" w:rsidP="00174DB8">
            <w:pPr>
              <w:rPr>
                <w:rFonts w:ascii="Garamond" w:hAnsi="Garamond"/>
                <w:sz w:val="20"/>
              </w:rPr>
            </w:pPr>
          </w:p>
        </w:tc>
        <w:tc>
          <w:tcPr>
            <w:tcW w:w="1200" w:type="pct"/>
          </w:tcPr>
          <w:p w14:paraId="731B86E4" w14:textId="77777777" w:rsidR="00BA5BFB" w:rsidRPr="00174C0B" w:rsidRDefault="00BA5BFB" w:rsidP="00174DB8">
            <w:pPr>
              <w:jc w:val="center"/>
              <w:rPr>
                <w:rFonts w:ascii="Garamond" w:hAnsi="Garamond"/>
                <w:sz w:val="20"/>
              </w:rPr>
            </w:pPr>
            <w:r w:rsidRPr="00174C0B">
              <w:rPr>
                <w:rFonts w:ascii="Garamond" w:hAnsi="Garamond"/>
                <w:sz w:val="20"/>
              </w:rPr>
              <w:t>656</w:t>
            </w:r>
          </w:p>
        </w:tc>
        <w:tc>
          <w:tcPr>
            <w:tcW w:w="2493" w:type="pct"/>
          </w:tcPr>
          <w:p w14:paraId="731B86E5" w14:textId="77777777" w:rsidR="00BA5BFB" w:rsidRPr="00174C0B" w:rsidRDefault="00BA5BFB" w:rsidP="00174DB8">
            <w:pPr>
              <w:ind w:left="78"/>
              <w:rPr>
                <w:rFonts w:ascii="Garamond" w:hAnsi="Garamond"/>
                <w:sz w:val="20"/>
              </w:rPr>
            </w:pPr>
            <w:r w:rsidRPr="00174C0B">
              <w:rPr>
                <w:rFonts w:ascii="Garamond" w:hAnsi="Garamond"/>
                <w:sz w:val="20"/>
              </w:rPr>
              <w:t>Diplomë e parë e gjatë (më shumë se 4 vjet)</w:t>
            </w:r>
          </w:p>
        </w:tc>
      </w:tr>
      <w:tr w:rsidR="00BA5BFB" w:rsidRPr="00174C0B" w14:paraId="731B86EB" w14:textId="77777777" w:rsidTr="006C0D67">
        <w:trPr>
          <w:trHeight w:val="20"/>
        </w:trPr>
        <w:tc>
          <w:tcPr>
            <w:tcW w:w="218" w:type="pct"/>
            <w:vMerge/>
          </w:tcPr>
          <w:p w14:paraId="731B86E7" w14:textId="77777777" w:rsidR="00BA5BFB" w:rsidRPr="00174C0B" w:rsidRDefault="00BA5BFB" w:rsidP="00174DB8">
            <w:pPr>
              <w:jc w:val="center"/>
              <w:rPr>
                <w:rFonts w:ascii="Garamond" w:hAnsi="Garamond"/>
                <w:sz w:val="20"/>
              </w:rPr>
            </w:pPr>
          </w:p>
        </w:tc>
        <w:tc>
          <w:tcPr>
            <w:tcW w:w="1090" w:type="pct"/>
            <w:vMerge/>
          </w:tcPr>
          <w:p w14:paraId="731B86E8" w14:textId="77777777" w:rsidR="00BA5BFB" w:rsidRPr="00174C0B" w:rsidRDefault="00BA5BFB" w:rsidP="00174DB8">
            <w:pPr>
              <w:rPr>
                <w:rFonts w:ascii="Garamond" w:hAnsi="Garamond"/>
                <w:sz w:val="20"/>
              </w:rPr>
            </w:pPr>
          </w:p>
        </w:tc>
        <w:tc>
          <w:tcPr>
            <w:tcW w:w="1200" w:type="pct"/>
          </w:tcPr>
          <w:p w14:paraId="731B86E9" w14:textId="77777777" w:rsidR="00BA5BFB" w:rsidRPr="00174C0B" w:rsidRDefault="00BA5BFB" w:rsidP="00174DB8">
            <w:pPr>
              <w:jc w:val="center"/>
              <w:rPr>
                <w:rFonts w:ascii="Garamond" w:hAnsi="Garamond"/>
                <w:sz w:val="20"/>
              </w:rPr>
            </w:pPr>
            <w:r w:rsidRPr="00174C0B">
              <w:rPr>
                <w:rFonts w:ascii="Garamond" w:hAnsi="Garamond"/>
                <w:sz w:val="20"/>
              </w:rPr>
              <w:t>657</w:t>
            </w:r>
          </w:p>
        </w:tc>
        <w:tc>
          <w:tcPr>
            <w:tcW w:w="2493" w:type="pct"/>
          </w:tcPr>
          <w:p w14:paraId="731B86EA" w14:textId="77ABF24F" w:rsidR="00BA5BFB" w:rsidRPr="00174C0B" w:rsidRDefault="00BA5BFB" w:rsidP="00174DB8">
            <w:pPr>
              <w:spacing w:before="72"/>
              <w:ind w:left="72" w:right="288"/>
              <w:rPr>
                <w:rFonts w:ascii="Garamond" w:hAnsi="Garamond"/>
                <w:sz w:val="20"/>
              </w:rPr>
            </w:pPr>
            <w:r w:rsidRPr="00174C0B">
              <w:rPr>
                <w:rFonts w:ascii="Garamond" w:hAnsi="Garamond"/>
                <w:sz w:val="20"/>
              </w:rPr>
              <w:t xml:space="preserve">Diplomë e dytë apo e mëtejshme, përfundim i suksesshëm i programit </w:t>
            </w:r>
            <w:r w:rsidR="004D044E" w:rsidRPr="00174C0B">
              <w:rPr>
                <w:rFonts w:ascii="Garamond" w:hAnsi="Garamond"/>
                <w:i/>
                <w:iCs/>
                <w:sz w:val="20"/>
              </w:rPr>
              <w:t>Bachelor</w:t>
            </w:r>
            <w:r w:rsidRPr="00174C0B">
              <w:rPr>
                <w:rFonts w:ascii="Garamond" w:hAnsi="Garamond"/>
                <w:sz w:val="20"/>
              </w:rPr>
              <w:t xml:space="preserve"> ose ekuivalent</w:t>
            </w:r>
          </w:p>
        </w:tc>
      </w:tr>
      <w:tr w:rsidR="00BA5BFB" w:rsidRPr="00174C0B" w14:paraId="731B86F0" w14:textId="77777777" w:rsidTr="006C0D67">
        <w:trPr>
          <w:trHeight w:val="20"/>
        </w:trPr>
        <w:tc>
          <w:tcPr>
            <w:tcW w:w="218" w:type="pct"/>
            <w:vMerge w:val="restart"/>
          </w:tcPr>
          <w:p w14:paraId="731B86EC" w14:textId="77777777" w:rsidR="00BA5BFB" w:rsidRPr="00174C0B" w:rsidRDefault="00BA5BFB" w:rsidP="00174DB8">
            <w:pPr>
              <w:jc w:val="center"/>
              <w:rPr>
                <w:rFonts w:ascii="Garamond" w:hAnsi="Garamond"/>
                <w:sz w:val="20"/>
              </w:rPr>
            </w:pPr>
            <w:r w:rsidRPr="00174C0B">
              <w:rPr>
                <w:rFonts w:ascii="Garamond" w:hAnsi="Garamond"/>
                <w:sz w:val="20"/>
              </w:rPr>
              <w:t>66</w:t>
            </w:r>
          </w:p>
        </w:tc>
        <w:tc>
          <w:tcPr>
            <w:tcW w:w="1090" w:type="pct"/>
            <w:vMerge w:val="restart"/>
          </w:tcPr>
          <w:p w14:paraId="731B86ED" w14:textId="15B0319B" w:rsidR="00BA5BFB" w:rsidRPr="00174C0B" w:rsidRDefault="00BA5BFB" w:rsidP="00174DB8">
            <w:pPr>
              <w:spacing w:before="72"/>
              <w:ind w:left="72" w:right="216"/>
              <w:rPr>
                <w:rFonts w:ascii="Garamond" w:hAnsi="Garamond"/>
                <w:sz w:val="20"/>
                <w:vertAlign w:val="superscript"/>
              </w:rPr>
            </w:pPr>
            <w:r w:rsidRPr="00174C0B">
              <w:rPr>
                <w:rFonts w:ascii="Garamond" w:hAnsi="Garamond"/>
                <w:sz w:val="20"/>
              </w:rPr>
              <w:t xml:space="preserve">Niveli </w:t>
            </w:r>
            <w:r w:rsidR="004D044E" w:rsidRPr="00174C0B">
              <w:rPr>
                <w:rFonts w:ascii="Garamond" w:hAnsi="Garamond"/>
                <w:i/>
                <w:iCs/>
                <w:sz w:val="20"/>
              </w:rPr>
              <w:t>Bachelor</w:t>
            </w:r>
            <w:r w:rsidRPr="00174C0B">
              <w:rPr>
                <w:rFonts w:ascii="Garamond" w:hAnsi="Garamond"/>
                <w:sz w:val="20"/>
              </w:rPr>
              <w:t xml:space="preserve"> apo ekuivalent, orientim i paspecifikuar</w:t>
            </w:r>
          </w:p>
        </w:tc>
        <w:tc>
          <w:tcPr>
            <w:tcW w:w="1200" w:type="pct"/>
          </w:tcPr>
          <w:p w14:paraId="731B86EE" w14:textId="77777777" w:rsidR="00BA5BFB" w:rsidRPr="00174C0B" w:rsidRDefault="00BA5BFB" w:rsidP="00174DB8">
            <w:pPr>
              <w:jc w:val="center"/>
              <w:rPr>
                <w:rFonts w:ascii="Garamond" w:hAnsi="Garamond"/>
                <w:w w:val="81"/>
                <w:sz w:val="20"/>
              </w:rPr>
            </w:pPr>
            <w:r w:rsidRPr="00174C0B">
              <w:rPr>
                <w:rFonts w:ascii="Garamond" w:hAnsi="Garamond"/>
                <w:sz w:val="20"/>
              </w:rPr>
              <w:t>661</w:t>
            </w:r>
          </w:p>
        </w:tc>
        <w:tc>
          <w:tcPr>
            <w:tcW w:w="2493" w:type="pct"/>
          </w:tcPr>
          <w:p w14:paraId="731B86EF" w14:textId="77777777" w:rsidR="00BA5BFB" w:rsidRPr="00174C0B" w:rsidRDefault="00BA5BFB" w:rsidP="00174DB8">
            <w:pPr>
              <w:ind w:left="78"/>
              <w:rPr>
                <w:rFonts w:ascii="Garamond" w:hAnsi="Garamond"/>
                <w:sz w:val="20"/>
              </w:rPr>
            </w:pPr>
            <w:r w:rsidRPr="00174C0B">
              <w:rPr>
                <w:rFonts w:ascii="Garamond" w:hAnsi="Garamond"/>
                <w:sz w:val="20"/>
              </w:rPr>
              <w:t>I pamjaftueshëm për përfundimin e nivelit</w:t>
            </w:r>
          </w:p>
        </w:tc>
      </w:tr>
      <w:tr w:rsidR="00BA5BFB" w:rsidRPr="00174C0B" w14:paraId="731B86F5" w14:textId="77777777" w:rsidTr="006C0D67">
        <w:trPr>
          <w:trHeight w:val="20"/>
        </w:trPr>
        <w:tc>
          <w:tcPr>
            <w:tcW w:w="218" w:type="pct"/>
            <w:vMerge/>
          </w:tcPr>
          <w:p w14:paraId="731B86F1" w14:textId="77777777" w:rsidR="00BA5BFB" w:rsidRPr="00174C0B" w:rsidRDefault="00BA5BFB" w:rsidP="00174DB8">
            <w:pPr>
              <w:jc w:val="center"/>
              <w:rPr>
                <w:rFonts w:ascii="Garamond" w:hAnsi="Garamond"/>
                <w:sz w:val="20"/>
              </w:rPr>
            </w:pPr>
          </w:p>
        </w:tc>
        <w:tc>
          <w:tcPr>
            <w:tcW w:w="1090" w:type="pct"/>
            <w:vMerge/>
          </w:tcPr>
          <w:p w14:paraId="731B86F2" w14:textId="77777777" w:rsidR="00BA5BFB" w:rsidRPr="00174C0B" w:rsidRDefault="00BA5BFB" w:rsidP="00174DB8">
            <w:pPr>
              <w:jc w:val="center"/>
              <w:rPr>
                <w:rFonts w:ascii="Garamond" w:hAnsi="Garamond"/>
                <w:sz w:val="20"/>
              </w:rPr>
            </w:pPr>
          </w:p>
        </w:tc>
        <w:tc>
          <w:tcPr>
            <w:tcW w:w="1200" w:type="pct"/>
          </w:tcPr>
          <w:p w14:paraId="731B86F3" w14:textId="77777777" w:rsidR="00BA5BFB" w:rsidRPr="00174C0B" w:rsidRDefault="00BA5BFB" w:rsidP="00174DB8">
            <w:pPr>
              <w:jc w:val="center"/>
              <w:rPr>
                <w:rFonts w:ascii="Garamond" w:hAnsi="Garamond"/>
                <w:sz w:val="20"/>
              </w:rPr>
            </w:pPr>
            <w:r w:rsidRPr="00174C0B">
              <w:rPr>
                <w:rFonts w:ascii="Garamond" w:hAnsi="Garamond"/>
                <w:sz w:val="20"/>
              </w:rPr>
              <w:t>665</w:t>
            </w:r>
          </w:p>
        </w:tc>
        <w:tc>
          <w:tcPr>
            <w:tcW w:w="2493" w:type="pct"/>
          </w:tcPr>
          <w:p w14:paraId="731B86F4" w14:textId="0D8D8474" w:rsidR="00BA5BFB" w:rsidRPr="00174C0B" w:rsidRDefault="00BA5BFB" w:rsidP="00174DB8">
            <w:pPr>
              <w:ind w:left="78"/>
              <w:rPr>
                <w:rFonts w:ascii="Garamond" w:hAnsi="Garamond"/>
                <w:sz w:val="20"/>
              </w:rPr>
            </w:pPr>
            <w:r w:rsidRPr="00174C0B">
              <w:rPr>
                <w:rFonts w:ascii="Garamond" w:hAnsi="Garamond"/>
                <w:sz w:val="20"/>
              </w:rPr>
              <w:t>Diplomë e parë (3</w:t>
            </w:r>
            <w:r w:rsidR="004D044E" w:rsidRPr="00174C0B">
              <w:rPr>
                <w:rFonts w:ascii="Garamond" w:hAnsi="Garamond"/>
                <w:sz w:val="20"/>
              </w:rPr>
              <w:t>–</w:t>
            </w:r>
            <w:r w:rsidRPr="00174C0B">
              <w:rPr>
                <w:rFonts w:ascii="Garamond" w:hAnsi="Garamond"/>
                <w:sz w:val="20"/>
              </w:rPr>
              <w:t>4 vjet)</w:t>
            </w:r>
          </w:p>
        </w:tc>
      </w:tr>
      <w:tr w:rsidR="00BA5BFB" w:rsidRPr="00174C0B" w14:paraId="731B86FA" w14:textId="77777777" w:rsidTr="006C0D67">
        <w:trPr>
          <w:trHeight w:val="20"/>
        </w:trPr>
        <w:tc>
          <w:tcPr>
            <w:tcW w:w="218" w:type="pct"/>
            <w:vMerge/>
          </w:tcPr>
          <w:p w14:paraId="731B86F6" w14:textId="77777777" w:rsidR="00BA5BFB" w:rsidRPr="00174C0B" w:rsidRDefault="00BA5BFB" w:rsidP="00174DB8">
            <w:pPr>
              <w:jc w:val="center"/>
              <w:rPr>
                <w:rFonts w:ascii="Garamond" w:hAnsi="Garamond"/>
                <w:sz w:val="20"/>
              </w:rPr>
            </w:pPr>
          </w:p>
        </w:tc>
        <w:tc>
          <w:tcPr>
            <w:tcW w:w="1090" w:type="pct"/>
            <w:vMerge/>
          </w:tcPr>
          <w:p w14:paraId="731B86F7" w14:textId="77777777" w:rsidR="00BA5BFB" w:rsidRPr="00174C0B" w:rsidRDefault="00BA5BFB" w:rsidP="00174DB8">
            <w:pPr>
              <w:jc w:val="center"/>
              <w:rPr>
                <w:rFonts w:ascii="Garamond" w:hAnsi="Garamond"/>
                <w:sz w:val="20"/>
              </w:rPr>
            </w:pPr>
          </w:p>
        </w:tc>
        <w:tc>
          <w:tcPr>
            <w:tcW w:w="1200" w:type="pct"/>
          </w:tcPr>
          <w:p w14:paraId="731B86F8" w14:textId="77777777" w:rsidR="00BA5BFB" w:rsidRPr="00174C0B" w:rsidRDefault="00BA5BFB" w:rsidP="00174DB8">
            <w:pPr>
              <w:jc w:val="center"/>
              <w:rPr>
                <w:rFonts w:ascii="Garamond" w:hAnsi="Garamond"/>
                <w:sz w:val="20"/>
                <w:vertAlign w:val="subscript"/>
              </w:rPr>
            </w:pPr>
            <w:r w:rsidRPr="00174C0B">
              <w:rPr>
                <w:rFonts w:ascii="Garamond" w:hAnsi="Garamond"/>
                <w:sz w:val="20"/>
              </w:rPr>
              <w:t>666</w:t>
            </w:r>
          </w:p>
        </w:tc>
        <w:tc>
          <w:tcPr>
            <w:tcW w:w="2493" w:type="pct"/>
          </w:tcPr>
          <w:p w14:paraId="731B86F9" w14:textId="77777777" w:rsidR="00BA5BFB" w:rsidRPr="00174C0B" w:rsidRDefault="00BA5BFB" w:rsidP="00174DB8">
            <w:pPr>
              <w:ind w:left="78"/>
              <w:rPr>
                <w:rFonts w:ascii="Garamond" w:hAnsi="Garamond"/>
                <w:sz w:val="20"/>
              </w:rPr>
            </w:pPr>
            <w:r w:rsidRPr="00174C0B">
              <w:rPr>
                <w:rFonts w:ascii="Garamond" w:hAnsi="Garamond"/>
                <w:sz w:val="20"/>
              </w:rPr>
              <w:t>Diplomë e parë e gjatë (më shumë se 4 vjet)</w:t>
            </w:r>
          </w:p>
        </w:tc>
      </w:tr>
      <w:tr w:rsidR="00BA5BFB" w:rsidRPr="00174C0B" w14:paraId="731B86FF" w14:textId="77777777" w:rsidTr="006C0D67">
        <w:trPr>
          <w:trHeight w:val="20"/>
        </w:trPr>
        <w:tc>
          <w:tcPr>
            <w:tcW w:w="218" w:type="pct"/>
            <w:vMerge/>
          </w:tcPr>
          <w:p w14:paraId="731B86FB" w14:textId="77777777" w:rsidR="00BA5BFB" w:rsidRPr="00174C0B" w:rsidRDefault="00BA5BFB" w:rsidP="00174DB8">
            <w:pPr>
              <w:jc w:val="center"/>
              <w:rPr>
                <w:rFonts w:ascii="Garamond" w:hAnsi="Garamond"/>
                <w:sz w:val="20"/>
              </w:rPr>
            </w:pPr>
          </w:p>
        </w:tc>
        <w:tc>
          <w:tcPr>
            <w:tcW w:w="1090" w:type="pct"/>
            <w:vMerge/>
          </w:tcPr>
          <w:p w14:paraId="731B86FC" w14:textId="77777777" w:rsidR="00BA5BFB" w:rsidRPr="00174C0B" w:rsidRDefault="00BA5BFB" w:rsidP="00174DB8">
            <w:pPr>
              <w:jc w:val="center"/>
              <w:rPr>
                <w:rFonts w:ascii="Garamond" w:hAnsi="Garamond"/>
                <w:sz w:val="20"/>
              </w:rPr>
            </w:pPr>
          </w:p>
        </w:tc>
        <w:tc>
          <w:tcPr>
            <w:tcW w:w="1200" w:type="pct"/>
          </w:tcPr>
          <w:p w14:paraId="731B86FD" w14:textId="77777777" w:rsidR="00BA5BFB" w:rsidRPr="00174C0B" w:rsidRDefault="00BA5BFB" w:rsidP="00174DB8">
            <w:pPr>
              <w:jc w:val="center"/>
              <w:rPr>
                <w:rFonts w:ascii="Garamond" w:hAnsi="Garamond"/>
                <w:sz w:val="20"/>
              </w:rPr>
            </w:pPr>
            <w:r w:rsidRPr="00174C0B">
              <w:rPr>
                <w:rFonts w:ascii="Garamond" w:hAnsi="Garamond"/>
                <w:sz w:val="20"/>
              </w:rPr>
              <w:t>667</w:t>
            </w:r>
          </w:p>
        </w:tc>
        <w:tc>
          <w:tcPr>
            <w:tcW w:w="2493" w:type="pct"/>
          </w:tcPr>
          <w:p w14:paraId="731B86FE" w14:textId="784B12C8" w:rsidR="00BA5BFB" w:rsidRPr="00174C0B" w:rsidRDefault="00BA5BFB" w:rsidP="00174DB8">
            <w:pPr>
              <w:spacing w:before="72"/>
              <w:ind w:left="72" w:right="288"/>
              <w:rPr>
                <w:rFonts w:ascii="Garamond" w:hAnsi="Garamond"/>
                <w:sz w:val="20"/>
              </w:rPr>
            </w:pPr>
            <w:r w:rsidRPr="00174C0B">
              <w:rPr>
                <w:rFonts w:ascii="Garamond" w:hAnsi="Garamond"/>
                <w:sz w:val="20"/>
              </w:rPr>
              <w:t xml:space="preserve">Diplomë e dytë apo e mëtejshme, përfundim i suksesshëm i programit </w:t>
            </w:r>
            <w:r w:rsidR="004D044E" w:rsidRPr="00174C0B">
              <w:rPr>
                <w:rFonts w:ascii="Garamond" w:hAnsi="Garamond"/>
                <w:i/>
                <w:iCs/>
                <w:sz w:val="20"/>
              </w:rPr>
              <w:t>Bachelor</w:t>
            </w:r>
            <w:r w:rsidRPr="00174C0B">
              <w:rPr>
                <w:rFonts w:ascii="Garamond" w:hAnsi="Garamond"/>
                <w:sz w:val="20"/>
              </w:rPr>
              <w:t xml:space="preserve"> apo ekuivalent</w:t>
            </w:r>
          </w:p>
        </w:tc>
      </w:tr>
      <w:tr w:rsidR="00BA5BFB" w:rsidRPr="00174C0B" w14:paraId="731B8701" w14:textId="77777777" w:rsidTr="006C0D67">
        <w:trPr>
          <w:trHeight w:val="20"/>
        </w:trPr>
        <w:tc>
          <w:tcPr>
            <w:tcW w:w="5000" w:type="pct"/>
            <w:gridSpan w:val="4"/>
          </w:tcPr>
          <w:p w14:paraId="731B8700" w14:textId="4F171B29" w:rsidR="00BA5BFB" w:rsidRPr="00174C0B" w:rsidRDefault="00BA5BFB" w:rsidP="00174DB8">
            <w:pPr>
              <w:jc w:val="both"/>
              <w:rPr>
                <w:rFonts w:ascii="Garamond" w:hAnsi="Garamond"/>
                <w:sz w:val="20"/>
              </w:rPr>
            </w:pPr>
            <w:r w:rsidRPr="00174C0B">
              <w:rPr>
                <w:rFonts w:ascii="Garamond" w:hAnsi="Garamond"/>
                <w:sz w:val="20"/>
              </w:rPr>
              <w:t xml:space="preserve">1. Për t’u përdorur në nivelin 6 </w:t>
            </w:r>
            <w:r w:rsidR="00004869" w:rsidRPr="00174C0B">
              <w:rPr>
                <w:rFonts w:ascii="Garamond" w:hAnsi="Garamond"/>
                <w:sz w:val="20"/>
              </w:rPr>
              <w:t xml:space="preserve">të KSNA-së </w:t>
            </w:r>
            <w:r w:rsidRPr="00174C0B">
              <w:rPr>
                <w:rFonts w:ascii="Garamond" w:hAnsi="Garamond"/>
                <w:sz w:val="20"/>
              </w:rPr>
              <w:t>në mungesë të përkufizimeve të dakordësuara ndërkombëtarisht për orientimet akademike dhe profesionale në nivelin e arsimit të lartë.</w:t>
            </w:r>
          </w:p>
        </w:tc>
      </w:tr>
    </w:tbl>
    <w:p w14:paraId="731B8702" w14:textId="77777777" w:rsidR="001F527D" w:rsidRPr="00174C0B" w:rsidRDefault="001F527D" w:rsidP="001F527D">
      <w:pPr>
        <w:pStyle w:val="TEKSTIII"/>
        <w:rPr>
          <w:b/>
          <w:bCs/>
          <w:color w:val="000000" w:themeColor="text1"/>
        </w:rPr>
      </w:pPr>
    </w:p>
    <w:p w14:paraId="731B8703" w14:textId="185AA307" w:rsidR="001F527D" w:rsidRPr="00174C0B" w:rsidRDefault="001F527D" w:rsidP="001F527D">
      <w:pPr>
        <w:pStyle w:val="TEKSTIII"/>
        <w:rPr>
          <w:b/>
          <w:bCs/>
          <w:color w:val="000000" w:themeColor="text1"/>
        </w:rPr>
      </w:pPr>
      <w:r w:rsidRPr="00174C0B">
        <w:rPr>
          <w:b/>
          <w:bCs/>
          <w:color w:val="000000" w:themeColor="text1"/>
        </w:rPr>
        <w:t>G.</w:t>
      </w:r>
      <w:r w:rsidR="00652F19" w:rsidRPr="00174C0B">
        <w:rPr>
          <w:b/>
          <w:bCs/>
          <w:color w:val="000000" w:themeColor="text1"/>
        </w:rPr>
        <w:t xml:space="preserve"> </w:t>
      </w:r>
      <w:r w:rsidRPr="00174C0B">
        <w:rPr>
          <w:b/>
          <w:bCs/>
          <w:color w:val="000000" w:themeColor="text1"/>
        </w:rPr>
        <w:t>Klasifikimi i nivelit arsimor të arritur në nivelin 6 të KSNA</w:t>
      </w:r>
      <w:r w:rsidR="004D044E" w:rsidRPr="00174C0B">
        <w:rPr>
          <w:b/>
          <w:bCs/>
          <w:color w:val="000000" w:themeColor="text1"/>
        </w:rPr>
        <w:t>-së</w:t>
      </w:r>
    </w:p>
    <w:p w14:paraId="731B8704" w14:textId="747AF6A3" w:rsidR="001F527D" w:rsidRPr="00174C0B" w:rsidRDefault="00BA5BFB" w:rsidP="004D044E">
      <w:pPr>
        <w:pStyle w:val="TEKSTIII"/>
        <w:rPr>
          <w:color w:val="000000" w:themeColor="text1"/>
        </w:rPr>
      </w:pPr>
      <w:r w:rsidRPr="00174C0B">
        <w:rPr>
          <w:color w:val="000000" w:themeColor="text1"/>
        </w:rPr>
        <w:t>23</w:t>
      </w:r>
      <w:r w:rsidR="001F527D" w:rsidRPr="00174C0B">
        <w:rPr>
          <w:color w:val="000000" w:themeColor="text1"/>
        </w:rPr>
        <w:t>8.</w:t>
      </w:r>
      <w:r w:rsidR="00C40F45" w:rsidRPr="00174C0B">
        <w:rPr>
          <w:color w:val="000000" w:themeColor="text1"/>
        </w:rPr>
        <w:t xml:space="preserve"> </w:t>
      </w:r>
      <w:r w:rsidR="001F527D" w:rsidRPr="00174C0B">
        <w:rPr>
          <w:color w:val="000000" w:themeColor="text1"/>
        </w:rPr>
        <w:t>Për nivelin arsimor të arritur, kualifikimet e ndërmjetme të njohura nga përfundimi me sukses i fazave të programeve (para shkallës</w:t>
      </w:r>
      <w:r w:rsidR="004D044E" w:rsidRPr="00174C0B">
        <w:rPr>
          <w:color w:val="000000" w:themeColor="text1"/>
        </w:rPr>
        <w:t>/</w:t>
      </w:r>
      <w:r w:rsidR="001F527D" w:rsidRPr="00174C0B">
        <w:rPr>
          <w:color w:val="000000" w:themeColor="text1"/>
        </w:rPr>
        <w:t>diplomës së parë)</w:t>
      </w:r>
      <w:r w:rsidR="004D044E" w:rsidRPr="00174C0B">
        <w:rPr>
          <w:color w:val="000000" w:themeColor="text1"/>
        </w:rPr>
        <w:t>,</w:t>
      </w:r>
      <w:r w:rsidR="001F527D" w:rsidRPr="00174C0B">
        <w:rPr>
          <w:color w:val="000000" w:themeColor="text1"/>
        </w:rPr>
        <w:t xml:space="preserve"> të cilat janë të pamjaftueshme për përfundimin e nivelit 6 </w:t>
      </w:r>
      <w:r w:rsidR="00004869" w:rsidRPr="00174C0B">
        <w:rPr>
          <w:color w:val="000000" w:themeColor="text1"/>
        </w:rPr>
        <w:t xml:space="preserve">të KSNA-së, </w:t>
      </w:r>
      <w:r w:rsidR="001F527D" w:rsidRPr="00174C0B">
        <w:rPr>
          <w:color w:val="000000" w:themeColor="text1"/>
        </w:rPr>
        <w:t xml:space="preserve">klasifikohen në nivelin 5 </w:t>
      </w:r>
      <w:r w:rsidR="00004869" w:rsidRPr="00174C0B">
        <w:rPr>
          <w:color w:val="000000" w:themeColor="text1"/>
        </w:rPr>
        <w:t xml:space="preserve">të KSNA-së. </w:t>
      </w:r>
      <w:r w:rsidR="001F527D" w:rsidRPr="00174C0B">
        <w:rPr>
          <w:color w:val="000000" w:themeColor="text1"/>
        </w:rPr>
        <w:t xml:space="preserve">Pjesëmarrja pa përfundimin e suksesshëm të njohur në një program të parë në nivelin 6 </w:t>
      </w:r>
      <w:r w:rsidR="00004869" w:rsidRPr="00174C0B">
        <w:rPr>
          <w:color w:val="000000" w:themeColor="text1"/>
        </w:rPr>
        <w:t xml:space="preserve">të KSNA-së, </w:t>
      </w:r>
      <w:r w:rsidR="001F527D" w:rsidRPr="00174C0B">
        <w:rPr>
          <w:color w:val="000000" w:themeColor="text1"/>
        </w:rPr>
        <w:t>nuk merret parasysh për qëllime të përcaktimit të nivelit arsimor të arritur.</w:t>
      </w:r>
    </w:p>
    <w:p w14:paraId="731B8705" w14:textId="268A7278" w:rsidR="001F527D" w:rsidRPr="00174C0B" w:rsidRDefault="00BA5BFB" w:rsidP="001F527D">
      <w:pPr>
        <w:pStyle w:val="TEKSTIII"/>
        <w:rPr>
          <w:color w:val="000000" w:themeColor="text1"/>
        </w:rPr>
      </w:pPr>
      <w:r w:rsidRPr="00174C0B">
        <w:rPr>
          <w:color w:val="000000" w:themeColor="text1"/>
        </w:rPr>
        <w:t>23</w:t>
      </w:r>
      <w:r w:rsidR="001F527D" w:rsidRPr="00174C0B">
        <w:rPr>
          <w:color w:val="000000" w:themeColor="text1"/>
        </w:rPr>
        <w:t>9.</w:t>
      </w:r>
      <w:r w:rsidR="00C40F45" w:rsidRPr="00174C0B">
        <w:rPr>
          <w:color w:val="000000" w:themeColor="text1"/>
        </w:rPr>
        <w:t xml:space="preserve"> </w:t>
      </w:r>
      <w:r w:rsidR="001F527D" w:rsidRPr="00174C0B">
        <w:rPr>
          <w:color w:val="000000" w:themeColor="text1"/>
        </w:rPr>
        <w:t xml:space="preserve">Kualifikimet e ndërmjetme të njohura nga përfundimi i suksesshëm i fazave të një programi të parë në nivelin 7 </w:t>
      </w:r>
      <w:r w:rsidR="00004869" w:rsidRPr="00174C0B">
        <w:rPr>
          <w:color w:val="000000" w:themeColor="text1"/>
        </w:rPr>
        <w:t xml:space="preserve">të KSNA-së </w:t>
      </w:r>
      <w:r w:rsidR="001F527D" w:rsidRPr="00174C0B">
        <w:rPr>
          <w:color w:val="000000" w:themeColor="text1"/>
        </w:rPr>
        <w:t xml:space="preserve">(në nivelin </w:t>
      </w:r>
      <w:r w:rsidR="004D044E" w:rsidRPr="00174C0B">
        <w:rPr>
          <w:color w:val="000000" w:themeColor="text1"/>
        </w:rPr>
        <w:t xml:space="preserve">master </w:t>
      </w:r>
      <w:r w:rsidR="001F527D" w:rsidRPr="00174C0B">
        <w:rPr>
          <w:color w:val="000000" w:themeColor="text1"/>
        </w:rPr>
        <w:t xml:space="preserve">ose ekuivalent </w:t>
      </w:r>
      <w:r w:rsidR="004D044E" w:rsidRPr="00174C0B">
        <w:rPr>
          <w:color w:val="000000" w:themeColor="text1"/>
        </w:rPr>
        <w:t>–</w:t>
      </w:r>
      <w:r w:rsidR="001F527D" w:rsidRPr="00174C0B">
        <w:rPr>
          <w:color w:val="000000" w:themeColor="text1"/>
        </w:rPr>
        <w:t xml:space="preserve"> ose një diplomë e parë ose një diplomë e dytë pas një programi </w:t>
      </w:r>
      <w:r w:rsidR="004D044E" w:rsidRPr="00174C0B">
        <w:rPr>
          <w:i/>
          <w:iCs/>
          <w:color w:val="000000" w:themeColor="text1"/>
        </w:rPr>
        <w:t>Bachelor</w:t>
      </w:r>
      <w:r w:rsidR="001F527D" w:rsidRPr="00174C0B">
        <w:rPr>
          <w:i/>
          <w:iCs/>
          <w:color w:val="000000" w:themeColor="text1"/>
        </w:rPr>
        <w:t>)</w:t>
      </w:r>
      <w:r w:rsidR="004D044E" w:rsidRPr="00174C0B">
        <w:rPr>
          <w:color w:val="000000" w:themeColor="text1"/>
        </w:rPr>
        <w:t>,</w:t>
      </w:r>
      <w:r w:rsidR="001F527D" w:rsidRPr="00174C0B">
        <w:rPr>
          <w:color w:val="000000" w:themeColor="text1"/>
        </w:rPr>
        <w:t xml:space="preserve"> të cilat janë të pamjaftueshme për përfundimin e nivelit 7 </w:t>
      </w:r>
      <w:r w:rsidR="00004869" w:rsidRPr="00174C0B">
        <w:rPr>
          <w:color w:val="000000" w:themeColor="text1"/>
        </w:rPr>
        <w:t xml:space="preserve">të KSNA-së, </w:t>
      </w:r>
      <w:r w:rsidR="001F527D" w:rsidRPr="00174C0B">
        <w:rPr>
          <w:color w:val="000000" w:themeColor="text1"/>
        </w:rPr>
        <w:t xml:space="preserve">klasifikohen në nivelin 6 </w:t>
      </w:r>
      <w:r w:rsidR="00004869" w:rsidRPr="00174C0B">
        <w:rPr>
          <w:color w:val="000000" w:themeColor="text1"/>
        </w:rPr>
        <w:t xml:space="preserve">të KSNA-së </w:t>
      </w:r>
      <w:r w:rsidR="001F527D" w:rsidRPr="00174C0B">
        <w:rPr>
          <w:color w:val="000000" w:themeColor="text1"/>
        </w:rPr>
        <w:t>për nivelin arsimor të arritur.</w:t>
      </w:r>
    </w:p>
    <w:p w14:paraId="731B8706" w14:textId="50C6FFC0" w:rsidR="001F527D" w:rsidRPr="00174C0B" w:rsidRDefault="00BA5BFB" w:rsidP="001F527D">
      <w:pPr>
        <w:pStyle w:val="TEKSTIII"/>
        <w:rPr>
          <w:color w:val="000000" w:themeColor="text1"/>
        </w:rPr>
      </w:pPr>
      <w:r w:rsidRPr="00174C0B">
        <w:rPr>
          <w:color w:val="000000" w:themeColor="text1"/>
        </w:rPr>
        <w:t>24</w:t>
      </w:r>
      <w:r w:rsidR="001F527D" w:rsidRPr="00174C0B">
        <w:rPr>
          <w:color w:val="000000" w:themeColor="text1"/>
        </w:rPr>
        <w:t>0.</w:t>
      </w:r>
      <w:r w:rsidR="00C40F45" w:rsidRPr="00174C0B">
        <w:rPr>
          <w:color w:val="000000" w:themeColor="text1"/>
        </w:rPr>
        <w:t xml:space="preserve"> </w:t>
      </w:r>
      <w:r w:rsidR="001F527D" w:rsidRPr="00174C0B">
        <w:rPr>
          <w:color w:val="000000" w:themeColor="text1"/>
        </w:rPr>
        <w:t xml:space="preserve">Kodet e klasifikimit për nivelin arsimor të arritur në lidhje me nivelin 6 </w:t>
      </w:r>
      <w:r w:rsidR="00004869" w:rsidRPr="00174C0B">
        <w:rPr>
          <w:color w:val="000000" w:themeColor="text1"/>
        </w:rPr>
        <w:t xml:space="preserve">të KSNA-së </w:t>
      </w:r>
      <w:r w:rsidR="001F527D" w:rsidRPr="00174C0B">
        <w:rPr>
          <w:color w:val="000000" w:themeColor="text1"/>
        </w:rPr>
        <w:t xml:space="preserve">paraqiten në </w:t>
      </w:r>
      <w:r w:rsidR="004D044E" w:rsidRPr="00174C0B">
        <w:rPr>
          <w:b/>
          <w:bCs/>
          <w:color w:val="000000" w:themeColor="text1"/>
        </w:rPr>
        <w:t xml:space="preserve">tabelën </w:t>
      </w:r>
      <w:r w:rsidR="001F527D" w:rsidRPr="00174C0B">
        <w:rPr>
          <w:b/>
          <w:bCs/>
          <w:color w:val="000000" w:themeColor="text1"/>
        </w:rPr>
        <w:t>14</w:t>
      </w:r>
      <w:r w:rsidR="001F527D" w:rsidRPr="00174C0B">
        <w:rPr>
          <w:color w:val="000000" w:themeColor="text1"/>
        </w:rPr>
        <w:t>.</w:t>
      </w:r>
    </w:p>
    <w:p w14:paraId="731B8707" w14:textId="77777777" w:rsidR="001F527D" w:rsidRPr="00174C0B" w:rsidRDefault="001F527D" w:rsidP="001F527D">
      <w:pPr>
        <w:pStyle w:val="TEKSTIII"/>
        <w:rPr>
          <w:color w:val="000000" w:themeColor="text1"/>
        </w:rPr>
      </w:pPr>
    </w:p>
    <w:p w14:paraId="731B870B" w14:textId="332A9694" w:rsidR="001F527D" w:rsidRPr="00174C0B" w:rsidRDefault="001F527D" w:rsidP="004D044E">
      <w:pPr>
        <w:pStyle w:val="TEKSTIII"/>
        <w:ind w:firstLine="0"/>
        <w:jc w:val="center"/>
        <w:rPr>
          <w:i/>
          <w:iCs/>
          <w:color w:val="000000" w:themeColor="text1"/>
        </w:rPr>
      </w:pPr>
      <w:r w:rsidRPr="00174C0B">
        <w:rPr>
          <w:b/>
          <w:bCs/>
          <w:i/>
          <w:iCs/>
          <w:color w:val="000000" w:themeColor="text1"/>
        </w:rPr>
        <w:t>Tabela 14.</w:t>
      </w:r>
      <w:r w:rsidRPr="00174C0B">
        <w:rPr>
          <w:i/>
          <w:iCs/>
          <w:color w:val="000000" w:themeColor="text1"/>
        </w:rPr>
        <w:t xml:space="preserve"> Kodet e </w:t>
      </w:r>
      <w:r w:rsidR="00B17AF5" w:rsidRPr="00174C0B">
        <w:rPr>
          <w:i/>
          <w:iCs/>
          <w:color w:val="000000" w:themeColor="text1"/>
        </w:rPr>
        <w:t xml:space="preserve">klasifikimit </w:t>
      </w:r>
      <w:r w:rsidRPr="00174C0B">
        <w:rPr>
          <w:i/>
          <w:iCs/>
          <w:color w:val="000000" w:themeColor="text1"/>
        </w:rPr>
        <w:t>për nivelin arsimor të arritur në nivelin 6 të</w:t>
      </w:r>
      <w:r w:rsidR="004D044E" w:rsidRPr="00174C0B">
        <w:rPr>
          <w:i/>
          <w:iCs/>
          <w:color w:val="000000" w:themeColor="text1"/>
        </w:rPr>
        <w:t xml:space="preserve"> </w:t>
      </w:r>
      <w:r w:rsidRPr="00174C0B">
        <w:rPr>
          <w:i/>
          <w:iCs/>
          <w:color w:val="000000" w:themeColor="text1"/>
        </w:rPr>
        <w:t>KSNA (KSNA-A)</w:t>
      </w:r>
    </w:p>
    <w:tbl>
      <w:tblPr>
        <w:tblStyle w:val="TableGrid1"/>
        <w:tblW w:w="9802" w:type="dxa"/>
        <w:tblLayout w:type="fixed"/>
        <w:tblLook w:val="0000" w:firstRow="0" w:lastRow="0" w:firstColumn="0" w:lastColumn="0" w:noHBand="0" w:noVBand="0"/>
      </w:tblPr>
      <w:tblGrid>
        <w:gridCol w:w="691"/>
        <w:gridCol w:w="4810"/>
        <w:gridCol w:w="1526"/>
        <w:gridCol w:w="2775"/>
      </w:tblGrid>
      <w:tr w:rsidR="0039099A" w:rsidRPr="00174C0B" w14:paraId="731B8710" w14:textId="77777777" w:rsidTr="00F82B91">
        <w:trPr>
          <w:trHeight w:val="20"/>
        </w:trPr>
        <w:tc>
          <w:tcPr>
            <w:tcW w:w="5501" w:type="dxa"/>
            <w:gridSpan w:val="2"/>
            <w:shd w:val="clear" w:color="auto" w:fill="9F9FFF"/>
          </w:tcPr>
          <w:p w14:paraId="731B870D" w14:textId="0EB5F8C1" w:rsidR="0039099A" w:rsidRPr="00174C0B" w:rsidRDefault="0039099A" w:rsidP="00174DB8">
            <w:pPr>
              <w:ind w:right="1709"/>
              <w:jc w:val="right"/>
              <w:rPr>
                <w:rFonts w:ascii="Garamond" w:hAnsi="Garamond"/>
                <w:b/>
                <w:sz w:val="20"/>
              </w:rPr>
            </w:pPr>
            <w:r w:rsidRPr="00174C0B">
              <w:rPr>
                <w:rFonts w:ascii="Garamond" w:hAnsi="Garamond"/>
                <w:b/>
                <w:sz w:val="20"/>
              </w:rPr>
              <w:t>Kategoria (</w:t>
            </w:r>
            <w:r w:rsidR="00B17AF5" w:rsidRPr="00174C0B">
              <w:rPr>
                <w:rFonts w:ascii="Garamond" w:hAnsi="Garamond"/>
                <w:b/>
                <w:sz w:val="20"/>
              </w:rPr>
              <w:t>orientimi</w:t>
            </w:r>
            <w:r w:rsidRPr="00174C0B">
              <w:rPr>
                <w:rFonts w:ascii="Garamond" w:hAnsi="Garamond"/>
                <w:b/>
                <w:sz w:val="20"/>
              </w:rPr>
              <w:t>)</w:t>
            </w:r>
          </w:p>
        </w:tc>
        <w:tc>
          <w:tcPr>
            <w:tcW w:w="1526" w:type="dxa"/>
            <w:shd w:val="clear" w:color="auto" w:fill="9F9FFF"/>
          </w:tcPr>
          <w:p w14:paraId="731B870E" w14:textId="77777777" w:rsidR="0039099A" w:rsidRPr="00174C0B" w:rsidRDefault="0039099A" w:rsidP="00174DB8">
            <w:pPr>
              <w:jc w:val="center"/>
              <w:rPr>
                <w:rFonts w:ascii="Garamond" w:hAnsi="Garamond"/>
                <w:b/>
                <w:sz w:val="20"/>
              </w:rPr>
            </w:pPr>
            <w:r w:rsidRPr="00174C0B">
              <w:rPr>
                <w:rFonts w:ascii="Garamond" w:hAnsi="Garamond"/>
                <w:b/>
                <w:sz w:val="20"/>
              </w:rPr>
              <w:t xml:space="preserve">Nënkategoria </w:t>
            </w:r>
          </w:p>
        </w:tc>
        <w:tc>
          <w:tcPr>
            <w:tcW w:w="2775" w:type="dxa"/>
            <w:shd w:val="clear" w:color="auto" w:fill="9F9FFF"/>
          </w:tcPr>
          <w:p w14:paraId="731B870F" w14:textId="77777777" w:rsidR="0039099A" w:rsidRPr="00174C0B" w:rsidRDefault="0039099A" w:rsidP="00174DB8">
            <w:pPr>
              <w:ind w:right="986"/>
              <w:jc w:val="right"/>
              <w:rPr>
                <w:rFonts w:ascii="Garamond" w:hAnsi="Garamond"/>
                <w:b/>
                <w:sz w:val="20"/>
              </w:rPr>
            </w:pPr>
            <w:r w:rsidRPr="00174C0B">
              <w:rPr>
                <w:rFonts w:ascii="Garamond" w:hAnsi="Garamond"/>
                <w:b/>
                <w:sz w:val="20"/>
              </w:rPr>
              <w:t>Përshkrimi</w:t>
            </w:r>
          </w:p>
        </w:tc>
      </w:tr>
      <w:tr w:rsidR="0039099A" w:rsidRPr="00174C0B" w14:paraId="731B8715" w14:textId="77777777" w:rsidTr="00B17AF5">
        <w:trPr>
          <w:trHeight w:val="20"/>
        </w:trPr>
        <w:tc>
          <w:tcPr>
            <w:tcW w:w="691" w:type="dxa"/>
          </w:tcPr>
          <w:p w14:paraId="731B8711" w14:textId="77777777" w:rsidR="0039099A" w:rsidRPr="00174C0B" w:rsidRDefault="0039099A" w:rsidP="00174DB8">
            <w:pPr>
              <w:ind w:left="203"/>
              <w:rPr>
                <w:rFonts w:ascii="Garamond" w:hAnsi="Garamond"/>
                <w:sz w:val="20"/>
              </w:rPr>
            </w:pPr>
            <w:r w:rsidRPr="00174C0B">
              <w:rPr>
                <w:rFonts w:ascii="Garamond" w:hAnsi="Garamond"/>
                <w:sz w:val="20"/>
              </w:rPr>
              <w:t>54</w:t>
            </w:r>
          </w:p>
        </w:tc>
        <w:tc>
          <w:tcPr>
            <w:tcW w:w="4810" w:type="dxa"/>
          </w:tcPr>
          <w:p w14:paraId="731B8712" w14:textId="77777777" w:rsidR="0039099A" w:rsidRPr="00174C0B" w:rsidRDefault="0039099A" w:rsidP="00174DB8">
            <w:pPr>
              <w:ind w:left="79"/>
              <w:rPr>
                <w:rFonts w:ascii="Garamond" w:hAnsi="Garamond"/>
                <w:sz w:val="20"/>
              </w:rPr>
            </w:pPr>
            <w:r w:rsidRPr="00174C0B">
              <w:rPr>
                <w:rFonts w:ascii="Garamond" w:hAnsi="Garamond"/>
                <w:sz w:val="20"/>
              </w:rPr>
              <w:t xml:space="preserve">Arsim </w:t>
            </w:r>
            <w:r w:rsidRPr="00174C0B">
              <w:rPr>
                <w:rFonts w:ascii="Garamond" w:hAnsi="Garamond"/>
                <w:color w:val="000000"/>
                <w:sz w:val="20"/>
              </w:rPr>
              <w:t>i lartë, cikël</w:t>
            </w:r>
            <w:r w:rsidRPr="00174C0B">
              <w:rPr>
                <w:rFonts w:ascii="Garamond" w:hAnsi="Garamond"/>
                <w:sz w:val="20"/>
              </w:rPr>
              <w:t xml:space="preserve"> i shkurtër, i përgjithshëm</w:t>
            </w:r>
          </w:p>
        </w:tc>
        <w:tc>
          <w:tcPr>
            <w:tcW w:w="1526" w:type="dxa"/>
          </w:tcPr>
          <w:p w14:paraId="731B8713" w14:textId="77777777" w:rsidR="0039099A" w:rsidRPr="00174C0B" w:rsidRDefault="0039099A" w:rsidP="00174DB8">
            <w:pPr>
              <w:jc w:val="center"/>
              <w:rPr>
                <w:rFonts w:ascii="Garamond" w:hAnsi="Garamond"/>
                <w:sz w:val="20"/>
              </w:rPr>
            </w:pPr>
            <w:r w:rsidRPr="00174C0B">
              <w:rPr>
                <w:rFonts w:ascii="Garamond" w:hAnsi="Garamond"/>
                <w:sz w:val="20"/>
              </w:rPr>
              <w:t>540</w:t>
            </w:r>
          </w:p>
        </w:tc>
        <w:tc>
          <w:tcPr>
            <w:tcW w:w="2775" w:type="dxa"/>
          </w:tcPr>
          <w:p w14:paraId="731B8714" w14:textId="77777777" w:rsidR="0039099A" w:rsidRPr="00174C0B" w:rsidRDefault="0039099A" w:rsidP="00174DB8">
            <w:pPr>
              <w:rPr>
                <w:rFonts w:ascii="Garamond" w:hAnsi="Garamond"/>
                <w:sz w:val="20"/>
              </w:rPr>
            </w:pPr>
            <w:r w:rsidRPr="00174C0B">
              <w:rPr>
                <w:rFonts w:ascii="Garamond" w:hAnsi="Garamond"/>
                <w:sz w:val="20"/>
              </w:rPr>
              <w:t>Jo specifikuar më tej</w:t>
            </w:r>
            <w:r w:rsidRPr="00174C0B">
              <w:rPr>
                <w:rFonts w:ascii="Garamond" w:hAnsi="Garamond"/>
                <w:sz w:val="20"/>
                <w:vertAlign w:val="superscript"/>
              </w:rPr>
              <w:t>1</w:t>
            </w:r>
          </w:p>
        </w:tc>
      </w:tr>
      <w:tr w:rsidR="0039099A" w:rsidRPr="00174C0B" w14:paraId="731B871A" w14:textId="77777777" w:rsidTr="00B17AF5">
        <w:trPr>
          <w:trHeight w:val="20"/>
        </w:trPr>
        <w:tc>
          <w:tcPr>
            <w:tcW w:w="691" w:type="dxa"/>
          </w:tcPr>
          <w:p w14:paraId="731B8716" w14:textId="77777777" w:rsidR="0039099A" w:rsidRPr="00174C0B" w:rsidRDefault="0039099A" w:rsidP="00174DB8">
            <w:pPr>
              <w:ind w:left="203"/>
              <w:rPr>
                <w:rFonts w:ascii="Garamond" w:hAnsi="Garamond"/>
                <w:sz w:val="20"/>
              </w:rPr>
            </w:pPr>
            <w:r w:rsidRPr="00174C0B">
              <w:rPr>
                <w:rFonts w:ascii="Garamond" w:hAnsi="Garamond"/>
                <w:sz w:val="20"/>
              </w:rPr>
              <w:t>55</w:t>
            </w:r>
          </w:p>
        </w:tc>
        <w:tc>
          <w:tcPr>
            <w:tcW w:w="4810" w:type="dxa"/>
          </w:tcPr>
          <w:p w14:paraId="731B8717" w14:textId="77777777" w:rsidR="0039099A" w:rsidRPr="00174C0B" w:rsidRDefault="0039099A" w:rsidP="00174DB8">
            <w:pPr>
              <w:ind w:left="79"/>
              <w:rPr>
                <w:rFonts w:ascii="Garamond" w:hAnsi="Garamond"/>
                <w:sz w:val="20"/>
              </w:rPr>
            </w:pPr>
            <w:r w:rsidRPr="00174C0B">
              <w:rPr>
                <w:rFonts w:ascii="Garamond" w:hAnsi="Garamond"/>
                <w:sz w:val="20"/>
              </w:rPr>
              <w:t xml:space="preserve">Arsim </w:t>
            </w:r>
            <w:r w:rsidRPr="00174C0B">
              <w:rPr>
                <w:rFonts w:ascii="Garamond" w:hAnsi="Garamond"/>
                <w:color w:val="000000"/>
                <w:sz w:val="20"/>
              </w:rPr>
              <w:t>i lartë, cikël</w:t>
            </w:r>
            <w:r w:rsidRPr="00174C0B">
              <w:rPr>
                <w:rFonts w:ascii="Garamond" w:hAnsi="Garamond"/>
                <w:sz w:val="20"/>
              </w:rPr>
              <w:t xml:space="preserve"> i shkurtër, profesional</w:t>
            </w:r>
          </w:p>
        </w:tc>
        <w:tc>
          <w:tcPr>
            <w:tcW w:w="1526" w:type="dxa"/>
          </w:tcPr>
          <w:p w14:paraId="731B8718" w14:textId="77777777" w:rsidR="0039099A" w:rsidRPr="00174C0B" w:rsidRDefault="0039099A" w:rsidP="00174DB8">
            <w:pPr>
              <w:jc w:val="center"/>
              <w:rPr>
                <w:rFonts w:ascii="Garamond" w:hAnsi="Garamond"/>
                <w:sz w:val="20"/>
              </w:rPr>
            </w:pPr>
            <w:r w:rsidRPr="00174C0B">
              <w:rPr>
                <w:rFonts w:ascii="Garamond" w:hAnsi="Garamond"/>
                <w:sz w:val="20"/>
              </w:rPr>
              <w:t>550</w:t>
            </w:r>
          </w:p>
        </w:tc>
        <w:tc>
          <w:tcPr>
            <w:tcW w:w="2775" w:type="dxa"/>
          </w:tcPr>
          <w:p w14:paraId="731B8719" w14:textId="77777777" w:rsidR="0039099A" w:rsidRPr="00174C0B" w:rsidRDefault="0039099A" w:rsidP="00174DB8">
            <w:pPr>
              <w:rPr>
                <w:rFonts w:ascii="Garamond" w:hAnsi="Garamond"/>
                <w:sz w:val="20"/>
              </w:rPr>
            </w:pPr>
            <w:r w:rsidRPr="00174C0B">
              <w:rPr>
                <w:rFonts w:ascii="Garamond" w:hAnsi="Garamond"/>
                <w:sz w:val="20"/>
              </w:rPr>
              <w:t>Jo specifikuar më tej</w:t>
            </w:r>
            <w:r w:rsidRPr="00174C0B">
              <w:rPr>
                <w:rFonts w:ascii="Garamond" w:hAnsi="Garamond"/>
                <w:sz w:val="20"/>
                <w:vertAlign w:val="superscript"/>
              </w:rPr>
              <w:t>1</w:t>
            </w:r>
          </w:p>
        </w:tc>
      </w:tr>
      <w:tr w:rsidR="0039099A" w:rsidRPr="00174C0B" w14:paraId="731B871F" w14:textId="77777777" w:rsidTr="00B17AF5">
        <w:trPr>
          <w:trHeight w:val="20"/>
        </w:trPr>
        <w:tc>
          <w:tcPr>
            <w:tcW w:w="691" w:type="dxa"/>
          </w:tcPr>
          <w:p w14:paraId="731B871B" w14:textId="77777777" w:rsidR="0039099A" w:rsidRPr="00174C0B" w:rsidRDefault="0039099A" w:rsidP="00174DB8">
            <w:pPr>
              <w:ind w:left="203"/>
              <w:rPr>
                <w:rFonts w:ascii="Garamond" w:hAnsi="Garamond"/>
                <w:sz w:val="20"/>
              </w:rPr>
            </w:pPr>
            <w:r w:rsidRPr="00174C0B">
              <w:rPr>
                <w:rFonts w:ascii="Garamond" w:hAnsi="Garamond"/>
                <w:sz w:val="20"/>
              </w:rPr>
              <w:t>56</w:t>
            </w:r>
          </w:p>
        </w:tc>
        <w:tc>
          <w:tcPr>
            <w:tcW w:w="4810" w:type="dxa"/>
          </w:tcPr>
          <w:p w14:paraId="731B871C" w14:textId="77777777" w:rsidR="0039099A" w:rsidRPr="00174C0B" w:rsidRDefault="0039099A" w:rsidP="00174DB8">
            <w:pPr>
              <w:ind w:left="79"/>
              <w:rPr>
                <w:rFonts w:ascii="Garamond" w:hAnsi="Garamond"/>
                <w:sz w:val="20"/>
              </w:rPr>
            </w:pPr>
            <w:r w:rsidRPr="00174C0B">
              <w:rPr>
                <w:rFonts w:ascii="Garamond" w:hAnsi="Garamond"/>
                <w:sz w:val="20"/>
              </w:rPr>
              <w:t xml:space="preserve">Arsim </w:t>
            </w:r>
            <w:r w:rsidRPr="00174C0B">
              <w:rPr>
                <w:rFonts w:ascii="Garamond" w:hAnsi="Garamond"/>
                <w:color w:val="000000"/>
                <w:sz w:val="20"/>
              </w:rPr>
              <w:t>i lartë, cikël</w:t>
            </w:r>
            <w:r w:rsidRPr="00174C0B">
              <w:rPr>
                <w:rFonts w:ascii="Garamond" w:hAnsi="Garamond"/>
                <w:sz w:val="20"/>
              </w:rPr>
              <w:t xml:space="preserve"> i shkurtër, orientim jo i specifikuar</w:t>
            </w:r>
            <w:r w:rsidRPr="00174C0B">
              <w:rPr>
                <w:rFonts w:ascii="Garamond" w:hAnsi="Garamond"/>
                <w:sz w:val="20"/>
                <w:vertAlign w:val="superscript"/>
              </w:rPr>
              <w:t>2</w:t>
            </w:r>
          </w:p>
        </w:tc>
        <w:tc>
          <w:tcPr>
            <w:tcW w:w="1526" w:type="dxa"/>
          </w:tcPr>
          <w:p w14:paraId="731B871D" w14:textId="77777777" w:rsidR="0039099A" w:rsidRPr="00174C0B" w:rsidRDefault="0039099A" w:rsidP="00174DB8">
            <w:pPr>
              <w:jc w:val="center"/>
              <w:rPr>
                <w:rFonts w:ascii="Garamond" w:hAnsi="Garamond"/>
                <w:sz w:val="20"/>
              </w:rPr>
            </w:pPr>
            <w:r w:rsidRPr="00174C0B">
              <w:rPr>
                <w:rFonts w:ascii="Garamond" w:hAnsi="Garamond"/>
                <w:sz w:val="20"/>
              </w:rPr>
              <w:t>560</w:t>
            </w:r>
          </w:p>
        </w:tc>
        <w:tc>
          <w:tcPr>
            <w:tcW w:w="2775" w:type="dxa"/>
          </w:tcPr>
          <w:p w14:paraId="731B871E" w14:textId="77777777" w:rsidR="0039099A" w:rsidRPr="00174C0B" w:rsidRDefault="0039099A" w:rsidP="00174DB8">
            <w:pPr>
              <w:rPr>
                <w:rFonts w:ascii="Garamond" w:hAnsi="Garamond"/>
                <w:sz w:val="20"/>
              </w:rPr>
            </w:pPr>
            <w:r w:rsidRPr="00174C0B">
              <w:rPr>
                <w:rFonts w:ascii="Garamond" w:hAnsi="Garamond"/>
                <w:sz w:val="20"/>
              </w:rPr>
              <w:t>Jo specifikuar më tej</w:t>
            </w:r>
            <w:r w:rsidRPr="00174C0B">
              <w:rPr>
                <w:rFonts w:ascii="Garamond" w:hAnsi="Garamond"/>
                <w:sz w:val="20"/>
                <w:vertAlign w:val="superscript"/>
              </w:rPr>
              <w:t>1</w:t>
            </w:r>
          </w:p>
        </w:tc>
      </w:tr>
      <w:tr w:rsidR="0039099A" w:rsidRPr="00174C0B" w14:paraId="731B8724" w14:textId="77777777" w:rsidTr="00B17AF5">
        <w:trPr>
          <w:trHeight w:val="20"/>
        </w:trPr>
        <w:tc>
          <w:tcPr>
            <w:tcW w:w="691" w:type="dxa"/>
          </w:tcPr>
          <w:p w14:paraId="731B8720" w14:textId="77777777" w:rsidR="0039099A" w:rsidRPr="00174C0B" w:rsidRDefault="0039099A" w:rsidP="00174DB8">
            <w:pPr>
              <w:ind w:left="203"/>
              <w:rPr>
                <w:rFonts w:ascii="Garamond" w:hAnsi="Garamond"/>
                <w:sz w:val="20"/>
              </w:rPr>
            </w:pPr>
            <w:r w:rsidRPr="00174C0B">
              <w:rPr>
                <w:rFonts w:ascii="Garamond" w:hAnsi="Garamond"/>
                <w:sz w:val="20"/>
              </w:rPr>
              <w:t>64</w:t>
            </w:r>
          </w:p>
        </w:tc>
        <w:tc>
          <w:tcPr>
            <w:tcW w:w="4810" w:type="dxa"/>
          </w:tcPr>
          <w:p w14:paraId="731B8721" w14:textId="0C068274" w:rsidR="0039099A" w:rsidRPr="00174C0B" w:rsidRDefault="0039099A" w:rsidP="00174DB8">
            <w:pPr>
              <w:ind w:left="79"/>
              <w:rPr>
                <w:rFonts w:ascii="Garamond" w:hAnsi="Garamond"/>
                <w:sz w:val="20"/>
              </w:rPr>
            </w:pPr>
            <w:r w:rsidRPr="00174C0B">
              <w:rPr>
                <w:rFonts w:ascii="Garamond" w:hAnsi="Garamond"/>
                <w:sz w:val="20"/>
              </w:rPr>
              <w:t xml:space="preserve">Nivel </w:t>
            </w:r>
            <w:r w:rsidR="004D044E" w:rsidRPr="00174C0B">
              <w:rPr>
                <w:rFonts w:ascii="Garamond" w:hAnsi="Garamond"/>
                <w:i/>
                <w:iCs/>
                <w:sz w:val="20"/>
              </w:rPr>
              <w:t>Bachelor</w:t>
            </w:r>
            <w:r w:rsidRPr="00174C0B">
              <w:rPr>
                <w:rFonts w:ascii="Garamond" w:hAnsi="Garamond"/>
                <w:sz w:val="20"/>
              </w:rPr>
              <w:t xml:space="preserve"> apo ekuivalent, akademik</w:t>
            </w:r>
          </w:p>
        </w:tc>
        <w:tc>
          <w:tcPr>
            <w:tcW w:w="1526" w:type="dxa"/>
          </w:tcPr>
          <w:p w14:paraId="731B8722" w14:textId="77777777" w:rsidR="0039099A" w:rsidRPr="00174C0B" w:rsidRDefault="0039099A" w:rsidP="00174DB8">
            <w:pPr>
              <w:jc w:val="center"/>
              <w:rPr>
                <w:rFonts w:ascii="Garamond" w:hAnsi="Garamond"/>
                <w:sz w:val="20"/>
              </w:rPr>
            </w:pPr>
            <w:r w:rsidRPr="00174C0B">
              <w:rPr>
                <w:rFonts w:ascii="Garamond" w:hAnsi="Garamond"/>
                <w:sz w:val="20"/>
              </w:rPr>
              <w:t>640</w:t>
            </w:r>
          </w:p>
        </w:tc>
        <w:tc>
          <w:tcPr>
            <w:tcW w:w="2775" w:type="dxa"/>
          </w:tcPr>
          <w:p w14:paraId="731B8723" w14:textId="77777777" w:rsidR="0039099A" w:rsidRPr="00174C0B" w:rsidRDefault="0039099A" w:rsidP="00174DB8">
            <w:pPr>
              <w:rPr>
                <w:rFonts w:ascii="Garamond" w:hAnsi="Garamond"/>
                <w:sz w:val="20"/>
              </w:rPr>
            </w:pPr>
            <w:r w:rsidRPr="00174C0B">
              <w:rPr>
                <w:rFonts w:ascii="Garamond" w:hAnsi="Garamond"/>
                <w:sz w:val="20"/>
              </w:rPr>
              <w:t>Jo specifikuar më tej</w:t>
            </w:r>
            <w:r w:rsidRPr="00174C0B">
              <w:rPr>
                <w:rFonts w:ascii="Garamond" w:hAnsi="Garamond"/>
                <w:sz w:val="20"/>
                <w:vertAlign w:val="superscript"/>
              </w:rPr>
              <w:t>3</w:t>
            </w:r>
          </w:p>
        </w:tc>
      </w:tr>
      <w:tr w:rsidR="0039099A" w:rsidRPr="00174C0B" w14:paraId="731B8729" w14:textId="77777777" w:rsidTr="00B17AF5">
        <w:trPr>
          <w:trHeight w:val="20"/>
        </w:trPr>
        <w:tc>
          <w:tcPr>
            <w:tcW w:w="691" w:type="dxa"/>
          </w:tcPr>
          <w:p w14:paraId="731B8725" w14:textId="77777777" w:rsidR="0039099A" w:rsidRPr="00174C0B" w:rsidRDefault="0039099A" w:rsidP="00174DB8">
            <w:pPr>
              <w:ind w:left="203"/>
              <w:rPr>
                <w:rFonts w:ascii="Garamond" w:hAnsi="Garamond"/>
                <w:sz w:val="20"/>
              </w:rPr>
            </w:pPr>
            <w:r w:rsidRPr="00174C0B">
              <w:rPr>
                <w:rFonts w:ascii="Garamond" w:hAnsi="Garamond"/>
                <w:sz w:val="20"/>
              </w:rPr>
              <w:t>65</w:t>
            </w:r>
          </w:p>
        </w:tc>
        <w:tc>
          <w:tcPr>
            <w:tcW w:w="4810" w:type="dxa"/>
          </w:tcPr>
          <w:p w14:paraId="731B8726" w14:textId="24F00137" w:rsidR="0039099A" w:rsidRPr="00174C0B" w:rsidRDefault="0039099A" w:rsidP="00174DB8">
            <w:pPr>
              <w:ind w:left="79"/>
              <w:rPr>
                <w:rFonts w:ascii="Garamond" w:hAnsi="Garamond"/>
                <w:sz w:val="20"/>
              </w:rPr>
            </w:pPr>
            <w:r w:rsidRPr="00174C0B">
              <w:rPr>
                <w:rFonts w:ascii="Garamond" w:hAnsi="Garamond"/>
                <w:sz w:val="20"/>
              </w:rPr>
              <w:t xml:space="preserve">Nivel </w:t>
            </w:r>
            <w:r w:rsidR="004D044E" w:rsidRPr="00174C0B">
              <w:rPr>
                <w:rFonts w:ascii="Garamond" w:hAnsi="Garamond"/>
                <w:i/>
                <w:iCs/>
                <w:sz w:val="20"/>
              </w:rPr>
              <w:t>Bachelor</w:t>
            </w:r>
            <w:r w:rsidRPr="00174C0B">
              <w:rPr>
                <w:rFonts w:ascii="Garamond" w:hAnsi="Garamond"/>
                <w:sz w:val="20"/>
              </w:rPr>
              <w:t xml:space="preserve"> apo ekuivalent, profesional</w:t>
            </w:r>
          </w:p>
        </w:tc>
        <w:tc>
          <w:tcPr>
            <w:tcW w:w="1526" w:type="dxa"/>
          </w:tcPr>
          <w:p w14:paraId="731B8727" w14:textId="77777777" w:rsidR="0039099A" w:rsidRPr="00174C0B" w:rsidRDefault="0039099A" w:rsidP="00174DB8">
            <w:pPr>
              <w:jc w:val="center"/>
              <w:rPr>
                <w:rFonts w:ascii="Garamond" w:hAnsi="Garamond"/>
                <w:sz w:val="20"/>
              </w:rPr>
            </w:pPr>
            <w:r w:rsidRPr="00174C0B">
              <w:rPr>
                <w:rFonts w:ascii="Garamond" w:hAnsi="Garamond"/>
                <w:sz w:val="20"/>
              </w:rPr>
              <w:t>650</w:t>
            </w:r>
          </w:p>
        </w:tc>
        <w:tc>
          <w:tcPr>
            <w:tcW w:w="2775" w:type="dxa"/>
          </w:tcPr>
          <w:p w14:paraId="731B8728" w14:textId="77777777" w:rsidR="0039099A" w:rsidRPr="00174C0B" w:rsidRDefault="0039099A" w:rsidP="00174DB8">
            <w:pPr>
              <w:rPr>
                <w:rFonts w:ascii="Garamond" w:hAnsi="Garamond"/>
                <w:sz w:val="20"/>
              </w:rPr>
            </w:pPr>
            <w:r w:rsidRPr="00174C0B">
              <w:rPr>
                <w:rFonts w:ascii="Garamond" w:hAnsi="Garamond"/>
                <w:sz w:val="20"/>
              </w:rPr>
              <w:t>Jo specifikuar më tej</w:t>
            </w:r>
            <w:r w:rsidRPr="00174C0B">
              <w:rPr>
                <w:rFonts w:ascii="Garamond" w:hAnsi="Garamond"/>
                <w:sz w:val="20"/>
                <w:vertAlign w:val="superscript"/>
              </w:rPr>
              <w:t>3</w:t>
            </w:r>
          </w:p>
        </w:tc>
      </w:tr>
      <w:tr w:rsidR="0039099A" w:rsidRPr="00174C0B" w14:paraId="731B872E" w14:textId="77777777" w:rsidTr="00B17AF5">
        <w:trPr>
          <w:trHeight w:val="20"/>
        </w:trPr>
        <w:tc>
          <w:tcPr>
            <w:tcW w:w="691" w:type="dxa"/>
          </w:tcPr>
          <w:p w14:paraId="731B872A" w14:textId="77777777" w:rsidR="0039099A" w:rsidRPr="00174C0B" w:rsidRDefault="0039099A" w:rsidP="00174DB8">
            <w:pPr>
              <w:ind w:left="203"/>
              <w:rPr>
                <w:rFonts w:ascii="Garamond" w:hAnsi="Garamond"/>
                <w:sz w:val="20"/>
              </w:rPr>
            </w:pPr>
            <w:r w:rsidRPr="00174C0B">
              <w:rPr>
                <w:rFonts w:ascii="Garamond" w:hAnsi="Garamond"/>
                <w:sz w:val="20"/>
              </w:rPr>
              <w:t>66</w:t>
            </w:r>
          </w:p>
        </w:tc>
        <w:tc>
          <w:tcPr>
            <w:tcW w:w="4810" w:type="dxa"/>
          </w:tcPr>
          <w:p w14:paraId="731B872B" w14:textId="00990E8E" w:rsidR="0039099A" w:rsidRPr="00174C0B" w:rsidRDefault="0039099A" w:rsidP="00174DB8">
            <w:pPr>
              <w:ind w:left="79"/>
              <w:rPr>
                <w:rFonts w:ascii="Garamond" w:hAnsi="Garamond"/>
                <w:sz w:val="20"/>
              </w:rPr>
            </w:pPr>
            <w:r w:rsidRPr="00174C0B">
              <w:rPr>
                <w:rFonts w:ascii="Garamond" w:hAnsi="Garamond"/>
                <w:sz w:val="20"/>
              </w:rPr>
              <w:t xml:space="preserve">Nivel </w:t>
            </w:r>
            <w:r w:rsidR="004D044E" w:rsidRPr="00174C0B">
              <w:rPr>
                <w:rFonts w:ascii="Garamond" w:hAnsi="Garamond"/>
                <w:i/>
                <w:iCs/>
                <w:sz w:val="20"/>
              </w:rPr>
              <w:t>Bachelor</w:t>
            </w:r>
            <w:r w:rsidRPr="00174C0B">
              <w:rPr>
                <w:rFonts w:ascii="Garamond" w:hAnsi="Garamond"/>
                <w:sz w:val="20"/>
              </w:rPr>
              <w:t xml:space="preserve"> apo ekuivalent, orientim jo i specifikuar</w:t>
            </w:r>
            <w:r w:rsidRPr="00174C0B">
              <w:rPr>
                <w:rFonts w:ascii="Garamond" w:hAnsi="Garamond"/>
                <w:sz w:val="20"/>
                <w:vertAlign w:val="superscript"/>
              </w:rPr>
              <w:t>2</w:t>
            </w:r>
          </w:p>
        </w:tc>
        <w:tc>
          <w:tcPr>
            <w:tcW w:w="1526" w:type="dxa"/>
          </w:tcPr>
          <w:p w14:paraId="731B872C" w14:textId="77777777" w:rsidR="0039099A" w:rsidRPr="00174C0B" w:rsidRDefault="0039099A" w:rsidP="00174DB8">
            <w:pPr>
              <w:jc w:val="center"/>
              <w:rPr>
                <w:rFonts w:ascii="Garamond" w:hAnsi="Garamond"/>
                <w:sz w:val="20"/>
              </w:rPr>
            </w:pPr>
            <w:r w:rsidRPr="00174C0B">
              <w:rPr>
                <w:rFonts w:ascii="Garamond" w:hAnsi="Garamond"/>
                <w:sz w:val="20"/>
              </w:rPr>
              <w:t>660</w:t>
            </w:r>
          </w:p>
        </w:tc>
        <w:tc>
          <w:tcPr>
            <w:tcW w:w="2775" w:type="dxa"/>
          </w:tcPr>
          <w:p w14:paraId="731B872D" w14:textId="77777777" w:rsidR="0039099A" w:rsidRPr="00174C0B" w:rsidRDefault="0039099A" w:rsidP="00174DB8">
            <w:pPr>
              <w:rPr>
                <w:rFonts w:ascii="Garamond" w:hAnsi="Garamond"/>
                <w:sz w:val="20"/>
              </w:rPr>
            </w:pPr>
            <w:r w:rsidRPr="00174C0B">
              <w:rPr>
                <w:rFonts w:ascii="Garamond" w:hAnsi="Garamond"/>
                <w:sz w:val="20"/>
              </w:rPr>
              <w:t>Jo specifikuar më tej</w:t>
            </w:r>
            <w:r w:rsidRPr="00174C0B">
              <w:rPr>
                <w:rFonts w:ascii="Garamond" w:hAnsi="Garamond"/>
                <w:sz w:val="20"/>
                <w:vertAlign w:val="superscript"/>
              </w:rPr>
              <w:t>3</w:t>
            </w:r>
          </w:p>
        </w:tc>
      </w:tr>
      <w:tr w:rsidR="0039099A" w:rsidRPr="00174C0B" w14:paraId="731B8732" w14:textId="77777777" w:rsidTr="00B17AF5">
        <w:trPr>
          <w:trHeight w:val="20"/>
        </w:trPr>
        <w:tc>
          <w:tcPr>
            <w:tcW w:w="9802" w:type="dxa"/>
            <w:gridSpan w:val="4"/>
          </w:tcPr>
          <w:p w14:paraId="731B872F" w14:textId="70C752C3" w:rsidR="0039099A" w:rsidRPr="00174C0B" w:rsidRDefault="004D044E" w:rsidP="005C69EB">
            <w:pPr>
              <w:contextualSpacing/>
              <w:jc w:val="both"/>
              <w:rPr>
                <w:rFonts w:ascii="Garamond" w:hAnsi="Garamond"/>
                <w:sz w:val="20"/>
              </w:rPr>
            </w:pPr>
            <w:r w:rsidRPr="00174C0B">
              <w:rPr>
                <w:rFonts w:ascii="Garamond" w:hAnsi="Garamond"/>
                <w:sz w:val="20"/>
              </w:rPr>
              <w:t xml:space="preserve">1. </w:t>
            </w:r>
            <w:r w:rsidR="0039099A" w:rsidRPr="00174C0B">
              <w:rPr>
                <w:rFonts w:ascii="Garamond" w:hAnsi="Garamond"/>
                <w:sz w:val="20"/>
              </w:rPr>
              <w:t xml:space="preserve">Përfundim i suksesshëm i njohur i një programi ose i një faze të një programi në nivelin </w:t>
            </w:r>
            <w:r w:rsidRPr="00174C0B">
              <w:rPr>
                <w:rFonts w:ascii="Garamond" w:hAnsi="Garamond"/>
                <w:i/>
                <w:iCs/>
                <w:sz w:val="20"/>
              </w:rPr>
              <w:t>Bachelor</w:t>
            </w:r>
            <w:r w:rsidR="0039099A" w:rsidRPr="00174C0B">
              <w:rPr>
                <w:rFonts w:ascii="Garamond" w:hAnsi="Garamond"/>
                <w:sz w:val="20"/>
              </w:rPr>
              <w:t xml:space="preserve"> ose ekuivalent i pamjaftueshëm për përfundimin e nivelit 6 të KSNA.</w:t>
            </w:r>
          </w:p>
          <w:p w14:paraId="731B8730" w14:textId="2058633C" w:rsidR="0039099A" w:rsidRPr="00174C0B" w:rsidRDefault="004D044E" w:rsidP="005C69EB">
            <w:pPr>
              <w:contextualSpacing/>
              <w:jc w:val="both"/>
              <w:rPr>
                <w:rFonts w:ascii="Garamond" w:hAnsi="Garamond"/>
                <w:sz w:val="20"/>
              </w:rPr>
            </w:pPr>
            <w:r w:rsidRPr="00174C0B">
              <w:rPr>
                <w:rFonts w:ascii="Garamond" w:hAnsi="Garamond"/>
                <w:sz w:val="20"/>
              </w:rPr>
              <w:t xml:space="preserve">2. </w:t>
            </w:r>
            <w:r w:rsidR="0039099A" w:rsidRPr="00174C0B">
              <w:rPr>
                <w:rFonts w:ascii="Garamond" w:hAnsi="Garamond"/>
                <w:sz w:val="20"/>
              </w:rPr>
              <w:t xml:space="preserve">Për t’u përdorur në nivelet 6 dhe 7 </w:t>
            </w:r>
            <w:r w:rsidR="00004869" w:rsidRPr="00174C0B">
              <w:rPr>
                <w:rFonts w:ascii="Garamond" w:hAnsi="Garamond"/>
                <w:sz w:val="20"/>
              </w:rPr>
              <w:t xml:space="preserve">të KSNA-së </w:t>
            </w:r>
            <w:r w:rsidR="0039099A" w:rsidRPr="00174C0B">
              <w:rPr>
                <w:rFonts w:ascii="Garamond" w:hAnsi="Garamond"/>
                <w:sz w:val="20"/>
              </w:rPr>
              <w:t>në mungesë të përkufizimeve të pranuara ndërkombëtarisht për orientimet akademike dhe profesionale në nivelin e arsimit të lartë.</w:t>
            </w:r>
          </w:p>
          <w:p w14:paraId="731B8731" w14:textId="44B32975" w:rsidR="0039099A" w:rsidRPr="00174C0B" w:rsidRDefault="004D044E" w:rsidP="005C69EB">
            <w:pPr>
              <w:contextualSpacing/>
              <w:jc w:val="both"/>
              <w:rPr>
                <w:rFonts w:ascii="Garamond" w:hAnsi="Garamond"/>
                <w:sz w:val="20"/>
              </w:rPr>
            </w:pPr>
            <w:r w:rsidRPr="00174C0B">
              <w:rPr>
                <w:rFonts w:ascii="Garamond" w:hAnsi="Garamond"/>
                <w:sz w:val="20"/>
              </w:rPr>
              <w:t xml:space="preserve">3. </w:t>
            </w:r>
            <w:r w:rsidR="0039099A" w:rsidRPr="00174C0B">
              <w:rPr>
                <w:rFonts w:ascii="Garamond" w:hAnsi="Garamond"/>
                <w:sz w:val="20"/>
              </w:rPr>
              <w:t xml:space="preserve">Duke përfshirë përfundimin e suksesshëm të njohur të një programi në nivelin </w:t>
            </w:r>
            <w:r w:rsidRPr="00174C0B">
              <w:rPr>
                <w:rFonts w:ascii="Garamond" w:hAnsi="Garamond"/>
                <w:i/>
                <w:iCs/>
                <w:sz w:val="20"/>
              </w:rPr>
              <w:t>Bachelor</w:t>
            </w:r>
            <w:r w:rsidR="0039099A" w:rsidRPr="00174C0B">
              <w:rPr>
                <w:rFonts w:ascii="Garamond" w:hAnsi="Garamond"/>
                <w:sz w:val="20"/>
              </w:rPr>
              <w:t xml:space="preserve"> ose ekuivalent të mjaftueshëm për përfundimin e nivelit 6 </w:t>
            </w:r>
            <w:r w:rsidR="00004869" w:rsidRPr="00174C0B">
              <w:rPr>
                <w:rFonts w:ascii="Garamond" w:hAnsi="Garamond"/>
                <w:sz w:val="20"/>
              </w:rPr>
              <w:t xml:space="preserve">të KSNA-së </w:t>
            </w:r>
            <w:r w:rsidR="0039099A" w:rsidRPr="00174C0B">
              <w:rPr>
                <w:rFonts w:ascii="Garamond" w:hAnsi="Garamond"/>
                <w:sz w:val="20"/>
              </w:rPr>
              <w:t xml:space="preserve">ose të një programi ose faze të një programi në nivelin </w:t>
            </w:r>
            <w:r w:rsidRPr="00174C0B">
              <w:rPr>
                <w:rFonts w:ascii="Garamond" w:hAnsi="Garamond"/>
                <w:sz w:val="20"/>
              </w:rPr>
              <w:t xml:space="preserve">master </w:t>
            </w:r>
            <w:r w:rsidR="0039099A" w:rsidRPr="00174C0B">
              <w:rPr>
                <w:rFonts w:ascii="Garamond" w:hAnsi="Garamond"/>
                <w:sz w:val="20"/>
              </w:rPr>
              <w:t>ose ekuivalent të pamjaftueshëm për përfundimin e nivelit 7 të KSNA</w:t>
            </w:r>
            <w:r w:rsidRPr="00174C0B">
              <w:rPr>
                <w:rFonts w:ascii="Garamond" w:hAnsi="Garamond"/>
                <w:sz w:val="20"/>
              </w:rPr>
              <w:t>-së</w:t>
            </w:r>
            <w:r w:rsidR="0039099A" w:rsidRPr="00174C0B">
              <w:rPr>
                <w:rFonts w:ascii="Garamond" w:hAnsi="Garamond"/>
                <w:sz w:val="20"/>
              </w:rPr>
              <w:t>.</w:t>
            </w:r>
          </w:p>
        </w:tc>
      </w:tr>
    </w:tbl>
    <w:p w14:paraId="731B8733" w14:textId="77777777" w:rsidR="001F527D" w:rsidRPr="00174C0B" w:rsidRDefault="001F527D" w:rsidP="001F527D">
      <w:pPr>
        <w:pStyle w:val="TEKSTIII"/>
        <w:rPr>
          <w:b/>
          <w:bCs/>
          <w:color w:val="000000" w:themeColor="text1"/>
        </w:rPr>
      </w:pPr>
    </w:p>
    <w:p w14:paraId="731B8734" w14:textId="77777777" w:rsidR="001F527D" w:rsidRPr="00174C0B" w:rsidRDefault="001F527D" w:rsidP="001F527D">
      <w:pPr>
        <w:pStyle w:val="TEKSTIII"/>
        <w:rPr>
          <w:b/>
          <w:bCs/>
          <w:color w:val="000000" w:themeColor="text1"/>
        </w:rPr>
      </w:pPr>
    </w:p>
    <w:p w14:paraId="731B8735" w14:textId="0E823387" w:rsidR="001F527D" w:rsidRPr="00174C0B" w:rsidRDefault="001F527D" w:rsidP="00B17AF5">
      <w:pPr>
        <w:pStyle w:val="TEKSTIII"/>
        <w:ind w:firstLine="0"/>
        <w:jc w:val="center"/>
        <w:rPr>
          <w:bCs/>
          <w:color w:val="000000" w:themeColor="text1"/>
        </w:rPr>
      </w:pPr>
      <w:r w:rsidRPr="00174C0B">
        <w:rPr>
          <w:bCs/>
          <w:color w:val="000000" w:themeColor="text1"/>
        </w:rPr>
        <w:t xml:space="preserve">NIVELI 7 </w:t>
      </w:r>
      <w:r w:rsidR="00004869" w:rsidRPr="00174C0B">
        <w:rPr>
          <w:bCs/>
          <w:color w:val="000000" w:themeColor="text1"/>
        </w:rPr>
        <w:t>I KSNA-</w:t>
      </w:r>
      <w:r w:rsidR="00B17AF5" w:rsidRPr="00174C0B">
        <w:rPr>
          <w:bCs/>
          <w:color w:val="000000" w:themeColor="text1"/>
        </w:rPr>
        <w:t>së</w:t>
      </w:r>
      <w:r w:rsidR="00004869" w:rsidRPr="00174C0B">
        <w:rPr>
          <w:bCs/>
          <w:color w:val="000000" w:themeColor="text1"/>
        </w:rPr>
        <w:t xml:space="preserve"> </w:t>
      </w:r>
      <w:r w:rsidR="00B17AF5" w:rsidRPr="00174C0B">
        <w:rPr>
          <w:bCs/>
          <w:color w:val="000000" w:themeColor="text1"/>
        </w:rPr>
        <w:t>–</w:t>
      </w:r>
      <w:r w:rsidRPr="00174C0B">
        <w:rPr>
          <w:bCs/>
          <w:color w:val="000000" w:themeColor="text1"/>
        </w:rPr>
        <w:t xml:space="preserve"> NIVELI MASTER OSE EKUIVALENT</w:t>
      </w:r>
    </w:p>
    <w:p w14:paraId="2D6A0173" w14:textId="77777777" w:rsidR="00B17AF5" w:rsidRPr="00174C0B" w:rsidRDefault="00B17AF5" w:rsidP="001F527D">
      <w:pPr>
        <w:pStyle w:val="TEKSTIII"/>
        <w:rPr>
          <w:b/>
          <w:bCs/>
          <w:color w:val="000000" w:themeColor="text1"/>
        </w:rPr>
      </w:pPr>
    </w:p>
    <w:p w14:paraId="731B8736" w14:textId="77777777" w:rsidR="001F527D" w:rsidRPr="00174C0B" w:rsidRDefault="001F527D" w:rsidP="001F527D">
      <w:pPr>
        <w:pStyle w:val="TEKSTIII"/>
        <w:rPr>
          <w:b/>
          <w:bCs/>
          <w:color w:val="000000" w:themeColor="text1"/>
        </w:rPr>
      </w:pPr>
      <w:r w:rsidRPr="00174C0B">
        <w:rPr>
          <w:b/>
          <w:bCs/>
          <w:color w:val="000000" w:themeColor="text1"/>
        </w:rPr>
        <w:t>A.</w:t>
      </w:r>
      <w:r w:rsidR="00C40F45" w:rsidRPr="00174C0B">
        <w:rPr>
          <w:b/>
          <w:bCs/>
          <w:color w:val="000000" w:themeColor="text1"/>
        </w:rPr>
        <w:t xml:space="preserve"> </w:t>
      </w:r>
      <w:r w:rsidRPr="00174C0B">
        <w:rPr>
          <w:b/>
          <w:bCs/>
          <w:color w:val="000000" w:themeColor="text1"/>
        </w:rPr>
        <w:t>Karakteristikat kryesore</w:t>
      </w:r>
    </w:p>
    <w:p w14:paraId="731B8737" w14:textId="1DBA95C0" w:rsidR="001F527D" w:rsidRPr="00174C0B" w:rsidRDefault="0039099A" w:rsidP="00B17AF5">
      <w:pPr>
        <w:pStyle w:val="TEKSTIII"/>
        <w:rPr>
          <w:color w:val="000000" w:themeColor="text1"/>
        </w:rPr>
      </w:pPr>
      <w:r w:rsidRPr="00174C0B">
        <w:rPr>
          <w:color w:val="000000" w:themeColor="text1"/>
        </w:rPr>
        <w:t>24</w:t>
      </w:r>
      <w:r w:rsidR="001F527D" w:rsidRPr="00174C0B">
        <w:rPr>
          <w:color w:val="000000" w:themeColor="text1"/>
        </w:rPr>
        <w:t>1.</w:t>
      </w:r>
      <w:r w:rsidR="00C40F45" w:rsidRPr="00174C0B">
        <w:rPr>
          <w:color w:val="000000" w:themeColor="text1"/>
        </w:rPr>
        <w:t xml:space="preserve"> </w:t>
      </w:r>
      <w:r w:rsidR="001F527D" w:rsidRPr="00174C0B">
        <w:rPr>
          <w:color w:val="000000" w:themeColor="text1"/>
        </w:rPr>
        <w:t xml:space="preserve">Programet në nivelin 7 </w:t>
      </w:r>
      <w:r w:rsidR="00004869" w:rsidRPr="00174C0B">
        <w:rPr>
          <w:color w:val="000000" w:themeColor="text1"/>
        </w:rPr>
        <w:t>të K</w:t>
      </w:r>
      <w:r w:rsidR="00B17AF5" w:rsidRPr="00174C0B">
        <w:rPr>
          <w:color w:val="000000" w:themeColor="text1"/>
        </w:rPr>
        <w:t>SNA-së</w:t>
      </w:r>
      <w:r w:rsidR="00004869" w:rsidRPr="00174C0B">
        <w:rPr>
          <w:color w:val="000000" w:themeColor="text1"/>
        </w:rPr>
        <w:t xml:space="preserve"> </w:t>
      </w:r>
      <w:r w:rsidR="001F527D" w:rsidRPr="00174C0B">
        <w:rPr>
          <w:color w:val="000000" w:themeColor="text1"/>
        </w:rPr>
        <w:t xml:space="preserve">ose në nivelin </w:t>
      </w:r>
      <w:r w:rsidR="00B17AF5" w:rsidRPr="00174C0B">
        <w:rPr>
          <w:color w:val="000000" w:themeColor="text1"/>
        </w:rPr>
        <w:t xml:space="preserve">master </w:t>
      </w:r>
      <w:r w:rsidR="001F527D" w:rsidRPr="00174C0B">
        <w:rPr>
          <w:color w:val="000000" w:themeColor="text1"/>
        </w:rPr>
        <w:t>ose ekuivalent, shpesh janë të di</w:t>
      </w:r>
      <w:r w:rsidR="00B17AF5" w:rsidRPr="00174C0B">
        <w:rPr>
          <w:color w:val="000000" w:themeColor="text1"/>
        </w:rPr>
        <w:t>s</w:t>
      </w:r>
      <w:r w:rsidR="001F527D" w:rsidRPr="00174C0B">
        <w:rPr>
          <w:color w:val="000000" w:themeColor="text1"/>
        </w:rPr>
        <w:t>enjuara për t’u dhënë pjesëmarrësve njohuri të avancuara akademike dhe/ose profesionale, aftësi/shkathtësi dhe kompetenca, që çojnë në një diplomë ose kualifikim ekuivalent të dytë. Programet në këtë nivel mund të kenë një komponent të konsiderueshëm kërkimor, por ende nuk çojnë në dhënien e një kualifikimi doktoratë. Zakonisht, programet në këtë nivel janë teorikisht të bazuara, por mund të përfshijnë komponentë praktikë dhe janë të informuar nga hulumtimi i gjendjes aktuale dhe/ose praktika më e mirë profesionale. Ato ofrohen tradicionalisht nga institucionet e arsimit të lartë dhe institucione të tjera arsimore të larta.</w:t>
      </w:r>
    </w:p>
    <w:p w14:paraId="731B8738" w14:textId="43480828" w:rsidR="001F527D" w:rsidRPr="00174C0B" w:rsidRDefault="0039099A" w:rsidP="0085399D">
      <w:pPr>
        <w:pStyle w:val="TEKSTIII"/>
        <w:rPr>
          <w:color w:val="000000" w:themeColor="text1"/>
        </w:rPr>
      </w:pPr>
      <w:r w:rsidRPr="00174C0B">
        <w:rPr>
          <w:color w:val="000000" w:themeColor="text1"/>
        </w:rPr>
        <w:t>24</w:t>
      </w:r>
      <w:r w:rsidR="001F527D" w:rsidRPr="00174C0B">
        <w:rPr>
          <w:color w:val="000000" w:themeColor="text1"/>
        </w:rPr>
        <w:t>2.</w:t>
      </w:r>
      <w:r w:rsidR="00C40F45" w:rsidRPr="00174C0B">
        <w:rPr>
          <w:color w:val="000000" w:themeColor="text1"/>
        </w:rPr>
        <w:t xml:space="preserve"> </w:t>
      </w:r>
      <w:r w:rsidR="001F527D" w:rsidRPr="00174C0B">
        <w:rPr>
          <w:color w:val="000000" w:themeColor="text1"/>
        </w:rPr>
        <w:t>Mësimdhënia në këtë nivel shpesh merr formën e leksioneve nga stafi i cili zakonisht kërkohet të ketë arritur nivel</w:t>
      </w:r>
      <w:r w:rsidR="0085399D" w:rsidRPr="00174C0B">
        <w:rPr>
          <w:color w:val="000000" w:themeColor="text1"/>
        </w:rPr>
        <w:t>et</w:t>
      </w:r>
      <w:r w:rsidR="001F527D" w:rsidRPr="00174C0B">
        <w:rPr>
          <w:color w:val="000000" w:themeColor="text1"/>
        </w:rPr>
        <w:t xml:space="preserve"> 7 ose 8 </w:t>
      </w:r>
      <w:r w:rsidR="00004869" w:rsidRPr="00174C0B">
        <w:rPr>
          <w:color w:val="000000" w:themeColor="text1"/>
        </w:rPr>
        <w:t xml:space="preserve">të KSNA-së. </w:t>
      </w:r>
      <w:r w:rsidR="001F527D" w:rsidRPr="00174C0B">
        <w:rPr>
          <w:color w:val="000000" w:themeColor="text1"/>
        </w:rPr>
        <w:t>Programet në këtë nivel mund të përfshijnë përfundimin e një projekti kërkimi ose teze që është më i avancuar se</w:t>
      </w:r>
      <w:r w:rsidR="0085399D" w:rsidRPr="00174C0B">
        <w:rPr>
          <w:color w:val="000000" w:themeColor="text1"/>
        </w:rPr>
        <w:t xml:space="preserve"> </w:t>
      </w:r>
      <w:r w:rsidR="001F527D" w:rsidRPr="00174C0B">
        <w:rPr>
          <w:color w:val="000000" w:themeColor="text1"/>
        </w:rPr>
        <w:t xml:space="preserve">sa ato që priten në nivelin 6 </w:t>
      </w:r>
      <w:r w:rsidR="00004869" w:rsidRPr="00174C0B">
        <w:rPr>
          <w:color w:val="000000" w:themeColor="text1"/>
        </w:rPr>
        <w:t xml:space="preserve">të KSNA-së </w:t>
      </w:r>
      <w:r w:rsidR="001F527D" w:rsidRPr="00174C0B">
        <w:rPr>
          <w:color w:val="000000" w:themeColor="text1"/>
        </w:rPr>
        <w:t>dhe më pak i avancuar se ato që priten në nivelin 8 të KSNA</w:t>
      </w:r>
      <w:r w:rsidR="0085399D" w:rsidRPr="00174C0B">
        <w:rPr>
          <w:color w:val="000000" w:themeColor="text1"/>
        </w:rPr>
        <w:t>-së</w:t>
      </w:r>
      <w:r w:rsidR="001F527D" w:rsidRPr="00174C0B">
        <w:rPr>
          <w:color w:val="000000" w:themeColor="text1"/>
        </w:rPr>
        <w:t>.</w:t>
      </w:r>
    </w:p>
    <w:p w14:paraId="731B8739" w14:textId="1D85ED54" w:rsidR="001F527D" w:rsidRPr="00174C0B" w:rsidRDefault="0039099A" w:rsidP="0085399D">
      <w:pPr>
        <w:pStyle w:val="TEKSTIII"/>
        <w:rPr>
          <w:color w:val="000000" w:themeColor="text1"/>
        </w:rPr>
      </w:pPr>
      <w:r w:rsidRPr="00174C0B">
        <w:rPr>
          <w:color w:val="000000" w:themeColor="text1"/>
        </w:rPr>
        <w:t>24</w:t>
      </w:r>
      <w:r w:rsidR="001F527D" w:rsidRPr="00174C0B">
        <w:rPr>
          <w:color w:val="000000" w:themeColor="text1"/>
        </w:rPr>
        <w:t>3.</w:t>
      </w:r>
      <w:r w:rsidR="00C40F45" w:rsidRPr="00174C0B">
        <w:rPr>
          <w:color w:val="000000" w:themeColor="text1"/>
        </w:rPr>
        <w:t xml:space="preserve"> </w:t>
      </w:r>
      <w:r w:rsidR="001F527D" w:rsidRPr="00174C0B">
        <w:rPr>
          <w:color w:val="000000" w:themeColor="text1"/>
        </w:rPr>
        <w:t xml:space="preserve">Hyrja në programet e nivelit 7 </w:t>
      </w:r>
      <w:r w:rsidR="00004869" w:rsidRPr="00174C0B">
        <w:rPr>
          <w:color w:val="000000" w:themeColor="text1"/>
        </w:rPr>
        <w:t>të KSNA-së</w:t>
      </w:r>
      <w:r w:rsidR="0085399D" w:rsidRPr="00174C0B">
        <w:rPr>
          <w:color w:val="000000" w:themeColor="text1"/>
        </w:rPr>
        <w:t>,</w:t>
      </w:r>
      <w:r w:rsidR="00004869" w:rsidRPr="00174C0B">
        <w:rPr>
          <w:color w:val="000000" w:themeColor="text1"/>
        </w:rPr>
        <w:t xml:space="preserve"> </w:t>
      </w:r>
      <w:r w:rsidR="001F527D" w:rsidRPr="00174C0B">
        <w:rPr>
          <w:color w:val="000000" w:themeColor="text1"/>
        </w:rPr>
        <w:t xml:space="preserve">që përgatit për një diplomë të dytë ose të mëtejshme, kërkon normalisht përfundimin e suksesshëm të një programi të niveleve 6 ose 7 </w:t>
      </w:r>
      <w:r w:rsidR="00004869" w:rsidRPr="00174C0B">
        <w:rPr>
          <w:color w:val="000000" w:themeColor="text1"/>
        </w:rPr>
        <w:t xml:space="preserve">të KSNA-së. </w:t>
      </w:r>
      <w:r w:rsidR="001F527D" w:rsidRPr="00174C0B">
        <w:rPr>
          <w:color w:val="000000" w:themeColor="text1"/>
        </w:rPr>
        <w:t xml:space="preserve">Në rastin e programeve të gjata që përgatitin për një diplomë të parë ekuivalente me një diplomë </w:t>
      </w:r>
      <w:r w:rsidR="0085399D" w:rsidRPr="00174C0B">
        <w:rPr>
          <w:color w:val="000000" w:themeColor="text1"/>
        </w:rPr>
        <w:t>masteri</w:t>
      </w:r>
      <w:r w:rsidR="001F527D" w:rsidRPr="00174C0B">
        <w:rPr>
          <w:color w:val="000000" w:themeColor="text1"/>
        </w:rPr>
        <w:t>, hyrja kërkon përfundimin me sukses të një programi të nivel</w:t>
      </w:r>
      <w:r w:rsidR="0085399D" w:rsidRPr="00174C0B">
        <w:rPr>
          <w:color w:val="000000" w:themeColor="text1"/>
        </w:rPr>
        <w:t>et</w:t>
      </w:r>
      <w:r w:rsidR="001F527D" w:rsidRPr="00174C0B">
        <w:rPr>
          <w:color w:val="000000" w:themeColor="text1"/>
        </w:rPr>
        <w:t xml:space="preserve"> 3 ose 4 </w:t>
      </w:r>
      <w:r w:rsidR="00004869" w:rsidRPr="00174C0B">
        <w:rPr>
          <w:color w:val="000000" w:themeColor="text1"/>
        </w:rPr>
        <w:t xml:space="preserve">të KSNA-së </w:t>
      </w:r>
      <w:r w:rsidR="001F527D" w:rsidRPr="00174C0B">
        <w:rPr>
          <w:color w:val="000000" w:themeColor="text1"/>
        </w:rPr>
        <w:t xml:space="preserve">me akses në arsimin e lartë. Hyrja në programe të tilla mund të varet nga zgjedhja e lëndëve dhe/ose notave të arritura në nivelet 3 dhe/ose 4 </w:t>
      </w:r>
      <w:r w:rsidR="00004869" w:rsidRPr="00174C0B">
        <w:rPr>
          <w:color w:val="000000" w:themeColor="text1"/>
        </w:rPr>
        <w:t xml:space="preserve">të KSNA-së. </w:t>
      </w:r>
      <w:r w:rsidR="001F527D" w:rsidRPr="00174C0B">
        <w:rPr>
          <w:color w:val="000000" w:themeColor="text1"/>
        </w:rPr>
        <w:t xml:space="preserve">Për më tepër, mund të kërkohet që të bëhen dhe të kalohen me sukses provime hyrjeje. Programet e nivelit 7 </w:t>
      </w:r>
      <w:r w:rsidR="00004869" w:rsidRPr="00174C0B">
        <w:rPr>
          <w:color w:val="000000" w:themeColor="text1"/>
        </w:rPr>
        <w:t xml:space="preserve">të KSNA-së </w:t>
      </w:r>
      <w:r w:rsidR="001F527D" w:rsidRPr="00174C0B">
        <w:rPr>
          <w:color w:val="000000" w:themeColor="text1"/>
        </w:rPr>
        <w:t xml:space="preserve">kanë një përmbajtje mjaft më komplekse se sa programet në nivelin 6 </w:t>
      </w:r>
      <w:r w:rsidR="00004869" w:rsidRPr="00174C0B">
        <w:rPr>
          <w:color w:val="000000" w:themeColor="text1"/>
        </w:rPr>
        <w:t xml:space="preserve">të KSNA-së </w:t>
      </w:r>
      <w:r w:rsidR="001F527D" w:rsidRPr="00174C0B">
        <w:rPr>
          <w:color w:val="000000" w:themeColor="text1"/>
        </w:rPr>
        <w:t xml:space="preserve">dhe zakonisht janë më të specializuara. Pas përfundimit, individët mund të vazhdojnë arsimin e tyre në nivelin 8 </w:t>
      </w:r>
      <w:r w:rsidR="00004869" w:rsidRPr="00174C0B">
        <w:rPr>
          <w:color w:val="000000" w:themeColor="text1"/>
        </w:rPr>
        <w:t xml:space="preserve">të KSNA-së </w:t>
      </w:r>
      <w:r w:rsidR="001F527D" w:rsidRPr="00174C0B">
        <w:rPr>
          <w:color w:val="000000" w:themeColor="text1"/>
        </w:rPr>
        <w:t xml:space="preserve">(arsim në nivel doktorate) edhe pse jo të gjitha programet e nivelit të 7 </w:t>
      </w:r>
      <w:r w:rsidR="00004869" w:rsidRPr="00174C0B">
        <w:rPr>
          <w:color w:val="000000" w:themeColor="text1"/>
        </w:rPr>
        <w:t xml:space="preserve">të KSNA-së </w:t>
      </w:r>
      <w:r w:rsidR="001F527D" w:rsidRPr="00174C0B">
        <w:rPr>
          <w:color w:val="000000" w:themeColor="text1"/>
        </w:rPr>
        <w:t>japin akses të drejtpërdrejtë në nivelin 8 të KSNA</w:t>
      </w:r>
      <w:r w:rsidR="0085399D" w:rsidRPr="00174C0B">
        <w:rPr>
          <w:color w:val="000000" w:themeColor="text1"/>
        </w:rPr>
        <w:t>-së</w:t>
      </w:r>
      <w:r w:rsidR="001F527D" w:rsidRPr="00174C0B">
        <w:rPr>
          <w:color w:val="000000" w:themeColor="text1"/>
        </w:rPr>
        <w:t>.</w:t>
      </w:r>
    </w:p>
    <w:p w14:paraId="731B873B" w14:textId="40CCF094" w:rsidR="001F527D" w:rsidRPr="00174C0B" w:rsidRDefault="0039099A" w:rsidP="003F7BB0">
      <w:pPr>
        <w:pStyle w:val="TEKSTIII"/>
        <w:rPr>
          <w:color w:val="000000" w:themeColor="text1"/>
        </w:rPr>
      </w:pPr>
      <w:r w:rsidRPr="00174C0B">
        <w:rPr>
          <w:color w:val="000000" w:themeColor="text1"/>
        </w:rPr>
        <w:t>24</w:t>
      </w:r>
      <w:r w:rsidR="001F527D" w:rsidRPr="00174C0B">
        <w:rPr>
          <w:color w:val="000000" w:themeColor="text1"/>
        </w:rPr>
        <w:t>4.</w:t>
      </w:r>
      <w:r w:rsidR="00C40F45" w:rsidRPr="00174C0B">
        <w:rPr>
          <w:color w:val="000000" w:themeColor="text1"/>
        </w:rPr>
        <w:t xml:space="preserve"> </w:t>
      </w:r>
      <w:r w:rsidR="001F527D" w:rsidRPr="00174C0B">
        <w:rPr>
          <w:color w:val="000000" w:themeColor="text1"/>
        </w:rPr>
        <w:t xml:space="preserve">Programet e klasifikuara në nivelin 7 </w:t>
      </w:r>
      <w:r w:rsidR="00004869" w:rsidRPr="00174C0B">
        <w:rPr>
          <w:color w:val="000000" w:themeColor="text1"/>
        </w:rPr>
        <w:t xml:space="preserve">të KSNA-së </w:t>
      </w:r>
      <w:r w:rsidR="001F527D" w:rsidRPr="00174C0B">
        <w:rPr>
          <w:color w:val="000000" w:themeColor="text1"/>
        </w:rPr>
        <w:t xml:space="preserve">mund të përmenden në shumë mënyra, për shembull: programe master ose magjister. Megjithatë, është e rëndësishme të theksohet se programet me emër të njëjtë me </w:t>
      </w:r>
      <w:r w:rsidR="003F7BB0" w:rsidRPr="00174C0B">
        <w:rPr>
          <w:color w:val="000000" w:themeColor="text1"/>
        </w:rPr>
        <w:t>“masterin”</w:t>
      </w:r>
      <w:r w:rsidR="001F527D" w:rsidRPr="00174C0B">
        <w:rPr>
          <w:color w:val="000000" w:themeColor="text1"/>
        </w:rPr>
        <w:t xml:space="preserve"> duhet të përfshihen në nivelin 7 </w:t>
      </w:r>
      <w:r w:rsidR="00004869" w:rsidRPr="00174C0B">
        <w:rPr>
          <w:color w:val="000000" w:themeColor="text1"/>
        </w:rPr>
        <w:t xml:space="preserve">të KSNA-së </w:t>
      </w:r>
      <w:r w:rsidR="001F527D" w:rsidRPr="00174C0B">
        <w:rPr>
          <w:color w:val="000000" w:themeColor="text1"/>
        </w:rPr>
        <w:t xml:space="preserve">vetëm nëse plotësojnë kriteret e përshkruara në </w:t>
      </w:r>
      <w:r w:rsidR="003F7BB0" w:rsidRPr="00174C0B">
        <w:rPr>
          <w:color w:val="000000" w:themeColor="text1"/>
        </w:rPr>
        <w:t xml:space="preserve">paragrafin </w:t>
      </w:r>
      <w:r w:rsidR="001F527D" w:rsidRPr="00174C0B">
        <w:rPr>
          <w:color w:val="000000" w:themeColor="text1"/>
        </w:rPr>
        <w:t xml:space="preserve">245. Për qëllime të krahasueshmërisë ndërkombëtare, termi </w:t>
      </w:r>
      <w:r w:rsidR="003F7BB0" w:rsidRPr="00174C0B">
        <w:rPr>
          <w:color w:val="000000" w:themeColor="text1"/>
        </w:rPr>
        <w:t xml:space="preserve">“nivel master </w:t>
      </w:r>
      <w:r w:rsidR="001F527D" w:rsidRPr="00174C0B">
        <w:rPr>
          <w:color w:val="000000" w:themeColor="text1"/>
        </w:rPr>
        <w:t>ose ekuivalent</w:t>
      </w:r>
      <w:r w:rsidR="003F7BB0" w:rsidRPr="00174C0B">
        <w:rPr>
          <w:color w:val="000000" w:themeColor="text1"/>
        </w:rPr>
        <w:t>”</w:t>
      </w:r>
      <w:r w:rsidR="001F527D" w:rsidRPr="00174C0B">
        <w:rPr>
          <w:color w:val="000000" w:themeColor="text1"/>
        </w:rPr>
        <w:t xml:space="preserve"> përdoret për të emërtuar nivelin 7 të KSNA</w:t>
      </w:r>
      <w:r w:rsidR="003F7BB0" w:rsidRPr="00174C0B">
        <w:rPr>
          <w:color w:val="000000" w:themeColor="text1"/>
        </w:rPr>
        <w:t>-së</w:t>
      </w:r>
      <w:r w:rsidR="001F527D" w:rsidRPr="00174C0B">
        <w:rPr>
          <w:color w:val="000000" w:themeColor="text1"/>
        </w:rPr>
        <w:t>.</w:t>
      </w:r>
    </w:p>
    <w:p w14:paraId="731B873C" w14:textId="77777777" w:rsidR="001F527D" w:rsidRPr="00174C0B" w:rsidRDefault="001F527D" w:rsidP="001F527D">
      <w:pPr>
        <w:pStyle w:val="TEKSTIII"/>
        <w:rPr>
          <w:b/>
          <w:bCs/>
          <w:color w:val="000000" w:themeColor="text1"/>
        </w:rPr>
      </w:pPr>
      <w:r w:rsidRPr="00174C0B">
        <w:rPr>
          <w:b/>
          <w:bCs/>
          <w:color w:val="000000" w:themeColor="text1"/>
        </w:rPr>
        <w:t>B.</w:t>
      </w:r>
      <w:r w:rsidR="00C40F45" w:rsidRPr="00174C0B">
        <w:rPr>
          <w:b/>
          <w:bCs/>
          <w:color w:val="000000" w:themeColor="text1"/>
        </w:rPr>
        <w:t xml:space="preserve"> </w:t>
      </w:r>
      <w:r w:rsidRPr="00174C0B">
        <w:rPr>
          <w:b/>
          <w:bCs/>
          <w:color w:val="000000" w:themeColor="text1"/>
        </w:rPr>
        <w:t>Kriteret e klasifikimit</w:t>
      </w:r>
    </w:p>
    <w:p w14:paraId="731B873D" w14:textId="1EC9C9BB" w:rsidR="001F527D" w:rsidRPr="00174C0B" w:rsidRDefault="0039099A" w:rsidP="001F527D">
      <w:pPr>
        <w:pStyle w:val="TEKSTIII"/>
        <w:rPr>
          <w:color w:val="000000" w:themeColor="text1"/>
        </w:rPr>
      </w:pPr>
      <w:r w:rsidRPr="00174C0B">
        <w:rPr>
          <w:color w:val="000000" w:themeColor="text1"/>
        </w:rPr>
        <w:t>24</w:t>
      </w:r>
      <w:r w:rsidR="001F527D" w:rsidRPr="00174C0B">
        <w:rPr>
          <w:color w:val="000000" w:themeColor="text1"/>
        </w:rPr>
        <w:t>5.</w:t>
      </w:r>
      <w:r w:rsidR="00C40F45" w:rsidRPr="00174C0B">
        <w:rPr>
          <w:color w:val="000000" w:themeColor="text1"/>
        </w:rPr>
        <w:t xml:space="preserve"> </w:t>
      </w:r>
      <w:r w:rsidR="001F527D" w:rsidRPr="00174C0B">
        <w:rPr>
          <w:color w:val="000000" w:themeColor="text1"/>
        </w:rPr>
        <w:t xml:space="preserve">Për përcaktimin e nivelit </w:t>
      </w:r>
      <w:r w:rsidR="003F7BB0" w:rsidRPr="00174C0B">
        <w:rPr>
          <w:color w:val="000000" w:themeColor="text1"/>
        </w:rPr>
        <w:t xml:space="preserve">master </w:t>
      </w:r>
      <w:r w:rsidR="001F527D" w:rsidRPr="00174C0B">
        <w:rPr>
          <w:color w:val="000000" w:themeColor="text1"/>
        </w:rPr>
        <w:t>ose ekuivalent, janë relevante kriteret e mëposhtme:</w:t>
      </w:r>
    </w:p>
    <w:p w14:paraId="731B873E" w14:textId="3E4CDA48" w:rsidR="001F527D" w:rsidRPr="00174C0B" w:rsidRDefault="001F527D" w:rsidP="001F527D">
      <w:pPr>
        <w:pStyle w:val="TEKSTIII"/>
        <w:rPr>
          <w:b/>
          <w:bCs/>
          <w:color w:val="000000" w:themeColor="text1"/>
        </w:rPr>
      </w:pPr>
      <w:r w:rsidRPr="00174C0B">
        <w:rPr>
          <w:b/>
          <w:bCs/>
          <w:color w:val="000000" w:themeColor="text1"/>
        </w:rPr>
        <w:t>Kriteret kryesore</w:t>
      </w:r>
      <w:r w:rsidR="003F7BB0" w:rsidRPr="00174C0B">
        <w:rPr>
          <w:b/>
          <w:bCs/>
          <w:color w:val="000000" w:themeColor="text1"/>
        </w:rPr>
        <w:t>:</w:t>
      </w:r>
    </w:p>
    <w:p w14:paraId="731B873F" w14:textId="77777777" w:rsidR="001F527D" w:rsidRPr="00174C0B" w:rsidRDefault="001F527D" w:rsidP="001F527D">
      <w:pPr>
        <w:pStyle w:val="TEKSTIII"/>
        <w:rPr>
          <w:i/>
          <w:iCs/>
          <w:color w:val="000000" w:themeColor="text1"/>
        </w:rPr>
      </w:pPr>
      <w:r w:rsidRPr="00174C0B">
        <w:rPr>
          <w:color w:val="000000" w:themeColor="text1"/>
        </w:rPr>
        <w:t>a)</w:t>
      </w:r>
      <w:r w:rsidR="00C40F45" w:rsidRPr="00174C0B">
        <w:rPr>
          <w:color w:val="000000" w:themeColor="text1"/>
        </w:rPr>
        <w:t xml:space="preserve"> </w:t>
      </w:r>
      <w:r w:rsidRPr="00174C0B">
        <w:rPr>
          <w:color w:val="000000" w:themeColor="text1"/>
        </w:rPr>
        <w:t xml:space="preserve">Përmbajtje e bazuar teorikisht dhe/ose profesionalisht </w:t>
      </w:r>
      <w:r w:rsidRPr="00174C0B">
        <w:rPr>
          <w:i/>
          <w:iCs/>
          <w:color w:val="000000" w:themeColor="text1"/>
        </w:rPr>
        <w:t>(shih paragrafin 241);</w:t>
      </w:r>
    </w:p>
    <w:p w14:paraId="731B8740" w14:textId="5C8C22CD" w:rsidR="001F527D" w:rsidRPr="00174C0B" w:rsidRDefault="001F527D" w:rsidP="001F527D">
      <w:pPr>
        <w:pStyle w:val="TEKSTIII"/>
        <w:rPr>
          <w:color w:val="000000" w:themeColor="text1"/>
        </w:rPr>
      </w:pPr>
      <w:r w:rsidRPr="00174C0B">
        <w:rPr>
          <w:color w:val="000000" w:themeColor="text1"/>
        </w:rPr>
        <w:t>b)</w:t>
      </w:r>
      <w:r w:rsidR="00C40F45" w:rsidRPr="00174C0B">
        <w:rPr>
          <w:color w:val="000000" w:themeColor="text1"/>
        </w:rPr>
        <w:t xml:space="preserve"> </w:t>
      </w:r>
      <w:r w:rsidRPr="00174C0B">
        <w:rPr>
          <w:color w:val="000000" w:themeColor="text1"/>
        </w:rPr>
        <w:t xml:space="preserve">Pozicioni në strukturën kombëtare të kualifikimit dhe diplomimit </w:t>
      </w:r>
      <w:r w:rsidRPr="00174C0B">
        <w:rPr>
          <w:i/>
          <w:iCs/>
          <w:color w:val="000000" w:themeColor="text1"/>
        </w:rPr>
        <w:t xml:space="preserve">(shih </w:t>
      </w:r>
      <w:r w:rsidR="004E4C88" w:rsidRPr="00174C0B">
        <w:rPr>
          <w:i/>
          <w:iCs/>
          <w:color w:val="000000" w:themeColor="text1"/>
        </w:rPr>
        <w:t xml:space="preserve">paragrafët </w:t>
      </w:r>
      <w:r w:rsidRPr="00174C0B">
        <w:rPr>
          <w:i/>
          <w:iCs/>
          <w:color w:val="000000" w:themeColor="text1"/>
        </w:rPr>
        <w:t>246 dhe 247)</w:t>
      </w:r>
      <w:r w:rsidRPr="00174C0B">
        <w:rPr>
          <w:color w:val="000000" w:themeColor="text1"/>
        </w:rPr>
        <w:t xml:space="preserve">; dhe </w:t>
      </w:r>
    </w:p>
    <w:p w14:paraId="731B8741" w14:textId="0FBF9A20" w:rsidR="001F527D" w:rsidRPr="00174C0B" w:rsidRDefault="001F527D" w:rsidP="001F527D">
      <w:pPr>
        <w:pStyle w:val="TEKSTIII"/>
        <w:rPr>
          <w:i/>
          <w:iCs/>
          <w:color w:val="000000" w:themeColor="text1"/>
        </w:rPr>
      </w:pPr>
      <w:r w:rsidRPr="00174C0B">
        <w:rPr>
          <w:color w:val="000000" w:themeColor="text1"/>
        </w:rPr>
        <w:t>c)</w:t>
      </w:r>
      <w:r w:rsidR="00C40F45" w:rsidRPr="00174C0B">
        <w:rPr>
          <w:color w:val="000000" w:themeColor="text1"/>
        </w:rPr>
        <w:t xml:space="preserve"> </w:t>
      </w:r>
      <w:r w:rsidRPr="00174C0B">
        <w:rPr>
          <w:color w:val="000000" w:themeColor="text1"/>
        </w:rPr>
        <w:t xml:space="preserve">Kërkesat e hyrjes </w:t>
      </w:r>
      <w:r w:rsidRPr="00174C0B">
        <w:rPr>
          <w:i/>
          <w:iCs/>
          <w:color w:val="000000" w:themeColor="text1"/>
        </w:rPr>
        <w:t xml:space="preserve">(shih </w:t>
      </w:r>
      <w:r w:rsidR="004E4C88" w:rsidRPr="00174C0B">
        <w:rPr>
          <w:i/>
          <w:iCs/>
          <w:color w:val="000000" w:themeColor="text1"/>
        </w:rPr>
        <w:t xml:space="preserve">paragrafin </w:t>
      </w:r>
      <w:r w:rsidRPr="00174C0B">
        <w:rPr>
          <w:i/>
          <w:iCs/>
          <w:color w:val="000000" w:themeColor="text1"/>
        </w:rPr>
        <w:t>243).</w:t>
      </w:r>
    </w:p>
    <w:p w14:paraId="731B8742" w14:textId="255EE3B6" w:rsidR="001F527D" w:rsidRPr="00174C0B" w:rsidRDefault="001F527D" w:rsidP="001F527D">
      <w:pPr>
        <w:pStyle w:val="TEKSTIII"/>
        <w:rPr>
          <w:b/>
          <w:bCs/>
          <w:color w:val="000000" w:themeColor="text1"/>
        </w:rPr>
      </w:pPr>
      <w:r w:rsidRPr="00174C0B">
        <w:rPr>
          <w:b/>
          <w:bCs/>
          <w:color w:val="000000" w:themeColor="text1"/>
        </w:rPr>
        <w:t>Kriteret plotësuese</w:t>
      </w:r>
      <w:r w:rsidR="003F7BB0" w:rsidRPr="00174C0B">
        <w:rPr>
          <w:b/>
          <w:bCs/>
          <w:color w:val="000000" w:themeColor="text1"/>
        </w:rPr>
        <w:t>:</w:t>
      </w:r>
    </w:p>
    <w:p w14:paraId="731B8743" w14:textId="67BD7566" w:rsidR="001F527D" w:rsidRPr="00174C0B" w:rsidRDefault="001F527D" w:rsidP="001F527D">
      <w:pPr>
        <w:pStyle w:val="TEKSTIII"/>
        <w:rPr>
          <w:color w:val="000000" w:themeColor="text1"/>
        </w:rPr>
      </w:pPr>
      <w:r w:rsidRPr="00174C0B">
        <w:rPr>
          <w:color w:val="000000" w:themeColor="text1"/>
        </w:rPr>
        <w:t>a)</w:t>
      </w:r>
      <w:r w:rsidR="00C40F45" w:rsidRPr="00174C0B">
        <w:rPr>
          <w:color w:val="000000" w:themeColor="text1"/>
        </w:rPr>
        <w:t xml:space="preserve"> </w:t>
      </w:r>
      <w:r w:rsidRPr="00174C0B">
        <w:rPr>
          <w:color w:val="000000" w:themeColor="text1"/>
        </w:rPr>
        <w:t xml:space="preserve">Kohëzgjatja minimale grumbulluese e programit të shkallës së parë të gjatë </w:t>
      </w:r>
      <w:r w:rsidRPr="00174C0B">
        <w:rPr>
          <w:i/>
          <w:iCs/>
          <w:color w:val="000000" w:themeColor="text1"/>
        </w:rPr>
        <w:t xml:space="preserve">(shih </w:t>
      </w:r>
      <w:r w:rsidR="004E4C88" w:rsidRPr="00174C0B">
        <w:rPr>
          <w:i/>
          <w:iCs/>
          <w:color w:val="000000" w:themeColor="text1"/>
        </w:rPr>
        <w:t xml:space="preserve">paragrafin </w:t>
      </w:r>
      <w:r w:rsidRPr="00174C0B">
        <w:rPr>
          <w:i/>
          <w:iCs/>
          <w:color w:val="000000" w:themeColor="text1"/>
        </w:rPr>
        <w:t>247);</w:t>
      </w:r>
      <w:r w:rsidR="004E4C88" w:rsidRPr="00174C0B">
        <w:rPr>
          <w:color w:val="000000" w:themeColor="text1"/>
        </w:rPr>
        <w:t xml:space="preserve"> dhe</w:t>
      </w:r>
    </w:p>
    <w:p w14:paraId="731B8744" w14:textId="28FE058B" w:rsidR="001F527D" w:rsidRPr="00174C0B" w:rsidRDefault="001F527D" w:rsidP="001F527D">
      <w:pPr>
        <w:pStyle w:val="TEKSTIII"/>
        <w:rPr>
          <w:i/>
          <w:iCs/>
          <w:color w:val="000000" w:themeColor="text1"/>
        </w:rPr>
      </w:pPr>
      <w:r w:rsidRPr="00174C0B">
        <w:rPr>
          <w:color w:val="000000" w:themeColor="text1"/>
        </w:rPr>
        <w:t>b)</w:t>
      </w:r>
      <w:r w:rsidR="00C40F45" w:rsidRPr="00174C0B">
        <w:rPr>
          <w:color w:val="000000" w:themeColor="text1"/>
        </w:rPr>
        <w:t xml:space="preserve"> </w:t>
      </w:r>
      <w:r w:rsidRPr="00174C0B">
        <w:rPr>
          <w:color w:val="000000" w:themeColor="text1"/>
        </w:rPr>
        <w:t xml:space="preserve">Aksesi i drejtpërdrejtë në programet e nivelit 8 </w:t>
      </w:r>
      <w:r w:rsidR="00004869" w:rsidRPr="00174C0B">
        <w:rPr>
          <w:color w:val="000000" w:themeColor="text1"/>
        </w:rPr>
        <w:t xml:space="preserve">të KSNA-së </w:t>
      </w:r>
      <w:r w:rsidRPr="00174C0B">
        <w:rPr>
          <w:i/>
          <w:iCs/>
          <w:color w:val="000000" w:themeColor="text1"/>
        </w:rPr>
        <w:t xml:space="preserve">(shih </w:t>
      </w:r>
      <w:r w:rsidR="004E4C88" w:rsidRPr="00174C0B">
        <w:rPr>
          <w:i/>
          <w:iCs/>
          <w:color w:val="000000" w:themeColor="text1"/>
        </w:rPr>
        <w:t xml:space="preserve">paragrafin </w:t>
      </w:r>
      <w:r w:rsidRPr="00174C0B">
        <w:rPr>
          <w:i/>
          <w:iCs/>
          <w:color w:val="000000" w:themeColor="text1"/>
        </w:rPr>
        <w:t>249).</w:t>
      </w:r>
    </w:p>
    <w:p w14:paraId="731B8745" w14:textId="0A7BBF9C" w:rsidR="001F527D" w:rsidRPr="00174C0B" w:rsidRDefault="0039099A" w:rsidP="004E4C88">
      <w:pPr>
        <w:pStyle w:val="TEKSTIII"/>
        <w:rPr>
          <w:i/>
          <w:iCs/>
          <w:color w:val="000000" w:themeColor="text1"/>
        </w:rPr>
      </w:pPr>
      <w:r w:rsidRPr="00174C0B">
        <w:rPr>
          <w:color w:val="000000" w:themeColor="text1"/>
        </w:rPr>
        <w:t>24</w:t>
      </w:r>
      <w:r w:rsidR="001F527D" w:rsidRPr="00174C0B">
        <w:rPr>
          <w:color w:val="000000" w:themeColor="text1"/>
        </w:rPr>
        <w:t>6.</w:t>
      </w:r>
      <w:r w:rsidR="00C40F45" w:rsidRPr="00174C0B">
        <w:rPr>
          <w:color w:val="000000" w:themeColor="text1"/>
        </w:rPr>
        <w:t xml:space="preserve"> </w:t>
      </w:r>
      <w:r w:rsidR="001F527D" w:rsidRPr="00174C0B">
        <w:rPr>
          <w:color w:val="000000" w:themeColor="text1"/>
        </w:rPr>
        <w:t>Programet në këtë nivel zakonisht përgatisin për një diplomë të dytë ose të mëtejshme, që vjen pas një diplome të parë nga programet e nivel</w:t>
      </w:r>
      <w:r w:rsidR="004E4C88" w:rsidRPr="00174C0B">
        <w:rPr>
          <w:color w:val="000000" w:themeColor="text1"/>
        </w:rPr>
        <w:t>et</w:t>
      </w:r>
      <w:r w:rsidR="001F527D" w:rsidRPr="00174C0B">
        <w:rPr>
          <w:color w:val="000000" w:themeColor="text1"/>
        </w:rPr>
        <w:t xml:space="preserve"> 6 ose 7 </w:t>
      </w:r>
      <w:r w:rsidR="00004869" w:rsidRPr="00174C0B">
        <w:rPr>
          <w:color w:val="000000" w:themeColor="text1"/>
        </w:rPr>
        <w:t xml:space="preserve">të KSNA-së. </w:t>
      </w:r>
      <w:r w:rsidR="001F527D" w:rsidRPr="00174C0B">
        <w:rPr>
          <w:color w:val="000000" w:themeColor="text1"/>
        </w:rPr>
        <w:t xml:space="preserve">Kualifikimet ekuivalente, siç janë kualifikimet profesionale pasuniversitare, gjithashtu klasifikohen në nivelin 7 </w:t>
      </w:r>
      <w:r w:rsidR="00004869" w:rsidRPr="00174C0B">
        <w:rPr>
          <w:color w:val="000000" w:themeColor="text1"/>
        </w:rPr>
        <w:t xml:space="preserve">të KSNA-së, </w:t>
      </w:r>
      <w:r w:rsidR="001F527D" w:rsidRPr="00174C0B">
        <w:rPr>
          <w:color w:val="000000" w:themeColor="text1"/>
        </w:rPr>
        <w:t>po të mos jenë</w:t>
      </w:r>
      <w:r w:rsidR="00652F19" w:rsidRPr="00174C0B">
        <w:rPr>
          <w:color w:val="000000" w:themeColor="text1"/>
        </w:rPr>
        <w:t xml:space="preserve"> </w:t>
      </w:r>
      <w:r w:rsidR="001F527D" w:rsidRPr="00174C0B">
        <w:rPr>
          <w:color w:val="000000" w:themeColor="text1"/>
        </w:rPr>
        <w:t xml:space="preserve">paraprakisht të klasifikuara në nivelin 6 </w:t>
      </w:r>
      <w:r w:rsidR="00004869" w:rsidRPr="00174C0B">
        <w:rPr>
          <w:color w:val="000000" w:themeColor="text1"/>
        </w:rPr>
        <w:t xml:space="preserve">të KSNA-së </w:t>
      </w:r>
      <w:r w:rsidR="001F527D" w:rsidRPr="00174C0B">
        <w:rPr>
          <w:i/>
          <w:iCs/>
          <w:color w:val="000000" w:themeColor="text1"/>
        </w:rPr>
        <w:t xml:space="preserve">(shih </w:t>
      </w:r>
      <w:r w:rsidR="004E4C88" w:rsidRPr="00174C0B">
        <w:rPr>
          <w:i/>
          <w:iCs/>
          <w:color w:val="000000" w:themeColor="text1"/>
        </w:rPr>
        <w:t xml:space="preserve">paragrafin </w:t>
      </w:r>
      <w:r w:rsidR="001F527D" w:rsidRPr="00174C0B">
        <w:rPr>
          <w:i/>
          <w:iCs/>
          <w:color w:val="000000" w:themeColor="text1"/>
        </w:rPr>
        <w:t>230).</w:t>
      </w:r>
    </w:p>
    <w:p w14:paraId="731B8746" w14:textId="0104584D" w:rsidR="001F527D" w:rsidRPr="00174C0B" w:rsidRDefault="0039099A" w:rsidP="001F527D">
      <w:pPr>
        <w:pStyle w:val="TEKSTIII"/>
        <w:rPr>
          <w:color w:val="000000" w:themeColor="text1"/>
        </w:rPr>
      </w:pPr>
      <w:r w:rsidRPr="00174C0B">
        <w:rPr>
          <w:color w:val="000000" w:themeColor="text1"/>
        </w:rPr>
        <w:t>24</w:t>
      </w:r>
      <w:r w:rsidR="001F527D" w:rsidRPr="00174C0B">
        <w:rPr>
          <w:color w:val="000000" w:themeColor="text1"/>
        </w:rPr>
        <w:t>7.</w:t>
      </w:r>
      <w:r w:rsidR="00C40F45" w:rsidRPr="00174C0B">
        <w:rPr>
          <w:color w:val="000000" w:themeColor="text1"/>
        </w:rPr>
        <w:t xml:space="preserve"> </w:t>
      </w:r>
      <w:r w:rsidR="001F527D" w:rsidRPr="00174C0B">
        <w:rPr>
          <w:color w:val="000000" w:themeColor="text1"/>
        </w:rPr>
        <w:t xml:space="preserve">Programe me kohëzgjatje prej së paku pesë vjetësh që përgatitin për një diplomë apo kualifikim të parë të gjatë, përfshihen në këtë nivel, nëse ato janë ekuivalente me programet e nivelit </w:t>
      </w:r>
      <w:r w:rsidR="004E4C88" w:rsidRPr="00174C0B">
        <w:rPr>
          <w:color w:val="000000" w:themeColor="text1"/>
        </w:rPr>
        <w:t xml:space="preserve">master </w:t>
      </w:r>
      <w:r w:rsidR="001F527D" w:rsidRPr="00174C0B">
        <w:rPr>
          <w:color w:val="000000" w:themeColor="text1"/>
        </w:rPr>
        <w:t xml:space="preserve">në aspektin e kompleksitetit të përmbajtjes së tyre. Programe të tilla zakonisht përfshijnë përgatitjen e një teze ose disertacioni substancial. Në këtë rast, diploma/kualifikimi i dhënë jep akses të drejtpërdrejtë në nivelin 8 </w:t>
      </w:r>
      <w:r w:rsidR="00004869" w:rsidRPr="00174C0B">
        <w:rPr>
          <w:color w:val="000000" w:themeColor="text1"/>
        </w:rPr>
        <w:t xml:space="preserve">të KSNA-së </w:t>
      </w:r>
      <w:r w:rsidR="001F527D" w:rsidRPr="00174C0B">
        <w:rPr>
          <w:color w:val="000000" w:themeColor="text1"/>
        </w:rPr>
        <w:t xml:space="preserve">ose programi është ekuivalent me një program të një shkalle/diplome të dytë apo të mëtejshme të klasifikuar tashmë në nivelin 7 </w:t>
      </w:r>
      <w:r w:rsidR="00004869" w:rsidRPr="00174C0B">
        <w:rPr>
          <w:color w:val="000000" w:themeColor="text1"/>
        </w:rPr>
        <w:t xml:space="preserve">të KSNA-së. </w:t>
      </w:r>
      <w:r w:rsidR="001F527D" w:rsidRPr="00174C0B">
        <w:rPr>
          <w:color w:val="000000" w:themeColor="text1"/>
        </w:rPr>
        <w:t xml:space="preserve">Studime profesionale shumë të specializuara për një kohëzgjatje të ngjashme ose më të madhe grumbulluese në arsimin e lartë (p.sh. mjekësi, stomatologji, shkencat veterinare dhe në disa raste në ligj ose inxhinieri) të cilat mbulojnë </w:t>
      </w:r>
      <w:r w:rsidR="004E4C88" w:rsidRPr="00174C0B">
        <w:rPr>
          <w:color w:val="000000" w:themeColor="text1"/>
        </w:rPr>
        <w:t>–</w:t>
      </w:r>
      <w:r w:rsidR="001F527D" w:rsidRPr="00174C0B">
        <w:rPr>
          <w:color w:val="000000" w:themeColor="text1"/>
        </w:rPr>
        <w:t xml:space="preserve"> në gjerësi dhe në thellësi </w:t>
      </w:r>
      <w:r w:rsidR="004E4C88" w:rsidRPr="00174C0B">
        <w:rPr>
          <w:color w:val="000000" w:themeColor="text1"/>
        </w:rPr>
        <w:t>–</w:t>
      </w:r>
      <w:r w:rsidR="001F527D" w:rsidRPr="00174C0B">
        <w:rPr>
          <w:color w:val="000000" w:themeColor="text1"/>
        </w:rPr>
        <w:t xml:space="preserve"> një sasi ekuivalente përmbajtjeje, edhe pse zakonisht pa përgatitjen e një teze apo disertacioni, përfshihen</w:t>
      </w:r>
      <w:r w:rsidR="004E4C88" w:rsidRPr="00174C0B">
        <w:rPr>
          <w:color w:val="000000" w:themeColor="text1"/>
        </w:rPr>
        <w:t>,</w:t>
      </w:r>
      <w:r w:rsidR="001F527D" w:rsidRPr="00174C0B">
        <w:rPr>
          <w:color w:val="000000" w:themeColor="text1"/>
        </w:rPr>
        <w:t xml:space="preserve"> gjithashtu</w:t>
      </w:r>
      <w:r w:rsidR="004E4C88" w:rsidRPr="00174C0B">
        <w:rPr>
          <w:color w:val="000000" w:themeColor="text1"/>
        </w:rPr>
        <w:t>,</w:t>
      </w:r>
      <w:r w:rsidR="001F527D" w:rsidRPr="00174C0B">
        <w:rPr>
          <w:color w:val="000000" w:themeColor="text1"/>
        </w:rPr>
        <w:t xml:space="preserve"> në këtë nivel.</w:t>
      </w:r>
    </w:p>
    <w:p w14:paraId="731B8747" w14:textId="3266232B" w:rsidR="001F527D" w:rsidRPr="00174C0B" w:rsidRDefault="0039099A" w:rsidP="001F527D">
      <w:pPr>
        <w:pStyle w:val="TEKSTIII"/>
        <w:rPr>
          <w:color w:val="000000" w:themeColor="text1"/>
        </w:rPr>
      </w:pPr>
      <w:r w:rsidRPr="00174C0B">
        <w:rPr>
          <w:color w:val="000000" w:themeColor="text1"/>
        </w:rPr>
        <w:t>24</w:t>
      </w:r>
      <w:r w:rsidR="001F527D" w:rsidRPr="00174C0B">
        <w:rPr>
          <w:color w:val="000000" w:themeColor="text1"/>
        </w:rPr>
        <w:t>8.</w:t>
      </w:r>
      <w:r w:rsidR="00C40F45" w:rsidRPr="00174C0B">
        <w:rPr>
          <w:color w:val="000000" w:themeColor="text1"/>
        </w:rPr>
        <w:t xml:space="preserve"> </w:t>
      </w:r>
      <w:r w:rsidR="001F527D" w:rsidRPr="00174C0B">
        <w:rPr>
          <w:color w:val="000000" w:themeColor="text1"/>
        </w:rPr>
        <w:t>Programet e shkallës/diplomës së dytë ose të mëtejshme në këtë nivel, zakonisht kanë një kohëzgjatje prej një deri në katër vjet</w:t>
      </w:r>
      <w:r w:rsidR="00032F2B" w:rsidRPr="00174C0B">
        <w:rPr>
          <w:color w:val="000000" w:themeColor="text1"/>
        </w:rPr>
        <w:t>ësh</w:t>
      </w:r>
      <w:r w:rsidR="001F527D" w:rsidRPr="00174C0B">
        <w:rPr>
          <w:color w:val="000000" w:themeColor="text1"/>
        </w:rPr>
        <w:t>, të studimit me kohë të plotë. Për sistemet e arsimit në të cilat diplomat jepen nga grumbullimi i krediteve, do të kërkohet një sasi kohore dhe intensitet i krahasueshëm. Kohëzgjatja grumbulluese e studimeve në nivelin e arsimit të lartë zgjat zakonisht nga pesë deri në tetë vjet ose edhe më gjatë.</w:t>
      </w:r>
    </w:p>
    <w:p w14:paraId="731B8748" w14:textId="7556186E" w:rsidR="001F527D" w:rsidRPr="00174C0B" w:rsidRDefault="0039099A" w:rsidP="001F527D">
      <w:pPr>
        <w:pStyle w:val="TEKSTIII"/>
        <w:rPr>
          <w:color w:val="000000" w:themeColor="text1"/>
        </w:rPr>
      </w:pPr>
      <w:r w:rsidRPr="00174C0B">
        <w:rPr>
          <w:color w:val="000000" w:themeColor="text1"/>
        </w:rPr>
        <w:t>24</w:t>
      </w:r>
      <w:r w:rsidR="001F527D" w:rsidRPr="00174C0B">
        <w:rPr>
          <w:color w:val="000000" w:themeColor="text1"/>
        </w:rPr>
        <w:t>9.</w:t>
      </w:r>
      <w:r w:rsidR="00C40F45" w:rsidRPr="00174C0B">
        <w:rPr>
          <w:color w:val="000000" w:themeColor="text1"/>
        </w:rPr>
        <w:t xml:space="preserve"> </w:t>
      </w:r>
      <w:r w:rsidR="001F527D" w:rsidRPr="00174C0B">
        <w:rPr>
          <w:color w:val="000000" w:themeColor="text1"/>
        </w:rPr>
        <w:t xml:space="preserve">Programet e arsimit të lartë që sigurojnë akses të drejtpërdrejtë në nivelin 8 </w:t>
      </w:r>
      <w:r w:rsidR="00004869" w:rsidRPr="00174C0B">
        <w:rPr>
          <w:color w:val="000000" w:themeColor="text1"/>
        </w:rPr>
        <w:t xml:space="preserve">të KSNA-së, </w:t>
      </w:r>
      <w:r w:rsidR="001F527D" w:rsidRPr="00174C0B">
        <w:rPr>
          <w:color w:val="000000" w:themeColor="text1"/>
        </w:rPr>
        <w:t xml:space="preserve">normalisht klasifikohen në nivelin 7 </w:t>
      </w:r>
      <w:r w:rsidR="00004869" w:rsidRPr="00174C0B">
        <w:rPr>
          <w:color w:val="000000" w:themeColor="text1"/>
        </w:rPr>
        <w:t xml:space="preserve">të KSNA-së. </w:t>
      </w:r>
      <w:r w:rsidR="001F527D" w:rsidRPr="00174C0B">
        <w:rPr>
          <w:color w:val="000000" w:themeColor="text1"/>
        </w:rPr>
        <w:t xml:space="preserve">Megjithatë, jo të gjithë programet e nivelit 7 </w:t>
      </w:r>
      <w:r w:rsidR="00004869" w:rsidRPr="00174C0B">
        <w:rPr>
          <w:color w:val="000000" w:themeColor="text1"/>
        </w:rPr>
        <w:t xml:space="preserve">të KSNA-së </w:t>
      </w:r>
      <w:r w:rsidR="001F527D" w:rsidRPr="00174C0B">
        <w:rPr>
          <w:color w:val="000000" w:themeColor="text1"/>
        </w:rPr>
        <w:t>ofrojnë akses në nivelin 8 të KSNA</w:t>
      </w:r>
      <w:r w:rsidR="004E4C88" w:rsidRPr="00174C0B">
        <w:rPr>
          <w:color w:val="000000" w:themeColor="text1"/>
        </w:rPr>
        <w:t>-së</w:t>
      </w:r>
      <w:r w:rsidR="001F527D" w:rsidRPr="00174C0B">
        <w:rPr>
          <w:color w:val="000000" w:themeColor="text1"/>
        </w:rPr>
        <w:t>.</w:t>
      </w:r>
    </w:p>
    <w:p w14:paraId="731B8749" w14:textId="6DAD5316" w:rsidR="001F527D" w:rsidRPr="00174C0B" w:rsidRDefault="001F527D" w:rsidP="001F527D">
      <w:pPr>
        <w:pStyle w:val="TEKSTIII"/>
        <w:rPr>
          <w:b/>
          <w:bCs/>
          <w:color w:val="000000" w:themeColor="text1"/>
        </w:rPr>
      </w:pPr>
      <w:r w:rsidRPr="00174C0B">
        <w:rPr>
          <w:b/>
          <w:bCs/>
          <w:color w:val="000000" w:themeColor="text1"/>
        </w:rPr>
        <w:t>C.</w:t>
      </w:r>
      <w:r w:rsidR="00C40F45" w:rsidRPr="00174C0B">
        <w:rPr>
          <w:b/>
          <w:bCs/>
          <w:color w:val="000000" w:themeColor="text1"/>
        </w:rPr>
        <w:t xml:space="preserve"> </w:t>
      </w:r>
      <w:r w:rsidRPr="00174C0B">
        <w:rPr>
          <w:b/>
          <w:bCs/>
          <w:color w:val="000000" w:themeColor="text1"/>
        </w:rPr>
        <w:t>Programet që përfshijnë nivelet e KSNA</w:t>
      </w:r>
      <w:r w:rsidR="008A2246" w:rsidRPr="00174C0B">
        <w:rPr>
          <w:b/>
          <w:bCs/>
          <w:color w:val="000000" w:themeColor="text1"/>
        </w:rPr>
        <w:t>-së</w:t>
      </w:r>
    </w:p>
    <w:p w14:paraId="731B874A" w14:textId="77777777" w:rsidR="001F527D" w:rsidRPr="00174C0B" w:rsidRDefault="001F527D" w:rsidP="001F527D">
      <w:pPr>
        <w:pStyle w:val="TEKSTIII"/>
        <w:rPr>
          <w:color w:val="000000" w:themeColor="text1"/>
        </w:rPr>
      </w:pPr>
      <w:r w:rsidRPr="00174C0B">
        <w:rPr>
          <w:color w:val="000000" w:themeColor="text1"/>
        </w:rPr>
        <w:t>2</w:t>
      </w:r>
      <w:r w:rsidR="0039099A" w:rsidRPr="00174C0B">
        <w:rPr>
          <w:color w:val="000000" w:themeColor="text1"/>
        </w:rPr>
        <w:t>5</w:t>
      </w:r>
      <w:r w:rsidRPr="00174C0B">
        <w:rPr>
          <w:color w:val="000000" w:themeColor="text1"/>
        </w:rPr>
        <w:t>0.</w:t>
      </w:r>
      <w:r w:rsidR="00C40F45" w:rsidRPr="00174C0B">
        <w:rPr>
          <w:color w:val="000000" w:themeColor="text1"/>
        </w:rPr>
        <w:t xml:space="preserve"> </w:t>
      </w:r>
      <w:r w:rsidRPr="00174C0B">
        <w:rPr>
          <w:color w:val="000000" w:themeColor="text1"/>
        </w:rPr>
        <w:t>Nuk aplikohet.</w:t>
      </w:r>
    </w:p>
    <w:p w14:paraId="731B874B" w14:textId="77777777" w:rsidR="001F527D" w:rsidRPr="00174C0B" w:rsidRDefault="001F527D" w:rsidP="001F527D">
      <w:pPr>
        <w:pStyle w:val="TEKSTIII"/>
        <w:rPr>
          <w:b/>
          <w:bCs/>
          <w:color w:val="000000" w:themeColor="text1"/>
        </w:rPr>
      </w:pPr>
      <w:r w:rsidRPr="00174C0B">
        <w:rPr>
          <w:b/>
          <w:bCs/>
          <w:color w:val="000000" w:themeColor="text1"/>
        </w:rPr>
        <w:t>D.</w:t>
      </w:r>
      <w:r w:rsidR="00C40F45" w:rsidRPr="00174C0B">
        <w:rPr>
          <w:b/>
          <w:bCs/>
          <w:color w:val="000000" w:themeColor="text1"/>
        </w:rPr>
        <w:t xml:space="preserve"> </w:t>
      </w:r>
      <w:r w:rsidRPr="00174C0B">
        <w:rPr>
          <w:b/>
          <w:bCs/>
          <w:color w:val="000000" w:themeColor="text1"/>
        </w:rPr>
        <w:t>Dimensionet plotësuese</w:t>
      </w:r>
    </w:p>
    <w:p w14:paraId="731B874C" w14:textId="77777777" w:rsidR="001F527D" w:rsidRPr="00174C0B" w:rsidRDefault="001F527D" w:rsidP="001F527D">
      <w:pPr>
        <w:pStyle w:val="TEKSTIII"/>
        <w:rPr>
          <w:color w:val="000000" w:themeColor="text1"/>
        </w:rPr>
      </w:pPr>
      <w:r w:rsidRPr="00174C0B">
        <w:rPr>
          <w:color w:val="000000" w:themeColor="text1"/>
        </w:rPr>
        <w:t>2</w:t>
      </w:r>
      <w:r w:rsidR="0039099A" w:rsidRPr="00174C0B">
        <w:rPr>
          <w:color w:val="000000" w:themeColor="text1"/>
        </w:rPr>
        <w:t>5</w:t>
      </w:r>
      <w:r w:rsidRPr="00174C0B">
        <w:rPr>
          <w:color w:val="000000" w:themeColor="text1"/>
        </w:rPr>
        <w:t>1.</w:t>
      </w:r>
      <w:r w:rsidR="00C40F45" w:rsidRPr="00174C0B">
        <w:rPr>
          <w:color w:val="000000" w:themeColor="text1"/>
        </w:rPr>
        <w:t xml:space="preserve"> </w:t>
      </w:r>
      <w:r w:rsidRPr="00174C0B">
        <w:rPr>
          <w:color w:val="000000" w:themeColor="text1"/>
        </w:rPr>
        <w:t>Dy dimensione dallojnë programet e arsimit në nivelin 7 të KSNA:</w:t>
      </w:r>
    </w:p>
    <w:p w14:paraId="731B874D" w14:textId="7345CFCE" w:rsidR="001F527D" w:rsidRPr="00174C0B" w:rsidRDefault="008A2246" w:rsidP="001F527D">
      <w:pPr>
        <w:pStyle w:val="TEKSTIII"/>
        <w:rPr>
          <w:color w:val="000000" w:themeColor="text1"/>
        </w:rPr>
      </w:pPr>
      <w:r w:rsidRPr="00174C0B">
        <w:rPr>
          <w:color w:val="000000" w:themeColor="text1"/>
        </w:rPr>
        <w:t>-</w:t>
      </w:r>
      <w:r w:rsidR="001F527D" w:rsidRPr="00174C0B">
        <w:rPr>
          <w:color w:val="000000" w:themeColor="text1"/>
        </w:rPr>
        <w:t xml:space="preserve"> </w:t>
      </w:r>
      <w:r w:rsidRPr="00174C0B">
        <w:rPr>
          <w:color w:val="000000" w:themeColor="text1"/>
        </w:rPr>
        <w:t xml:space="preserve">orientimi </w:t>
      </w:r>
      <w:r w:rsidR="001F527D" w:rsidRPr="00174C0B">
        <w:rPr>
          <w:color w:val="000000" w:themeColor="text1"/>
        </w:rPr>
        <w:t>i programit (</w:t>
      </w:r>
      <w:r w:rsidR="001F527D" w:rsidRPr="00174C0B">
        <w:rPr>
          <w:i/>
          <w:iCs/>
          <w:color w:val="000000" w:themeColor="text1"/>
        </w:rPr>
        <w:t xml:space="preserve">shih </w:t>
      </w:r>
      <w:r w:rsidR="00B733EB" w:rsidRPr="00174C0B">
        <w:rPr>
          <w:i/>
          <w:iCs/>
          <w:color w:val="000000" w:themeColor="text1"/>
        </w:rPr>
        <w:t xml:space="preserve">paragrafin </w:t>
      </w:r>
      <w:r w:rsidR="001F527D" w:rsidRPr="00174C0B">
        <w:rPr>
          <w:i/>
          <w:iCs/>
          <w:color w:val="000000" w:themeColor="text1"/>
        </w:rPr>
        <w:t>252</w:t>
      </w:r>
      <w:r w:rsidR="001F527D" w:rsidRPr="00174C0B">
        <w:rPr>
          <w:color w:val="000000" w:themeColor="text1"/>
        </w:rPr>
        <w:t>); dhe</w:t>
      </w:r>
    </w:p>
    <w:p w14:paraId="731B874E" w14:textId="340A13E4" w:rsidR="001F527D" w:rsidRPr="00174C0B" w:rsidRDefault="008A2246" w:rsidP="001F527D">
      <w:pPr>
        <w:pStyle w:val="TEKSTIII"/>
        <w:rPr>
          <w:color w:val="000000" w:themeColor="text1"/>
        </w:rPr>
      </w:pPr>
      <w:r w:rsidRPr="00174C0B">
        <w:rPr>
          <w:color w:val="000000" w:themeColor="text1"/>
        </w:rPr>
        <w:t xml:space="preserve">- pozicioni </w:t>
      </w:r>
      <w:r w:rsidR="001F527D" w:rsidRPr="00174C0B">
        <w:rPr>
          <w:color w:val="000000" w:themeColor="text1"/>
        </w:rPr>
        <w:t>në strukturën kombëtare të kualifikimit dhe diplomimit (</w:t>
      </w:r>
      <w:r w:rsidR="001F527D" w:rsidRPr="00174C0B">
        <w:rPr>
          <w:i/>
          <w:iCs/>
          <w:color w:val="000000" w:themeColor="text1"/>
        </w:rPr>
        <w:t xml:space="preserve">shih </w:t>
      </w:r>
      <w:r w:rsidR="00B733EB" w:rsidRPr="00174C0B">
        <w:rPr>
          <w:i/>
          <w:iCs/>
          <w:color w:val="000000" w:themeColor="text1"/>
        </w:rPr>
        <w:t xml:space="preserve">paragrafin </w:t>
      </w:r>
      <w:r w:rsidR="001F527D" w:rsidRPr="00174C0B">
        <w:rPr>
          <w:i/>
          <w:iCs/>
          <w:color w:val="000000" w:themeColor="text1"/>
        </w:rPr>
        <w:t>253</w:t>
      </w:r>
      <w:r w:rsidR="001F527D" w:rsidRPr="00174C0B">
        <w:rPr>
          <w:color w:val="000000" w:themeColor="text1"/>
        </w:rPr>
        <w:t xml:space="preserve">). </w:t>
      </w:r>
    </w:p>
    <w:p w14:paraId="731B874F" w14:textId="77777777" w:rsidR="001F527D" w:rsidRPr="00174C0B" w:rsidRDefault="001F527D" w:rsidP="001F527D">
      <w:pPr>
        <w:pStyle w:val="TEKSTIII"/>
        <w:rPr>
          <w:b/>
          <w:bCs/>
          <w:color w:val="000000" w:themeColor="text1"/>
        </w:rPr>
      </w:pPr>
      <w:r w:rsidRPr="00174C0B">
        <w:rPr>
          <w:b/>
          <w:bCs/>
          <w:color w:val="000000" w:themeColor="text1"/>
        </w:rPr>
        <w:t>Orientimi i programit</w:t>
      </w:r>
    </w:p>
    <w:p w14:paraId="731B8750" w14:textId="77777777" w:rsidR="001F527D" w:rsidRPr="00174C0B" w:rsidRDefault="001F527D" w:rsidP="001F527D">
      <w:pPr>
        <w:pStyle w:val="TEKSTIII"/>
        <w:rPr>
          <w:color w:val="000000" w:themeColor="text1"/>
        </w:rPr>
      </w:pPr>
      <w:r w:rsidRPr="00174C0B">
        <w:rPr>
          <w:color w:val="000000" w:themeColor="text1"/>
        </w:rPr>
        <w:t>2</w:t>
      </w:r>
      <w:r w:rsidR="0039099A" w:rsidRPr="00174C0B">
        <w:rPr>
          <w:color w:val="000000" w:themeColor="text1"/>
        </w:rPr>
        <w:t>5</w:t>
      </w:r>
      <w:r w:rsidRPr="00174C0B">
        <w:rPr>
          <w:color w:val="000000" w:themeColor="text1"/>
        </w:rPr>
        <w:t>2.</w:t>
      </w:r>
      <w:r w:rsidR="00C40F45" w:rsidRPr="00174C0B">
        <w:rPr>
          <w:color w:val="000000" w:themeColor="text1"/>
        </w:rPr>
        <w:t xml:space="preserve"> </w:t>
      </w:r>
      <w:r w:rsidRPr="00174C0B">
        <w:rPr>
          <w:color w:val="000000" w:themeColor="text1"/>
        </w:rPr>
        <w:t>Dy kategoritë vijuese të orientimit janë në dispozicion:</w:t>
      </w:r>
    </w:p>
    <w:p w14:paraId="731B8751" w14:textId="47747E12" w:rsidR="001F527D" w:rsidRPr="00174C0B" w:rsidRDefault="008A2246" w:rsidP="001F527D">
      <w:pPr>
        <w:pStyle w:val="TEKSTIII"/>
        <w:rPr>
          <w:color w:val="000000" w:themeColor="text1"/>
        </w:rPr>
      </w:pPr>
      <w:r w:rsidRPr="00174C0B">
        <w:rPr>
          <w:color w:val="000000" w:themeColor="text1"/>
        </w:rPr>
        <w:t xml:space="preserve">- </w:t>
      </w:r>
      <w:r w:rsidR="001F527D" w:rsidRPr="00174C0B">
        <w:rPr>
          <w:color w:val="000000" w:themeColor="text1"/>
        </w:rPr>
        <w:t xml:space="preserve"> </w:t>
      </w:r>
      <w:r w:rsidRPr="00174C0B">
        <w:rPr>
          <w:color w:val="000000" w:themeColor="text1"/>
        </w:rPr>
        <w:t>akademik</w:t>
      </w:r>
      <w:r w:rsidR="001F527D" w:rsidRPr="00174C0B">
        <w:rPr>
          <w:color w:val="000000" w:themeColor="text1"/>
        </w:rPr>
        <w:t>; dhe</w:t>
      </w:r>
    </w:p>
    <w:p w14:paraId="731B8752" w14:textId="65E7C9AB" w:rsidR="001F527D" w:rsidRPr="00174C0B" w:rsidRDefault="008A2246" w:rsidP="001F527D">
      <w:pPr>
        <w:pStyle w:val="TEKSTIII"/>
        <w:rPr>
          <w:color w:val="000000" w:themeColor="text1"/>
        </w:rPr>
      </w:pPr>
      <w:r w:rsidRPr="00174C0B">
        <w:rPr>
          <w:color w:val="000000" w:themeColor="text1"/>
        </w:rPr>
        <w:t xml:space="preserve">- </w:t>
      </w:r>
      <w:r w:rsidR="001F527D" w:rsidRPr="00174C0B">
        <w:rPr>
          <w:color w:val="000000" w:themeColor="text1"/>
        </w:rPr>
        <w:t xml:space="preserve"> </w:t>
      </w:r>
      <w:r w:rsidRPr="00174C0B">
        <w:rPr>
          <w:color w:val="000000" w:themeColor="text1"/>
        </w:rPr>
        <w:t>profesional</w:t>
      </w:r>
      <w:r w:rsidR="001F527D" w:rsidRPr="00174C0B">
        <w:rPr>
          <w:color w:val="000000" w:themeColor="text1"/>
        </w:rPr>
        <w:t>.</w:t>
      </w:r>
    </w:p>
    <w:p w14:paraId="731B8753" w14:textId="77777777" w:rsidR="001F527D" w:rsidRPr="00174C0B" w:rsidRDefault="001F527D" w:rsidP="001F527D">
      <w:pPr>
        <w:pStyle w:val="TEKSTIII"/>
        <w:rPr>
          <w:color w:val="000000" w:themeColor="text1"/>
        </w:rPr>
      </w:pPr>
      <w:r w:rsidRPr="00174C0B">
        <w:rPr>
          <w:b/>
          <w:bCs/>
          <w:color w:val="000000" w:themeColor="text1"/>
        </w:rPr>
        <w:t>Pozicioni në strukturën kombëtare të kualifikimit dhe diplomimit</w:t>
      </w:r>
    </w:p>
    <w:p w14:paraId="731B8754" w14:textId="2CAE9C1E" w:rsidR="001F527D" w:rsidRPr="00174C0B" w:rsidRDefault="001F527D" w:rsidP="001F527D">
      <w:pPr>
        <w:pStyle w:val="TEKSTIII"/>
        <w:rPr>
          <w:color w:val="000000" w:themeColor="text1"/>
        </w:rPr>
      </w:pPr>
      <w:r w:rsidRPr="00174C0B">
        <w:rPr>
          <w:color w:val="000000" w:themeColor="text1"/>
        </w:rPr>
        <w:t>2</w:t>
      </w:r>
      <w:r w:rsidR="0039099A" w:rsidRPr="00174C0B">
        <w:rPr>
          <w:color w:val="000000" w:themeColor="text1"/>
        </w:rPr>
        <w:t>5</w:t>
      </w:r>
      <w:r w:rsidRPr="00174C0B">
        <w:rPr>
          <w:color w:val="000000" w:themeColor="text1"/>
        </w:rPr>
        <w:t>3.</w:t>
      </w:r>
      <w:r w:rsidR="00C40F45" w:rsidRPr="00174C0B">
        <w:rPr>
          <w:color w:val="000000" w:themeColor="text1"/>
        </w:rPr>
        <w:t xml:space="preserve"> </w:t>
      </w:r>
      <w:r w:rsidRPr="00174C0B">
        <w:rPr>
          <w:color w:val="000000" w:themeColor="text1"/>
        </w:rPr>
        <w:t>Katër kategoritë e mëposhtme për pozicionin e një programi në strukturën kombëtare të kualifikimit dhe diplomimit përcaktohen për nivelin 7 të KSNA</w:t>
      </w:r>
      <w:r w:rsidR="008A2246" w:rsidRPr="00174C0B">
        <w:rPr>
          <w:color w:val="000000" w:themeColor="text1"/>
        </w:rPr>
        <w:t>-së</w:t>
      </w:r>
      <w:r w:rsidRPr="00174C0B">
        <w:rPr>
          <w:color w:val="000000" w:themeColor="text1"/>
        </w:rPr>
        <w:t>:</w:t>
      </w:r>
    </w:p>
    <w:p w14:paraId="731B8755" w14:textId="70E84F89" w:rsidR="001F527D" w:rsidRPr="00174C0B" w:rsidRDefault="008A2246" w:rsidP="0039099A">
      <w:pPr>
        <w:pStyle w:val="TEKSTIII"/>
        <w:rPr>
          <w:color w:val="000000" w:themeColor="text1"/>
        </w:rPr>
      </w:pPr>
      <w:r w:rsidRPr="00174C0B">
        <w:rPr>
          <w:color w:val="000000" w:themeColor="text1"/>
        </w:rPr>
        <w:t xml:space="preserve">- </w:t>
      </w:r>
      <w:r w:rsidR="001F527D" w:rsidRPr="00174C0B">
        <w:rPr>
          <w:i/>
          <w:iCs/>
          <w:color w:val="000000" w:themeColor="text1"/>
        </w:rPr>
        <w:t>Fazë (ose program) brenda një shkalle/diplome të parë</w:t>
      </w:r>
      <w:r w:rsidR="001F527D" w:rsidRPr="00174C0B">
        <w:rPr>
          <w:color w:val="000000" w:themeColor="text1"/>
        </w:rPr>
        <w:t xml:space="preserve"> në niveli</w:t>
      </w:r>
      <w:r w:rsidR="0039099A" w:rsidRPr="00174C0B">
        <w:rPr>
          <w:color w:val="000000" w:themeColor="text1"/>
        </w:rPr>
        <w:t xml:space="preserve">n </w:t>
      </w:r>
      <w:r w:rsidRPr="00174C0B">
        <w:rPr>
          <w:color w:val="000000" w:themeColor="text1"/>
        </w:rPr>
        <w:t xml:space="preserve">master </w:t>
      </w:r>
      <w:r w:rsidR="0039099A" w:rsidRPr="00174C0B">
        <w:rPr>
          <w:color w:val="000000" w:themeColor="text1"/>
        </w:rPr>
        <w:t xml:space="preserve">ose ekuivalent me një </w:t>
      </w:r>
      <w:r w:rsidR="001F527D" w:rsidRPr="00174C0B">
        <w:rPr>
          <w:color w:val="000000" w:themeColor="text1"/>
        </w:rPr>
        <w:t>kohëzgjatje teorike grumbulluese (në nivelin e arsimit të lartë) prej më pak se pesë vjet</w:t>
      </w:r>
      <w:r w:rsidR="00C71900" w:rsidRPr="00174C0B">
        <w:rPr>
          <w:color w:val="000000" w:themeColor="text1"/>
        </w:rPr>
        <w:t>ësh</w:t>
      </w:r>
      <w:r w:rsidR="001F527D" w:rsidRPr="00174C0B">
        <w:rPr>
          <w:color w:val="000000" w:themeColor="text1"/>
        </w:rPr>
        <w:t>, për rrjedhojë e pamjaftueshme për përfundimin e nivelit 7 të KSNA</w:t>
      </w:r>
      <w:r w:rsidR="00B733EB" w:rsidRPr="00174C0B">
        <w:rPr>
          <w:color w:val="000000" w:themeColor="text1"/>
        </w:rPr>
        <w:t>-së</w:t>
      </w:r>
      <w:r w:rsidR="001F527D" w:rsidRPr="00174C0B">
        <w:rPr>
          <w:color w:val="000000" w:themeColor="text1"/>
        </w:rPr>
        <w:t>;</w:t>
      </w:r>
    </w:p>
    <w:p w14:paraId="731B8756" w14:textId="3DF50B9D" w:rsidR="001F527D" w:rsidRPr="00174C0B" w:rsidRDefault="008A2246" w:rsidP="00C71900">
      <w:pPr>
        <w:pStyle w:val="TEKSTIII"/>
        <w:rPr>
          <w:color w:val="000000" w:themeColor="text1"/>
        </w:rPr>
      </w:pPr>
      <w:r w:rsidRPr="00174C0B">
        <w:rPr>
          <w:color w:val="000000" w:themeColor="text1"/>
        </w:rPr>
        <w:t xml:space="preserve">- </w:t>
      </w:r>
      <w:r w:rsidR="001F527D" w:rsidRPr="00174C0B">
        <w:rPr>
          <w:i/>
          <w:iCs/>
          <w:color w:val="000000" w:themeColor="text1"/>
        </w:rPr>
        <w:t xml:space="preserve">Program i një shkalle/diplome të parë të gjatë i nivelit </w:t>
      </w:r>
      <w:r w:rsidRPr="00174C0B">
        <w:rPr>
          <w:i/>
          <w:iCs/>
          <w:color w:val="000000" w:themeColor="text1"/>
        </w:rPr>
        <w:t xml:space="preserve">master </w:t>
      </w:r>
      <w:r w:rsidR="001F527D" w:rsidRPr="00174C0B">
        <w:rPr>
          <w:i/>
          <w:iCs/>
          <w:color w:val="000000" w:themeColor="text1"/>
        </w:rPr>
        <w:t>ose</w:t>
      </w:r>
      <w:r w:rsidR="00652F19" w:rsidRPr="00174C0B">
        <w:rPr>
          <w:i/>
          <w:iCs/>
          <w:color w:val="000000" w:themeColor="text1"/>
        </w:rPr>
        <w:t xml:space="preserve"> </w:t>
      </w:r>
      <w:r w:rsidR="001F527D" w:rsidRPr="00174C0B">
        <w:rPr>
          <w:i/>
          <w:iCs/>
          <w:color w:val="000000" w:themeColor="text1"/>
        </w:rPr>
        <w:t>ekuivalent</w:t>
      </w:r>
      <w:r w:rsidR="0039099A" w:rsidRPr="00174C0B">
        <w:rPr>
          <w:color w:val="000000" w:themeColor="text1"/>
        </w:rPr>
        <w:t xml:space="preserve">, me një </w:t>
      </w:r>
      <w:r w:rsidR="001F527D" w:rsidRPr="00174C0B">
        <w:rPr>
          <w:color w:val="000000" w:themeColor="text1"/>
        </w:rPr>
        <w:t>kohëzgjatje grumbulluese teorike (në nivelin e arsimit të lartë) prej të paktën pesë v</w:t>
      </w:r>
      <w:r w:rsidR="00C71900" w:rsidRPr="00174C0B">
        <w:rPr>
          <w:color w:val="000000" w:themeColor="text1"/>
        </w:rPr>
        <w:t>jetë</w:t>
      </w:r>
      <w:r w:rsidR="001F527D" w:rsidRPr="00174C0B">
        <w:rPr>
          <w:color w:val="000000" w:themeColor="text1"/>
        </w:rPr>
        <w:t>sh (që nuk kërkon arsim të lartë të mëparshëm);</w:t>
      </w:r>
    </w:p>
    <w:p w14:paraId="731B8757" w14:textId="0B6A3FBF" w:rsidR="001F527D" w:rsidRPr="00174C0B" w:rsidRDefault="008A2246" w:rsidP="008A2246">
      <w:pPr>
        <w:pStyle w:val="TEKSTIII"/>
        <w:rPr>
          <w:color w:val="000000" w:themeColor="text1"/>
        </w:rPr>
      </w:pPr>
      <w:r w:rsidRPr="00174C0B">
        <w:rPr>
          <w:color w:val="000000" w:themeColor="text1"/>
        </w:rPr>
        <w:t xml:space="preserve">- </w:t>
      </w:r>
      <w:r w:rsidR="001F527D" w:rsidRPr="00174C0B">
        <w:rPr>
          <w:i/>
          <w:iCs/>
          <w:color w:val="000000" w:themeColor="text1"/>
        </w:rPr>
        <w:t xml:space="preserve">Program diplome të dytë ose të mëtejshme në nivelin </w:t>
      </w:r>
      <w:r w:rsidRPr="00174C0B">
        <w:rPr>
          <w:i/>
          <w:iCs/>
          <w:color w:val="000000" w:themeColor="text1"/>
        </w:rPr>
        <w:t xml:space="preserve">master </w:t>
      </w:r>
      <w:r w:rsidR="001F527D" w:rsidRPr="00174C0B">
        <w:rPr>
          <w:i/>
          <w:iCs/>
          <w:color w:val="000000" w:themeColor="text1"/>
        </w:rPr>
        <w:t>ose ekuivalent</w:t>
      </w:r>
      <w:r w:rsidR="0039099A" w:rsidRPr="00174C0B">
        <w:rPr>
          <w:color w:val="000000" w:themeColor="text1"/>
        </w:rPr>
        <w:t xml:space="preserve"> (pas përfundimit të </w:t>
      </w:r>
      <w:r w:rsidR="001F527D" w:rsidRPr="00174C0B">
        <w:rPr>
          <w:color w:val="000000" w:themeColor="text1"/>
        </w:rPr>
        <w:t xml:space="preserve">suksesshëm të një programi </w:t>
      </w:r>
      <w:r w:rsidR="004D044E" w:rsidRPr="00174C0B">
        <w:rPr>
          <w:i/>
          <w:iCs/>
          <w:color w:val="000000" w:themeColor="text1"/>
        </w:rPr>
        <w:t>Bachelor</w:t>
      </w:r>
      <w:r w:rsidR="001F527D" w:rsidRPr="00174C0B">
        <w:rPr>
          <w:color w:val="000000" w:themeColor="text1"/>
        </w:rPr>
        <w:t xml:space="preserve"> ose ekuivalent); dhe</w:t>
      </w:r>
    </w:p>
    <w:p w14:paraId="731B8758" w14:textId="6F8DFC3C" w:rsidR="001F527D" w:rsidRPr="00174C0B" w:rsidRDefault="008A2246" w:rsidP="008A2246">
      <w:pPr>
        <w:pStyle w:val="TEKSTIII"/>
        <w:rPr>
          <w:color w:val="000000" w:themeColor="text1"/>
        </w:rPr>
      </w:pPr>
      <w:r w:rsidRPr="00174C0B">
        <w:rPr>
          <w:color w:val="000000" w:themeColor="text1"/>
        </w:rPr>
        <w:t xml:space="preserve">- </w:t>
      </w:r>
      <w:r w:rsidR="001F527D" w:rsidRPr="00174C0B">
        <w:rPr>
          <w:i/>
          <w:iCs/>
          <w:color w:val="000000" w:themeColor="text1"/>
        </w:rPr>
        <w:t xml:space="preserve">Program diplome të dytë ose të mëtejshme në nivelin </w:t>
      </w:r>
      <w:r w:rsidRPr="00174C0B">
        <w:rPr>
          <w:i/>
          <w:iCs/>
          <w:color w:val="000000" w:themeColor="text1"/>
        </w:rPr>
        <w:t xml:space="preserve">master </w:t>
      </w:r>
      <w:r w:rsidR="001F527D" w:rsidRPr="00174C0B">
        <w:rPr>
          <w:i/>
          <w:iCs/>
          <w:color w:val="000000" w:themeColor="text1"/>
        </w:rPr>
        <w:t>ose ekuivalent</w:t>
      </w:r>
      <w:r w:rsidR="0039099A" w:rsidRPr="00174C0B">
        <w:rPr>
          <w:color w:val="000000" w:themeColor="text1"/>
        </w:rPr>
        <w:t xml:space="preserve"> (pas </w:t>
      </w:r>
      <w:r w:rsidR="001F527D" w:rsidRPr="00174C0B">
        <w:rPr>
          <w:color w:val="000000" w:themeColor="text1"/>
        </w:rPr>
        <w:t xml:space="preserve">përfundimit të suksesshëm të një programi tjetër </w:t>
      </w:r>
      <w:r w:rsidRPr="00174C0B">
        <w:rPr>
          <w:color w:val="000000" w:themeColor="text1"/>
        </w:rPr>
        <w:t xml:space="preserve">master </w:t>
      </w:r>
      <w:r w:rsidR="001F527D" w:rsidRPr="00174C0B">
        <w:rPr>
          <w:color w:val="000000" w:themeColor="text1"/>
        </w:rPr>
        <w:t>ose ekuivalent).</w:t>
      </w:r>
    </w:p>
    <w:p w14:paraId="731B8759" w14:textId="2D7A4FE6" w:rsidR="001F527D" w:rsidRPr="00174C0B" w:rsidRDefault="001F527D" w:rsidP="001F527D">
      <w:pPr>
        <w:pStyle w:val="TEKSTIII"/>
        <w:rPr>
          <w:b/>
          <w:bCs/>
          <w:color w:val="000000" w:themeColor="text1"/>
        </w:rPr>
      </w:pPr>
      <w:r w:rsidRPr="00174C0B">
        <w:rPr>
          <w:b/>
          <w:bCs/>
          <w:color w:val="000000" w:themeColor="text1"/>
        </w:rPr>
        <w:t>E.</w:t>
      </w:r>
      <w:r w:rsidR="00C40F45" w:rsidRPr="00174C0B">
        <w:rPr>
          <w:b/>
          <w:bCs/>
          <w:color w:val="000000" w:themeColor="text1"/>
        </w:rPr>
        <w:t xml:space="preserve"> </w:t>
      </w:r>
      <w:r w:rsidRPr="00174C0B">
        <w:rPr>
          <w:b/>
          <w:bCs/>
          <w:color w:val="000000" w:themeColor="text1"/>
        </w:rPr>
        <w:t>Programet e tjera të përfshira në nivelin 7 të KSNA</w:t>
      </w:r>
      <w:r w:rsidR="008A2246" w:rsidRPr="00174C0B">
        <w:rPr>
          <w:b/>
          <w:bCs/>
          <w:color w:val="000000" w:themeColor="text1"/>
        </w:rPr>
        <w:t>-së</w:t>
      </w:r>
    </w:p>
    <w:p w14:paraId="731B875A" w14:textId="5A332542" w:rsidR="001F527D" w:rsidRPr="00174C0B" w:rsidRDefault="001F527D" w:rsidP="00C12278">
      <w:pPr>
        <w:pStyle w:val="TEKSTIII"/>
        <w:rPr>
          <w:color w:val="000000" w:themeColor="text1"/>
        </w:rPr>
      </w:pPr>
      <w:r w:rsidRPr="00174C0B">
        <w:rPr>
          <w:color w:val="000000" w:themeColor="text1"/>
        </w:rPr>
        <w:t>2</w:t>
      </w:r>
      <w:r w:rsidR="0039099A" w:rsidRPr="00174C0B">
        <w:rPr>
          <w:color w:val="000000" w:themeColor="text1"/>
        </w:rPr>
        <w:t>5</w:t>
      </w:r>
      <w:r w:rsidRPr="00174C0B">
        <w:rPr>
          <w:color w:val="000000" w:themeColor="text1"/>
        </w:rPr>
        <w:t>4.</w:t>
      </w:r>
      <w:r w:rsidR="00C40F45" w:rsidRPr="00174C0B">
        <w:rPr>
          <w:color w:val="000000" w:themeColor="text1"/>
        </w:rPr>
        <w:t xml:space="preserve"> </w:t>
      </w:r>
      <w:r w:rsidRPr="00174C0B">
        <w:rPr>
          <w:color w:val="000000" w:themeColor="text1"/>
        </w:rPr>
        <w:t xml:space="preserve">Niveli 7 </w:t>
      </w:r>
      <w:r w:rsidR="00004869" w:rsidRPr="00174C0B">
        <w:rPr>
          <w:color w:val="000000" w:themeColor="text1"/>
        </w:rPr>
        <w:t xml:space="preserve">i KSNA-së </w:t>
      </w:r>
      <w:r w:rsidRPr="00174C0B">
        <w:rPr>
          <w:color w:val="000000" w:themeColor="text1"/>
        </w:rPr>
        <w:t>përfshin programe që çojnë në dhënien e kualifikimeve kërkimore që janë të di</w:t>
      </w:r>
      <w:r w:rsidR="00962C18" w:rsidRPr="00174C0B">
        <w:rPr>
          <w:color w:val="000000" w:themeColor="text1"/>
        </w:rPr>
        <w:t>s</w:t>
      </w:r>
      <w:r w:rsidRPr="00174C0B">
        <w:rPr>
          <w:color w:val="000000" w:themeColor="text1"/>
        </w:rPr>
        <w:t xml:space="preserve">enjuara në mënyrë eksplicite për të trajnuar pjesëmarrësit në kryerjen e hulumtimit origjinal, por janë nën nivelin e një grade të doktoratës. Këto programe shpesh përmbushin shumë nga kriteret e njëjta me një program të nivelit 8 </w:t>
      </w:r>
      <w:r w:rsidR="00004869" w:rsidRPr="00174C0B">
        <w:rPr>
          <w:color w:val="000000" w:themeColor="text1"/>
        </w:rPr>
        <w:t xml:space="preserve">të KSNA-së, </w:t>
      </w:r>
      <w:r w:rsidRPr="00174C0B">
        <w:rPr>
          <w:color w:val="000000" w:themeColor="text1"/>
        </w:rPr>
        <w:t>megjithëse ato kanë tendencë të jenë me kohëzgjatje më të shkurtër (kohëzgjatja grumbulluese prej pesë deri në gjashtë vjet</w:t>
      </w:r>
      <w:r w:rsidR="00C71900" w:rsidRPr="00174C0B">
        <w:rPr>
          <w:color w:val="000000" w:themeColor="text1"/>
        </w:rPr>
        <w:t>ësh</w:t>
      </w:r>
      <w:r w:rsidRPr="00174C0B">
        <w:rPr>
          <w:color w:val="000000" w:themeColor="text1"/>
        </w:rPr>
        <w:t xml:space="preserve"> nga fillimi i arsimit të lartë), zakonisht nuk kanë nivelin e pavarësisë të kërkuar nga studentët që kërkojnë një kualifikim të avancuar kërkimor dhe përgatitin për hyrje në programet e nivelit 8 </w:t>
      </w:r>
      <w:r w:rsidR="00004869" w:rsidRPr="00174C0B">
        <w:rPr>
          <w:color w:val="000000" w:themeColor="text1"/>
        </w:rPr>
        <w:t xml:space="preserve">të KSNA-së. </w:t>
      </w:r>
      <w:r w:rsidRPr="00174C0B">
        <w:rPr>
          <w:color w:val="000000" w:themeColor="text1"/>
        </w:rPr>
        <w:t>Brenda nivelit, ato klasifikohen në varësi të pozicionit të tyre në strukturën kombëtare të kualifikimit dhe diplomimit.</w:t>
      </w:r>
    </w:p>
    <w:p w14:paraId="731B875B" w14:textId="4D0C682B" w:rsidR="001F527D" w:rsidRPr="00174C0B" w:rsidRDefault="001F527D" w:rsidP="001F527D">
      <w:pPr>
        <w:pStyle w:val="TEKSTIII"/>
        <w:rPr>
          <w:b/>
          <w:bCs/>
          <w:color w:val="000000" w:themeColor="text1"/>
        </w:rPr>
      </w:pPr>
      <w:r w:rsidRPr="00174C0B">
        <w:rPr>
          <w:b/>
          <w:bCs/>
          <w:color w:val="000000" w:themeColor="text1"/>
        </w:rPr>
        <w:t>F.</w:t>
      </w:r>
      <w:r w:rsidR="00C40F45" w:rsidRPr="00174C0B">
        <w:rPr>
          <w:b/>
          <w:bCs/>
          <w:color w:val="000000" w:themeColor="text1"/>
        </w:rPr>
        <w:t xml:space="preserve"> </w:t>
      </w:r>
      <w:r w:rsidRPr="00174C0B">
        <w:rPr>
          <w:b/>
          <w:bCs/>
          <w:color w:val="000000" w:themeColor="text1"/>
        </w:rPr>
        <w:t>Klasifikimi i programeve të arsimit në nivelin 7 të KSNA</w:t>
      </w:r>
      <w:r w:rsidR="00C12278" w:rsidRPr="00174C0B">
        <w:rPr>
          <w:b/>
          <w:bCs/>
          <w:color w:val="000000" w:themeColor="text1"/>
        </w:rPr>
        <w:t>-së</w:t>
      </w:r>
    </w:p>
    <w:p w14:paraId="731B875C" w14:textId="79720C0E" w:rsidR="001F527D" w:rsidRPr="00174C0B" w:rsidRDefault="001F527D" w:rsidP="001F527D">
      <w:pPr>
        <w:pStyle w:val="TEKSTIII"/>
        <w:rPr>
          <w:color w:val="000000" w:themeColor="text1"/>
        </w:rPr>
      </w:pPr>
      <w:r w:rsidRPr="00174C0B">
        <w:rPr>
          <w:color w:val="000000" w:themeColor="text1"/>
        </w:rPr>
        <w:t>2</w:t>
      </w:r>
      <w:r w:rsidR="0039099A" w:rsidRPr="00174C0B">
        <w:rPr>
          <w:color w:val="000000" w:themeColor="text1"/>
        </w:rPr>
        <w:t>5</w:t>
      </w:r>
      <w:r w:rsidRPr="00174C0B">
        <w:rPr>
          <w:color w:val="000000" w:themeColor="text1"/>
        </w:rPr>
        <w:t>5.</w:t>
      </w:r>
      <w:r w:rsidR="00C40F45" w:rsidRPr="00174C0B">
        <w:rPr>
          <w:color w:val="000000" w:themeColor="text1"/>
        </w:rPr>
        <w:t xml:space="preserve"> </w:t>
      </w:r>
      <w:r w:rsidRPr="00174C0B">
        <w:rPr>
          <w:color w:val="000000" w:themeColor="text1"/>
        </w:rPr>
        <w:t xml:space="preserve">Përdorimi i dy dimensioneve plotësuese lejon raportimin duke përdorur kategori për orientim dhe nënkategori për pozicionin në strukturën kombëtare të kualifikimit dhe diplomimit. Kodet që do të përdoren për nivelin 7 </w:t>
      </w:r>
      <w:r w:rsidR="00004869" w:rsidRPr="00174C0B">
        <w:rPr>
          <w:color w:val="000000" w:themeColor="text1"/>
        </w:rPr>
        <w:t xml:space="preserve">të KSNA-së </w:t>
      </w:r>
      <w:r w:rsidRPr="00174C0B">
        <w:rPr>
          <w:color w:val="000000" w:themeColor="text1"/>
        </w:rPr>
        <w:t xml:space="preserve">paraqiten në </w:t>
      </w:r>
      <w:r w:rsidR="00C12278" w:rsidRPr="00174C0B">
        <w:rPr>
          <w:b/>
          <w:bCs/>
          <w:color w:val="000000" w:themeColor="text1"/>
        </w:rPr>
        <w:t xml:space="preserve">tabelën </w:t>
      </w:r>
      <w:r w:rsidRPr="00174C0B">
        <w:rPr>
          <w:b/>
          <w:bCs/>
          <w:color w:val="000000" w:themeColor="text1"/>
        </w:rPr>
        <w:t>15</w:t>
      </w:r>
      <w:r w:rsidRPr="00174C0B">
        <w:rPr>
          <w:color w:val="000000" w:themeColor="text1"/>
        </w:rPr>
        <w:t>.</w:t>
      </w:r>
    </w:p>
    <w:p w14:paraId="731B875D" w14:textId="7D51159D" w:rsidR="001F527D" w:rsidRPr="00174C0B" w:rsidRDefault="001F527D" w:rsidP="001F527D">
      <w:pPr>
        <w:pStyle w:val="TEKSTIII"/>
        <w:rPr>
          <w:b/>
          <w:bCs/>
          <w:color w:val="000000" w:themeColor="text1"/>
        </w:rPr>
      </w:pPr>
      <w:r w:rsidRPr="00174C0B">
        <w:rPr>
          <w:b/>
          <w:bCs/>
          <w:color w:val="000000" w:themeColor="text1"/>
        </w:rPr>
        <w:t>G.</w:t>
      </w:r>
      <w:r w:rsidR="00C40F45" w:rsidRPr="00174C0B">
        <w:rPr>
          <w:b/>
          <w:bCs/>
          <w:color w:val="000000" w:themeColor="text1"/>
        </w:rPr>
        <w:t xml:space="preserve"> </w:t>
      </w:r>
      <w:r w:rsidRPr="00174C0B">
        <w:rPr>
          <w:b/>
          <w:bCs/>
          <w:color w:val="000000" w:themeColor="text1"/>
        </w:rPr>
        <w:t>Klasifikimi i nivelit arsimor të arritur, në nivelin 7 të KSNA</w:t>
      </w:r>
      <w:r w:rsidR="00C12278" w:rsidRPr="00174C0B">
        <w:rPr>
          <w:b/>
          <w:bCs/>
          <w:color w:val="000000" w:themeColor="text1"/>
        </w:rPr>
        <w:t>-së</w:t>
      </w:r>
    </w:p>
    <w:p w14:paraId="731B875E" w14:textId="5DD2D8D4" w:rsidR="001F527D" w:rsidRPr="00174C0B" w:rsidRDefault="001F527D" w:rsidP="001F527D">
      <w:pPr>
        <w:pStyle w:val="TEKSTIII"/>
        <w:rPr>
          <w:color w:val="000000" w:themeColor="text1"/>
        </w:rPr>
      </w:pPr>
      <w:r w:rsidRPr="00174C0B">
        <w:rPr>
          <w:color w:val="000000" w:themeColor="text1"/>
        </w:rPr>
        <w:t>2</w:t>
      </w:r>
      <w:r w:rsidR="0039099A" w:rsidRPr="00174C0B">
        <w:rPr>
          <w:color w:val="000000" w:themeColor="text1"/>
        </w:rPr>
        <w:t>5</w:t>
      </w:r>
      <w:r w:rsidRPr="00174C0B">
        <w:rPr>
          <w:color w:val="000000" w:themeColor="text1"/>
        </w:rPr>
        <w:t>6.</w:t>
      </w:r>
      <w:r w:rsidR="00C40F45" w:rsidRPr="00174C0B">
        <w:rPr>
          <w:color w:val="000000" w:themeColor="text1"/>
        </w:rPr>
        <w:t xml:space="preserve"> </w:t>
      </w:r>
      <w:r w:rsidRPr="00174C0B">
        <w:rPr>
          <w:color w:val="000000" w:themeColor="text1"/>
        </w:rPr>
        <w:t xml:space="preserve">Për nivelin arsimor të arritur, kualifikimet e ndërmjetme të njohura nga përfundimi me sukses i fazave (ose programeve) brenda një diplome të parë në nivel masteri ose ekuivalent, por të pamjaftueshëm për përfundimin e nivelit 7 </w:t>
      </w:r>
      <w:r w:rsidR="00004869" w:rsidRPr="00174C0B">
        <w:rPr>
          <w:color w:val="000000" w:themeColor="text1"/>
        </w:rPr>
        <w:t xml:space="preserve">të KSNA-së, </w:t>
      </w:r>
      <w:r w:rsidRPr="00174C0B">
        <w:rPr>
          <w:color w:val="000000" w:themeColor="text1"/>
        </w:rPr>
        <w:t xml:space="preserve">klasifikohen në nivelin 6 </w:t>
      </w:r>
      <w:r w:rsidR="00004869" w:rsidRPr="00174C0B">
        <w:rPr>
          <w:color w:val="000000" w:themeColor="text1"/>
        </w:rPr>
        <w:t xml:space="preserve">të KSNA-së. </w:t>
      </w:r>
      <w:r w:rsidRPr="00174C0B">
        <w:rPr>
          <w:color w:val="000000" w:themeColor="text1"/>
        </w:rPr>
        <w:t xml:space="preserve">Pjesëmarrja, pa përfundimin e suksesshëm të njohur në ndonjë shkallë/diplomë të parë në nivelin 7 </w:t>
      </w:r>
      <w:r w:rsidR="00004869" w:rsidRPr="00174C0B">
        <w:rPr>
          <w:color w:val="000000" w:themeColor="text1"/>
        </w:rPr>
        <w:t xml:space="preserve">të KSNA-së </w:t>
      </w:r>
      <w:r w:rsidRPr="00174C0B">
        <w:rPr>
          <w:color w:val="000000" w:themeColor="text1"/>
        </w:rPr>
        <w:t xml:space="preserve">ose shkallë/diplomë të dytë ose të mëtejshme në nivelin 7 </w:t>
      </w:r>
      <w:r w:rsidR="00004869" w:rsidRPr="00174C0B">
        <w:rPr>
          <w:color w:val="000000" w:themeColor="text1"/>
        </w:rPr>
        <w:t>të KSNA-së</w:t>
      </w:r>
      <w:r w:rsidR="00E03999" w:rsidRPr="00174C0B">
        <w:rPr>
          <w:color w:val="000000" w:themeColor="text1"/>
        </w:rPr>
        <w:t>,</w:t>
      </w:r>
      <w:r w:rsidR="00004869" w:rsidRPr="00174C0B">
        <w:rPr>
          <w:color w:val="000000" w:themeColor="text1"/>
        </w:rPr>
        <w:t xml:space="preserve"> </w:t>
      </w:r>
      <w:r w:rsidRPr="00174C0B">
        <w:rPr>
          <w:color w:val="000000" w:themeColor="text1"/>
        </w:rPr>
        <w:t xml:space="preserve">në vijim të përfundimit të suksesshëm të një programi </w:t>
      </w:r>
      <w:r w:rsidR="004D044E" w:rsidRPr="00174C0B">
        <w:rPr>
          <w:i/>
          <w:iCs/>
          <w:color w:val="000000" w:themeColor="text1"/>
        </w:rPr>
        <w:t>Bachelor</w:t>
      </w:r>
      <w:r w:rsidRPr="00174C0B">
        <w:rPr>
          <w:color w:val="000000" w:themeColor="text1"/>
        </w:rPr>
        <w:t xml:space="preserve"> ose ekuivalent, nuk merret parasysh për qëllim të përcaktimit të nivelit arsimor të arritur.</w:t>
      </w:r>
    </w:p>
    <w:p w14:paraId="731B875F" w14:textId="71BA7556" w:rsidR="001F527D" w:rsidRPr="00174C0B" w:rsidRDefault="001F527D" w:rsidP="001F527D">
      <w:pPr>
        <w:pStyle w:val="TEKSTIII"/>
        <w:rPr>
          <w:color w:val="000000" w:themeColor="text1"/>
        </w:rPr>
      </w:pPr>
      <w:r w:rsidRPr="00174C0B">
        <w:rPr>
          <w:color w:val="000000" w:themeColor="text1"/>
        </w:rPr>
        <w:t>2</w:t>
      </w:r>
      <w:r w:rsidR="0039099A" w:rsidRPr="00174C0B">
        <w:rPr>
          <w:color w:val="000000" w:themeColor="text1"/>
        </w:rPr>
        <w:t>5</w:t>
      </w:r>
      <w:r w:rsidRPr="00174C0B">
        <w:rPr>
          <w:color w:val="000000" w:themeColor="text1"/>
        </w:rPr>
        <w:t>7.</w:t>
      </w:r>
      <w:r w:rsidR="00C40F45" w:rsidRPr="00174C0B">
        <w:rPr>
          <w:color w:val="000000" w:themeColor="text1"/>
        </w:rPr>
        <w:t xml:space="preserve"> </w:t>
      </w:r>
      <w:r w:rsidRPr="00174C0B">
        <w:rPr>
          <w:color w:val="000000" w:themeColor="text1"/>
        </w:rPr>
        <w:t xml:space="preserve">Kualifikimet e ndërmjetme të njohura nga përfundimi i suksesshëm i fazave (ose programeve) në nivel doktorate ose ekuivalent, por të pamjaftueshme për përfundimin e nivelit 8 </w:t>
      </w:r>
      <w:r w:rsidR="00004869" w:rsidRPr="00174C0B">
        <w:rPr>
          <w:color w:val="000000" w:themeColor="text1"/>
        </w:rPr>
        <w:t xml:space="preserve">të KSNA-së </w:t>
      </w:r>
      <w:r w:rsidRPr="00174C0B">
        <w:rPr>
          <w:color w:val="000000" w:themeColor="text1"/>
        </w:rPr>
        <w:t xml:space="preserve">klasifikohen në nivelin 7 </w:t>
      </w:r>
      <w:r w:rsidR="00004869" w:rsidRPr="00174C0B">
        <w:rPr>
          <w:color w:val="000000" w:themeColor="text1"/>
        </w:rPr>
        <w:t xml:space="preserve">të KSNA-së </w:t>
      </w:r>
      <w:r w:rsidRPr="00174C0B">
        <w:rPr>
          <w:color w:val="000000" w:themeColor="text1"/>
        </w:rPr>
        <w:t>për nivelin arsimor të arritur.</w:t>
      </w:r>
    </w:p>
    <w:p w14:paraId="731B8760" w14:textId="3617C231" w:rsidR="001F527D" w:rsidRPr="00174C0B" w:rsidRDefault="001F527D" w:rsidP="001F527D">
      <w:pPr>
        <w:pStyle w:val="TEKSTIII"/>
        <w:rPr>
          <w:color w:val="000000" w:themeColor="text1"/>
        </w:rPr>
      </w:pPr>
      <w:r w:rsidRPr="00174C0B">
        <w:rPr>
          <w:color w:val="000000" w:themeColor="text1"/>
        </w:rPr>
        <w:t>2</w:t>
      </w:r>
      <w:r w:rsidR="0039099A" w:rsidRPr="00174C0B">
        <w:rPr>
          <w:color w:val="000000" w:themeColor="text1"/>
        </w:rPr>
        <w:t>5</w:t>
      </w:r>
      <w:r w:rsidRPr="00174C0B">
        <w:rPr>
          <w:color w:val="000000" w:themeColor="text1"/>
        </w:rPr>
        <w:t>8.</w:t>
      </w:r>
      <w:r w:rsidR="00C40F45" w:rsidRPr="00174C0B">
        <w:rPr>
          <w:color w:val="000000" w:themeColor="text1"/>
        </w:rPr>
        <w:t xml:space="preserve"> </w:t>
      </w:r>
      <w:r w:rsidRPr="00174C0B">
        <w:rPr>
          <w:color w:val="000000" w:themeColor="text1"/>
        </w:rPr>
        <w:t xml:space="preserve">Kodet e klasifikimit për nivelin arsimor të arritur në lidhje me nivelin 7 </w:t>
      </w:r>
      <w:r w:rsidR="00004869" w:rsidRPr="00174C0B">
        <w:rPr>
          <w:color w:val="000000" w:themeColor="text1"/>
        </w:rPr>
        <w:t xml:space="preserve">të KSNA-së </w:t>
      </w:r>
      <w:r w:rsidRPr="00174C0B">
        <w:rPr>
          <w:color w:val="000000" w:themeColor="text1"/>
        </w:rPr>
        <w:t xml:space="preserve">paraqiten në </w:t>
      </w:r>
      <w:r w:rsidR="00E03999" w:rsidRPr="00174C0B">
        <w:rPr>
          <w:b/>
          <w:bCs/>
          <w:color w:val="000000" w:themeColor="text1"/>
        </w:rPr>
        <w:t xml:space="preserve">tabelën </w:t>
      </w:r>
      <w:r w:rsidRPr="00174C0B">
        <w:rPr>
          <w:b/>
          <w:bCs/>
          <w:color w:val="000000" w:themeColor="text1"/>
        </w:rPr>
        <w:t>16</w:t>
      </w:r>
      <w:r w:rsidRPr="00174C0B">
        <w:rPr>
          <w:color w:val="000000" w:themeColor="text1"/>
        </w:rPr>
        <w:t>.</w:t>
      </w:r>
    </w:p>
    <w:p w14:paraId="731B8761" w14:textId="77777777" w:rsidR="001F527D" w:rsidRPr="00174C0B" w:rsidRDefault="001F527D" w:rsidP="001F527D">
      <w:pPr>
        <w:pStyle w:val="TEKSTIII"/>
        <w:rPr>
          <w:color w:val="000000" w:themeColor="text1"/>
        </w:rPr>
      </w:pPr>
    </w:p>
    <w:p w14:paraId="731B8763" w14:textId="4881A87E" w:rsidR="001F527D" w:rsidRPr="00174C0B" w:rsidRDefault="001F527D" w:rsidP="00E03999">
      <w:pPr>
        <w:pStyle w:val="TEKSTIII"/>
        <w:ind w:firstLine="0"/>
        <w:jc w:val="center"/>
        <w:rPr>
          <w:i/>
          <w:iCs/>
          <w:color w:val="000000" w:themeColor="text1"/>
          <w:sz w:val="22"/>
          <w:szCs w:val="22"/>
        </w:rPr>
      </w:pPr>
      <w:r w:rsidRPr="00174C0B">
        <w:rPr>
          <w:b/>
          <w:bCs/>
          <w:i/>
          <w:iCs/>
          <w:color w:val="000000" w:themeColor="text1"/>
          <w:sz w:val="22"/>
          <w:szCs w:val="22"/>
        </w:rPr>
        <w:t>Tabela 15.</w:t>
      </w:r>
      <w:r w:rsidRPr="00174C0B">
        <w:rPr>
          <w:i/>
          <w:iCs/>
          <w:color w:val="000000" w:themeColor="text1"/>
          <w:sz w:val="22"/>
          <w:szCs w:val="22"/>
        </w:rPr>
        <w:t xml:space="preserve"> Kodet e klasifikimit për programet e arsimit në nivelin 7 </w:t>
      </w:r>
      <w:r w:rsidR="00004869" w:rsidRPr="00174C0B">
        <w:rPr>
          <w:i/>
          <w:iCs/>
          <w:color w:val="000000" w:themeColor="text1"/>
          <w:sz w:val="22"/>
          <w:szCs w:val="22"/>
        </w:rPr>
        <w:t xml:space="preserve">të KSNA-së </w:t>
      </w:r>
      <w:r w:rsidRPr="00174C0B">
        <w:rPr>
          <w:i/>
          <w:iCs/>
          <w:color w:val="000000" w:themeColor="text1"/>
          <w:sz w:val="22"/>
          <w:szCs w:val="22"/>
        </w:rPr>
        <w:t xml:space="preserve"> (KSNA-P)</w:t>
      </w:r>
    </w:p>
    <w:tbl>
      <w:tblPr>
        <w:tblStyle w:val="TableGrid1"/>
        <w:tblW w:w="5000" w:type="pct"/>
        <w:jc w:val="center"/>
        <w:tblLook w:val="0000" w:firstRow="0" w:lastRow="0" w:firstColumn="0" w:lastColumn="0" w:noHBand="0" w:noVBand="0"/>
      </w:tblPr>
      <w:tblGrid>
        <w:gridCol w:w="846"/>
        <w:gridCol w:w="1445"/>
        <w:gridCol w:w="1623"/>
        <w:gridCol w:w="5373"/>
      </w:tblGrid>
      <w:tr w:rsidR="00E30B79" w:rsidRPr="00174C0B" w14:paraId="731B8768" w14:textId="77777777" w:rsidTr="00F6702C">
        <w:trPr>
          <w:trHeight w:val="20"/>
          <w:jc w:val="center"/>
        </w:trPr>
        <w:tc>
          <w:tcPr>
            <w:tcW w:w="1219" w:type="pct"/>
            <w:gridSpan w:val="2"/>
            <w:shd w:val="clear" w:color="auto" w:fill="737DC7"/>
          </w:tcPr>
          <w:p w14:paraId="731B8765" w14:textId="5884AB25" w:rsidR="00E30B79" w:rsidRPr="00174C0B" w:rsidRDefault="00E30B79" w:rsidP="00E03999">
            <w:pPr>
              <w:jc w:val="center"/>
              <w:rPr>
                <w:rFonts w:ascii="Garamond" w:hAnsi="Garamond"/>
                <w:b/>
                <w:sz w:val="20"/>
              </w:rPr>
            </w:pPr>
            <w:r w:rsidRPr="00174C0B">
              <w:rPr>
                <w:rFonts w:ascii="Garamond" w:hAnsi="Garamond"/>
                <w:b/>
                <w:sz w:val="20"/>
              </w:rPr>
              <w:t>Kategoria</w:t>
            </w:r>
            <w:r w:rsidRPr="00174C0B">
              <w:rPr>
                <w:rFonts w:ascii="Garamond" w:hAnsi="Garamond"/>
                <w:b/>
                <w:sz w:val="20"/>
              </w:rPr>
              <w:br/>
              <w:t>(</w:t>
            </w:r>
            <w:r w:rsidR="00E03999" w:rsidRPr="00174C0B">
              <w:rPr>
                <w:rFonts w:ascii="Garamond" w:hAnsi="Garamond"/>
                <w:b/>
                <w:sz w:val="20"/>
              </w:rPr>
              <w:t>orientimi</w:t>
            </w:r>
            <w:r w:rsidRPr="00174C0B">
              <w:rPr>
                <w:rFonts w:ascii="Garamond" w:hAnsi="Garamond"/>
                <w:b/>
                <w:sz w:val="20"/>
              </w:rPr>
              <w:t>)</w:t>
            </w:r>
          </w:p>
        </w:tc>
        <w:tc>
          <w:tcPr>
            <w:tcW w:w="881" w:type="pct"/>
            <w:shd w:val="clear" w:color="auto" w:fill="737DC7"/>
          </w:tcPr>
          <w:p w14:paraId="731B8766" w14:textId="77777777" w:rsidR="00E30B79" w:rsidRPr="00174C0B" w:rsidRDefault="00E30B79" w:rsidP="00E03999">
            <w:pPr>
              <w:jc w:val="center"/>
              <w:rPr>
                <w:rFonts w:ascii="Garamond" w:hAnsi="Garamond"/>
                <w:b/>
                <w:sz w:val="20"/>
              </w:rPr>
            </w:pPr>
            <w:r w:rsidRPr="00174C0B">
              <w:rPr>
                <w:rFonts w:ascii="Garamond" w:hAnsi="Garamond"/>
                <w:b/>
                <w:sz w:val="20"/>
              </w:rPr>
              <w:t>Nënkategoria</w:t>
            </w:r>
            <w:r w:rsidRPr="00174C0B">
              <w:rPr>
                <w:rFonts w:ascii="Garamond" w:hAnsi="Garamond"/>
                <w:b/>
                <w:sz w:val="20"/>
              </w:rPr>
              <w:br/>
              <w:t>(pozicioni)</w:t>
            </w:r>
          </w:p>
        </w:tc>
        <w:tc>
          <w:tcPr>
            <w:tcW w:w="2901" w:type="pct"/>
            <w:shd w:val="clear" w:color="auto" w:fill="737DC7"/>
          </w:tcPr>
          <w:p w14:paraId="731B8767" w14:textId="4BD8D366" w:rsidR="00E30B79" w:rsidRPr="00174C0B" w:rsidRDefault="00E30B79" w:rsidP="00E03999">
            <w:pPr>
              <w:jc w:val="center"/>
              <w:rPr>
                <w:rFonts w:ascii="Garamond" w:hAnsi="Garamond"/>
                <w:b/>
                <w:sz w:val="20"/>
              </w:rPr>
            </w:pPr>
            <w:r w:rsidRPr="00174C0B">
              <w:rPr>
                <w:rFonts w:ascii="Garamond" w:hAnsi="Garamond"/>
                <w:b/>
                <w:sz w:val="20"/>
              </w:rPr>
              <w:t>Përshkrimi</w:t>
            </w:r>
          </w:p>
        </w:tc>
      </w:tr>
      <w:tr w:rsidR="00E30B79" w:rsidRPr="00174C0B" w14:paraId="731B876D" w14:textId="77777777" w:rsidTr="00F6702C">
        <w:trPr>
          <w:trHeight w:val="20"/>
          <w:jc w:val="center"/>
        </w:trPr>
        <w:tc>
          <w:tcPr>
            <w:tcW w:w="463" w:type="pct"/>
            <w:vMerge w:val="restart"/>
          </w:tcPr>
          <w:p w14:paraId="731B8769" w14:textId="77777777" w:rsidR="00E30B79" w:rsidRPr="00174C0B" w:rsidRDefault="00E30B79" w:rsidP="00174DB8">
            <w:pPr>
              <w:jc w:val="center"/>
              <w:rPr>
                <w:rFonts w:ascii="Garamond" w:hAnsi="Garamond"/>
                <w:sz w:val="20"/>
              </w:rPr>
            </w:pPr>
            <w:r w:rsidRPr="00174C0B">
              <w:rPr>
                <w:rFonts w:ascii="Garamond" w:hAnsi="Garamond"/>
                <w:sz w:val="20"/>
              </w:rPr>
              <w:t>74</w:t>
            </w:r>
          </w:p>
        </w:tc>
        <w:tc>
          <w:tcPr>
            <w:tcW w:w="756" w:type="pct"/>
            <w:vMerge w:val="restart"/>
          </w:tcPr>
          <w:p w14:paraId="731B876A" w14:textId="77777777" w:rsidR="00E30B79" w:rsidRPr="00174C0B" w:rsidRDefault="00E30B79" w:rsidP="00174DB8">
            <w:pPr>
              <w:ind w:left="79"/>
              <w:rPr>
                <w:rFonts w:ascii="Garamond" w:hAnsi="Garamond"/>
                <w:sz w:val="20"/>
              </w:rPr>
            </w:pPr>
            <w:r w:rsidRPr="00174C0B">
              <w:rPr>
                <w:rFonts w:ascii="Garamond" w:hAnsi="Garamond"/>
                <w:sz w:val="20"/>
              </w:rPr>
              <w:t>Nivel master apo ekuivalent, akademik</w:t>
            </w:r>
          </w:p>
        </w:tc>
        <w:tc>
          <w:tcPr>
            <w:tcW w:w="881" w:type="pct"/>
          </w:tcPr>
          <w:p w14:paraId="731B876B" w14:textId="77777777" w:rsidR="00E30B79" w:rsidRPr="00174C0B" w:rsidRDefault="00E30B79" w:rsidP="00174DB8">
            <w:pPr>
              <w:jc w:val="center"/>
              <w:rPr>
                <w:rFonts w:ascii="Garamond" w:hAnsi="Garamond"/>
                <w:w w:val="80"/>
                <w:sz w:val="20"/>
              </w:rPr>
            </w:pPr>
            <w:r w:rsidRPr="00174C0B">
              <w:rPr>
                <w:rFonts w:ascii="Garamond" w:hAnsi="Garamond"/>
                <w:sz w:val="20"/>
              </w:rPr>
              <w:t>741</w:t>
            </w:r>
          </w:p>
        </w:tc>
        <w:tc>
          <w:tcPr>
            <w:tcW w:w="2901" w:type="pct"/>
          </w:tcPr>
          <w:p w14:paraId="731B876C" w14:textId="77777777" w:rsidR="00E30B79" w:rsidRPr="00174C0B" w:rsidRDefault="00E30B79" w:rsidP="00174DB8">
            <w:pPr>
              <w:ind w:left="78"/>
              <w:rPr>
                <w:rFonts w:ascii="Garamond" w:hAnsi="Garamond"/>
                <w:sz w:val="20"/>
              </w:rPr>
            </w:pPr>
            <w:r w:rsidRPr="00174C0B">
              <w:rPr>
                <w:rFonts w:ascii="Garamond" w:hAnsi="Garamond"/>
                <w:sz w:val="20"/>
              </w:rPr>
              <w:t>I pamjaftueshëm për përfundim niveli</w:t>
            </w:r>
          </w:p>
        </w:tc>
      </w:tr>
      <w:tr w:rsidR="00E30B79" w:rsidRPr="00174C0B" w14:paraId="731B8772" w14:textId="77777777" w:rsidTr="00F6702C">
        <w:trPr>
          <w:trHeight w:val="20"/>
          <w:jc w:val="center"/>
        </w:trPr>
        <w:tc>
          <w:tcPr>
            <w:tcW w:w="463" w:type="pct"/>
            <w:vMerge/>
          </w:tcPr>
          <w:p w14:paraId="731B876E" w14:textId="77777777" w:rsidR="00E30B79" w:rsidRPr="00174C0B" w:rsidRDefault="00E30B79" w:rsidP="00174DB8">
            <w:pPr>
              <w:jc w:val="center"/>
              <w:rPr>
                <w:rFonts w:ascii="Garamond" w:hAnsi="Garamond"/>
                <w:sz w:val="20"/>
              </w:rPr>
            </w:pPr>
          </w:p>
        </w:tc>
        <w:tc>
          <w:tcPr>
            <w:tcW w:w="756" w:type="pct"/>
            <w:vMerge/>
          </w:tcPr>
          <w:p w14:paraId="731B876F" w14:textId="77777777" w:rsidR="00E30B79" w:rsidRPr="00174C0B" w:rsidRDefault="00E30B79" w:rsidP="00174DB8">
            <w:pPr>
              <w:rPr>
                <w:rFonts w:ascii="Garamond" w:hAnsi="Garamond"/>
                <w:sz w:val="20"/>
              </w:rPr>
            </w:pPr>
          </w:p>
        </w:tc>
        <w:tc>
          <w:tcPr>
            <w:tcW w:w="881" w:type="pct"/>
          </w:tcPr>
          <w:p w14:paraId="731B8770" w14:textId="77777777" w:rsidR="00E30B79" w:rsidRPr="00174C0B" w:rsidRDefault="00E30B79" w:rsidP="00174DB8">
            <w:pPr>
              <w:jc w:val="center"/>
              <w:rPr>
                <w:rFonts w:ascii="Garamond" w:hAnsi="Garamond"/>
                <w:sz w:val="20"/>
              </w:rPr>
            </w:pPr>
            <w:r w:rsidRPr="00174C0B">
              <w:rPr>
                <w:rFonts w:ascii="Garamond" w:hAnsi="Garamond"/>
                <w:sz w:val="20"/>
              </w:rPr>
              <w:t>746</w:t>
            </w:r>
          </w:p>
        </w:tc>
        <w:tc>
          <w:tcPr>
            <w:tcW w:w="2901" w:type="pct"/>
          </w:tcPr>
          <w:p w14:paraId="731B8771" w14:textId="77777777" w:rsidR="00E30B79" w:rsidRPr="00174C0B" w:rsidRDefault="00E30B79" w:rsidP="00174DB8">
            <w:pPr>
              <w:ind w:left="78"/>
              <w:rPr>
                <w:rFonts w:ascii="Garamond" w:hAnsi="Garamond"/>
                <w:sz w:val="20"/>
              </w:rPr>
            </w:pPr>
            <w:r w:rsidRPr="00174C0B">
              <w:rPr>
                <w:rFonts w:ascii="Garamond" w:hAnsi="Garamond"/>
                <w:sz w:val="20"/>
              </w:rPr>
              <w:t>Diplomë e parë, e gjatë (të paktën 5 vite)</w:t>
            </w:r>
          </w:p>
        </w:tc>
      </w:tr>
      <w:tr w:rsidR="00E30B79" w:rsidRPr="00174C0B" w14:paraId="731B8777" w14:textId="77777777" w:rsidTr="00F6702C">
        <w:trPr>
          <w:trHeight w:val="20"/>
          <w:jc w:val="center"/>
        </w:trPr>
        <w:tc>
          <w:tcPr>
            <w:tcW w:w="463" w:type="pct"/>
            <w:vMerge/>
          </w:tcPr>
          <w:p w14:paraId="731B8773" w14:textId="77777777" w:rsidR="00E30B79" w:rsidRPr="00174C0B" w:rsidRDefault="00E30B79" w:rsidP="00174DB8">
            <w:pPr>
              <w:jc w:val="center"/>
              <w:rPr>
                <w:rFonts w:ascii="Garamond" w:hAnsi="Garamond"/>
                <w:sz w:val="20"/>
              </w:rPr>
            </w:pPr>
          </w:p>
        </w:tc>
        <w:tc>
          <w:tcPr>
            <w:tcW w:w="756" w:type="pct"/>
            <w:vMerge/>
          </w:tcPr>
          <w:p w14:paraId="731B8774" w14:textId="77777777" w:rsidR="00E30B79" w:rsidRPr="00174C0B" w:rsidRDefault="00E30B79" w:rsidP="00174DB8">
            <w:pPr>
              <w:rPr>
                <w:rFonts w:ascii="Garamond" w:hAnsi="Garamond"/>
                <w:sz w:val="20"/>
              </w:rPr>
            </w:pPr>
          </w:p>
        </w:tc>
        <w:tc>
          <w:tcPr>
            <w:tcW w:w="881" w:type="pct"/>
          </w:tcPr>
          <w:p w14:paraId="731B8775" w14:textId="77777777" w:rsidR="00E30B79" w:rsidRPr="00174C0B" w:rsidRDefault="00E30B79" w:rsidP="00174DB8">
            <w:pPr>
              <w:jc w:val="center"/>
              <w:rPr>
                <w:rFonts w:ascii="Garamond" w:hAnsi="Garamond"/>
                <w:sz w:val="20"/>
              </w:rPr>
            </w:pPr>
            <w:r w:rsidRPr="00174C0B">
              <w:rPr>
                <w:rFonts w:ascii="Garamond" w:hAnsi="Garamond"/>
                <w:sz w:val="20"/>
              </w:rPr>
              <w:t>747</w:t>
            </w:r>
          </w:p>
        </w:tc>
        <w:tc>
          <w:tcPr>
            <w:tcW w:w="2901" w:type="pct"/>
          </w:tcPr>
          <w:p w14:paraId="731B8776" w14:textId="45CF6FAE" w:rsidR="00E30B79" w:rsidRPr="00174C0B" w:rsidRDefault="00E30B79" w:rsidP="00174DB8">
            <w:pPr>
              <w:ind w:left="78"/>
              <w:rPr>
                <w:rFonts w:ascii="Garamond" w:hAnsi="Garamond"/>
                <w:sz w:val="20"/>
              </w:rPr>
            </w:pPr>
            <w:r w:rsidRPr="00174C0B">
              <w:rPr>
                <w:rFonts w:ascii="Garamond" w:hAnsi="Garamond"/>
                <w:sz w:val="20"/>
              </w:rPr>
              <w:t xml:space="preserve">Diplomë e dytë apo e mëtejshme, (pas përfundimit të suksesshëm të një programi </w:t>
            </w:r>
            <w:r w:rsidR="004D044E" w:rsidRPr="00174C0B">
              <w:rPr>
                <w:rFonts w:ascii="Garamond" w:hAnsi="Garamond"/>
                <w:i/>
                <w:iCs/>
                <w:sz w:val="20"/>
              </w:rPr>
              <w:t>Bachelor</w:t>
            </w:r>
            <w:r w:rsidRPr="00174C0B">
              <w:rPr>
                <w:rFonts w:ascii="Garamond" w:hAnsi="Garamond"/>
                <w:sz w:val="20"/>
              </w:rPr>
              <w:t xml:space="preserve"> apo ekuivalent)</w:t>
            </w:r>
          </w:p>
        </w:tc>
      </w:tr>
      <w:tr w:rsidR="00E30B79" w:rsidRPr="00174C0B" w14:paraId="731B877C" w14:textId="77777777" w:rsidTr="00F6702C">
        <w:trPr>
          <w:trHeight w:val="20"/>
          <w:jc w:val="center"/>
        </w:trPr>
        <w:tc>
          <w:tcPr>
            <w:tcW w:w="463" w:type="pct"/>
            <w:vMerge/>
          </w:tcPr>
          <w:p w14:paraId="731B8778" w14:textId="77777777" w:rsidR="00E30B79" w:rsidRPr="00174C0B" w:rsidRDefault="00E30B79" w:rsidP="00174DB8">
            <w:pPr>
              <w:jc w:val="center"/>
              <w:rPr>
                <w:rFonts w:ascii="Garamond" w:hAnsi="Garamond"/>
                <w:sz w:val="20"/>
              </w:rPr>
            </w:pPr>
          </w:p>
        </w:tc>
        <w:tc>
          <w:tcPr>
            <w:tcW w:w="756" w:type="pct"/>
            <w:vMerge/>
          </w:tcPr>
          <w:p w14:paraId="731B8779" w14:textId="77777777" w:rsidR="00E30B79" w:rsidRPr="00174C0B" w:rsidRDefault="00E30B79" w:rsidP="00174DB8">
            <w:pPr>
              <w:rPr>
                <w:rFonts w:ascii="Garamond" w:hAnsi="Garamond"/>
                <w:sz w:val="20"/>
              </w:rPr>
            </w:pPr>
          </w:p>
        </w:tc>
        <w:tc>
          <w:tcPr>
            <w:tcW w:w="881" w:type="pct"/>
          </w:tcPr>
          <w:p w14:paraId="731B877A" w14:textId="77777777" w:rsidR="00E30B79" w:rsidRPr="00174C0B" w:rsidRDefault="00E30B79" w:rsidP="00174DB8">
            <w:pPr>
              <w:jc w:val="center"/>
              <w:rPr>
                <w:rFonts w:ascii="Garamond" w:hAnsi="Garamond"/>
                <w:sz w:val="20"/>
              </w:rPr>
            </w:pPr>
            <w:r w:rsidRPr="00174C0B">
              <w:rPr>
                <w:rFonts w:ascii="Garamond" w:hAnsi="Garamond"/>
                <w:sz w:val="20"/>
              </w:rPr>
              <w:t>748</w:t>
            </w:r>
          </w:p>
        </w:tc>
        <w:tc>
          <w:tcPr>
            <w:tcW w:w="2901" w:type="pct"/>
          </w:tcPr>
          <w:p w14:paraId="731B877B" w14:textId="15C1CAFB" w:rsidR="00E30B79" w:rsidRPr="00174C0B" w:rsidRDefault="00E30B79" w:rsidP="00174DB8">
            <w:pPr>
              <w:spacing w:before="72"/>
              <w:ind w:left="72" w:right="288"/>
              <w:rPr>
                <w:rFonts w:ascii="Garamond" w:hAnsi="Garamond"/>
                <w:sz w:val="20"/>
              </w:rPr>
            </w:pPr>
            <w:r w:rsidRPr="00174C0B">
              <w:rPr>
                <w:rFonts w:ascii="Garamond" w:hAnsi="Garamond"/>
                <w:sz w:val="20"/>
              </w:rPr>
              <w:t xml:space="preserve">Diplomë e dytë apo e mëtejshme, (pas përfundimit të suksesshëm të një programi </w:t>
            </w:r>
            <w:r w:rsidR="00E03999" w:rsidRPr="00174C0B">
              <w:rPr>
                <w:rFonts w:ascii="Garamond" w:hAnsi="Garamond"/>
                <w:sz w:val="20"/>
              </w:rPr>
              <w:t xml:space="preserve">master </w:t>
            </w:r>
            <w:r w:rsidRPr="00174C0B">
              <w:rPr>
                <w:rFonts w:ascii="Garamond" w:hAnsi="Garamond"/>
                <w:sz w:val="20"/>
              </w:rPr>
              <w:t>apo ekuivalent)</w:t>
            </w:r>
          </w:p>
        </w:tc>
      </w:tr>
      <w:tr w:rsidR="00E30B79" w:rsidRPr="00174C0B" w14:paraId="731B8781" w14:textId="77777777" w:rsidTr="00F6702C">
        <w:trPr>
          <w:trHeight w:val="20"/>
          <w:jc w:val="center"/>
        </w:trPr>
        <w:tc>
          <w:tcPr>
            <w:tcW w:w="463" w:type="pct"/>
            <w:vMerge w:val="restart"/>
          </w:tcPr>
          <w:p w14:paraId="731B877D" w14:textId="77777777" w:rsidR="00E30B79" w:rsidRPr="00174C0B" w:rsidRDefault="00E30B79" w:rsidP="00174DB8">
            <w:pPr>
              <w:jc w:val="center"/>
              <w:rPr>
                <w:rFonts w:ascii="Garamond" w:hAnsi="Garamond"/>
                <w:sz w:val="20"/>
              </w:rPr>
            </w:pPr>
            <w:r w:rsidRPr="00174C0B">
              <w:rPr>
                <w:rFonts w:ascii="Garamond" w:hAnsi="Garamond"/>
                <w:sz w:val="20"/>
              </w:rPr>
              <w:t>75</w:t>
            </w:r>
          </w:p>
        </w:tc>
        <w:tc>
          <w:tcPr>
            <w:tcW w:w="756" w:type="pct"/>
            <w:vMerge w:val="restart"/>
          </w:tcPr>
          <w:p w14:paraId="731B877E" w14:textId="77777777" w:rsidR="00E30B79" w:rsidRPr="00174C0B" w:rsidRDefault="00E30B79" w:rsidP="00174DB8">
            <w:pPr>
              <w:ind w:left="72" w:right="288"/>
              <w:rPr>
                <w:rFonts w:ascii="Garamond" w:hAnsi="Garamond"/>
                <w:sz w:val="20"/>
              </w:rPr>
            </w:pPr>
            <w:r w:rsidRPr="00174C0B">
              <w:rPr>
                <w:rFonts w:ascii="Garamond" w:hAnsi="Garamond"/>
                <w:sz w:val="20"/>
              </w:rPr>
              <w:t>Nivel master apo ekuivalent, profesional</w:t>
            </w:r>
          </w:p>
        </w:tc>
        <w:tc>
          <w:tcPr>
            <w:tcW w:w="881" w:type="pct"/>
          </w:tcPr>
          <w:p w14:paraId="731B877F" w14:textId="77777777" w:rsidR="00E30B79" w:rsidRPr="00174C0B" w:rsidRDefault="00E30B79" w:rsidP="00174DB8">
            <w:pPr>
              <w:jc w:val="center"/>
              <w:rPr>
                <w:rFonts w:ascii="Garamond" w:hAnsi="Garamond"/>
                <w:w w:val="80"/>
                <w:sz w:val="20"/>
              </w:rPr>
            </w:pPr>
            <w:r w:rsidRPr="00174C0B">
              <w:rPr>
                <w:rFonts w:ascii="Garamond" w:hAnsi="Garamond"/>
                <w:sz w:val="20"/>
              </w:rPr>
              <w:t>751</w:t>
            </w:r>
          </w:p>
        </w:tc>
        <w:tc>
          <w:tcPr>
            <w:tcW w:w="2901" w:type="pct"/>
          </w:tcPr>
          <w:p w14:paraId="731B8780" w14:textId="77777777" w:rsidR="00E30B79" w:rsidRPr="00174C0B" w:rsidRDefault="00E30B79" w:rsidP="00174DB8">
            <w:pPr>
              <w:ind w:left="78"/>
              <w:rPr>
                <w:rFonts w:ascii="Garamond" w:hAnsi="Garamond"/>
                <w:sz w:val="20"/>
              </w:rPr>
            </w:pPr>
            <w:r w:rsidRPr="00174C0B">
              <w:rPr>
                <w:rFonts w:ascii="Garamond" w:hAnsi="Garamond"/>
                <w:sz w:val="20"/>
              </w:rPr>
              <w:t>I pamjaftueshëm për përfundimin e nivelit</w:t>
            </w:r>
          </w:p>
        </w:tc>
      </w:tr>
      <w:tr w:rsidR="00E30B79" w:rsidRPr="00174C0B" w14:paraId="731B8786" w14:textId="77777777" w:rsidTr="00F6702C">
        <w:trPr>
          <w:trHeight w:val="20"/>
          <w:jc w:val="center"/>
        </w:trPr>
        <w:tc>
          <w:tcPr>
            <w:tcW w:w="463" w:type="pct"/>
            <w:vMerge/>
          </w:tcPr>
          <w:p w14:paraId="731B8782" w14:textId="77777777" w:rsidR="00E30B79" w:rsidRPr="00174C0B" w:rsidRDefault="00E30B79" w:rsidP="00174DB8">
            <w:pPr>
              <w:jc w:val="center"/>
              <w:rPr>
                <w:rFonts w:ascii="Garamond" w:hAnsi="Garamond"/>
                <w:sz w:val="20"/>
              </w:rPr>
            </w:pPr>
          </w:p>
        </w:tc>
        <w:tc>
          <w:tcPr>
            <w:tcW w:w="756" w:type="pct"/>
            <w:vMerge/>
          </w:tcPr>
          <w:p w14:paraId="731B8783" w14:textId="77777777" w:rsidR="00E30B79" w:rsidRPr="00174C0B" w:rsidRDefault="00E30B79" w:rsidP="00174DB8">
            <w:pPr>
              <w:rPr>
                <w:rFonts w:ascii="Garamond" w:hAnsi="Garamond"/>
                <w:sz w:val="20"/>
              </w:rPr>
            </w:pPr>
          </w:p>
        </w:tc>
        <w:tc>
          <w:tcPr>
            <w:tcW w:w="881" w:type="pct"/>
          </w:tcPr>
          <w:p w14:paraId="731B8784" w14:textId="77777777" w:rsidR="00E30B79" w:rsidRPr="00174C0B" w:rsidRDefault="00E30B79" w:rsidP="00174DB8">
            <w:pPr>
              <w:jc w:val="center"/>
              <w:rPr>
                <w:rFonts w:ascii="Garamond" w:hAnsi="Garamond"/>
                <w:sz w:val="20"/>
              </w:rPr>
            </w:pPr>
            <w:r w:rsidRPr="00174C0B">
              <w:rPr>
                <w:rFonts w:ascii="Garamond" w:hAnsi="Garamond"/>
                <w:sz w:val="20"/>
              </w:rPr>
              <w:t>756</w:t>
            </w:r>
          </w:p>
        </w:tc>
        <w:tc>
          <w:tcPr>
            <w:tcW w:w="2901" w:type="pct"/>
          </w:tcPr>
          <w:p w14:paraId="731B8785" w14:textId="77777777" w:rsidR="00E30B79" w:rsidRPr="00174C0B" w:rsidRDefault="00E30B79" w:rsidP="00174DB8">
            <w:pPr>
              <w:ind w:left="78"/>
              <w:rPr>
                <w:rFonts w:ascii="Garamond" w:hAnsi="Garamond"/>
                <w:sz w:val="20"/>
              </w:rPr>
            </w:pPr>
            <w:r w:rsidRPr="00174C0B">
              <w:rPr>
                <w:rFonts w:ascii="Garamond" w:hAnsi="Garamond"/>
                <w:sz w:val="20"/>
              </w:rPr>
              <w:t>Diplomë e parë, e gjatë (të paktën 5 vite)</w:t>
            </w:r>
          </w:p>
        </w:tc>
      </w:tr>
      <w:tr w:rsidR="00E30B79" w:rsidRPr="00174C0B" w14:paraId="731B878B" w14:textId="77777777" w:rsidTr="00F6702C">
        <w:trPr>
          <w:trHeight w:val="20"/>
          <w:jc w:val="center"/>
        </w:trPr>
        <w:tc>
          <w:tcPr>
            <w:tcW w:w="463" w:type="pct"/>
            <w:vMerge/>
          </w:tcPr>
          <w:p w14:paraId="731B8787" w14:textId="77777777" w:rsidR="00E30B79" w:rsidRPr="00174C0B" w:rsidRDefault="00E30B79" w:rsidP="00174DB8">
            <w:pPr>
              <w:jc w:val="center"/>
              <w:rPr>
                <w:rFonts w:ascii="Garamond" w:hAnsi="Garamond"/>
                <w:sz w:val="20"/>
              </w:rPr>
            </w:pPr>
          </w:p>
        </w:tc>
        <w:tc>
          <w:tcPr>
            <w:tcW w:w="756" w:type="pct"/>
            <w:vMerge/>
          </w:tcPr>
          <w:p w14:paraId="731B8788" w14:textId="77777777" w:rsidR="00E30B79" w:rsidRPr="00174C0B" w:rsidRDefault="00E30B79" w:rsidP="00174DB8">
            <w:pPr>
              <w:rPr>
                <w:rFonts w:ascii="Garamond" w:hAnsi="Garamond"/>
                <w:sz w:val="20"/>
              </w:rPr>
            </w:pPr>
          </w:p>
        </w:tc>
        <w:tc>
          <w:tcPr>
            <w:tcW w:w="881" w:type="pct"/>
          </w:tcPr>
          <w:p w14:paraId="731B8789" w14:textId="77777777" w:rsidR="00E30B79" w:rsidRPr="00174C0B" w:rsidRDefault="00E30B79" w:rsidP="00174DB8">
            <w:pPr>
              <w:jc w:val="center"/>
              <w:rPr>
                <w:rFonts w:ascii="Garamond" w:hAnsi="Garamond"/>
                <w:sz w:val="20"/>
              </w:rPr>
            </w:pPr>
            <w:r w:rsidRPr="00174C0B">
              <w:rPr>
                <w:rFonts w:ascii="Garamond" w:hAnsi="Garamond"/>
                <w:sz w:val="20"/>
              </w:rPr>
              <w:t>757</w:t>
            </w:r>
          </w:p>
        </w:tc>
        <w:tc>
          <w:tcPr>
            <w:tcW w:w="2901" w:type="pct"/>
          </w:tcPr>
          <w:p w14:paraId="731B878A" w14:textId="03ADF5DC" w:rsidR="00E30B79" w:rsidRPr="00174C0B" w:rsidRDefault="00E30B79" w:rsidP="00174DB8">
            <w:pPr>
              <w:ind w:left="78"/>
              <w:rPr>
                <w:rFonts w:ascii="Garamond" w:hAnsi="Garamond"/>
                <w:sz w:val="20"/>
              </w:rPr>
            </w:pPr>
            <w:r w:rsidRPr="00174C0B">
              <w:rPr>
                <w:rFonts w:ascii="Garamond" w:hAnsi="Garamond"/>
                <w:sz w:val="20"/>
              </w:rPr>
              <w:t xml:space="preserve">Diplomë e dytë apo e mëtejshme, (pas përfundimit të suksesshëm të një programi </w:t>
            </w:r>
            <w:r w:rsidR="004D044E" w:rsidRPr="00174C0B">
              <w:rPr>
                <w:rFonts w:ascii="Garamond" w:hAnsi="Garamond"/>
                <w:i/>
                <w:iCs/>
                <w:sz w:val="20"/>
              </w:rPr>
              <w:t>Bachelor</w:t>
            </w:r>
            <w:r w:rsidRPr="00174C0B">
              <w:rPr>
                <w:rFonts w:ascii="Garamond" w:hAnsi="Garamond"/>
                <w:sz w:val="20"/>
              </w:rPr>
              <w:t xml:space="preserve"> apo ekuivalent)</w:t>
            </w:r>
          </w:p>
        </w:tc>
      </w:tr>
      <w:tr w:rsidR="00E30B79" w:rsidRPr="00174C0B" w14:paraId="731B8790" w14:textId="77777777" w:rsidTr="00F6702C">
        <w:trPr>
          <w:trHeight w:val="20"/>
          <w:jc w:val="center"/>
        </w:trPr>
        <w:tc>
          <w:tcPr>
            <w:tcW w:w="463" w:type="pct"/>
            <w:vMerge/>
          </w:tcPr>
          <w:p w14:paraId="731B878C" w14:textId="77777777" w:rsidR="00E30B79" w:rsidRPr="00174C0B" w:rsidRDefault="00E30B79" w:rsidP="00174DB8">
            <w:pPr>
              <w:jc w:val="center"/>
              <w:rPr>
                <w:rFonts w:ascii="Garamond" w:hAnsi="Garamond"/>
                <w:sz w:val="20"/>
              </w:rPr>
            </w:pPr>
          </w:p>
        </w:tc>
        <w:tc>
          <w:tcPr>
            <w:tcW w:w="756" w:type="pct"/>
            <w:vMerge/>
          </w:tcPr>
          <w:p w14:paraId="731B878D" w14:textId="77777777" w:rsidR="00E30B79" w:rsidRPr="00174C0B" w:rsidRDefault="00E30B79" w:rsidP="00174DB8">
            <w:pPr>
              <w:rPr>
                <w:rFonts w:ascii="Garamond" w:hAnsi="Garamond"/>
                <w:sz w:val="20"/>
              </w:rPr>
            </w:pPr>
          </w:p>
        </w:tc>
        <w:tc>
          <w:tcPr>
            <w:tcW w:w="881" w:type="pct"/>
          </w:tcPr>
          <w:p w14:paraId="731B878E" w14:textId="77777777" w:rsidR="00E30B79" w:rsidRPr="00174C0B" w:rsidRDefault="00E30B79" w:rsidP="00174DB8">
            <w:pPr>
              <w:jc w:val="center"/>
              <w:rPr>
                <w:rFonts w:ascii="Garamond" w:hAnsi="Garamond"/>
                <w:sz w:val="20"/>
              </w:rPr>
            </w:pPr>
            <w:r w:rsidRPr="00174C0B">
              <w:rPr>
                <w:rFonts w:ascii="Garamond" w:hAnsi="Garamond"/>
                <w:sz w:val="20"/>
              </w:rPr>
              <w:t>758</w:t>
            </w:r>
          </w:p>
        </w:tc>
        <w:tc>
          <w:tcPr>
            <w:tcW w:w="2901" w:type="pct"/>
          </w:tcPr>
          <w:p w14:paraId="731B878F" w14:textId="66B2C2D8" w:rsidR="00E30B79" w:rsidRPr="00174C0B" w:rsidRDefault="00E30B79" w:rsidP="00174DB8">
            <w:pPr>
              <w:spacing w:before="72"/>
              <w:ind w:left="72" w:right="288"/>
              <w:rPr>
                <w:rFonts w:ascii="Garamond" w:hAnsi="Garamond"/>
                <w:sz w:val="20"/>
              </w:rPr>
            </w:pPr>
            <w:r w:rsidRPr="00174C0B">
              <w:rPr>
                <w:rFonts w:ascii="Garamond" w:hAnsi="Garamond"/>
                <w:sz w:val="20"/>
              </w:rPr>
              <w:t xml:space="preserve">Diplomë e dytë apo e mëtejshme, (pas përfundimit të suksesshëm të një programi </w:t>
            </w:r>
            <w:r w:rsidR="00E03999" w:rsidRPr="00174C0B">
              <w:rPr>
                <w:rFonts w:ascii="Garamond" w:hAnsi="Garamond"/>
                <w:sz w:val="20"/>
              </w:rPr>
              <w:t xml:space="preserve">master </w:t>
            </w:r>
            <w:r w:rsidRPr="00174C0B">
              <w:rPr>
                <w:rFonts w:ascii="Garamond" w:hAnsi="Garamond"/>
                <w:sz w:val="20"/>
              </w:rPr>
              <w:t>apo ekuivalent)</w:t>
            </w:r>
          </w:p>
        </w:tc>
      </w:tr>
      <w:tr w:rsidR="00E30B79" w:rsidRPr="00174C0B" w14:paraId="731B8795" w14:textId="77777777" w:rsidTr="00F6702C">
        <w:trPr>
          <w:trHeight w:val="20"/>
          <w:jc w:val="center"/>
        </w:trPr>
        <w:tc>
          <w:tcPr>
            <w:tcW w:w="463" w:type="pct"/>
            <w:vMerge w:val="restart"/>
          </w:tcPr>
          <w:p w14:paraId="731B8791" w14:textId="77777777" w:rsidR="00E30B79" w:rsidRPr="00174C0B" w:rsidRDefault="00E30B79" w:rsidP="00174DB8">
            <w:pPr>
              <w:jc w:val="center"/>
              <w:rPr>
                <w:rFonts w:ascii="Garamond" w:hAnsi="Garamond"/>
                <w:sz w:val="20"/>
              </w:rPr>
            </w:pPr>
            <w:r w:rsidRPr="00174C0B">
              <w:rPr>
                <w:rFonts w:ascii="Garamond" w:hAnsi="Garamond"/>
                <w:sz w:val="20"/>
              </w:rPr>
              <w:t>76</w:t>
            </w:r>
          </w:p>
        </w:tc>
        <w:tc>
          <w:tcPr>
            <w:tcW w:w="756" w:type="pct"/>
            <w:vMerge w:val="restart"/>
          </w:tcPr>
          <w:p w14:paraId="731B8792" w14:textId="77777777" w:rsidR="00E30B79" w:rsidRPr="00174C0B" w:rsidRDefault="00E30B79" w:rsidP="00174DB8">
            <w:pPr>
              <w:ind w:left="72" w:right="288"/>
              <w:rPr>
                <w:rFonts w:ascii="Garamond" w:hAnsi="Garamond"/>
                <w:sz w:val="20"/>
              </w:rPr>
            </w:pPr>
            <w:r w:rsidRPr="00174C0B">
              <w:rPr>
                <w:rFonts w:ascii="Garamond" w:hAnsi="Garamond"/>
                <w:sz w:val="20"/>
              </w:rPr>
              <w:t>Nivel master apo ekuivalent, orientim jo i specifikuar</w:t>
            </w:r>
          </w:p>
        </w:tc>
        <w:tc>
          <w:tcPr>
            <w:tcW w:w="881" w:type="pct"/>
          </w:tcPr>
          <w:p w14:paraId="731B8793" w14:textId="77777777" w:rsidR="00E30B79" w:rsidRPr="00174C0B" w:rsidRDefault="00E30B79" w:rsidP="00174DB8">
            <w:pPr>
              <w:jc w:val="center"/>
              <w:rPr>
                <w:rFonts w:ascii="Garamond" w:hAnsi="Garamond"/>
                <w:w w:val="80"/>
                <w:sz w:val="20"/>
              </w:rPr>
            </w:pPr>
            <w:r w:rsidRPr="00174C0B">
              <w:rPr>
                <w:rFonts w:ascii="Garamond" w:hAnsi="Garamond"/>
                <w:sz w:val="20"/>
              </w:rPr>
              <w:t>761</w:t>
            </w:r>
          </w:p>
        </w:tc>
        <w:tc>
          <w:tcPr>
            <w:tcW w:w="2901" w:type="pct"/>
          </w:tcPr>
          <w:p w14:paraId="731B8794" w14:textId="77777777" w:rsidR="00E30B79" w:rsidRPr="00174C0B" w:rsidRDefault="00E30B79" w:rsidP="00174DB8">
            <w:pPr>
              <w:ind w:left="78"/>
              <w:rPr>
                <w:rFonts w:ascii="Garamond" w:hAnsi="Garamond"/>
                <w:sz w:val="20"/>
              </w:rPr>
            </w:pPr>
            <w:r w:rsidRPr="00174C0B">
              <w:rPr>
                <w:rFonts w:ascii="Garamond" w:hAnsi="Garamond"/>
                <w:sz w:val="20"/>
              </w:rPr>
              <w:t>I pamjaftueshëm për përfundim niveli</w:t>
            </w:r>
          </w:p>
        </w:tc>
      </w:tr>
      <w:tr w:rsidR="00E30B79" w:rsidRPr="00174C0B" w14:paraId="731B879A" w14:textId="77777777" w:rsidTr="00F6702C">
        <w:trPr>
          <w:trHeight w:val="20"/>
          <w:jc w:val="center"/>
        </w:trPr>
        <w:tc>
          <w:tcPr>
            <w:tcW w:w="463" w:type="pct"/>
            <w:vMerge/>
          </w:tcPr>
          <w:p w14:paraId="731B8796" w14:textId="77777777" w:rsidR="00E30B79" w:rsidRPr="00174C0B" w:rsidRDefault="00E30B79" w:rsidP="00174DB8">
            <w:pPr>
              <w:jc w:val="center"/>
              <w:rPr>
                <w:rFonts w:ascii="Garamond" w:hAnsi="Garamond"/>
                <w:sz w:val="20"/>
              </w:rPr>
            </w:pPr>
          </w:p>
        </w:tc>
        <w:tc>
          <w:tcPr>
            <w:tcW w:w="756" w:type="pct"/>
            <w:vMerge/>
          </w:tcPr>
          <w:p w14:paraId="731B8797" w14:textId="77777777" w:rsidR="00E30B79" w:rsidRPr="00174C0B" w:rsidRDefault="00E30B79" w:rsidP="00174DB8">
            <w:pPr>
              <w:jc w:val="center"/>
              <w:rPr>
                <w:rFonts w:ascii="Garamond" w:hAnsi="Garamond"/>
                <w:sz w:val="20"/>
              </w:rPr>
            </w:pPr>
          </w:p>
        </w:tc>
        <w:tc>
          <w:tcPr>
            <w:tcW w:w="881" w:type="pct"/>
          </w:tcPr>
          <w:p w14:paraId="731B8798" w14:textId="77777777" w:rsidR="00E30B79" w:rsidRPr="00174C0B" w:rsidRDefault="00E30B79" w:rsidP="00174DB8">
            <w:pPr>
              <w:jc w:val="center"/>
              <w:rPr>
                <w:rFonts w:ascii="Garamond" w:hAnsi="Garamond"/>
                <w:sz w:val="20"/>
              </w:rPr>
            </w:pPr>
            <w:r w:rsidRPr="00174C0B">
              <w:rPr>
                <w:rFonts w:ascii="Garamond" w:hAnsi="Garamond"/>
                <w:sz w:val="20"/>
              </w:rPr>
              <w:t>766</w:t>
            </w:r>
          </w:p>
        </w:tc>
        <w:tc>
          <w:tcPr>
            <w:tcW w:w="2901" w:type="pct"/>
          </w:tcPr>
          <w:p w14:paraId="731B8799" w14:textId="77777777" w:rsidR="00E30B79" w:rsidRPr="00174C0B" w:rsidRDefault="00E30B79" w:rsidP="00174DB8">
            <w:pPr>
              <w:ind w:left="78"/>
              <w:rPr>
                <w:rFonts w:ascii="Garamond" w:hAnsi="Garamond"/>
                <w:sz w:val="20"/>
              </w:rPr>
            </w:pPr>
            <w:r w:rsidRPr="00174C0B">
              <w:rPr>
                <w:rFonts w:ascii="Garamond" w:hAnsi="Garamond"/>
                <w:sz w:val="20"/>
              </w:rPr>
              <w:t>Diplomë e parë, e gjatë (të paktën 5 vite)</w:t>
            </w:r>
          </w:p>
        </w:tc>
      </w:tr>
      <w:tr w:rsidR="00E30B79" w:rsidRPr="00174C0B" w14:paraId="731B879F" w14:textId="77777777" w:rsidTr="00F6702C">
        <w:trPr>
          <w:trHeight w:val="20"/>
          <w:jc w:val="center"/>
        </w:trPr>
        <w:tc>
          <w:tcPr>
            <w:tcW w:w="463" w:type="pct"/>
            <w:vMerge/>
          </w:tcPr>
          <w:p w14:paraId="731B879B" w14:textId="77777777" w:rsidR="00E30B79" w:rsidRPr="00174C0B" w:rsidRDefault="00E30B79" w:rsidP="00174DB8">
            <w:pPr>
              <w:jc w:val="center"/>
              <w:rPr>
                <w:rFonts w:ascii="Garamond" w:hAnsi="Garamond"/>
                <w:sz w:val="20"/>
              </w:rPr>
            </w:pPr>
          </w:p>
        </w:tc>
        <w:tc>
          <w:tcPr>
            <w:tcW w:w="756" w:type="pct"/>
            <w:vMerge/>
          </w:tcPr>
          <w:p w14:paraId="731B879C" w14:textId="77777777" w:rsidR="00E30B79" w:rsidRPr="00174C0B" w:rsidRDefault="00E30B79" w:rsidP="00174DB8">
            <w:pPr>
              <w:jc w:val="center"/>
              <w:rPr>
                <w:rFonts w:ascii="Garamond" w:hAnsi="Garamond"/>
                <w:sz w:val="20"/>
              </w:rPr>
            </w:pPr>
          </w:p>
        </w:tc>
        <w:tc>
          <w:tcPr>
            <w:tcW w:w="881" w:type="pct"/>
          </w:tcPr>
          <w:p w14:paraId="731B879D" w14:textId="77777777" w:rsidR="00E30B79" w:rsidRPr="00174C0B" w:rsidRDefault="00E30B79" w:rsidP="00174DB8">
            <w:pPr>
              <w:jc w:val="center"/>
              <w:rPr>
                <w:rFonts w:ascii="Garamond" w:hAnsi="Garamond"/>
                <w:sz w:val="20"/>
              </w:rPr>
            </w:pPr>
            <w:r w:rsidRPr="00174C0B">
              <w:rPr>
                <w:rFonts w:ascii="Garamond" w:hAnsi="Garamond"/>
                <w:sz w:val="20"/>
              </w:rPr>
              <w:t>767</w:t>
            </w:r>
          </w:p>
        </w:tc>
        <w:tc>
          <w:tcPr>
            <w:tcW w:w="2901" w:type="pct"/>
          </w:tcPr>
          <w:p w14:paraId="731B879E" w14:textId="5B9D587B" w:rsidR="00E30B79" w:rsidRPr="00174C0B" w:rsidRDefault="00E30B79" w:rsidP="00174DB8">
            <w:pPr>
              <w:ind w:left="78"/>
              <w:rPr>
                <w:rFonts w:ascii="Garamond" w:hAnsi="Garamond"/>
                <w:sz w:val="20"/>
              </w:rPr>
            </w:pPr>
            <w:r w:rsidRPr="00174C0B">
              <w:rPr>
                <w:rFonts w:ascii="Garamond" w:hAnsi="Garamond"/>
                <w:sz w:val="20"/>
              </w:rPr>
              <w:t xml:space="preserve">Diplomë e dytë apo e mëtejshme, (pas përfundimit të suksesshëm të një programi </w:t>
            </w:r>
            <w:r w:rsidR="004D044E" w:rsidRPr="00174C0B">
              <w:rPr>
                <w:rFonts w:ascii="Garamond" w:hAnsi="Garamond"/>
                <w:i/>
                <w:iCs/>
                <w:sz w:val="20"/>
              </w:rPr>
              <w:t>Bachelor</w:t>
            </w:r>
            <w:r w:rsidRPr="00174C0B">
              <w:rPr>
                <w:rFonts w:ascii="Garamond" w:hAnsi="Garamond"/>
                <w:sz w:val="20"/>
              </w:rPr>
              <w:t xml:space="preserve"> apo ekuivalent)</w:t>
            </w:r>
          </w:p>
        </w:tc>
      </w:tr>
      <w:tr w:rsidR="00E30B79" w:rsidRPr="00174C0B" w14:paraId="731B87A4" w14:textId="77777777" w:rsidTr="00F6702C">
        <w:trPr>
          <w:trHeight w:val="20"/>
          <w:jc w:val="center"/>
        </w:trPr>
        <w:tc>
          <w:tcPr>
            <w:tcW w:w="463" w:type="pct"/>
            <w:vMerge/>
          </w:tcPr>
          <w:p w14:paraId="731B87A0" w14:textId="77777777" w:rsidR="00E30B79" w:rsidRPr="00174C0B" w:rsidRDefault="00E30B79" w:rsidP="00174DB8">
            <w:pPr>
              <w:jc w:val="center"/>
              <w:rPr>
                <w:rFonts w:ascii="Garamond" w:hAnsi="Garamond"/>
                <w:sz w:val="20"/>
              </w:rPr>
            </w:pPr>
          </w:p>
        </w:tc>
        <w:tc>
          <w:tcPr>
            <w:tcW w:w="756" w:type="pct"/>
            <w:vMerge/>
          </w:tcPr>
          <w:p w14:paraId="731B87A1" w14:textId="77777777" w:rsidR="00E30B79" w:rsidRPr="00174C0B" w:rsidRDefault="00E30B79" w:rsidP="00174DB8">
            <w:pPr>
              <w:jc w:val="center"/>
              <w:rPr>
                <w:rFonts w:ascii="Garamond" w:hAnsi="Garamond"/>
                <w:sz w:val="20"/>
              </w:rPr>
            </w:pPr>
          </w:p>
        </w:tc>
        <w:tc>
          <w:tcPr>
            <w:tcW w:w="881" w:type="pct"/>
          </w:tcPr>
          <w:p w14:paraId="731B87A2" w14:textId="77777777" w:rsidR="00E30B79" w:rsidRPr="00174C0B" w:rsidRDefault="00E30B79" w:rsidP="00174DB8">
            <w:pPr>
              <w:jc w:val="center"/>
              <w:rPr>
                <w:rFonts w:ascii="Garamond" w:hAnsi="Garamond"/>
                <w:sz w:val="20"/>
              </w:rPr>
            </w:pPr>
            <w:r w:rsidRPr="00174C0B">
              <w:rPr>
                <w:rFonts w:ascii="Garamond" w:hAnsi="Garamond"/>
                <w:sz w:val="20"/>
              </w:rPr>
              <w:t>768</w:t>
            </w:r>
          </w:p>
        </w:tc>
        <w:tc>
          <w:tcPr>
            <w:tcW w:w="2901" w:type="pct"/>
          </w:tcPr>
          <w:p w14:paraId="731B87A3" w14:textId="4C90B497" w:rsidR="00E30B79" w:rsidRPr="00174C0B" w:rsidRDefault="00E30B79" w:rsidP="00174DB8">
            <w:pPr>
              <w:spacing w:before="72"/>
              <w:ind w:left="72" w:right="288"/>
              <w:rPr>
                <w:rFonts w:ascii="Garamond" w:hAnsi="Garamond"/>
                <w:sz w:val="20"/>
              </w:rPr>
            </w:pPr>
            <w:r w:rsidRPr="00174C0B">
              <w:rPr>
                <w:rFonts w:ascii="Garamond" w:hAnsi="Garamond"/>
                <w:sz w:val="20"/>
              </w:rPr>
              <w:t>Diplomë e dytë apo e mëtejshme, (pas përfundimit të</w:t>
            </w:r>
            <w:r w:rsidR="00652F19" w:rsidRPr="00174C0B">
              <w:rPr>
                <w:rFonts w:ascii="Garamond" w:hAnsi="Garamond"/>
                <w:sz w:val="20"/>
              </w:rPr>
              <w:t xml:space="preserve"> </w:t>
            </w:r>
            <w:r w:rsidRPr="00174C0B">
              <w:rPr>
                <w:rFonts w:ascii="Garamond" w:hAnsi="Garamond"/>
                <w:sz w:val="20"/>
              </w:rPr>
              <w:t>suksesshëm të një programi Master apo ekuivalent)</w:t>
            </w:r>
          </w:p>
        </w:tc>
      </w:tr>
      <w:tr w:rsidR="00E30B79" w:rsidRPr="00174C0B" w14:paraId="731B87A6" w14:textId="77777777" w:rsidTr="00F6702C">
        <w:trPr>
          <w:trHeight w:val="20"/>
          <w:jc w:val="center"/>
        </w:trPr>
        <w:tc>
          <w:tcPr>
            <w:tcW w:w="5000" w:type="pct"/>
            <w:gridSpan w:val="4"/>
          </w:tcPr>
          <w:p w14:paraId="731B87A5" w14:textId="4291810F" w:rsidR="00E30B79" w:rsidRPr="00174C0B" w:rsidRDefault="00E30B79" w:rsidP="00174DB8">
            <w:pPr>
              <w:jc w:val="both"/>
              <w:rPr>
                <w:rFonts w:ascii="Garamond" w:hAnsi="Garamond"/>
                <w:sz w:val="20"/>
              </w:rPr>
            </w:pPr>
            <w:r w:rsidRPr="00174C0B">
              <w:rPr>
                <w:rFonts w:ascii="Garamond" w:hAnsi="Garamond"/>
                <w:sz w:val="20"/>
              </w:rPr>
              <w:t xml:space="preserve">1. Për t’u përdorur në nivelin 7 </w:t>
            </w:r>
            <w:r w:rsidR="00004869" w:rsidRPr="00174C0B">
              <w:rPr>
                <w:rFonts w:ascii="Garamond" w:hAnsi="Garamond"/>
                <w:sz w:val="20"/>
              </w:rPr>
              <w:t xml:space="preserve">të KSNA-së, </w:t>
            </w:r>
            <w:r w:rsidRPr="00174C0B">
              <w:rPr>
                <w:rFonts w:ascii="Garamond" w:hAnsi="Garamond"/>
                <w:sz w:val="20"/>
              </w:rPr>
              <w:t>në mungesë të përkufizimeve të dakordësuara ndërkombëtarisht për orientimet akademike dhe profesionale në nivelin e arsimit të lartë.</w:t>
            </w:r>
          </w:p>
        </w:tc>
      </w:tr>
    </w:tbl>
    <w:p w14:paraId="731B87A7" w14:textId="77777777" w:rsidR="0039099A" w:rsidRPr="00174C0B" w:rsidRDefault="0039099A" w:rsidP="001F527D">
      <w:pPr>
        <w:pStyle w:val="TEKSTIII"/>
        <w:rPr>
          <w:b/>
          <w:bCs/>
          <w:color w:val="000000" w:themeColor="text1"/>
        </w:rPr>
      </w:pPr>
    </w:p>
    <w:p w14:paraId="731B87AA" w14:textId="74A69D3B" w:rsidR="001F527D" w:rsidRPr="00174C0B" w:rsidRDefault="001F527D" w:rsidP="00E03999">
      <w:pPr>
        <w:pStyle w:val="TEKSTIII"/>
        <w:ind w:firstLine="0"/>
        <w:jc w:val="center"/>
        <w:rPr>
          <w:i/>
          <w:iCs/>
          <w:color w:val="000000" w:themeColor="text1"/>
        </w:rPr>
      </w:pPr>
      <w:r w:rsidRPr="00174C0B">
        <w:rPr>
          <w:b/>
          <w:bCs/>
          <w:i/>
          <w:iCs/>
          <w:color w:val="000000" w:themeColor="text1"/>
        </w:rPr>
        <w:t>Tabela 16.</w:t>
      </w:r>
      <w:r w:rsidRPr="00174C0B">
        <w:rPr>
          <w:i/>
          <w:iCs/>
          <w:color w:val="000000" w:themeColor="text1"/>
        </w:rPr>
        <w:t xml:space="preserve"> Kodet e klasifikimit për nivelin arsimor të arritur, në nivelin 7 </w:t>
      </w:r>
      <w:r w:rsidR="00004869" w:rsidRPr="00174C0B">
        <w:rPr>
          <w:i/>
          <w:iCs/>
          <w:color w:val="000000" w:themeColor="text1"/>
        </w:rPr>
        <w:t xml:space="preserve">të KSNA-së </w:t>
      </w:r>
      <w:r w:rsidRPr="00174C0B">
        <w:rPr>
          <w:i/>
          <w:iCs/>
          <w:color w:val="000000" w:themeColor="text1"/>
        </w:rPr>
        <w:t>(KSNA-A)</w:t>
      </w:r>
    </w:p>
    <w:tbl>
      <w:tblPr>
        <w:tblStyle w:val="TableGrid1"/>
        <w:tblW w:w="5000" w:type="pct"/>
        <w:jc w:val="center"/>
        <w:tblLook w:val="0000" w:firstRow="0" w:lastRow="0" w:firstColumn="0" w:lastColumn="0" w:noHBand="0" w:noVBand="0"/>
      </w:tblPr>
      <w:tblGrid>
        <w:gridCol w:w="860"/>
        <w:gridCol w:w="4363"/>
        <w:gridCol w:w="1599"/>
        <w:gridCol w:w="2465"/>
      </w:tblGrid>
      <w:tr w:rsidR="00D1014D" w:rsidRPr="00174C0B" w14:paraId="731B87AF" w14:textId="77777777" w:rsidTr="00F6702C">
        <w:trPr>
          <w:trHeight w:hRule="exact" w:val="371"/>
          <w:jc w:val="center"/>
        </w:trPr>
        <w:tc>
          <w:tcPr>
            <w:tcW w:w="2811" w:type="pct"/>
            <w:gridSpan w:val="2"/>
            <w:shd w:val="clear" w:color="auto" w:fill="737DC7"/>
            <w:vAlign w:val="center"/>
          </w:tcPr>
          <w:p w14:paraId="731B87AC" w14:textId="77777777" w:rsidR="00D1014D" w:rsidRPr="00174C0B" w:rsidRDefault="00D1014D" w:rsidP="00BE7BD2">
            <w:pPr>
              <w:ind w:right="1523"/>
              <w:jc w:val="center"/>
              <w:rPr>
                <w:rFonts w:ascii="Garamond" w:hAnsi="Garamond"/>
                <w:b/>
                <w:sz w:val="20"/>
              </w:rPr>
            </w:pPr>
            <w:r w:rsidRPr="00174C0B">
              <w:rPr>
                <w:rFonts w:ascii="Garamond" w:hAnsi="Garamond"/>
                <w:b/>
                <w:sz w:val="20"/>
              </w:rPr>
              <w:t>Kategoria (orientimi)</w:t>
            </w:r>
          </w:p>
        </w:tc>
        <w:tc>
          <w:tcPr>
            <w:tcW w:w="861" w:type="pct"/>
            <w:shd w:val="clear" w:color="auto" w:fill="737DC7"/>
            <w:vAlign w:val="center"/>
          </w:tcPr>
          <w:p w14:paraId="731B87AD" w14:textId="77777777" w:rsidR="00D1014D" w:rsidRPr="00174C0B" w:rsidRDefault="00D1014D" w:rsidP="00BE7BD2">
            <w:pPr>
              <w:jc w:val="center"/>
              <w:rPr>
                <w:rFonts w:ascii="Garamond" w:hAnsi="Garamond"/>
                <w:b/>
                <w:sz w:val="20"/>
              </w:rPr>
            </w:pPr>
            <w:r w:rsidRPr="00174C0B">
              <w:rPr>
                <w:rFonts w:ascii="Garamond" w:hAnsi="Garamond"/>
                <w:b/>
                <w:sz w:val="20"/>
              </w:rPr>
              <w:t>Nënkategoria</w:t>
            </w:r>
          </w:p>
        </w:tc>
        <w:tc>
          <w:tcPr>
            <w:tcW w:w="1327" w:type="pct"/>
            <w:shd w:val="clear" w:color="auto" w:fill="737DC7"/>
            <w:vAlign w:val="center"/>
          </w:tcPr>
          <w:p w14:paraId="731B87AE" w14:textId="77777777" w:rsidR="00D1014D" w:rsidRPr="00174C0B" w:rsidRDefault="00D1014D" w:rsidP="00BE7BD2">
            <w:pPr>
              <w:ind w:right="951"/>
              <w:jc w:val="center"/>
              <w:rPr>
                <w:rFonts w:ascii="Garamond" w:hAnsi="Garamond"/>
                <w:b/>
                <w:sz w:val="20"/>
              </w:rPr>
            </w:pPr>
            <w:r w:rsidRPr="00174C0B">
              <w:rPr>
                <w:rFonts w:ascii="Garamond" w:hAnsi="Garamond"/>
                <w:b/>
                <w:sz w:val="20"/>
              </w:rPr>
              <w:t>Përshkrimi</w:t>
            </w:r>
          </w:p>
        </w:tc>
      </w:tr>
      <w:tr w:rsidR="00D1014D" w:rsidRPr="00174C0B" w14:paraId="731B87B4" w14:textId="77777777" w:rsidTr="00F6702C">
        <w:trPr>
          <w:trHeight w:hRule="exact" w:val="379"/>
          <w:jc w:val="center"/>
        </w:trPr>
        <w:tc>
          <w:tcPr>
            <w:tcW w:w="463" w:type="pct"/>
          </w:tcPr>
          <w:p w14:paraId="731B87B0" w14:textId="77777777" w:rsidR="00D1014D" w:rsidRPr="00174C0B" w:rsidRDefault="00D1014D" w:rsidP="00E03999">
            <w:pPr>
              <w:ind w:left="199"/>
              <w:jc w:val="center"/>
              <w:rPr>
                <w:rFonts w:ascii="Garamond" w:hAnsi="Garamond"/>
                <w:sz w:val="20"/>
              </w:rPr>
            </w:pPr>
            <w:r w:rsidRPr="00174C0B">
              <w:rPr>
                <w:rFonts w:ascii="Garamond" w:hAnsi="Garamond"/>
                <w:sz w:val="20"/>
              </w:rPr>
              <w:t>64</w:t>
            </w:r>
          </w:p>
        </w:tc>
        <w:tc>
          <w:tcPr>
            <w:tcW w:w="2349" w:type="pct"/>
          </w:tcPr>
          <w:p w14:paraId="731B87B1" w14:textId="5AD584AB" w:rsidR="00D1014D" w:rsidRPr="00174C0B" w:rsidRDefault="00D1014D" w:rsidP="00E03999">
            <w:pPr>
              <w:ind w:left="84"/>
              <w:rPr>
                <w:rFonts w:ascii="Garamond" w:hAnsi="Garamond"/>
                <w:sz w:val="20"/>
              </w:rPr>
            </w:pPr>
            <w:r w:rsidRPr="00174C0B">
              <w:rPr>
                <w:rFonts w:ascii="Garamond" w:hAnsi="Garamond"/>
                <w:sz w:val="20"/>
              </w:rPr>
              <w:t xml:space="preserve">Nivel </w:t>
            </w:r>
            <w:r w:rsidR="004D044E" w:rsidRPr="00174C0B">
              <w:rPr>
                <w:rFonts w:ascii="Garamond" w:hAnsi="Garamond"/>
                <w:i/>
                <w:iCs/>
                <w:sz w:val="20"/>
              </w:rPr>
              <w:t>Bachelor</w:t>
            </w:r>
            <w:r w:rsidRPr="00174C0B">
              <w:rPr>
                <w:rFonts w:ascii="Garamond" w:hAnsi="Garamond"/>
                <w:sz w:val="20"/>
              </w:rPr>
              <w:t xml:space="preserve"> apo ekuivalent, akademik</w:t>
            </w:r>
          </w:p>
        </w:tc>
        <w:tc>
          <w:tcPr>
            <w:tcW w:w="861" w:type="pct"/>
          </w:tcPr>
          <w:p w14:paraId="731B87B2" w14:textId="77777777" w:rsidR="00D1014D" w:rsidRPr="00174C0B" w:rsidRDefault="00D1014D" w:rsidP="00E03999">
            <w:pPr>
              <w:jc w:val="center"/>
              <w:rPr>
                <w:rFonts w:ascii="Garamond" w:hAnsi="Garamond"/>
                <w:sz w:val="20"/>
              </w:rPr>
            </w:pPr>
            <w:r w:rsidRPr="00174C0B">
              <w:rPr>
                <w:rFonts w:ascii="Garamond" w:hAnsi="Garamond"/>
                <w:sz w:val="20"/>
              </w:rPr>
              <w:t>640</w:t>
            </w:r>
          </w:p>
        </w:tc>
        <w:tc>
          <w:tcPr>
            <w:tcW w:w="1327" w:type="pct"/>
          </w:tcPr>
          <w:p w14:paraId="731B87B3" w14:textId="77777777" w:rsidR="00D1014D" w:rsidRPr="00174C0B" w:rsidRDefault="00D1014D" w:rsidP="00E03999">
            <w:pPr>
              <w:rPr>
                <w:rFonts w:ascii="Garamond" w:hAnsi="Garamond"/>
                <w:sz w:val="20"/>
              </w:rPr>
            </w:pPr>
            <w:r w:rsidRPr="00174C0B">
              <w:rPr>
                <w:rFonts w:ascii="Garamond" w:hAnsi="Garamond"/>
                <w:sz w:val="20"/>
              </w:rPr>
              <w:t>Jo i specifikuar më tej</w:t>
            </w:r>
            <w:r w:rsidRPr="00174C0B">
              <w:rPr>
                <w:rFonts w:ascii="Garamond" w:hAnsi="Garamond"/>
                <w:sz w:val="20"/>
                <w:vertAlign w:val="superscript"/>
              </w:rPr>
              <w:t>1</w:t>
            </w:r>
          </w:p>
        </w:tc>
      </w:tr>
      <w:tr w:rsidR="00D1014D" w:rsidRPr="00174C0B" w14:paraId="731B87B9" w14:textId="77777777" w:rsidTr="00F6702C">
        <w:trPr>
          <w:trHeight w:hRule="exact" w:val="379"/>
          <w:jc w:val="center"/>
        </w:trPr>
        <w:tc>
          <w:tcPr>
            <w:tcW w:w="463" w:type="pct"/>
          </w:tcPr>
          <w:p w14:paraId="731B87B5" w14:textId="77777777" w:rsidR="00D1014D" w:rsidRPr="00174C0B" w:rsidRDefault="00D1014D" w:rsidP="00E03999">
            <w:pPr>
              <w:ind w:left="199"/>
              <w:jc w:val="center"/>
              <w:rPr>
                <w:rFonts w:ascii="Garamond" w:hAnsi="Garamond"/>
                <w:sz w:val="20"/>
              </w:rPr>
            </w:pPr>
            <w:r w:rsidRPr="00174C0B">
              <w:rPr>
                <w:rFonts w:ascii="Garamond" w:hAnsi="Garamond"/>
                <w:sz w:val="20"/>
              </w:rPr>
              <w:t>65</w:t>
            </w:r>
          </w:p>
        </w:tc>
        <w:tc>
          <w:tcPr>
            <w:tcW w:w="2349" w:type="pct"/>
          </w:tcPr>
          <w:p w14:paraId="731B87B6" w14:textId="21A140DB" w:rsidR="00D1014D" w:rsidRPr="00174C0B" w:rsidRDefault="00D1014D" w:rsidP="00E03999">
            <w:pPr>
              <w:ind w:left="84"/>
              <w:rPr>
                <w:rFonts w:ascii="Garamond" w:hAnsi="Garamond"/>
                <w:sz w:val="20"/>
              </w:rPr>
            </w:pPr>
            <w:r w:rsidRPr="00174C0B">
              <w:rPr>
                <w:rFonts w:ascii="Garamond" w:hAnsi="Garamond"/>
                <w:sz w:val="20"/>
              </w:rPr>
              <w:t xml:space="preserve">Nivel </w:t>
            </w:r>
            <w:r w:rsidR="004D044E" w:rsidRPr="00174C0B">
              <w:rPr>
                <w:rFonts w:ascii="Garamond" w:hAnsi="Garamond"/>
                <w:i/>
                <w:iCs/>
                <w:sz w:val="20"/>
              </w:rPr>
              <w:t>Bachelor</w:t>
            </w:r>
            <w:r w:rsidRPr="00174C0B">
              <w:rPr>
                <w:rFonts w:ascii="Garamond" w:hAnsi="Garamond"/>
                <w:sz w:val="20"/>
              </w:rPr>
              <w:t xml:space="preserve"> apo ekuivalent, profesional</w:t>
            </w:r>
          </w:p>
        </w:tc>
        <w:tc>
          <w:tcPr>
            <w:tcW w:w="861" w:type="pct"/>
          </w:tcPr>
          <w:p w14:paraId="731B87B7" w14:textId="77777777" w:rsidR="00D1014D" w:rsidRPr="00174C0B" w:rsidRDefault="00D1014D" w:rsidP="00E03999">
            <w:pPr>
              <w:jc w:val="center"/>
              <w:rPr>
                <w:rFonts w:ascii="Garamond" w:hAnsi="Garamond"/>
                <w:sz w:val="20"/>
              </w:rPr>
            </w:pPr>
            <w:r w:rsidRPr="00174C0B">
              <w:rPr>
                <w:rFonts w:ascii="Garamond" w:hAnsi="Garamond"/>
                <w:sz w:val="20"/>
              </w:rPr>
              <w:t>650</w:t>
            </w:r>
          </w:p>
        </w:tc>
        <w:tc>
          <w:tcPr>
            <w:tcW w:w="1327" w:type="pct"/>
          </w:tcPr>
          <w:p w14:paraId="731B87B8" w14:textId="77777777" w:rsidR="00D1014D" w:rsidRPr="00174C0B" w:rsidRDefault="00D1014D" w:rsidP="00E03999">
            <w:pPr>
              <w:rPr>
                <w:rFonts w:ascii="Garamond" w:hAnsi="Garamond"/>
                <w:sz w:val="20"/>
              </w:rPr>
            </w:pPr>
            <w:r w:rsidRPr="00174C0B">
              <w:rPr>
                <w:rFonts w:ascii="Garamond" w:hAnsi="Garamond"/>
                <w:sz w:val="20"/>
              </w:rPr>
              <w:t>Jo i specifikuar më tej</w:t>
            </w:r>
            <w:r w:rsidRPr="00174C0B">
              <w:rPr>
                <w:rFonts w:ascii="Garamond" w:hAnsi="Garamond"/>
                <w:sz w:val="20"/>
                <w:vertAlign w:val="superscript"/>
              </w:rPr>
              <w:t>1</w:t>
            </w:r>
          </w:p>
        </w:tc>
      </w:tr>
      <w:tr w:rsidR="00D1014D" w:rsidRPr="00174C0B" w14:paraId="731B87BE" w14:textId="77777777" w:rsidTr="00F6702C">
        <w:trPr>
          <w:trHeight w:hRule="exact" w:val="317"/>
          <w:jc w:val="center"/>
        </w:trPr>
        <w:tc>
          <w:tcPr>
            <w:tcW w:w="463" w:type="pct"/>
          </w:tcPr>
          <w:p w14:paraId="731B87BA" w14:textId="77777777" w:rsidR="00D1014D" w:rsidRPr="00174C0B" w:rsidRDefault="00D1014D" w:rsidP="00E03999">
            <w:pPr>
              <w:ind w:left="199"/>
              <w:jc w:val="center"/>
              <w:rPr>
                <w:rFonts w:ascii="Garamond" w:hAnsi="Garamond"/>
                <w:sz w:val="20"/>
              </w:rPr>
            </w:pPr>
            <w:r w:rsidRPr="00174C0B">
              <w:rPr>
                <w:rFonts w:ascii="Garamond" w:hAnsi="Garamond"/>
                <w:sz w:val="20"/>
              </w:rPr>
              <w:t>66</w:t>
            </w:r>
          </w:p>
        </w:tc>
        <w:tc>
          <w:tcPr>
            <w:tcW w:w="2349" w:type="pct"/>
          </w:tcPr>
          <w:p w14:paraId="731B87BB" w14:textId="72B77ED7" w:rsidR="00D1014D" w:rsidRPr="00174C0B" w:rsidRDefault="00D1014D" w:rsidP="00E03999">
            <w:pPr>
              <w:ind w:left="84"/>
              <w:rPr>
                <w:rFonts w:ascii="Garamond" w:hAnsi="Garamond"/>
                <w:sz w:val="20"/>
              </w:rPr>
            </w:pPr>
            <w:r w:rsidRPr="00174C0B">
              <w:rPr>
                <w:rFonts w:ascii="Garamond" w:hAnsi="Garamond"/>
                <w:sz w:val="20"/>
              </w:rPr>
              <w:t xml:space="preserve">Nivel </w:t>
            </w:r>
            <w:r w:rsidR="004D044E" w:rsidRPr="00174C0B">
              <w:rPr>
                <w:rFonts w:ascii="Garamond" w:hAnsi="Garamond"/>
                <w:i/>
                <w:iCs/>
                <w:sz w:val="20"/>
              </w:rPr>
              <w:t>Bachelor</w:t>
            </w:r>
            <w:r w:rsidRPr="00174C0B">
              <w:rPr>
                <w:rFonts w:ascii="Garamond" w:hAnsi="Garamond"/>
                <w:sz w:val="20"/>
              </w:rPr>
              <w:t xml:space="preserve"> apo ekuivalent, orientim jo i specifikuar</w:t>
            </w:r>
            <w:r w:rsidRPr="00174C0B">
              <w:rPr>
                <w:rFonts w:ascii="Garamond" w:hAnsi="Garamond"/>
                <w:sz w:val="20"/>
                <w:vertAlign w:val="superscript"/>
              </w:rPr>
              <w:t>2</w:t>
            </w:r>
          </w:p>
        </w:tc>
        <w:tc>
          <w:tcPr>
            <w:tcW w:w="861" w:type="pct"/>
          </w:tcPr>
          <w:p w14:paraId="731B87BC" w14:textId="77777777" w:rsidR="00D1014D" w:rsidRPr="00174C0B" w:rsidRDefault="00D1014D" w:rsidP="00E03999">
            <w:pPr>
              <w:jc w:val="center"/>
              <w:rPr>
                <w:rFonts w:ascii="Garamond" w:hAnsi="Garamond"/>
                <w:sz w:val="20"/>
              </w:rPr>
            </w:pPr>
            <w:r w:rsidRPr="00174C0B">
              <w:rPr>
                <w:rFonts w:ascii="Garamond" w:hAnsi="Garamond"/>
                <w:sz w:val="20"/>
              </w:rPr>
              <w:t>660</w:t>
            </w:r>
          </w:p>
        </w:tc>
        <w:tc>
          <w:tcPr>
            <w:tcW w:w="1327" w:type="pct"/>
          </w:tcPr>
          <w:p w14:paraId="731B87BD" w14:textId="77777777" w:rsidR="00D1014D" w:rsidRPr="00174C0B" w:rsidRDefault="00D1014D" w:rsidP="00E03999">
            <w:pPr>
              <w:rPr>
                <w:rFonts w:ascii="Garamond" w:hAnsi="Garamond"/>
                <w:sz w:val="20"/>
              </w:rPr>
            </w:pPr>
            <w:r w:rsidRPr="00174C0B">
              <w:rPr>
                <w:rFonts w:ascii="Garamond" w:hAnsi="Garamond"/>
                <w:sz w:val="20"/>
              </w:rPr>
              <w:t>Jo i specifikuar më tej</w:t>
            </w:r>
            <w:r w:rsidRPr="00174C0B">
              <w:rPr>
                <w:rFonts w:ascii="Garamond" w:hAnsi="Garamond"/>
                <w:sz w:val="20"/>
                <w:vertAlign w:val="superscript"/>
              </w:rPr>
              <w:t>1</w:t>
            </w:r>
          </w:p>
        </w:tc>
      </w:tr>
      <w:tr w:rsidR="00D1014D" w:rsidRPr="00174C0B" w14:paraId="731B87C3" w14:textId="77777777" w:rsidTr="00F6702C">
        <w:trPr>
          <w:trHeight w:hRule="exact" w:val="379"/>
          <w:jc w:val="center"/>
        </w:trPr>
        <w:tc>
          <w:tcPr>
            <w:tcW w:w="463" w:type="pct"/>
          </w:tcPr>
          <w:p w14:paraId="731B87BF" w14:textId="77777777" w:rsidR="00D1014D" w:rsidRPr="00174C0B" w:rsidRDefault="00D1014D" w:rsidP="00E03999">
            <w:pPr>
              <w:ind w:left="199"/>
              <w:jc w:val="center"/>
              <w:rPr>
                <w:rFonts w:ascii="Garamond" w:hAnsi="Garamond"/>
                <w:sz w:val="20"/>
              </w:rPr>
            </w:pPr>
            <w:r w:rsidRPr="00174C0B">
              <w:rPr>
                <w:rFonts w:ascii="Garamond" w:hAnsi="Garamond"/>
                <w:sz w:val="20"/>
              </w:rPr>
              <w:t>74</w:t>
            </w:r>
          </w:p>
        </w:tc>
        <w:tc>
          <w:tcPr>
            <w:tcW w:w="2349" w:type="pct"/>
          </w:tcPr>
          <w:p w14:paraId="731B87C0" w14:textId="77777777" w:rsidR="00D1014D" w:rsidRPr="00174C0B" w:rsidRDefault="00D1014D" w:rsidP="00E03999">
            <w:pPr>
              <w:ind w:left="84"/>
              <w:rPr>
                <w:rFonts w:ascii="Garamond" w:hAnsi="Garamond"/>
                <w:sz w:val="20"/>
              </w:rPr>
            </w:pPr>
            <w:r w:rsidRPr="00174C0B">
              <w:rPr>
                <w:rFonts w:ascii="Garamond" w:hAnsi="Garamond"/>
                <w:sz w:val="20"/>
              </w:rPr>
              <w:t>Nivel Master apo ekuivalent, akademik</w:t>
            </w:r>
          </w:p>
        </w:tc>
        <w:tc>
          <w:tcPr>
            <w:tcW w:w="861" w:type="pct"/>
          </w:tcPr>
          <w:p w14:paraId="731B87C1" w14:textId="77777777" w:rsidR="00D1014D" w:rsidRPr="00174C0B" w:rsidRDefault="00D1014D" w:rsidP="00E03999">
            <w:pPr>
              <w:jc w:val="center"/>
              <w:rPr>
                <w:rFonts w:ascii="Garamond" w:hAnsi="Garamond"/>
                <w:sz w:val="20"/>
              </w:rPr>
            </w:pPr>
            <w:r w:rsidRPr="00174C0B">
              <w:rPr>
                <w:rFonts w:ascii="Garamond" w:hAnsi="Garamond"/>
                <w:sz w:val="20"/>
              </w:rPr>
              <w:t>740</w:t>
            </w:r>
          </w:p>
        </w:tc>
        <w:tc>
          <w:tcPr>
            <w:tcW w:w="1327" w:type="pct"/>
          </w:tcPr>
          <w:p w14:paraId="731B87C2" w14:textId="77777777" w:rsidR="00D1014D" w:rsidRPr="00174C0B" w:rsidRDefault="00D1014D" w:rsidP="00E03999">
            <w:pPr>
              <w:rPr>
                <w:rFonts w:ascii="Garamond" w:hAnsi="Garamond"/>
                <w:sz w:val="20"/>
              </w:rPr>
            </w:pPr>
            <w:r w:rsidRPr="00174C0B">
              <w:rPr>
                <w:rFonts w:ascii="Garamond" w:hAnsi="Garamond"/>
                <w:sz w:val="20"/>
              </w:rPr>
              <w:t>Jo i specifikuar më tej</w:t>
            </w:r>
            <w:r w:rsidRPr="00174C0B">
              <w:rPr>
                <w:rFonts w:ascii="Garamond" w:hAnsi="Garamond"/>
                <w:sz w:val="20"/>
                <w:vertAlign w:val="superscript"/>
              </w:rPr>
              <w:t>3</w:t>
            </w:r>
          </w:p>
        </w:tc>
      </w:tr>
      <w:tr w:rsidR="00D1014D" w:rsidRPr="00174C0B" w14:paraId="731B87C8" w14:textId="77777777" w:rsidTr="00F6702C">
        <w:trPr>
          <w:trHeight w:hRule="exact" w:val="384"/>
          <w:jc w:val="center"/>
        </w:trPr>
        <w:tc>
          <w:tcPr>
            <w:tcW w:w="463" w:type="pct"/>
          </w:tcPr>
          <w:p w14:paraId="731B87C4" w14:textId="77777777" w:rsidR="00D1014D" w:rsidRPr="00174C0B" w:rsidRDefault="00D1014D" w:rsidP="00E03999">
            <w:pPr>
              <w:ind w:left="199"/>
              <w:jc w:val="center"/>
              <w:rPr>
                <w:rFonts w:ascii="Garamond" w:hAnsi="Garamond"/>
                <w:sz w:val="20"/>
              </w:rPr>
            </w:pPr>
            <w:r w:rsidRPr="00174C0B">
              <w:rPr>
                <w:rFonts w:ascii="Garamond" w:hAnsi="Garamond"/>
                <w:sz w:val="20"/>
              </w:rPr>
              <w:t>75</w:t>
            </w:r>
          </w:p>
        </w:tc>
        <w:tc>
          <w:tcPr>
            <w:tcW w:w="2349" w:type="pct"/>
          </w:tcPr>
          <w:p w14:paraId="731B87C5" w14:textId="77777777" w:rsidR="00D1014D" w:rsidRPr="00174C0B" w:rsidRDefault="00D1014D" w:rsidP="00E03999">
            <w:pPr>
              <w:ind w:left="84"/>
              <w:rPr>
                <w:rFonts w:ascii="Garamond" w:hAnsi="Garamond"/>
                <w:sz w:val="20"/>
              </w:rPr>
            </w:pPr>
            <w:r w:rsidRPr="00174C0B">
              <w:rPr>
                <w:rFonts w:ascii="Garamond" w:hAnsi="Garamond"/>
                <w:sz w:val="20"/>
              </w:rPr>
              <w:t>Nivel Master apo ekuivalent, profesional</w:t>
            </w:r>
          </w:p>
        </w:tc>
        <w:tc>
          <w:tcPr>
            <w:tcW w:w="861" w:type="pct"/>
          </w:tcPr>
          <w:p w14:paraId="731B87C6" w14:textId="77777777" w:rsidR="00D1014D" w:rsidRPr="00174C0B" w:rsidRDefault="00D1014D" w:rsidP="00E03999">
            <w:pPr>
              <w:jc w:val="center"/>
              <w:rPr>
                <w:rFonts w:ascii="Garamond" w:hAnsi="Garamond"/>
                <w:sz w:val="20"/>
              </w:rPr>
            </w:pPr>
            <w:r w:rsidRPr="00174C0B">
              <w:rPr>
                <w:rFonts w:ascii="Garamond" w:hAnsi="Garamond"/>
                <w:sz w:val="20"/>
              </w:rPr>
              <w:t>750</w:t>
            </w:r>
          </w:p>
        </w:tc>
        <w:tc>
          <w:tcPr>
            <w:tcW w:w="1327" w:type="pct"/>
          </w:tcPr>
          <w:p w14:paraId="731B87C7" w14:textId="77777777" w:rsidR="00D1014D" w:rsidRPr="00174C0B" w:rsidRDefault="00D1014D" w:rsidP="00E03999">
            <w:pPr>
              <w:rPr>
                <w:rFonts w:ascii="Garamond" w:hAnsi="Garamond"/>
                <w:sz w:val="20"/>
              </w:rPr>
            </w:pPr>
            <w:r w:rsidRPr="00174C0B">
              <w:rPr>
                <w:rFonts w:ascii="Garamond" w:hAnsi="Garamond"/>
                <w:sz w:val="20"/>
              </w:rPr>
              <w:t>Jo i specifikuar më tej</w:t>
            </w:r>
            <w:r w:rsidRPr="00174C0B">
              <w:rPr>
                <w:rFonts w:ascii="Garamond" w:hAnsi="Garamond"/>
                <w:sz w:val="20"/>
                <w:vertAlign w:val="superscript"/>
              </w:rPr>
              <w:t>3</w:t>
            </w:r>
          </w:p>
        </w:tc>
      </w:tr>
      <w:tr w:rsidR="00D1014D" w:rsidRPr="00174C0B" w14:paraId="731B87CD" w14:textId="77777777" w:rsidTr="00F6702C">
        <w:trPr>
          <w:trHeight w:hRule="exact" w:val="317"/>
          <w:jc w:val="center"/>
        </w:trPr>
        <w:tc>
          <w:tcPr>
            <w:tcW w:w="463" w:type="pct"/>
          </w:tcPr>
          <w:p w14:paraId="731B87C9" w14:textId="77777777" w:rsidR="00D1014D" w:rsidRPr="00174C0B" w:rsidRDefault="00D1014D" w:rsidP="00E03999">
            <w:pPr>
              <w:ind w:left="199"/>
              <w:jc w:val="center"/>
              <w:rPr>
                <w:rFonts w:ascii="Garamond" w:hAnsi="Garamond"/>
                <w:sz w:val="20"/>
              </w:rPr>
            </w:pPr>
            <w:r w:rsidRPr="00174C0B">
              <w:rPr>
                <w:rFonts w:ascii="Garamond" w:hAnsi="Garamond"/>
                <w:sz w:val="20"/>
              </w:rPr>
              <w:t>76</w:t>
            </w:r>
          </w:p>
        </w:tc>
        <w:tc>
          <w:tcPr>
            <w:tcW w:w="2349" w:type="pct"/>
          </w:tcPr>
          <w:p w14:paraId="731B87CA" w14:textId="77777777" w:rsidR="00D1014D" w:rsidRPr="00174C0B" w:rsidRDefault="00D1014D" w:rsidP="00E03999">
            <w:pPr>
              <w:ind w:left="84"/>
              <w:rPr>
                <w:rFonts w:ascii="Garamond" w:hAnsi="Garamond"/>
                <w:sz w:val="20"/>
              </w:rPr>
            </w:pPr>
            <w:r w:rsidRPr="00174C0B">
              <w:rPr>
                <w:rFonts w:ascii="Garamond" w:hAnsi="Garamond"/>
                <w:sz w:val="20"/>
              </w:rPr>
              <w:t>Nivel Master apo ekuivalent, orientim jo i specifikuar</w:t>
            </w:r>
            <w:r w:rsidRPr="00174C0B">
              <w:rPr>
                <w:rFonts w:ascii="Garamond" w:hAnsi="Garamond"/>
                <w:sz w:val="20"/>
                <w:vertAlign w:val="superscript"/>
              </w:rPr>
              <w:t>2</w:t>
            </w:r>
          </w:p>
        </w:tc>
        <w:tc>
          <w:tcPr>
            <w:tcW w:w="861" w:type="pct"/>
          </w:tcPr>
          <w:p w14:paraId="731B87CB" w14:textId="77777777" w:rsidR="00D1014D" w:rsidRPr="00174C0B" w:rsidRDefault="00D1014D" w:rsidP="00E03999">
            <w:pPr>
              <w:jc w:val="center"/>
              <w:rPr>
                <w:rFonts w:ascii="Garamond" w:hAnsi="Garamond"/>
                <w:sz w:val="20"/>
              </w:rPr>
            </w:pPr>
            <w:r w:rsidRPr="00174C0B">
              <w:rPr>
                <w:rFonts w:ascii="Garamond" w:hAnsi="Garamond"/>
                <w:sz w:val="20"/>
              </w:rPr>
              <w:t>760</w:t>
            </w:r>
          </w:p>
        </w:tc>
        <w:tc>
          <w:tcPr>
            <w:tcW w:w="1327" w:type="pct"/>
          </w:tcPr>
          <w:p w14:paraId="731B87CC" w14:textId="77777777" w:rsidR="00D1014D" w:rsidRPr="00174C0B" w:rsidRDefault="00D1014D" w:rsidP="00E03999">
            <w:pPr>
              <w:rPr>
                <w:rFonts w:ascii="Garamond" w:hAnsi="Garamond"/>
                <w:sz w:val="20"/>
              </w:rPr>
            </w:pPr>
            <w:r w:rsidRPr="00174C0B">
              <w:rPr>
                <w:rFonts w:ascii="Garamond" w:hAnsi="Garamond"/>
                <w:sz w:val="20"/>
              </w:rPr>
              <w:t>Jo i specifikuar më tej</w:t>
            </w:r>
            <w:r w:rsidRPr="00174C0B">
              <w:rPr>
                <w:rFonts w:ascii="Garamond" w:hAnsi="Garamond"/>
                <w:sz w:val="20"/>
                <w:vertAlign w:val="superscript"/>
              </w:rPr>
              <w:t>3</w:t>
            </w:r>
          </w:p>
        </w:tc>
      </w:tr>
      <w:tr w:rsidR="00D1014D" w:rsidRPr="00174C0B" w14:paraId="731B87D1" w14:textId="77777777" w:rsidTr="00F6702C">
        <w:trPr>
          <w:trHeight w:val="1373"/>
          <w:jc w:val="center"/>
        </w:trPr>
        <w:tc>
          <w:tcPr>
            <w:tcW w:w="5000" w:type="pct"/>
            <w:gridSpan w:val="4"/>
          </w:tcPr>
          <w:p w14:paraId="731B87CE" w14:textId="06F6B996" w:rsidR="00D1014D" w:rsidRPr="00174C0B" w:rsidRDefault="00E03999" w:rsidP="00E03999">
            <w:pPr>
              <w:contextualSpacing/>
              <w:jc w:val="both"/>
              <w:rPr>
                <w:rFonts w:ascii="Garamond" w:hAnsi="Garamond"/>
                <w:sz w:val="20"/>
              </w:rPr>
            </w:pPr>
            <w:r w:rsidRPr="00174C0B">
              <w:rPr>
                <w:rFonts w:ascii="Garamond" w:hAnsi="Garamond"/>
                <w:sz w:val="20"/>
              </w:rPr>
              <w:t xml:space="preserve">1. </w:t>
            </w:r>
            <w:r w:rsidR="00D1014D" w:rsidRPr="00174C0B">
              <w:rPr>
                <w:rFonts w:ascii="Garamond" w:hAnsi="Garamond"/>
                <w:sz w:val="20"/>
              </w:rPr>
              <w:t xml:space="preserve">Përfundim i suksesshëm i njohur i një programi ose e një faze të një programi në nivelin </w:t>
            </w:r>
            <w:r w:rsidR="00BE7BD2" w:rsidRPr="00174C0B">
              <w:rPr>
                <w:rFonts w:ascii="Garamond" w:hAnsi="Garamond"/>
                <w:sz w:val="20"/>
              </w:rPr>
              <w:t xml:space="preserve">master </w:t>
            </w:r>
            <w:r w:rsidR="00D1014D" w:rsidRPr="00174C0B">
              <w:rPr>
                <w:rFonts w:ascii="Garamond" w:hAnsi="Garamond"/>
                <w:sz w:val="20"/>
              </w:rPr>
              <w:t xml:space="preserve">ose ekuivalent i pamjaftueshëm për përfundimin e nivelit 7 </w:t>
            </w:r>
            <w:r w:rsidR="00BE7BD2" w:rsidRPr="00174C0B">
              <w:rPr>
                <w:rFonts w:ascii="Garamond" w:hAnsi="Garamond"/>
                <w:sz w:val="20"/>
              </w:rPr>
              <w:t>të KSNA-së</w:t>
            </w:r>
            <w:r w:rsidR="00D1014D" w:rsidRPr="00174C0B">
              <w:rPr>
                <w:rFonts w:ascii="Garamond" w:hAnsi="Garamond"/>
                <w:sz w:val="20"/>
              </w:rPr>
              <w:t>.</w:t>
            </w:r>
          </w:p>
          <w:p w14:paraId="731B87CF" w14:textId="3E4CE243" w:rsidR="00D1014D" w:rsidRPr="00174C0B" w:rsidRDefault="00E03999" w:rsidP="00E03999">
            <w:pPr>
              <w:contextualSpacing/>
              <w:jc w:val="both"/>
              <w:rPr>
                <w:rFonts w:ascii="Garamond" w:hAnsi="Garamond"/>
                <w:sz w:val="20"/>
              </w:rPr>
            </w:pPr>
            <w:r w:rsidRPr="00174C0B">
              <w:rPr>
                <w:rFonts w:ascii="Garamond" w:hAnsi="Garamond"/>
                <w:sz w:val="20"/>
              </w:rPr>
              <w:t xml:space="preserve">2. </w:t>
            </w:r>
            <w:r w:rsidR="00D1014D" w:rsidRPr="00174C0B">
              <w:rPr>
                <w:rFonts w:ascii="Garamond" w:hAnsi="Garamond"/>
                <w:sz w:val="20"/>
              </w:rPr>
              <w:t xml:space="preserve">Për t’u përdorur në nivelet 6 deri në 8 </w:t>
            </w:r>
            <w:r w:rsidR="00004869" w:rsidRPr="00174C0B">
              <w:rPr>
                <w:rFonts w:ascii="Garamond" w:hAnsi="Garamond"/>
                <w:sz w:val="20"/>
              </w:rPr>
              <w:t xml:space="preserve">të KSNA-së </w:t>
            </w:r>
            <w:r w:rsidR="00D1014D" w:rsidRPr="00174C0B">
              <w:rPr>
                <w:rFonts w:ascii="Garamond" w:hAnsi="Garamond"/>
                <w:sz w:val="20"/>
              </w:rPr>
              <w:t>në mungesë të përkufizimeve të pranuara ndërkombëtarisht për orientime akademike dhe profesionale në nivelin e arsimit të lartë.</w:t>
            </w:r>
          </w:p>
          <w:p w14:paraId="731B87D0" w14:textId="09A74AA8" w:rsidR="00D1014D" w:rsidRPr="00174C0B" w:rsidRDefault="00E03999" w:rsidP="00E03999">
            <w:pPr>
              <w:contextualSpacing/>
              <w:jc w:val="both"/>
              <w:rPr>
                <w:rFonts w:ascii="Garamond" w:hAnsi="Garamond"/>
                <w:sz w:val="20"/>
              </w:rPr>
            </w:pPr>
            <w:r w:rsidRPr="00174C0B">
              <w:rPr>
                <w:rFonts w:ascii="Garamond" w:hAnsi="Garamond"/>
                <w:sz w:val="20"/>
              </w:rPr>
              <w:t xml:space="preserve">3. </w:t>
            </w:r>
            <w:r w:rsidR="00D1014D" w:rsidRPr="00174C0B">
              <w:rPr>
                <w:rFonts w:ascii="Garamond" w:hAnsi="Garamond"/>
                <w:sz w:val="20"/>
              </w:rPr>
              <w:t xml:space="preserve">Duke përfshirë përfundimin e suksesshëm të njohur të një programi në nivelin </w:t>
            </w:r>
            <w:r w:rsidR="00BE7BD2" w:rsidRPr="00174C0B">
              <w:rPr>
                <w:rFonts w:ascii="Garamond" w:hAnsi="Garamond"/>
                <w:sz w:val="20"/>
              </w:rPr>
              <w:t xml:space="preserve">master </w:t>
            </w:r>
            <w:r w:rsidR="00D1014D" w:rsidRPr="00174C0B">
              <w:rPr>
                <w:rFonts w:ascii="Garamond" w:hAnsi="Garamond"/>
                <w:sz w:val="20"/>
              </w:rPr>
              <w:t xml:space="preserve">ose ekuivalent të mjaftueshëm për përfundimin e nivelit 7 </w:t>
            </w:r>
            <w:r w:rsidR="00004869" w:rsidRPr="00174C0B">
              <w:rPr>
                <w:rFonts w:ascii="Garamond" w:hAnsi="Garamond"/>
                <w:sz w:val="20"/>
              </w:rPr>
              <w:t xml:space="preserve">të KSNA-së </w:t>
            </w:r>
            <w:r w:rsidR="00D1014D" w:rsidRPr="00174C0B">
              <w:rPr>
                <w:rFonts w:ascii="Garamond" w:hAnsi="Garamond"/>
                <w:sz w:val="20"/>
              </w:rPr>
              <w:t xml:space="preserve">ose të një programi ose faze të një programi në nivelin </w:t>
            </w:r>
            <w:r w:rsidR="00BE7BD2" w:rsidRPr="00174C0B">
              <w:rPr>
                <w:rFonts w:ascii="Garamond" w:hAnsi="Garamond"/>
                <w:sz w:val="20"/>
              </w:rPr>
              <w:t xml:space="preserve">doktoratë </w:t>
            </w:r>
            <w:r w:rsidR="00D1014D" w:rsidRPr="00174C0B">
              <w:rPr>
                <w:rFonts w:ascii="Garamond" w:hAnsi="Garamond"/>
                <w:sz w:val="20"/>
              </w:rPr>
              <w:t>ose ekuivalent të pamjaftueshëm për përfundimin e nivelit 8 të KSNA</w:t>
            </w:r>
            <w:r w:rsidR="00BE7BD2" w:rsidRPr="00174C0B">
              <w:rPr>
                <w:rFonts w:ascii="Garamond" w:hAnsi="Garamond"/>
                <w:sz w:val="20"/>
              </w:rPr>
              <w:t>-së</w:t>
            </w:r>
            <w:r w:rsidR="00D1014D" w:rsidRPr="00174C0B">
              <w:rPr>
                <w:rFonts w:ascii="Garamond" w:hAnsi="Garamond"/>
                <w:sz w:val="20"/>
              </w:rPr>
              <w:t>.</w:t>
            </w:r>
          </w:p>
        </w:tc>
      </w:tr>
    </w:tbl>
    <w:p w14:paraId="731B87D2" w14:textId="77777777" w:rsidR="00E30B79" w:rsidRPr="00174C0B" w:rsidRDefault="00E30B79" w:rsidP="001F527D">
      <w:pPr>
        <w:pStyle w:val="TEKSTIII"/>
        <w:rPr>
          <w:b/>
          <w:bCs/>
          <w:color w:val="000000" w:themeColor="text1"/>
        </w:rPr>
      </w:pPr>
    </w:p>
    <w:p w14:paraId="731B87D9" w14:textId="4DF39720" w:rsidR="001F527D" w:rsidRPr="00174C0B" w:rsidRDefault="001F527D" w:rsidP="001F527D">
      <w:pPr>
        <w:pStyle w:val="TEKSTIII"/>
        <w:rPr>
          <w:b/>
          <w:color w:val="000000" w:themeColor="text1"/>
        </w:rPr>
      </w:pPr>
      <w:r w:rsidRPr="00174C0B">
        <w:rPr>
          <w:b/>
          <w:color w:val="000000" w:themeColor="text1"/>
        </w:rPr>
        <w:t xml:space="preserve">NIVELI 8 </w:t>
      </w:r>
      <w:r w:rsidR="00004869" w:rsidRPr="00174C0B">
        <w:rPr>
          <w:b/>
          <w:color w:val="000000" w:themeColor="text1"/>
        </w:rPr>
        <w:t>I KSNA-</w:t>
      </w:r>
      <w:r w:rsidR="00F6702C" w:rsidRPr="00174C0B">
        <w:rPr>
          <w:b/>
          <w:color w:val="000000" w:themeColor="text1"/>
        </w:rPr>
        <w:t>së</w:t>
      </w:r>
      <w:r w:rsidR="00004869" w:rsidRPr="00174C0B">
        <w:rPr>
          <w:b/>
          <w:color w:val="000000" w:themeColor="text1"/>
        </w:rPr>
        <w:t xml:space="preserve"> </w:t>
      </w:r>
      <w:r w:rsidR="00F6702C" w:rsidRPr="00174C0B">
        <w:rPr>
          <w:b/>
          <w:color w:val="000000" w:themeColor="text1"/>
        </w:rPr>
        <w:t>–</w:t>
      </w:r>
      <w:r w:rsidRPr="00174C0B">
        <w:rPr>
          <w:b/>
          <w:color w:val="000000" w:themeColor="text1"/>
        </w:rPr>
        <w:t xml:space="preserve"> DOKTORATË OSE EKUIVALENT</w:t>
      </w:r>
    </w:p>
    <w:p w14:paraId="731B87DA" w14:textId="77777777" w:rsidR="001F527D" w:rsidRPr="00174C0B" w:rsidRDefault="001F527D" w:rsidP="001F527D">
      <w:pPr>
        <w:pStyle w:val="TEKSTIII"/>
        <w:rPr>
          <w:color w:val="000000" w:themeColor="text1"/>
        </w:rPr>
      </w:pPr>
      <w:r w:rsidRPr="00174C0B">
        <w:rPr>
          <w:b/>
          <w:bCs/>
          <w:color w:val="000000" w:themeColor="text1"/>
        </w:rPr>
        <w:t>A.</w:t>
      </w:r>
      <w:r w:rsidR="00C40F45" w:rsidRPr="00174C0B">
        <w:rPr>
          <w:b/>
          <w:bCs/>
          <w:color w:val="000000" w:themeColor="text1"/>
        </w:rPr>
        <w:t xml:space="preserve"> </w:t>
      </w:r>
      <w:r w:rsidRPr="00174C0B">
        <w:rPr>
          <w:b/>
          <w:bCs/>
          <w:color w:val="000000" w:themeColor="text1"/>
        </w:rPr>
        <w:t>Karakteristikat kryesore</w:t>
      </w:r>
    </w:p>
    <w:p w14:paraId="731B87DB" w14:textId="309C21FA" w:rsidR="001F527D" w:rsidRPr="00174C0B" w:rsidRDefault="00D1014D" w:rsidP="000E197E">
      <w:pPr>
        <w:pStyle w:val="TEKSTIII"/>
        <w:rPr>
          <w:color w:val="000000" w:themeColor="text1"/>
        </w:rPr>
      </w:pPr>
      <w:r w:rsidRPr="00174C0B">
        <w:rPr>
          <w:color w:val="000000" w:themeColor="text1"/>
        </w:rPr>
        <w:t>25</w:t>
      </w:r>
      <w:r w:rsidR="001F527D" w:rsidRPr="00174C0B">
        <w:rPr>
          <w:color w:val="000000" w:themeColor="text1"/>
        </w:rPr>
        <w:t>9.</w:t>
      </w:r>
      <w:r w:rsidR="00C40F45" w:rsidRPr="00174C0B">
        <w:rPr>
          <w:color w:val="000000" w:themeColor="text1"/>
        </w:rPr>
        <w:t xml:space="preserve"> </w:t>
      </w:r>
      <w:r w:rsidR="001F527D" w:rsidRPr="00174C0B">
        <w:rPr>
          <w:color w:val="000000" w:themeColor="text1"/>
        </w:rPr>
        <w:t xml:space="preserve">Programet në nivelin 8 </w:t>
      </w:r>
      <w:r w:rsidR="000E197E" w:rsidRPr="00174C0B">
        <w:rPr>
          <w:color w:val="000000" w:themeColor="text1"/>
        </w:rPr>
        <w:t>të KSNA-së</w:t>
      </w:r>
      <w:r w:rsidR="00004869" w:rsidRPr="00174C0B">
        <w:rPr>
          <w:color w:val="000000" w:themeColor="text1"/>
        </w:rPr>
        <w:t xml:space="preserve"> </w:t>
      </w:r>
      <w:r w:rsidR="001F527D" w:rsidRPr="00174C0B">
        <w:rPr>
          <w:color w:val="000000" w:themeColor="text1"/>
        </w:rPr>
        <w:t>ose niveli doktoratë apo ekuivalent, janë të di</w:t>
      </w:r>
      <w:r w:rsidR="000E197E" w:rsidRPr="00174C0B">
        <w:rPr>
          <w:color w:val="000000" w:themeColor="text1"/>
        </w:rPr>
        <w:t>s</w:t>
      </w:r>
      <w:r w:rsidR="001F527D" w:rsidRPr="00174C0B">
        <w:rPr>
          <w:color w:val="000000" w:themeColor="text1"/>
        </w:rPr>
        <w:t>enjuara kryesisht për të çuar në një kualifikim të avancuar kërkimor. Programet në këtë nivel KSNA janë të përkushtuara për studime të avancuara dhe hulumtime origjinale dhe ofrohen zakonisht vetëm nga institucionet arsimore të larta të orientuara në hulumtime/kërkime si institucionet e arsimit të lartë. Programet e doktoratës ekzistojnë</w:t>
      </w:r>
      <w:r w:rsidR="000E197E" w:rsidRPr="00174C0B">
        <w:rPr>
          <w:color w:val="000000" w:themeColor="text1"/>
        </w:rPr>
        <w:t>,</w:t>
      </w:r>
      <w:r w:rsidR="001F527D" w:rsidRPr="00174C0B">
        <w:rPr>
          <w:color w:val="000000" w:themeColor="text1"/>
        </w:rPr>
        <w:t xml:space="preserve"> si në fushat akademike</w:t>
      </w:r>
      <w:r w:rsidR="000E197E" w:rsidRPr="00174C0B">
        <w:rPr>
          <w:color w:val="000000" w:themeColor="text1"/>
        </w:rPr>
        <w:t>,</w:t>
      </w:r>
      <w:r w:rsidR="001F527D" w:rsidRPr="00174C0B">
        <w:rPr>
          <w:color w:val="000000" w:themeColor="text1"/>
        </w:rPr>
        <w:t xml:space="preserve"> ashtu edhe ato profesionale.</w:t>
      </w:r>
    </w:p>
    <w:p w14:paraId="731B87DC" w14:textId="7FD619DE" w:rsidR="001F527D" w:rsidRPr="00174C0B" w:rsidRDefault="001F527D" w:rsidP="001F527D">
      <w:pPr>
        <w:pStyle w:val="TEKSTIII"/>
        <w:rPr>
          <w:color w:val="000000" w:themeColor="text1"/>
        </w:rPr>
      </w:pPr>
      <w:r w:rsidRPr="00174C0B">
        <w:rPr>
          <w:color w:val="000000" w:themeColor="text1"/>
        </w:rPr>
        <w:t>2</w:t>
      </w:r>
      <w:r w:rsidR="00D1014D" w:rsidRPr="00174C0B">
        <w:rPr>
          <w:color w:val="000000" w:themeColor="text1"/>
        </w:rPr>
        <w:t>6</w:t>
      </w:r>
      <w:r w:rsidRPr="00174C0B">
        <w:rPr>
          <w:color w:val="000000" w:themeColor="text1"/>
        </w:rPr>
        <w:t>0.</w:t>
      </w:r>
      <w:r w:rsidR="00C40F45" w:rsidRPr="00174C0B">
        <w:rPr>
          <w:color w:val="000000" w:themeColor="text1"/>
        </w:rPr>
        <w:t xml:space="preserve"> </w:t>
      </w:r>
      <w:r w:rsidRPr="00174C0B">
        <w:rPr>
          <w:color w:val="000000" w:themeColor="text1"/>
        </w:rPr>
        <w:t xml:space="preserve">Niveli 8 </w:t>
      </w:r>
      <w:r w:rsidR="00004869" w:rsidRPr="00174C0B">
        <w:rPr>
          <w:color w:val="000000" w:themeColor="text1"/>
        </w:rPr>
        <w:t xml:space="preserve">i KSNA-së </w:t>
      </w:r>
      <w:r w:rsidRPr="00174C0B">
        <w:rPr>
          <w:color w:val="000000" w:themeColor="text1"/>
        </w:rPr>
        <w:t>zakonisht përfundon me dorëzimin dhe mbrojtjen e tezës, disertacionit ose punës ekuivalente të shkruar me cilësi të publikueshme, që paraqet një kontribut të rëndësishëm në njohuritë në fushën përkatëse të studimit. Prandaj, këto programe zakonisht bazohen në hulumtime dhe jo vetëm në punë kursi. Në disa sisteme arsimi, programet e nivelit 8 të KSNA-së përmbaj</w:t>
      </w:r>
      <w:r w:rsidR="000E197E" w:rsidRPr="00174C0B">
        <w:rPr>
          <w:color w:val="000000" w:themeColor="text1"/>
        </w:rPr>
        <w:t>në punë kursi shumë të kufizuar</w:t>
      </w:r>
      <w:r w:rsidRPr="00174C0B">
        <w:rPr>
          <w:color w:val="000000" w:themeColor="text1"/>
        </w:rPr>
        <w:t xml:space="preserve"> ose aspak, dhe individët që punojnë drejt një diplome/grade të doktoratës angazhohen në hulumtime kryesisht në mënyrë të pavarur ose në grupe të vogla me shkallë të ndryshme të mbikëqyrjes. Në disa sisteme arsimore, hulumtimi i doktoratës ndërmerret nga individë të punësuar nga institucionet e arsimit të lartë si hulumtues të rinj ose asistentë kërkimi, krahas regjistrimit të tyre si studentë të doktoratës.</w:t>
      </w:r>
    </w:p>
    <w:p w14:paraId="731B87DD" w14:textId="5DC0F9CC" w:rsidR="001F527D" w:rsidRPr="00174C0B" w:rsidRDefault="001F527D" w:rsidP="001F527D">
      <w:pPr>
        <w:pStyle w:val="TEKSTIII"/>
        <w:rPr>
          <w:color w:val="000000" w:themeColor="text1"/>
        </w:rPr>
      </w:pPr>
      <w:r w:rsidRPr="00174C0B">
        <w:rPr>
          <w:color w:val="000000" w:themeColor="text1"/>
        </w:rPr>
        <w:t>2</w:t>
      </w:r>
      <w:r w:rsidR="00D1014D" w:rsidRPr="00174C0B">
        <w:rPr>
          <w:color w:val="000000" w:themeColor="text1"/>
        </w:rPr>
        <w:t>6</w:t>
      </w:r>
      <w:r w:rsidRPr="00174C0B">
        <w:rPr>
          <w:color w:val="000000" w:themeColor="text1"/>
        </w:rPr>
        <w:t>1.</w:t>
      </w:r>
      <w:r w:rsidR="00C40F45" w:rsidRPr="00174C0B">
        <w:rPr>
          <w:color w:val="000000" w:themeColor="text1"/>
        </w:rPr>
        <w:t xml:space="preserve"> </w:t>
      </w:r>
      <w:r w:rsidRPr="00174C0B">
        <w:rPr>
          <w:color w:val="000000" w:themeColor="text1"/>
        </w:rPr>
        <w:t>Hyrja në programet e nivelit 8 të KSNAKSNA</w:t>
      </w:r>
      <w:r w:rsidR="000E197E" w:rsidRPr="00174C0B">
        <w:rPr>
          <w:color w:val="000000" w:themeColor="text1"/>
        </w:rPr>
        <w:t>-së</w:t>
      </w:r>
      <w:r w:rsidRPr="00174C0B">
        <w:rPr>
          <w:color w:val="000000" w:themeColor="text1"/>
        </w:rPr>
        <w:t xml:space="preserve"> ose në pozicionet kërkimore për të rinj, kërkon normalisht përfundimin e suksesshëm të programeve specifike të nivelit 7 të KSNAKSNA</w:t>
      </w:r>
      <w:r w:rsidR="000E197E" w:rsidRPr="00174C0B">
        <w:rPr>
          <w:color w:val="000000" w:themeColor="text1"/>
        </w:rPr>
        <w:t>-së</w:t>
      </w:r>
      <w:r w:rsidRPr="00174C0B">
        <w:rPr>
          <w:color w:val="000000" w:themeColor="text1"/>
        </w:rPr>
        <w:t xml:space="preserve">. Kualifikimet e nivelit 8 </w:t>
      </w:r>
      <w:r w:rsidR="00004869" w:rsidRPr="00174C0B">
        <w:rPr>
          <w:color w:val="000000" w:themeColor="text1"/>
        </w:rPr>
        <w:t xml:space="preserve">të KSNA-së </w:t>
      </w:r>
      <w:r w:rsidRPr="00174C0B">
        <w:rPr>
          <w:color w:val="000000" w:themeColor="text1"/>
        </w:rPr>
        <w:t>japin akses në profesione me kërkesa për aftësi të larta akademike dhe vende/poste kërkimore në qeveri dhe industri, si dhe në pozicione kërkimore dhe mësimdhënëse në institucionet arsimore që ofrojnë arsim në nivelet 6, 7 dhe 8 të KSNA</w:t>
      </w:r>
      <w:r w:rsidR="000E197E" w:rsidRPr="00174C0B">
        <w:rPr>
          <w:color w:val="000000" w:themeColor="text1"/>
        </w:rPr>
        <w:t>-së</w:t>
      </w:r>
      <w:r w:rsidRPr="00174C0B">
        <w:rPr>
          <w:color w:val="000000" w:themeColor="text1"/>
        </w:rPr>
        <w:t>.</w:t>
      </w:r>
    </w:p>
    <w:p w14:paraId="731B87DE" w14:textId="57AC81F6" w:rsidR="001F527D" w:rsidRPr="00174C0B" w:rsidRDefault="001F527D" w:rsidP="001F527D">
      <w:pPr>
        <w:pStyle w:val="TEKSTIII"/>
        <w:rPr>
          <w:color w:val="000000" w:themeColor="text1"/>
        </w:rPr>
      </w:pPr>
      <w:r w:rsidRPr="00174C0B">
        <w:rPr>
          <w:color w:val="000000" w:themeColor="text1"/>
        </w:rPr>
        <w:t>2</w:t>
      </w:r>
      <w:r w:rsidR="00D1014D" w:rsidRPr="00174C0B">
        <w:rPr>
          <w:color w:val="000000" w:themeColor="text1"/>
        </w:rPr>
        <w:t>6</w:t>
      </w:r>
      <w:r w:rsidRPr="00174C0B">
        <w:rPr>
          <w:color w:val="000000" w:themeColor="text1"/>
        </w:rPr>
        <w:t>2.</w:t>
      </w:r>
      <w:r w:rsidR="00C40F45" w:rsidRPr="00174C0B">
        <w:rPr>
          <w:color w:val="000000" w:themeColor="text1"/>
        </w:rPr>
        <w:t xml:space="preserve"> </w:t>
      </w:r>
      <w:r w:rsidRPr="00174C0B">
        <w:rPr>
          <w:color w:val="000000" w:themeColor="text1"/>
        </w:rPr>
        <w:t xml:space="preserve">Programet e klasifikuara në nivelin 8 </w:t>
      </w:r>
      <w:r w:rsidR="00004869" w:rsidRPr="00174C0B">
        <w:rPr>
          <w:color w:val="000000" w:themeColor="text1"/>
        </w:rPr>
        <w:t xml:space="preserve">të KSNA-së </w:t>
      </w:r>
      <w:r w:rsidRPr="00174C0B">
        <w:rPr>
          <w:color w:val="000000" w:themeColor="text1"/>
        </w:rPr>
        <w:t xml:space="preserve">mund të përmenden në shumë mënyra, për shembull: PhD, DPhil, D.Lit, D.Sc, LL.D, </w:t>
      </w:r>
      <w:r w:rsidR="00BA79DF" w:rsidRPr="00174C0B">
        <w:rPr>
          <w:color w:val="000000" w:themeColor="text1"/>
        </w:rPr>
        <w:t xml:space="preserve">doktoratë </w:t>
      </w:r>
      <w:r w:rsidRPr="00174C0B">
        <w:rPr>
          <w:color w:val="000000" w:themeColor="text1"/>
        </w:rPr>
        <w:t>ose terma të ngjashëm. Megjithatë, është e rëndësishme të theksohet se programet me emër të ngjashëm me “</w:t>
      </w:r>
      <w:r w:rsidR="00BA79DF" w:rsidRPr="00174C0B">
        <w:rPr>
          <w:color w:val="000000" w:themeColor="text1"/>
        </w:rPr>
        <w:t>doktor</w:t>
      </w:r>
      <w:r w:rsidRPr="00174C0B">
        <w:rPr>
          <w:color w:val="000000" w:themeColor="text1"/>
        </w:rPr>
        <w:t xml:space="preserve">” duhet të përfshihen në nivelin 8 </w:t>
      </w:r>
      <w:r w:rsidR="00004869" w:rsidRPr="00174C0B">
        <w:rPr>
          <w:color w:val="000000" w:themeColor="text1"/>
        </w:rPr>
        <w:t xml:space="preserve">të KSNA-së </w:t>
      </w:r>
      <w:r w:rsidRPr="00174C0B">
        <w:rPr>
          <w:color w:val="000000" w:themeColor="text1"/>
        </w:rPr>
        <w:t xml:space="preserve">vetëm nëse plotësojnë kriteret e përshkruara në </w:t>
      </w:r>
      <w:r w:rsidR="00BA79DF" w:rsidRPr="00174C0B">
        <w:rPr>
          <w:color w:val="000000" w:themeColor="text1"/>
        </w:rPr>
        <w:t xml:space="preserve">paragrafin </w:t>
      </w:r>
      <w:r w:rsidRPr="00174C0B">
        <w:rPr>
          <w:color w:val="000000" w:themeColor="text1"/>
        </w:rPr>
        <w:t xml:space="preserve">263. Për qëllime të krahasueshmërisë ndërkombëtare përdoret termi “nivel </w:t>
      </w:r>
      <w:r w:rsidR="00BA79DF" w:rsidRPr="00174C0B">
        <w:rPr>
          <w:color w:val="000000" w:themeColor="text1"/>
        </w:rPr>
        <w:t xml:space="preserve">doktoratë </w:t>
      </w:r>
      <w:r w:rsidRPr="00174C0B">
        <w:rPr>
          <w:color w:val="000000" w:themeColor="text1"/>
        </w:rPr>
        <w:t>ose ekuivalent” për të emërtuar nivelin 8 të KSNA</w:t>
      </w:r>
      <w:r w:rsidR="00BA79DF" w:rsidRPr="00174C0B">
        <w:rPr>
          <w:color w:val="000000" w:themeColor="text1"/>
        </w:rPr>
        <w:t>-së</w:t>
      </w:r>
      <w:r w:rsidRPr="00174C0B">
        <w:rPr>
          <w:color w:val="000000" w:themeColor="text1"/>
        </w:rPr>
        <w:t>.</w:t>
      </w:r>
    </w:p>
    <w:p w14:paraId="731B87DF" w14:textId="77777777" w:rsidR="001F527D" w:rsidRPr="00174C0B" w:rsidRDefault="001F527D" w:rsidP="001F527D">
      <w:pPr>
        <w:pStyle w:val="TEKSTIII"/>
        <w:rPr>
          <w:b/>
          <w:bCs/>
          <w:color w:val="000000" w:themeColor="text1"/>
        </w:rPr>
      </w:pPr>
      <w:r w:rsidRPr="00174C0B">
        <w:rPr>
          <w:b/>
          <w:bCs/>
          <w:color w:val="000000" w:themeColor="text1"/>
        </w:rPr>
        <w:t>B.</w:t>
      </w:r>
      <w:r w:rsidR="00C40F45" w:rsidRPr="00174C0B">
        <w:rPr>
          <w:b/>
          <w:bCs/>
          <w:color w:val="000000" w:themeColor="text1"/>
        </w:rPr>
        <w:t xml:space="preserve"> </w:t>
      </w:r>
      <w:r w:rsidRPr="00174C0B">
        <w:rPr>
          <w:b/>
          <w:bCs/>
          <w:color w:val="000000" w:themeColor="text1"/>
        </w:rPr>
        <w:t>Kriteret e klasifikimit</w:t>
      </w:r>
    </w:p>
    <w:p w14:paraId="731B87E0" w14:textId="77777777" w:rsidR="001F527D" w:rsidRPr="00174C0B" w:rsidRDefault="001F527D" w:rsidP="001F527D">
      <w:pPr>
        <w:pStyle w:val="TEKSTIII"/>
        <w:rPr>
          <w:color w:val="000000" w:themeColor="text1"/>
        </w:rPr>
      </w:pPr>
      <w:r w:rsidRPr="00174C0B">
        <w:rPr>
          <w:color w:val="000000" w:themeColor="text1"/>
        </w:rPr>
        <w:t>2</w:t>
      </w:r>
      <w:r w:rsidR="00D1014D" w:rsidRPr="00174C0B">
        <w:rPr>
          <w:color w:val="000000" w:themeColor="text1"/>
        </w:rPr>
        <w:t>6</w:t>
      </w:r>
      <w:r w:rsidRPr="00174C0B">
        <w:rPr>
          <w:color w:val="000000" w:themeColor="text1"/>
        </w:rPr>
        <w:t>3.</w:t>
      </w:r>
      <w:r w:rsidR="00C40F45" w:rsidRPr="00174C0B">
        <w:rPr>
          <w:color w:val="000000" w:themeColor="text1"/>
        </w:rPr>
        <w:t xml:space="preserve"> </w:t>
      </w:r>
      <w:r w:rsidRPr="00174C0B">
        <w:rPr>
          <w:color w:val="000000" w:themeColor="text1"/>
        </w:rPr>
        <w:t>Për përcaktimin e nivelit të doktoratës ose ekuivalent, janë relevantë kriteret e mëposhtme:</w:t>
      </w:r>
    </w:p>
    <w:p w14:paraId="731B87E1" w14:textId="0B75AD6B" w:rsidR="001F527D" w:rsidRPr="00174C0B" w:rsidRDefault="001F527D" w:rsidP="001F527D">
      <w:pPr>
        <w:pStyle w:val="TEKSTIII"/>
        <w:rPr>
          <w:b/>
          <w:bCs/>
          <w:color w:val="000000" w:themeColor="text1"/>
        </w:rPr>
      </w:pPr>
      <w:r w:rsidRPr="00174C0B">
        <w:rPr>
          <w:b/>
          <w:bCs/>
          <w:color w:val="000000" w:themeColor="text1"/>
        </w:rPr>
        <w:t>Kriteret kryesore</w:t>
      </w:r>
      <w:r w:rsidR="00F11DE8" w:rsidRPr="00174C0B">
        <w:rPr>
          <w:b/>
          <w:bCs/>
          <w:color w:val="000000" w:themeColor="text1"/>
        </w:rPr>
        <w:t>:</w:t>
      </w:r>
    </w:p>
    <w:p w14:paraId="731B87E2" w14:textId="71D48BC2" w:rsidR="001F527D" w:rsidRPr="00174C0B" w:rsidRDefault="001F527D" w:rsidP="001F527D">
      <w:pPr>
        <w:pStyle w:val="TEKSTIII"/>
        <w:rPr>
          <w:i/>
          <w:iCs/>
          <w:color w:val="000000" w:themeColor="text1"/>
        </w:rPr>
      </w:pPr>
      <w:r w:rsidRPr="00174C0B">
        <w:rPr>
          <w:color w:val="000000" w:themeColor="text1"/>
        </w:rPr>
        <w:t>a)</w:t>
      </w:r>
      <w:r w:rsidR="00C40F45" w:rsidRPr="00174C0B">
        <w:rPr>
          <w:color w:val="000000" w:themeColor="text1"/>
        </w:rPr>
        <w:t xml:space="preserve"> </w:t>
      </w:r>
      <w:r w:rsidRPr="00174C0B">
        <w:rPr>
          <w:color w:val="000000" w:themeColor="text1"/>
        </w:rPr>
        <w:t xml:space="preserve">Kërkesat e punës së shkruar </w:t>
      </w:r>
      <w:r w:rsidRPr="00174C0B">
        <w:rPr>
          <w:i/>
          <w:iCs/>
          <w:color w:val="000000" w:themeColor="text1"/>
        </w:rPr>
        <w:t xml:space="preserve">(shih </w:t>
      </w:r>
      <w:r w:rsidR="00F11DE8" w:rsidRPr="00174C0B">
        <w:rPr>
          <w:i/>
          <w:iCs/>
          <w:color w:val="000000" w:themeColor="text1"/>
        </w:rPr>
        <w:t xml:space="preserve">paragrafin </w:t>
      </w:r>
      <w:r w:rsidRPr="00174C0B">
        <w:rPr>
          <w:i/>
          <w:iCs/>
          <w:color w:val="000000" w:themeColor="text1"/>
        </w:rPr>
        <w:t>264);</w:t>
      </w:r>
    </w:p>
    <w:p w14:paraId="731B87E3" w14:textId="7C6B03FB" w:rsidR="001F527D" w:rsidRPr="00174C0B" w:rsidRDefault="001F527D" w:rsidP="001F527D">
      <w:pPr>
        <w:pStyle w:val="TEKSTIII"/>
        <w:rPr>
          <w:color w:val="000000" w:themeColor="text1"/>
        </w:rPr>
      </w:pPr>
      <w:r w:rsidRPr="00174C0B">
        <w:rPr>
          <w:color w:val="000000" w:themeColor="text1"/>
        </w:rPr>
        <w:t>b)</w:t>
      </w:r>
      <w:r w:rsidR="00C40F45" w:rsidRPr="00174C0B">
        <w:rPr>
          <w:color w:val="000000" w:themeColor="text1"/>
        </w:rPr>
        <w:t xml:space="preserve"> </w:t>
      </w:r>
      <w:r w:rsidRPr="00174C0B">
        <w:rPr>
          <w:color w:val="000000" w:themeColor="text1"/>
        </w:rPr>
        <w:t xml:space="preserve">Kërkesat e hyrjes </w:t>
      </w:r>
      <w:r w:rsidRPr="00174C0B">
        <w:rPr>
          <w:i/>
          <w:iCs/>
          <w:color w:val="000000" w:themeColor="text1"/>
        </w:rPr>
        <w:t xml:space="preserve">(shih </w:t>
      </w:r>
      <w:r w:rsidR="00F11DE8" w:rsidRPr="00174C0B">
        <w:rPr>
          <w:i/>
          <w:iCs/>
          <w:color w:val="000000" w:themeColor="text1"/>
        </w:rPr>
        <w:t xml:space="preserve">paragrafin </w:t>
      </w:r>
      <w:r w:rsidRPr="00174C0B">
        <w:rPr>
          <w:i/>
          <w:iCs/>
          <w:color w:val="000000" w:themeColor="text1"/>
        </w:rPr>
        <w:t>261);</w:t>
      </w:r>
      <w:r w:rsidR="0069385F" w:rsidRPr="00174C0B">
        <w:rPr>
          <w:color w:val="000000" w:themeColor="text1"/>
        </w:rPr>
        <w:t xml:space="preserve"> dhe</w:t>
      </w:r>
    </w:p>
    <w:p w14:paraId="731B87E4" w14:textId="32C31818" w:rsidR="001F527D" w:rsidRPr="00174C0B" w:rsidRDefault="001F527D" w:rsidP="001F527D">
      <w:pPr>
        <w:pStyle w:val="TEKSTIII"/>
        <w:rPr>
          <w:i/>
          <w:iCs/>
          <w:color w:val="000000" w:themeColor="text1"/>
        </w:rPr>
      </w:pPr>
      <w:r w:rsidRPr="00174C0B">
        <w:rPr>
          <w:color w:val="000000" w:themeColor="text1"/>
        </w:rPr>
        <w:t>c)</w:t>
      </w:r>
      <w:r w:rsidR="00C40F45" w:rsidRPr="00174C0B">
        <w:rPr>
          <w:color w:val="000000" w:themeColor="text1"/>
        </w:rPr>
        <w:t xml:space="preserve"> </w:t>
      </w:r>
      <w:r w:rsidRPr="00174C0B">
        <w:rPr>
          <w:color w:val="000000" w:themeColor="text1"/>
        </w:rPr>
        <w:t xml:space="preserve">Kohëzgjatja minimale e nivelit </w:t>
      </w:r>
      <w:r w:rsidRPr="00174C0B">
        <w:rPr>
          <w:i/>
          <w:iCs/>
          <w:color w:val="000000" w:themeColor="text1"/>
        </w:rPr>
        <w:t xml:space="preserve">(shih </w:t>
      </w:r>
      <w:r w:rsidR="00F11DE8" w:rsidRPr="00174C0B">
        <w:rPr>
          <w:i/>
          <w:iCs/>
          <w:color w:val="000000" w:themeColor="text1"/>
        </w:rPr>
        <w:t xml:space="preserve">paragrafin </w:t>
      </w:r>
      <w:r w:rsidRPr="00174C0B">
        <w:rPr>
          <w:i/>
          <w:iCs/>
          <w:color w:val="000000" w:themeColor="text1"/>
        </w:rPr>
        <w:t>265).</w:t>
      </w:r>
    </w:p>
    <w:p w14:paraId="731B87E5" w14:textId="55D643A7" w:rsidR="001F527D" w:rsidRPr="00174C0B" w:rsidRDefault="001F527D" w:rsidP="001F527D">
      <w:pPr>
        <w:pStyle w:val="TEKSTIII"/>
        <w:rPr>
          <w:b/>
          <w:bCs/>
          <w:color w:val="000000" w:themeColor="text1"/>
        </w:rPr>
      </w:pPr>
      <w:r w:rsidRPr="00174C0B">
        <w:rPr>
          <w:b/>
          <w:bCs/>
          <w:color w:val="000000" w:themeColor="text1"/>
        </w:rPr>
        <w:t>Kriteret plotësuese</w:t>
      </w:r>
      <w:r w:rsidR="00EC04D2" w:rsidRPr="00174C0B">
        <w:rPr>
          <w:b/>
          <w:bCs/>
          <w:color w:val="000000" w:themeColor="text1"/>
        </w:rPr>
        <w:t>:</w:t>
      </w:r>
    </w:p>
    <w:p w14:paraId="731B87E6" w14:textId="72EB5658" w:rsidR="001F527D" w:rsidRPr="00174C0B" w:rsidRDefault="001F527D" w:rsidP="001F527D">
      <w:pPr>
        <w:pStyle w:val="TEKSTIII"/>
        <w:rPr>
          <w:i/>
          <w:iCs/>
          <w:color w:val="000000" w:themeColor="text1"/>
        </w:rPr>
      </w:pPr>
      <w:r w:rsidRPr="00174C0B">
        <w:rPr>
          <w:color w:val="000000" w:themeColor="text1"/>
        </w:rPr>
        <w:t>a)</w:t>
      </w:r>
      <w:r w:rsidR="00C40F45" w:rsidRPr="00174C0B">
        <w:rPr>
          <w:color w:val="000000" w:themeColor="text1"/>
        </w:rPr>
        <w:t xml:space="preserve"> </w:t>
      </w:r>
      <w:r w:rsidRPr="00174C0B">
        <w:rPr>
          <w:color w:val="000000" w:themeColor="text1"/>
        </w:rPr>
        <w:t xml:space="preserve">Gradë/diplomë/kualifikim doktoratë i kërkuar për profesione të veçanta </w:t>
      </w:r>
      <w:r w:rsidRPr="00174C0B">
        <w:rPr>
          <w:i/>
          <w:iCs/>
          <w:color w:val="000000" w:themeColor="text1"/>
        </w:rPr>
        <w:t xml:space="preserve">(shih </w:t>
      </w:r>
      <w:r w:rsidR="00F11DE8" w:rsidRPr="00174C0B">
        <w:rPr>
          <w:i/>
          <w:iCs/>
          <w:color w:val="000000" w:themeColor="text1"/>
        </w:rPr>
        <w:t xml:space="preserve">paragrafin </w:t>
      </w:r>
      <w:r w:rsidRPr="00174C0B">
        <w:rPr>
          <w:i/>
          <w:iCs/>
          <w:color w:val="000000" w:themeColor="text1"/>
        </w:rPr>
        <w:t>266).</w:t>
      </w:r>
    </w:p>
    <w:p w14:paraId="731B87E7" w14:textId="7D98B1AA" w:rsidR="001F527D" w:rsidRPr="00174C0B" w:rsidRDefault="001F527D" w:rsidP="00D1014D">
      <w:pPr>
        <w:pStyle w:val="TEKSTIII"/>
        <w:rPr>
          <w:color w:val="000000" w:themeColor="text1"/>
        </w:rPr>
      </w:pPr>
      <w:r w:rsidRPr="00174C0B">
        <w:rPr>
          <w:color w:val="000000" w:themeColor="text1"/>
        </w:rPr>
        <w:t>2</w:t>
      </w:r>
      <w:r w:rsidR="00D1014D" w:rsidRPr="00174C0B">
        <w:rPr>
          <w:color w:val="000000" w:themeColor="text1"/>
        </w:rPr>
        <w:t>6</w:t>
      </w:r>
      <w:r w:rsidRPr="00174C0B">
        <w:rPr>
          <w:color w:val="000000" w:themeColor="text1"/>
        </w:rPr>
        <w:t>4.</w:t>
      </w:r>
      <w:r w:rsidR="00652F19" w:rsidRPr="00174C0B">
        <w:rPr>
          <w:color w:val="000000" w:themeColor="text1"/>
        </w:rPr>
        <w:t xml:space="preserve"> </w:t>
      </w:r>
      <w:r w:rsidRPr="00174C0B">
        <w:rPr>
          <w:color w:val="000000" w:themeColor="text1"/>
        </w:rPr>
        <w:t xml:space="preserve">Përfundimi i suksesshëm i një programi të nivelit 8 </w:t>
      </w:r>
      <w:r w:rsidR="00004869" w:rsidRPr="00174C0B">
        <w:rPr>
          <w:color w:val="000000" w:themeColor="text1"/>
        </w:rPr>
        <w:t xml:space="preserve">të KSNA-së </w:t>
      </w:r>
      <w:r w:rsidR="00D1014D" w:rsidRPr="00174C0B">
        <w:rPr>
          <w:color w:val="000000" w:themeColor="text1"/>
        </w:rPr>
        <w:t>kërkon dorëzimin e një teze,</w:t>
      </w:r>
      <w:r w:rsidR="00652F19" w:rsidRPr="00174C0B">
        <w:rPr>
          <w:color w:val="000000" w:themeColor="text1"/>
        </w:rPr>
        <w:t xml:space="preserve"> </w:t>
      </w:r>
      <w:r w:rsidRPr="00174C0B">
        <w:rPr>
          <w:color w:val="000000" w:themeColor="text1"/>
        </w:rPr>
        <w:t xml:space="preserve">disertacioni ose një pune ekuivalente me shkrim me cilësi të </w:t>
      </w:r>
      <w:r w:rsidR="00D1014D" w:rsidRPr="00174C0B">
        <w:rPr>
          <w:color w:val="000000" w:themeColor="text1"/>
        </w:rPr>
        <w:t>publikueshme që është produkt i</w:t>
      </w:r>
      <w:r w:rsidR="00652F19" w:rsidRPr="00174C0B">
        <w:rPr>
          <w:color w:val="000000" w:themeColor="text1"/>
        </w:rPr>
        <w:t xml:space="preserve"> </w:t>
      </w:r>
      <w:r w:rsidRPr="00174C0B">
        <w:rPr>
          <w:color w:val="000000" w:themeColor="text1"/>
        </w:rPr>
        <w:t>hulumtimit origjinal dhe paraqet një kontribut të rëndësishëm në njohuritë në fushën përkatëse të studimit.</w:t>
      </w:r>
    </w:p>
    <w:p w14:paraId="731B87E8" w14:textId="7930D098" w:rsidR="001F527D" w:rsidRPr="00174C0B" w:rsidRDefault="001F527D" w:rsidP="00F11DE8">
      <w:pPr>
        <w:pStyle w:val="TEKSTIII"/>
        <w:rPr>
          <w:color w:val="000000" w:themeColor="text1"/>
        </w:rPr>
      </w:pPr>
      <w:r w:rsidRPr="00174C0B">
        <w:rPr>
          <w:color w:val="000000" w:themeColor="text1"/>
        </w:rPr>
        <w:t>2</w:t>
      </w:r>
      <w:r w:rsidR="00D1014D" w:rsidRPr="00174C0B">
        <w:rPr>
          <w:color w:val="000000" w:themeColor="text1"/>
        </w:rPr>
        <w:t>6</w:t>
      </w:r>
      <w:r w:rsidRPr="00174C0B">
        <w:rPr>
          <w:color w:val="000000" w:themeColor="text1"/>
        </w:rPr>
        <w:t>5.</w:t>
      </w:r>
      <w:r w:rsidR="00C40F45" w:rsidRPr="00174C0B">
        <w:rPr>
          <w:color w:val="000000" w:themeColor="text1"/>
        </w:rPr>
        <w:t xml:space="preserve"> </w:t>
      </w:r>
      <w:r w:rsidRPr="00174C0B">
        <w:rPr>
          <w:color w:val="000000" w:themeColor="text1"/>
        </w:rPr>
        <w:t xml:space="preserve">Niveli 8 </w:t>
      </w:r>
      <w:r w:rsidR="00004869" w:rsidRPr="00174C0B">
        <w:rPr>
          <w:color w:val="000000" w:themeColor="text1"/>
        </w:rPr>
        <w:t xml:space="preserve">i KSNA-së </w:t>
      </w:r>
      <w:r w:rsidRPr="00174C0B">
        <w:rPr>
          <w:color w:val="000000" w:themeColor="text1"/>
        </w:rPr>
        <w:t>kërkon të paktën tre vjet studim me kohë të plotë, duke krijuar një kohëzgjatje totale grumbulluese prej së paku shtatë v</w:t>
      </w:r>
      <w:r w:rsidR="00F11DE8" w:rsidRPr="00174C0B">
        <w:rPr>
          <w:color w:val="000000" w:themeColor="text1"/>
        </w:rPr>
        <w:t>jet</w:t>
      </w:r>
      <w:r w:rsidR="00C71900" w:rsidRPr="00174C0B">
        <w:rPr>
          <w:color w:val="000000" w:themeColor="text1"/>
        </w:rPr>
        <w:t>ësh</w:t>
      </w:r>
      <w:r w:rsidRPr="00174C0B">
        <w:rPr>
          <w:color w:val="000000" w:themeColor="text1"/>
        </w:rPr>
        <w:t xml:space="preserve"> arsimim me kohë të plotë në nivelin e arsimit të lartë.</w:t>
      </w:r>
    </w:p>
    <w:p w14:paraId="731B87E9" w14:textId="76C639E2" w:rsidR="001F527D" w:rsidRPr="00174C0B" w:rsidRDefault="001F527D" w:rsidP="001F527D">
      <w:pPr>
        <w:pStyle w:val="TEKSTIII"/>
        <w:rPr>
          <w:color w:val="000000" w:themeColor="text1"/>
        </w:rPr>
      </w:pPr>
      <w:r w:rsidRPr="00174C0B">
        <w:rPr>
          <w:color w:val="000000" w:themeColor="text1"/>
        </w:rPr>
        <w:t>2</w:t>
      </w:r>
      <w:r w:rsidR="00D1014D" w:rsidRPr="00174C0B">
        <w:rPr>
          <w:color w:val="000000" w:themeColor="text1"/>
        </w:rPr>
        <w:t>6</w:t>
      </w:r>
      <w:r w:rsidRPr="00174C0B">
        <w:rPr>
          <w:color w:val="000000" w:themeColor="text1"/>
        </w:rPr>
        <w:t>6.</w:t>
      </w:r>
      <w:r w:rsidR="00C40F45" w:rsidRPr="00174C0B">
        <w:rPr>
          <w:color w:val="000000" w:themeColor="text1"/>
        </w:rPr>
        <w:t xml:space="preserve"> </w:t>
      </w:r>
      <w:r w:rsidRPr="00174C0B">
        <w:rPr>
          <w:color w:val="000000" w:themeColor="text1"/>
        </w:rPr>
        <w:t xml:space="preserve">Arritja e një kualifikimi të nivelit 8 </w:t>
      </w:r>
      <w:r w:rsidR="00004869" w:rsidRPr="00174C0B">
        <w:rPr>
          <w:color w:val="000000" w:themeColor="text1"/>
        </w:rPr>
        <w:t xml:space="preserve">të KSNA-së </w:t>
      </w:r>
      <w:r w:rsidRPr="00174C0B">
        <w:rPr>
          <w:color w:val="000000" w:themeColor="text1"/>
        </w:rPr>
        <w:t xml:space="preserve">shpesh është një kusht për hyrjen në pozicione në fakultete në institucionet arsimore që ofrojnë programe të niveleve 6, 7 dhe 8 </w:t>
      </w:r>
      <w:r w:rsidR="00004869" w:rsidRPr="00174C0B">
        <w:rPr>
          <w:color w:val="000000" w:themeColor="text1"/>
        </w:rPr>
        <w:t xml:space="preserve">të KSNA-së, </w:t>
      </w:r>
      <w:r w:rsidRPr="00174C0B">
        <w:rPr>
          <w:color w:val="000000" w:themeColor="text1"/>
        </w:rPr>
        <w:t>si dhe vende pune/poste kërkimore në qeveri dhe industri.</w:t>
      </w:r>
    </w:p>
    <w:p w14:paraId="731B87EA" w14:textId="33718F98" w:rsidR="001F527D" w:rsidRPr="00174C0B" w:rsidRDefault="001F527D" w:rsidP="001F527D">
      <w:pPr>
        <w:pStyle w:val="TEKSTIII"/>
        <w:rPr>
          <w:b/>
          <w:bCs/>
          <w:color w:val="000000" w:themeColor="text1"/>
        </w:rPr>
      </w:pPr>
      <w:r w:rsidRPr="00174C0B">
        <w:rPr>
          <w:b/>
          <w:bCs/>
          <w:color w:val="000000" w:themeColor="text1"/>
        </w:rPr>
        <w:t>C.</w:t>
      </w:r>
      <w:r w:rsidR="00C40F45" w:rsidRPr="00174C0B">
        <w:rPr>
          <w:b/>
          <w:bCs/>
          <w:color w:val="000000" w:themeColor="text1"/>
        </w:rPr>
        <w:t xml:space="preserve"> </w:t>
      </w:r>
      <w:r w:rsidRPr="00174C0B">
        <w:rPr>
          <w:b/>
          <w:bCs/>
          <w:color w:val="000000" w:themeColor="text1"/>
        </w:rPr>
        <w:t>Programet që përfshijnë nivelet e KSNA</w:t>
      </w:r>
      <w:r w:rsidR="00F11DE8" w:rsidRPr="00174C0B">
        <w:rPr>
          <w:b/>
          <w:bCs/>
          <w:color w:val="000000" w:themeColor="text1"/>
        </w:rPr>
        <w:t>-së</w:t>
      </w:r>
    </w:p>
    <w:p w14:paraId="731B87EB" w14:textId="77777777" w:rsidR="001F527D" w:rsidRPr="00174C0B" w:rsidRDefault="001F527D" w:rsidP="001F527D">
      <w:pPr>
        <w:pStyle w:val="TEKSTIII"/>
        <w:rPr>
          <w:color w:val="000000" w:themeColor="text1"/>
        </w:rPr>
      </w:pPr>
      <w:r w:rsidRPr="00174C0B">
        <w:rPr>
          <w:color w:val="000000" w:themeColor="text1"/>
        </w:rPr>
        <w:t>2</w:t>
      </w:r>
      <w:r w:rsidR="00D1014D" w:rsidRPr="00174C0B">
        <w:rPr>
          <w:color w:val="000000" w:themeColor="text1"/>
        </w:rPr>
        <w:t>6</w:t>
      </w:r>
      <w:r w:rsidRPr="00174C0B">
        <w:rPr>
          <w:color w:val="000000" w:themeColor="text1"/>
        </w:rPr>
        <w:t>7.</w:t>
      </w:r>
      <w:r w:rsidR="00C40F45" w:rsidRPr="00174C0B">
        <w:rPr>
          <w:color w:val="000000" w:themeColor="text1"/>
        </w:rPr>
        <w:t xml:space="preserve"> </w:t>
      </w:r>
      <w:r w:rsidRPr="00174C0B">
        <w:rPr>
          <w:color w:val="000000" w:themeColor="text1"/>
        </w:rPr>
        <w:t>Nuk zbatohet.</w:t>
      </w:r>
    </w:p>
    <w:p w14:paraId="731B87ED" w14:textId="77777777" w:rsidR="001F527D" w:rsidRPr="00174C0B" w:rsidRDefault="001F527D" w:rsidP="001F527D">
      <w:pPr>
        <w:pStyle w:val="TEKSTIII"/>
        <w:rPr>
          <w:b/>
          <w:bCs/>
          <w:color w:val="000000" w:themeColor="text1"/>
        </w:rPr>
      </w:pPr>
      <w:r w:rsidRPr="00174C0B">
        <w:rPr>
          <w:b/>
          <w:bCs/>
          <w:color w:val="000000" w:themeColor="text1"/>
        </w:rPr>
        <w:t>D.</w:t>
      </w:r>
      <w:r w:rsidR="00C40F45" w:rsidRPr="00174C0B">
        <w:rPr>
          <w:b/>
          <w:bCs/>
          <w:color w:val="000000" w:themeColor="text1"/>
        </w:rPr>
        <w:t xml:space="preserve"> </w:t>
      </w:r>
      <w:r w:rsidRPr="00174C0B">
        <w:rPr>
          <w:b/>
          <w:bCs/>
          <w:color w:val="000000" w:themeColor="text1"/>
        </w:rPr>
        <w:t>Dimensionet plotësuese</w:t>
      </w:r>
    </w:p>
    <w:p w14:paraId="731B87EE" w14:textId="522F764B" w:rsidR="001F527D" w:rsidRPr="00174C0B" w:rsidRDefault="001F527D" w:rsidP="001F527D">
      <w:pPr>
        <w:pStyle w:val="TEKSTIII"/>
        <w:rPr>
          <w:color w:val="000000" w:themeColor="text1"/>
        </w:rPr>
      </w:pPr>
      <w:r w:rsidRPr="00174C0B">
        <w:rPr>
          <w:color w:val="000000" w:themeColor="text1"/>
        </w:rPr>
        <w:t>2</w:t>
      </w:r>
      <w:r w:rsidR="00D1014D" w:rsidRPr="00174C0B">
        <w:rPr>
          <w:color w:val="000000" w:themeColor="text1"/>
        </w:rPr>
        <w:t>6</w:t>
      </w:r>
      <w:r w:rsidRPr="00174C0B">
        <w:rPr>
          <w:color w:val="000000" w:themeColor="text1"/>
        </w:rPr>
        <w:t>8.</w:t>
      </w:r>
      <w:r w:rsidR="00C40F45" w:rsidRPr="00174C0B">
        <w:rPr>
          <w:color w:val="000000" w:themeColor="text1"/>
        </w:rPr>
        <w:t xml:space="preserve"> </w:t>
      </w:r>
      <w:r w:rsidRPr="00174C0B">
        <w:rPr>
          <w:color w:val="000000" w:themeColor="text1"/>
        </w:rPr>
        <w:t>Një dimension mund të përdoret për të dalluar programet e arsimit në nivelin 8 të KSNA</w:t>
      </w:r>
      <w:r w:rsidR="00F07E96" w:rsidRPr="00174C0B">
        <w:rPr>
          <w:color w:val="000000" w:themeColor="text1"/>
        </w:rPr>
        <w:t>-së</w:t>
      </w:r>
      <w:r w:rsidRPr="00174C0B">
        <w:rPr>
          <w:color w:val="000000" w:themeColor="text1"/>
        </w:rPr>
        <w:t>:</w:t>
      </w:r>
    </w:p>
    <w:p w14:paraId="731B87EF" w14:textId="3BC23461" w:rsidR="001F527D" w:rsidRPr="00174C0B" w:rsidRDefault="00F11DE8" w:rsidP="001F527D">
      <w:pPr>
        <w:pStyle w:val="TEKSTIII"/>
        <w:rPr>
          <w:color w:val="000000" w:themeColor="text1"/>
        </w:rPr>
      </w:pPr>
      <w:r w:rsidRPr="00174C0B">
        <w:rPr>
          <w:color w:val="000000" w:themeColor="text1"/>
        </w:rPr>
        <w:t xml:space="preserve">- orientimi </w:t>
      </w:r>
      <w:r w:rsidR="001F527D" w:rsidRPr="00174C0B">
        <w:rPr>
          <w:color w:val="000000" w:themeColor="text1"/>
        </w:rPr>
        <w:t xml:space="preserve">i programit </w:t>
      </w:r>
      <w:r w:rsidR="001F527D" w:rsidRPr="00174C0B">
        <w:rPr>
          <w:i/>
          <w:iCs/>
          <w:color w:val="000000" w:themeColor="text1"/>
        </w:rPr>
        <w:t xml:space="preserve">(shih </w:t>
      </w:r>
      <w:r w:rsidRPr="00174C0B">
        <w:rPr>
          <w:i/>
          <w:iCs/>
          <w:color w:val="000000" w:themeColor="text1"/>
        </w:rPr>
        <w:t xml:space="preserve">paragrafin </w:t>
      </w:r>
      <w:r w:rsidR="001F527D" w:rsidRPr="00174C0B">
        <w:rPr>
          <w:i/>
          <w:iCs/>
          <w:color w:val="000000" w:themeColor="text1"/>
        </w:rPr>
        <w:t>270).</w:t>
      </w:r>
    </w:p>
    <w:p w14:paraId="731B87F0" w14:textId="77777777" w:rsidR="001F527D" w:rsidRPr="00174C0B" w:rsidRDefault="001F527D" w:rsidP="001F527D">
      <w:pPr>
        <w:pStyle w:val="TEKSTIII"/>
        <w:rPr>
          <w:b/>
          <w:bCs/>
          <w:color w:val="000000" w:themeColor="text1"/>
        </w:rPr>
      </w:pPr>
      <w:r w:rsidRPr="00174C0B">
        <w:rPr>
          <w:b/>
          <w:bCs/>
          <w:color w:val="000000" w:themeColor="text1"/>
        </w:rPr>
        <w:t>Orientimi i programit</w:t>
      </w:r>
    </w:p>
    <w:p w14:paraId="731B87F1" w14:textId="77777777" w:rsidR="001F527D" w:rsidRPr="00174C0B" w:rsidRDefault="001F527D" w:rsidP="001F527D">
      <w:pPr>
        <w:pStyle w:val="TEKSTIII"/>
        <w:rPr>
          <w:color w:val="000000" w:themeColor="text1"/>
        </w:rPr>
      </w:pPr>
      <w:r w:rsidRPr="00174C0B">
        <w:rPr>
          <w:color w:val="000000" w:themeColor="text1"/>
        </w:rPr>
        <w:t>2</w:t>
      </w:r>
      <w:r w:rsidR="00D1014D" w:rsidRPr="00174C0B">
        <w:rPr>
          <w:color w:val="000000" w:themeColor="text1"/>
        </w:rPr>
        <w:t>6</w:t>
      </w:r>
      <w:r w:rsidRPr="00174C0B">
        <w:rPr>
          <w:color w:val="000000" w:themeColor="text1"/>
        </w:rPr>
        <w:t>9.</w:t>
      </w:r>
      <w:r w:rsidR="00C40F45" w:rsidRPr="00174C0B">
        <w:rPr>
          <w:color w:val="000000" w:themeColor="text1"/>
        </w:rPr>
        <w:t xml:space="preserve"> </w:t>
      </w:r>
      <w:r w:rsidRPr="00174C0B">
        <w:rPr>
          <w:color w:val="000000" w:themeColor="text1"/>
        </w:rPr>
        <w:t>Janë në dispozicion dy kategoritë e orientimit që vijojnë:</w:t>
      </w:r>
    </w:p>
    <w:p w14:paraId="731B87F2" w14:textId="37BDED3A" w:rsidR="001F527D" w:rsidRPr="00174C0B" w:rsidRDefault="00F11DE8" w:rsidP="001F527D">
      <w:pPr>
        <w:pStyle w:val="TEKSTIII"/>
        <w:rPr>
          <w:color w:val="000000" w:themeColor="text1"/>
        </w:rPr>
      </w:pPr>
      <w:r w:rsidRPr="00174C0B">
        <w:rPr>
          <w:color w:val="000000" w:themeColor="text1"/>
        </w:rPr>
        <w:t>- akademike</w:t>
      </w:r>
      <w:r w:rsidR="001F527D" w:rsidRPr="00174C0B">
        <w:rPr>
          <w:color w:val="000000" w:themeColor="text1"/>
        </w:rPr>
        <w:t>; dhe</w:t>
      </w:r>
    </w:p>
    <w:p w14:paraId="731B87F3" w14:textId="5192E223" w:rsidR="001F527D" w:rsidRPr="00174C0B" w:rsidRDefault="00F11DE8" w:rsidP="001F527D">
      <w:pPr>
        <w:pStyle w:val="TEKSTIII"/>
        <w:rPr>
          <w:color w:val="000000" w:themeColor="text1"/>
        </w:rPr>
      </w:pPr>
      <w:r w:rsidRPr="00174C0B">
        <w:rPr>
          <w:color w:val="000000" w:themeColor="text1"/>
        </w:rPr>
        <w:t>-</w:t>
      </w:r>
      <w:r w:rsidR="001F527D" w:rsidRPr="00174C0B">
        <w:rPr>
          <w:color w:val="000000" w:themeColor="text1"/>
        </w:rPr>
        <w:t xml:space="preserve"> </w:t>
      </w:r>
      <w:r w:rsidRPr="00174C0B">
        <w:rPr>
          <w:color w:val="000000" w:themeColor="text1"/>
        </w:rPr>
        <w:t>profesionale</w:t>
      </w:r>
      <w:r w:rsidR="001F527D" w:rsidRPr="00174C0B">
        <w:rPr>
          <w:color w:val="000000" w:themeColor="text1"/>
        </w:rPr>
        <w:t>.</w:t>
      </w:r>
    </w:p>
    <w:p w14:paraId="731B87F4" w14:textId="4F871348" w:rsidR="001F527D" w:rsidRPr="00174C0B" w:rsidRDefault="001F527D" w:rsidP="001F527D">
      <w:pPr>
        <w:pStyle w:val="TEKSTIII"/>
        <w:rPr>
          <w:color w:val="000000" w:themeColor="text1"/>
        </w:rPr>
      </w:pPr>
      <w:r w:rsidRPr="00174C0B">
        <w:rPr>
          <w:b/>
          <w:bCs/>
          <w:color w:val="000000" w:themeColor="text1"/>
        </w:rPr>
        <w:t>E.</w:t>
      </w:r>
      <w:r w:rsidR="00C40F45" w:rsidRPr="00174C0B">
        <w:rPr>
          <w:b/>
          <w:bCs/>
          <w:color w:val="000000" w:themeColor="text1"/>
        </w:rPr>
        <w:t xml:space="preserve"> </w:t>
      </w:r>
      <w:r w:rsidRPr="00174C0B">
        <w:rPr>
          <w:b/>
          <w:bCs/>
          <w:color w:val="000000" w:themeColor="text1"/>
        </w:rPr>
        <w:t>Programet e tjera të përfshira në nivelin 8 të KSNA</w:t>
      </w:r>
      <w:r w:rsidR="00F07E96" w:rsidRPr="00174C0B">
        <w:rPr>
          <w:b/>
          <w:bCs/>
          <w:color w:val="000000" w:themeColor="text1"/>
        </w:rPr>
        <w:t>-së</w:t>
      </w:r>
    </w:p>
    <w:p w14:paraId="731B87F5" w14:textId="13F0E996" w:rsidR="001F527D" w:rsidRPr="00174C0B" w:rsidRDefault="001F527D" w:rsidP="005B56F0">
      <w:pPr>
        <w:pStyle w:val="TEKSTIII"/>
        <w:rPr>
          <w:color w:val="000000" w:themeColor="text1"/>
        </w:rPr>
      </w:pPr>
      <w:r w:rsidRPr="00174C0B">
        <w:rPr>
          <w:color w:val="000000" w:themeColor="text1"/>
        </w:rPr>
        <w:t>2</w:t>
      </w:r>
      <w:r w:rsidR="00D1014D" w:rsidRPr="00174C0B">
        <w:rPr>
          <w:color w:val="000000" w:themeColor="text1"/>
        </w:rPr>
        <w:t>7</w:t>
      </w:r>
      <w:r w:rsidRPr="00174C0B">
        <w:rPr>
          <w:color w:val="000000" w:themeColor="text1"/>
        </w:rPr>
        <w:t>0.</w:t>
      </w:r>
      <w:r w:rsidR="00C40F45" w:rsidRPr="00174C0B">
        <w:rPr>
          <w:color w:val="000000" w:themeColor="text1"/>
        </w:rPr>
        <w:t xml:space="preserve"> </w:t>
      </w:r>
      <w:r w:rsidRPr="00174C0B">
        <w:rPr>
          <w:color w:val="000000" w:themeColor="text1"/>
        </w:rPr>
        <w:t>Kualifikimet e dyta të avancuara kërkimore ose doktoratat më të larta, gjithashtu</w:t>
      </w:r>
      <w:r w:rsidR="005B56F0" w:rsidRPr="00174C0B">
        <w:rPr>
          <w:color w:val="000000" w:themeColor="text1"/>
        </w:rPr>
        <w:t>,</w:t>
      </w:r>
      <w:r w:rsidRPr="00174C0B">
        <w:rPr>
          <w:color w:val="000000" w:themeColor="text1"/>
        </w:rPr>
        <w:t xml:space="preserve"> mund të klasifikohen në nivelin 8 </w:t>
      </w:r>
      <w:r w:rsidR="00004869" w:rsidRPr="00174C0B">
        <w:rPr>
          <w:color w:val="000000" w:themeColor="text1"/>
        </w:rPr>
        <w:t xml:space="preserve">të KSNA-së. </w:t>
      </w:r>
      <w:r w:rsidRPr="00174C0B">
        <w:rPr>
          <w:color w:val="000000" w:themeColor="text1"/>
        </w:rPr>
        <w:t xml:space="preserve">Këto kualifikime kërkojnë dorëzimin e një materiali të dytë të rëndësishëm të hulumtimit (më tepër se në temën e parë të doktoratës) zakonisht në një fazë të konsiderueshme të mëvonshme të një karriere akademike dhe shpesh pa mbikëqyrje zyrtare. Shembuj janë kualifikimet </w:t>
      </w:r>
      <w:r w:rsidR="005B56F0" w:rsidRPr="00174C0B">
        <w:rPr>
          <w:color w:val="000000" w:themeColor="text1"/>
        </w:rPr>
        <w:t>“doktor shkencash”</w:t>
      </w:r>
      <w:r w:rsidRPr="00174C0B">
        <w:rPr>
          <w:color w:val="000000" w:themeColor="text1"/>
        </w:rPr>
        <w:t>, edhe pse shumica e sistemeve të arsimit kanë vetëm një kualifikim të avancuar kërkimor që jep diploma doktoratë</w:t>
      </w:r>
      <w:r w:rsidR="005B56F0" w:rsidRPr="00174C0B">
        <w:rPr>
          <w:color w:val="000000" w:themeColor="text1"/>
        </w:rPr>
        <w:t xml:space="preserve"> </w:t>
      </w:r>
      <w:r w:rsidRPr="00174C0B">
        <w:rPr>
          <w:color w:val="000000" w:themeColor="text1"/>
        </w:rPr>
        <w:t>ose kualifikime ekuivalente. Ato zakonisht nuk janë të lidhura me një program arsimor (d</w:t>
      </w:r>
      <w:r w:rsidR="005B56F0" w:rsidRPr="00174C0B">
        <w:rPr>
          <w:color w:val="000000" w:themeColor="text1"/>
        </w:rPr>
        <w:t>.</w:t>
      </w:r>
      <w:r w:rsidRPr="00174C0B">
        <w:rPr>
          <w:color w:val="000000" w:themeColor="text1"/>
        </w:rPr>
        <w:t>m</w:t>
      </w:r>
      <w:r w:rsidR="005B56F0" w:rsidRPr="00174C0B">
        <w:rPr>
          <w:color w:val="000000" w:themeColor="text1"/>
        </w:rPr>
        <w:t>.</w:t>
      </w:r>
      <w:r w:rsidRPr="00174C0B">
        <w:rPr>
          <w:color w:val="000000" w:themeColor="text1"/>
        </w:rPr>
        <w:t>th. kandidatët zakonisht nuk regjistrohen në një program që çon në këto kualifikime). Kualifikimet e dyta kërkimore nuk janë të koduara veçmas brenda KSNA</w:t>
      </w:r>
      <w:r w:rsidR="005B56F0" w:rsidRPr="00174C0B">
        <w:rPr>
          <w:color w:val="000000" w:themeColor="text1"/>
        </w:rPr>
        <w:t>-së</w:t>
      </w:r>
      <w:r w:rsidRPr="00174C0B">
        <w:rPr>
          <w:color w:val="000000" w:themeColor="text1"/>
        </w:rPr>
        <w:t>. Doktoratat e nderit të dhëna nga institucionet e arsimit të lartë në bazë të konsideratave të tjera dhe jo të ndonjë punë kërkimore, nuk mbulohen nga niveli 8 i KSNA.</w:t>
      </w:r>
    </w:p>
    <w:p w14:paraId="731B87F6" w14:textId="44CC5E80" w:rsidR="001F527D" w:rsidRPr="00174C0B" w:rsidRDefault="001F527D" w:rsidP="001F527D">
      <w:pPr>
        <w:pStyle w:val="TEKSTIII"/>
        <w:rPr>
          <w:b/>
          <w:bCs/>
          <w:color w:val="000000" w:themeColor="text1"/>
        </w:rPr>
      </w:pPr>
      <w:r w:rsidRPr="00174C0B">
        <w:rPr>
          <w:b/>
          <w:bCs/>
          <w:color w:val="000000" w:themeColor="text1"/>
        </w:rPr>
        <w:t>F.</w:t>
      </w:r>
      <w:r w:rsidR="00C40F45" w:rsidRPr="00174C0B">
        <w:rPr>
          <w:b/>
          <w:bCs/>
          <w:color w:val="000000" w:themeColor="text1"/>
        </w:rPr>
        <w:t xml:space="preserve"> </w:t>
      </w:r>
      <w:r w:rsidRPr="00174C0B">
        <w:rPr>
          <w:b/>
          <w:bCs/>
          <w:color w:val="000000" w:themeColor="text1"/>
        </w:rPr>
        <w:t>Klasifikimi i programeve të arsimit në nivelin 8 të KSNA</w:t>
      </w:r>
      <w:r w:rsidR="003B77D7" w:rsidRPr="00174C0B">
        <w:rPr>
          <w:b/>
          <w:bCs/>
          <w:color w:val="000000" w:themeColor="text1"/>
        </w:rPr>
        <w:t>-së</w:t>
      </w:r>
    </w:p>
    <w:p w14:paraId="731B87F7" w14:textId="09AC1884" w:rsidR="001F527D" w:rsidRPr="00174C0B" w:rsidRDefault="001F527D" w:rsidP="001F527D">
      <w:pPr>
        <w:pStyle w:val="TEKSTIII"/>
        <w:rPr>
          <w:color w:val="000000" w:themeColor="text1"/>
        </w:rPr>
      </w:pPr>
      <w:r w:rsidRPr="00174C0B">
        <w:rPr>
          <w:color w:val="000000" w:themeColor="text1"/>
        </w:rPr>
        <w:t>2</w:t>
      </w:r>
      <w:r w:rsidR="00D1014D" w:rsidRPr="00174C0B">
        <w:rPr>
          <w:color w:val="000000" w:themeColor="text1"/>
        </w:rPr>
        <w:t>7</w:t>
      </w:r>
      <w:r w:rsidRPr="00174C0B">
        <w:rPr>
          <w:color w:val="000000" w:themeColor="text1"/>
        </w:rPr>
        <w:t>1.</w:t>
      </w:r>
      <w:r w:rsidR="00C40F45" w:rsidRPr="00174C0B">
        <w:rPr>
          <w:color w:val="000000" w:themeColor="text1"/>
        </w:rPr>
        <w:t xml:space="preserve"> </w:t>
      </w:r>
      <w:r w:rsidRPr="00174C0B">
        <w:rPr>
          <w:color w:val="000000" w:themeColor="text1"/>
        </w:rPr>
        <w:t xml:space="preserve">Programet e arsimit në nivelin 8 </w:t>
      </w:r>
      <w:r w:rsidR="00004869" w:rsidRPr="00174C0B">
        <w:rPr>
          <w:color w:val="000000" w:themeColor="text1"/>
        </w:rPr>
        <w:t xml:space="preserve">të KSNA-së </w:t>
      </w:r>
      <w:r w:rsidRPr="00174C0B">
        <w:rPr>
          <w:color w:val="000000" w:themeColor="text1"/>
        </w:rPr>
        <w:t xml:space="preserve">janë ose programe të plota të nivelit të doktoratës ose faza (ose programe) në nivelin e doktoratës të pamjaftueshme për përfundimin e nivelit 8 </w:t>
      </w:r>
      <w:r w:rsidR="00004869" w:rsidRPr="00174C0B">
        <w:rPr>
          <w:color w:val="000000" w:themeColor="text1"/>
        </w:rPr>
        <w:t xml:space="preserve">të KSNA-së. </w:t>
      </w:r>
      <w:r w:rsidRPr="00174C0B">
        <w:rPr>
          <w:color w:val="000000" w:themeColor="text1"/>
        </w:rPr>
        <w:t>Përdorimi i një dimensioni plotësues lejon raportimin</w:t>
      </w:r>
      <w:r w:rsidR="003B77D7" w:rsidRPr="00174C0B">
        <w:rPr>
          <w:color w:val="000000" w:themeColor="text1"/>
        </w:rPr>
        <w:t>,</w:t>
      </w:r>
      <w:r w:rsidRPr="00174C0B">
        <w:rPr>
          <w:color w:val="000000" w:themeColor="text1"/>
        </w:rPr>
        <w:t xml:space="preserve"> duke përdorur kategoritë për orientim. Kodet për t’u përdorur për nivelin 8 </w:t>
      </w:r>
      <w:r w:rsidR="00004869" w:rsidRPr="00174C0B">
        <w:rPr>
          <w:color w:val="000000" w:themeColor="text1"/>
        </w:rPr>
        <w:t xml:space="preserve">të KSNA-së, </w:t>
      </w:r>
      <w:r w:rsidRPr="00174C0B">
        <w:rPr>
          <w:color w:val="000000" w:themeColor="text1"/>
        </w:rPr>
        <w:t xml:space="preserve">paraqiten në </w:t>
      </w:r>
      <w:r w:rsidR="003B77D7" w:rsidRPr="00174C0B">
        <w:rPr>
          <w:b/>
          <w:bCs/>
          <w:color w:val="000000" w:themeColor="text1"/>
        </w:rPr>
        <w:t xml:space="preserve">tabelën </w:t>
      </w:r>
      <w:r w:rsidRPr="00174C0B">
        <w:rPr>
          <w:b/>
          <w:bCs/>
          <w:color w:val="000000" w:themeColor="text1"/>
        </w:rPr>
        <w:t>17</w:t>
      </w:r>
      <w:r w:rsidRPr="00174C0B">
        <w:rPr>
          <w:color w:val="000000" w:themeColor="text1"/>
        </w:rPr>
        <w:t>.</w:t>
      </w:r>
    </w:p>
    <w:p w14:paraId="731B87F8" w14:textId="77777777" w:rsidR="001F527D" w:rsidRPr="00174C0B" w:rsidRDefault="001F527D" w:rsidP="001F527D">
      <w:pPr>
        <w:pStyle w:val="TEKSTIII"/>
        <w:rPr>
          <w:color w:val="000000" w:themeColor="text1"/>
        </w:rPr>
      </w:pPr>
    </w:p>
    <w:p w14:paraId="731B87FA" w14:textId="14A6F60A" w:rsidR="001F527D" w:rsidRPr="00174C0B" w:rsidRDefault="001F527D" w:rsidP="000E0F2A">
      <w:pPr>
        <w:pStyle w:val="TEKSTIII"/>
        <w:ind w:firstLine="0"/>
        <w:jc w:val="center"/>
        <w:rPr>
          <w:i/>
          <w:iCs/>
          <w:color w:val="000000" w:themeColor="text1"/>
          <w:sz w:val="20"/>
          <w:szCs w:val="20"/>
        </w:rPr>
      </w:pPr>
      <w:r w:rsidRPr="00174C0B">
        <w:rPr>
          <w:b/>
          <w:bCs/>
          <w:i/>
          <w:iCs/>
          <w:color w:val="000000" w:themeColor="text1"/>
          <w:sz w:val="20"/>
          <w:szCs w:val="20"/>
        </w:rPr>
        <w:t>Tabela 17.</w:t>
      </w:r>
      <w:r w:rsidRPr="00174C0B">
        <w:rPr>
          <w:i/>
          <w:iCs/>
          <w:color w:val="000000" w:themeColor="text1"/>
          <w:sz w:val="20"/>
          <w:szCs w:val="20"/>
        </w:rPr>
        <w:t xml:space="preserve"> Kodet e klasifikimit për programet e arsimit në nivelin 8 </w:t>
      </w:r>
      <w:r w:rsidR="00004869" w:rsidRPr="00174C0B">
        <w:rPr>
          <w:i/>
          <w:iCs/>
          <w:color w:val="000000" w:themeColor="text1"/>
          <w:sz w:val="20"/>
          <w:szCs w:val="20"/>
        </w:rPr>
        <w:t xml:space="preserve">të KSNA-së </w:t>
      </w:r>
      <w:r w:rsidR="000E0F2A" w:rsidRPr="00174C0B">
        <w:rPr>
          <w:i/>
          <w:iCs/>
          <w:color w:val="000000" w:themeColor="text1"/>
          <w:sz w:val="20"/>
          <w:szCs w:val="20"/>
        </w:rPr>
        <w:t xml:space="preserve"> </w:t>
      </w:r>
      <w:r w:rsidRPr="00174C0B">
        <w:rPr>
          <w:i/>
          <w:iCs/>
          <w:color w:val="000000" w:themeColor="text1"/>
          <w:sz w:val="20"/>
          <w:szCs w:val="20"/>
        </w:rPr>
        <w:t xml:space="preserve"> (KSNA-P)</w:t>
      </w:r>
    </w:p>
    <w:tbl>
      <w:tblPr>
        <w:tblStyle w:val="TableGrid1"/>
        <w:tblW w:w="5000" w:type="pct"/>
        <w:jc w:val="center"/>
        <w:tblLook w:val="0000" w:firstRow="0" w:lastRow="0" w:firstColumn="0" w:lastColumn="0" w:noHBand="0" w:noVBand="0"/>
      </w:tblPr>
      <w:tblGrid>
        <w:gridCol w:w="637"/>
        <w:gridCol w:w="2799"/>
        <w:gridCol w:w="1952"/>
        <w:gridCol w:w="3899"/>
      </w:tblGrid>
      <w:tr w:rsidR="006C52AB" w:rsidRPr="00174C0B" w14:paraId="731B87FF" w14:textId="77777777" w:rsidTr="000E0F2A">
        <w:trPr>
          <w:trHeight w:val="20"/>
          <w:jc w:val="center"/>
        </w:trPr>
        <w:tc>
          <w:tcPr>
            <w:tcW w:w="1850" w:type="pct"/>
            <w:gridSpan w:val="2"/>
            <w:shd w:val="clear" w:color="auto" w:fill="737DC7"/>
            <w:vAlign w:val="center"/>
          </w:tcPr>
          <w:p w14:paraId="731B87FC" w14:textId="77777777" w:rsidR="006C52AB" w:rsidRPr="00174C0B" w:rsidRDefault="006C52AB" w:rsidP="003B77D7">
            <w:pPr>
              <w:jc w:val="center"/>
              <w:rPr>
                <w:rFonts w:ascii="Garamond" w:hAnsi="Garamond"/>
                <w:b/>
                <w:sz w:val="20"/>
              </w:rPr>
            </w:pPr>
            <w:r w:rsidRPr="00174C0B">
              <w:rPr>
                <w:rFonts w:ascii="Garamond" w:hAnsi="Garamond"/>
                <w:b/>
                <w:sz w:val="20"/>
              </w:rPr>
              <w:t>Kategoria (orientimi)</w:t>
            </w:r>
          </w:p>
        </w:tc>
        <w:tc>
          <w:tcPr>
            <w:tcW w:w="1051" w:type="pct"/>
            <w:shd w:val="clear" w:color="auto" w:fill="737DC7"/>
            <w:vAlign w:val="center"/>
          </w:tcPr>
          <w:p w14:paraId="731B87FD" w14:textId="0DCE3EBA" w:rsidR="006C52AB" w:rsidRPr="00174C0B" w:rsidRDefault="006C52AB" w:rsidP="003B77D7">
            <w:pPr>
              <w:jc w:val="center"/>
              <w:rPr>
                <w:rFonts w:ascii="Garamond" w:hAnsi="Garamond"/>
                <w:b/>
                <w:sz w:val="20"/>
              </w:rPr>
            </w:pPr>
            <w:r w:rsidRPr="00174C0B">
              <w:rPr>
                <w:rFonts w:ascii="Garamond" w:hAnsi="Garamond"/>
                <w:b/>
                <w:sz w:val="20"/>
              </w:rPr>
              <w:t>Nënkategoria</w:t>
            </w:r>
            <w:r w:rsidRPr="00174C0B">
              <w:rPr>
                <w:rFonts w:ascii="Garamond" w:hAnsi="Garamond"/>
                <w:b/>
                <w:sz w:val="20"/>
                <w:vertAlign w:val="superscript"/>
              </w:rPr>
              <w:br/>
            </w:r>
            <w:r w:rsidRPr="00174C0B">
              <w:rPr>
                <w:rFonts w:ascii="Garamond" w:hAnsi="Garamond"/>
                <w:b/>
                <w:sz w:val="20"/>
              </w:rPr>
              <w:t>(</w:t>
            </w:r>
            <w:r w:rsidR="003B77D7" w:rsidRPr="00174C0B">
              <w:rPr>
                <w:rFonts w:ascii="Garamond" w:hAnsi="Garamond"/>
                <w:b/>
                <w:sz w:val="20"/>
              </w:rPr>
              <w:t xml:space="preserve">përfundim </w:t>
            </w:r>
            <w:r w:rsidRPr="00174C0B">
              <w:rPr>
                <w:rFonts w:ascii="Garamond" w:hAnsi="Garamond"/>
                <w:b/>
                <w:sz w:val="20"/>
              </w:rPr>
              <w:t>i nivelit)</w:t>
            </w:r>
          </w:p>
        </w:tc>
        <w:tc>
          <w:tcPr>
            <w:tcW w:w="2099" w:type="pct"/>
            <w:shd w:val="clear" w:color="auto" w:fill="737DC7"/>
            <w:vAlign w:val="center"/>
          </w:tcPr>
          <w:p w14:paraId="731B87FE" w14:textId="77777777" w:rsidR="006C52AB" w:rsidRPr="00174C0B" w:rsidRDefault="006C52AB" w:rsidP="003B77D7">
            <w:pPr>
              <w:ind w:right="1557"/>
              <w:jc w:val="center"/>
              <w:rPr>
                <w:rFonts w:ascii="Garamond" w:hAnsi="Garamond"/>
                <w:b/>
                <w:sz w:val="20"/>
              </w:rPr>
            </w:pPr>
            <w:r w:rsidRPr="00174C0B">
              <w:rPr>
                <w:rFonts w:ascii="Garamond" w:hAnsi="Garamond"/>
                <w:b/>
                <w:sz w:val="20"/>
              </w:rPr>
              <w:t>Përshkrimi</w:t>
            </w:r>
          </w:p>
        </w:tc>
      </w:tr>
      <w:tr w:rsidR="006C52AB" w:rsidRPr="00174C0B" w14:paraId="731B8805" w14:textId="77777777" w:rsidTr="000E0F2A">
        <w:trPr>
          <w:trHeight w:val="20"/>
          <w:jc w:val="center"/>
        </w:trPr>
        <w:tc>
          <w:tcPr>
            <w:tcW w:w="343" w:type="pct"/>
            <w:vMerge w:val="restart"/>
          </w:tcPr>
          <w:p w14:paraId="731B8800" w14:textId="77777777" w:rsidR="006C52AB" w:rsidRPr="00174C0B" w:rsidRDefault="006C52AB" w:rsidP="00174DB8">
            <w:pPr>
              <w:jc w:val="center"/>
              <w:rPr>
                <w:rFonts w:ascii="Garamond" w:hAnsi="Garamond"/>
                <w:sz w:val="20"/>
              </w:rPr>
            </w:pPr>
            <w:r w:rsidRPr="00174C0B">
              <w:rPr>
                <w:rFonts w:ascii="Garamond" w:hAnsi="Garamond"/>
                <w:sz w:val="20"/>
              </w:rPr>
              <w:t>84</w:t>
            </w:r>
          </w:p>
        </w:tc>
        <w:tc>
          <w:tcPr>
            <w:tcW w:w="1507" w:type="pct"/>
            <w:vMerge w:val="restart"/>
          </w:tcPr>
          <w:p w14:paraId="731B8802" w14:textId="5D66C884" w:rsidR="006C52AB" w:rsidRPr="00174C0B" w:rsidRDefault="006C52AB" w:rsidP="003B77D7">
            <w:pPr>
              <w:ind w:left="72" w:right="648"/>
              <w:rPr>
                <w:rFonts w:ascii="Garamond" w:hAnsi="Garamond"/>
                <w:sz w:val="20"/>
              </w:rPr>
            </w:pPr>
            <w:r w:rsidRPr="00174C0B">
              <w:rPr>
                <w:rFonts w:ascii="Garamond" w:hAnsi="Garamond"/>
                <w:sz w:val="20"/>
              </w:rPr>
              <w:t xml:space="preserve">Nivel </w:t>
            </w:r>
            <w:r w:rsidR="003B77D7" w:rsidRPr="00174C0B">
              <w:rPr>
                <w:rFonts w:ascii="Garamond" w:hAnsi="Garamond"/>
                <w:sz w:val="20"/>
              </w:rPr>
              <w:t xml:space="preserve">doktoratë </w:t>
            </w:r>
            <w:r w:rsidRPr="00174C0B">
              <w:rPr>
                <w:rFonts w:ascii="Garamond" w:hAnsi="Garamond"/>
                <w:sz w:val="20"/>
              </w:rPr>
              <w:t>apo ekuivalent, akademik</w:t>
            </w:r>
          </w:p>
        </w:tc>
        <w:tc>
          <w:tcPr>
            <w:tcW w:w="1051" w:type="pct"/>
          </w:tcPr>
          <w:p w14:paraId="731B8803" w14:textId="77777777" w:rsidR="006C52AB" w:rsidRPr="00174C0B" w:rsidRDefault="006C52AB" w:rsidP="00174DB8">
            <w:pPr>
              <w:jc w:val="center"/>
              <w:rPr>
                <w:rFonts w:ascii="Garamond" w:hAnsi="Garamond"/>
                <w:w w:val="80"/>
                <w:sz w:val="20"/>
              </w:rPr>
            </w:pPr>
            <w:r w:rsidRPr="00174C0B">
              <w:rPr>
                <w:rFonts w:ascii="Garamond" w:hAnsi="Garamond"/>
                <w:sz w:val="20"/>
              </w:rPr>
              <w:t>841</w:t>
            </w:r>
          </w:p>
        </w:tc>
        <w:tc>
          <w:tcPr>
            <w:tcW w:w="2099" w:type="pct"/>
          </w:tcPr>
          <w:p w14:paraId="731B8804" w14:textId="77777777" w:rsidR="006C52AB" w:rsidRPr="00174C0B" w:rsidRDefault="006C52AB" w:rsidP="00174DB8">
            <w:pPr>
              <w:rPr>
                <w:rFonts w:ascii="Garamond" w:hAnsi="Garamond"/>
                <w:sz w:val="20"/>
              </w:rPr>
            </w:pPr>
            <w:r w:rsidRPr="00174C0B">
              <w:rPr>
                <w:rFonts w:ascii="Garamond" w:hAnsi="Garamond"/>
                <w:sz w:val="20"/>
              </w:rPr>
              <w:t>I pamjaftueshëm për përfundim niveli</w:t>
            </w:r>
          </w:p>
        </w:tc>
      </w:tr>
      <w:tr w:rsidR="006C52AB" w:rsidRPr="00174C0B" w14:paraId="731B880A" w14:textId="77777777" w:rsidTr="000E0F2A">
        <w:trPr>
          <w:trHeight w:val="188"/>
          <w:jc w:val="center"/>
        </w:trPr>
        <w:tc>
          <w:tcPr>
            <w:tcW w:w="343" w:type="pct"/>
            <w:vMerge/>
          </w:tcPr>
          <w:p w14:paraId="731B8806" w14:textId="77777777" w:rsidR="006C52AB" w:rsidRPr="00174C0B" w:rsidRDefault="006C52AB" w:rsidP="00174DB8">
            <w:pPr>
              <w:jc w:val="center"/>
              <w:rPr>
                <w:rFonts w:ascii="Garamond" w:hAnsi="Garamond"/>
                <w:sz w:val="20"/>
              </w:rPr>
            </w:pPr>
          </w:p>
        </w:tc>
        <w:tc>
          <w:tcPr>
            <w:tcW w:w="1507" w:type="pct"/>
            <w:vMerge/>
          </w:tcPr>
          <w:p w14:paraId="731B8807" w14:textId="77777777" w:rsidR="006C52AB" w:rsidRPr="00174C0B" w:rsidRDefault="006C52AB" w:rsidP="00174DB8">
            <w:pPr>
              <w:rPr>
                <w:rFonts w:ascii="Garamond" w:hAnsi="Garamond"/>
                <w:sz w:val="20"/>
              </w:rPr>
            </w:pPr>
          </w:p>
        </w:tc>
        <w:tc>
          <w:tcPr>
            <w:tcW w:w="1051" w:type="pct"/>
          </w:tcPr>
          <w:p w14:paraId="731B8808" w14:textId="77777777" w:rsidR="006C52AB" w:rsidRPr="00174C0B" w:rsidRDefault="006C52AB" w:rsidP="00174DB8">
            <w:pPr>
              <w:jc w:val="center"/>
              <w:rPr>
                <w:rFonts w:ascii="Garamond" w:hAnsi="Garamond"/>
                <w:sz w:val="20"/>
              </w:rPr>
            </w:pPr>
            <w:r w:rsidRPr="00174C0B">
              <w:rPr>
                <w:rFonts w:ascii="Garamond" w:hAnsi="Garamond"/>
                <w:sz w:val="20"/>
              </w:rPr>
              <w:t>844</w:t>
            </w:r>
          </w:p>
        </w:tc>
        <w:tc>
          <w:tcPr>
            <w:tcW w:w="2099" w:type="pct"/>
          </w:tcPr>
          <w:p w14:paraId="731B8809" w14:textId="77777777" w:rsidR="006C52AB" w:rsidRPr="00174C0B" w:rsidRDefault="006C52AB" w:rsidP="00174DB8">
            <w:pPr>
              <w:rPr>
                <w:rFonts w:ascii="Garamond" w:hAnsi="Garamond"/>
                <w:sz w:val="20"/>
              </w:rPr>
            </w:pPr>
            <w:r w:rsidRPr="00174C0B">
              <w:rPr>
                <w:rFonts w:ascii="Garamond" w:hAnsi="Garamond"/>
                <w:sz w:val="20"/>
              </w:rPr>
              <w:t>I mjaftueshëm për përfundim niveli</w:t>
            </w:r>
          </w:p>
        </w:tc>
      </w:tr>
      <w:tr w:rsidR="006C52AB" w:rsidRPr="00174C0B" w14:paraId="731B880F" w14:textId="77777777" w:rsidTr="000E0F2A">
        <w:trPr>
          <w:trHeight w:val="20"/>
          <w:jc w:val="center"/>
        </w:trPr>
        <w:tc>
          <w:tcPr>
            <w:tcW w:w="343" w:type="pct"/>
            <w:vMerge w:val="restart"/>
          </w:tcPr>
          <w:p w14:paraId="731B880B" w14:textId="77777777" w:rsidR="006C52AB" w:rsidRPr="00174C0B" w:rsidRDefault="006C52AB" w:rsidP="00174DB8">
            <w:pPr>
              <w:jc w:val="center"/>
              <w:rPr>
                <w:rFonts w:ascii="Garamond" w:hAnsi="Garamond"/>
                <w:sz w:val="20"/>
              </w:rPr>
            </w:pPr>
            <w:r w:rsidRPr="00174C0B">
              <w:rPr>
                <w:rFonts w:ascii="Garamond" w:hAnsi="Garamond"/>
                <w:sz w:val="20"/>
              </w:rPr>
              <w:t>85</w:t>
            </w:r>
          </w:p>
        </w:tc>
        <w:tc>
          <w:tcPr>
            <w:tcW w:w="1507" w:type="pct"/>
            <w:vMerge w:val="restart"/>
          </w:tcPr>
          <w:p w14:paraId="731B880C" w14:textId="77777777" w:rsidR="006C52AB" w:rsidRPr="00174C0B" w:rsidRDefault="006C52AB" w:rsidP="00174DB8">
            <w:pPr>
              <w:spacing w:before="72"/>
              <w:ind w:left="72" w:right="648"/>
              <w:rPr>
                <w:rFonts w:ascii="Garamond" w:hAnsi="Garamond"/>
                <w:sz w:val="20"/>
              </w:rPr>
            </w:pPr>
            <w:r w:rsidRPr="00174C0B">
              <w:rPr>
                <w:rFonts w:ascii="Garamond" w:hAnsi="Garamond"/>
                <w:sz w:val="20"/>
              </w:rPr>
              <w:t>Nivel Doktoratë apo ekuivalent, profesional</w:t>
            </w:r>
          </w:p>
        </w:tc>
        <w:tc>
          <w:tcPr>
            <w:tcW w:w="1051" w:type="pct"/>
          </w:tcPr>
          <w:p w14:paraId="731B880D" w14:textId="77777777" w:rsidR="006C52AB" w:rsidRPr="00174C0B" w:rsidRDefault="006C52AB" w:rsidP="00174DB8">
            <w:pPr>
              <w:jc w:val="center"/>
              <w:rPr>
                <w:rFonts w:ascii="Garamond" w:hAnsi="Garamond"/>
                <w:w w:val="80"/>
                <w:sz w:val="20"/>
              </w:rPr>
            </w:pPr>
            <w:r w:rsidRPr="00174C0B">
              <w:rPr>
                <w:rFonts w:ascii="Garamond" w:hAnsi="Garamond"/>
                <w:sz w:val="20"/>
              </w:rPr>
              <w:t>851</w:t>
            </w:r>
          </w:p>
        </w:tc>
        <w:tc>
          <w:tcPr>
            <w:tcW w:w="2099" w:type="pct"/>
          </w:tcPr>
          <w:p w14:paraId="731B880E" w14:textId="77777777" w:rsidR="006C52AB" w:rsidRPr="00174C0B" w:rsidRDefault="006C52AB" w:rsidP="00174DB8">
            <w:pPr>
              <w:rPr>
                <w:rFonts w:ascii="Garamond" w:hAnsi="Garamond"/>
                <w:sz w:val="20"/>
              </w:rPr>
            </w:pPr>
            <w:r w:rsidRPr="00174C0B">
              <w:rPr>
                <w:rFonts w:ascii="Garamond" w:hAnsi="Garamond"/>
                <w:sz w:val="20"/>
              </w:rPr>
              <w:t>I pamjaftueshëm për përfundim niveli</w:t>
            </w:r>
          </w:p>
        </w:tc>
      </w:tr>
      <w:tr w:rsidR="006C52AB" w:rsidRPr="00174C0B" w14:paraId="731B8814" w14:textId="77777777" w:rsidTr="000E0F2A">
        <w:trPr>
          <w:trHeight w:val="20"/>
          <w:jc w:val="center"/>
        </w:trPr>
        <w:tc>
          <w:tcPr>
            <w:tcW w:w="343" w:type="pct"/>
            <w:vMerge/>
          </w:tcPr>
          <w:p w14:paraId="731B8810" w14:textId="77777777" w:rsidR="006C52AB" w:rsidRPr="00174C0B" w:rsidRDefault="006C52AB" w:rsidP="00174DB8">
            <w:pPr>
              <w:jc w:val="center"/>
              <w:rPr>
                <w:rFonts w:ascii="Garamond" w:hAnsi="Garamond"/>
                <w:sz w:val="20"/>
              </w:rPr>
            </w:pPr>
          </w:p>
        </w:tc>
        <w:tc>
          <w:tcPr>
            <w:tcW w:w="1507" w:type="pct"/>
            <w:vMerge/>
          </w:tcPr>
          <w:p w14:paraId="731B8811" w14:textId="77777777" w:rsidR="006C52AB" w:rsidRPr="00174C0B" w:rsidRDefault="006C52AB" w:rsidP="00174DB8">
            <w:pPr>
              <w:rPr>
                <w:rFonts w:ascii="Garamond" w:hAnsi="Garamond"/>
                <w:sz w:val="20"/>
              </w:rPr>
            </w:pPr>
          </w:p>
        </w:tc>
        <w:tc>
          <w:tcPr>
            <w:tcW w:w="1051" w:type="pct"/>
          </w:tcPr>
          <w:p w14:paraId="731B8812" w14:textId="77777777" w:rsidR="006C52AB" w:rsidRPr="00174C0B" w:rsidRDefault="006C52AB" w:rsidP="00174DB8">
            <w:pPr>
              <w:jc w:val="center"/>
              <w:rPr>
                <w:rFonts w:ascii="Garamond" w:hAnsi="Garamond"/>
                <w:sz w:val="20"/>
              </w:rPr>
            </w:pPr>
            <w:r w:rsidRPr="00174C0B">
              <w:rPr>
                <w:rFonts w:ascii="Garamond" w:hAnsi="Garamond"/>
                <w:sz w:val="20"/>
              </w:rPr>
              <w:t>854</w:t>
            </w:r>
          </w:p>
        </w:tc>
        <w:tc>
          <w:tcPr>
            <w:tcW w:w="2099" w:type="pct"/>
          </w:tcPr>
          <w:p w14:paraId="731B8813" w14:textId="77777777" w:rsidR="006C52AB" w:rsidRPr="00174C0B" w:rsidRDefault="006C52AB" w:rsidP="00174DB8">
            <w:pPr>
              <w:rPr>
                <w:rFonts w:ascii="Garamond" w:hAnsi="Garamond"/>
                <w:sz w:val="20"/>
              </w:rPr>
            </w:pPr>
            <w:r w:rsidRPr="00174C0B">
              <w:rPr>
                <w:rFonts w:ascii="Garamond" w:hAnsi="Garamond"/>
                <w:sz w:val="20"/>
              </w:rPr>
              <w:t>I mjaftueshëm për përfundim niveli</w:t>
            </w:r>
          </w:p>
        </w:tc>
      </w:tr>
      <w:tr w:rsidR="006C52AB" w:rsidRPr="00174C0B" w14:paraId="731B8819" w14:textId="77777777" w:rsidTr="000E0F2A">
        <w:trPr>
          <w:trHeight w:val="20"/>
          <w:jc w:val="center"/>
        </w:trPr>
        <w:tc>
          <w:tcPr>
            <w:tcW w:w="343" w:type="pct"/>
            <w:vMerge w:val="restart"/>
          </w:tcPr>
          <w:p w14:paraId="731B8815" w14:textId="77777777" w:rsidR="006C52AB" w:rsidRPr="00174C0B" w:rsidRDefault="006C52AB" w:rsidP="00174DB8">
            <w:pPr>
              <w:jc w:val="center"/>
              <w:rPr>
                <w:rFonts w:ascii="Garamond" w:hAnsi="Garamond"/>
                <w:sz w:val="20"/>
              </w:rPr>
            </w:pPr>
            <w:r w:rsidRPr="00174C0B">
              <w:rPr>
                <w:rFonts w:ascii="Garamond" w:hAnsi="Garamond"/>
                <w:sz w:val="20"/>
              </w:rPr>
              <w:t>86</w:t>
            </w:r>
          </w:p>
        </w:tc>
        <w:tc>
          <w:tcPr>
            <w:tcW w:w="1507" w:type="pct"/>
            <w:vMerge w:val="restart"/>
          </w:tcPr>
          <w:p w14:paraId="731B8816" w14:textId="77777777" w:rsidR="006C52AB" w:rsidRPr="00174C0B" w:rsidRDefault="006C52AB" w:rsidP="00174DB8">
            <w:pPr>
              <w:spacing w:before="72"/>
              <w:ind w:left="72" w:right="648"/>
              <w:rPr>
                <w:rFonts w:ascii="Garamond" w:hAnsi="Garamond"/>
                <w:sz w:val="20"/>
              </w:rPr>
            </w:pPr>
            <w:r w:rsidRPr="00174C0B">
              <w:rPr>
                <w:rFonts w:ascii="Garamond" w:hAnsi="Garamond"/>
                <w:sz w:val="20"/>
              </w:rPr>
              <w:t>Nivel Doktoratë apo ekuivalent, orientim i papërcaktuar</w:t>
            </w:r>
            <w:r w:rsidRPr="00174C0B">
              <w:rPr>
                <w:rFonts w:ascii="Garamond" w:hAnsi="Garamond"/>
                <w:sz w:val="20"/>
                <w:vertAlign w:val="superscript"/>
              </w:rPr>
              <w:t>1</w:t>
            </w:r>
          </w:p>
        </w:tc>
        <w:tc>
          <w:tcPr>
            <w:tcW w:w="1051" w:type="pct"/>
          </w:tcPr>
          <w:p w14:paraId="731B8817" w14:textId="77777777" w:rsidR="006C52AB" w:rsidRPr="00174C0B" w:rsidRDefault="006C52AB" w:rsidP="00174DB8">
            <w:pPr>
              <w:jc w:val="center"/>
              <w:rPr>
                <w:rFonts w:ascii="Garamond" w:hAnsi="Garamond"/>
                <w:w w:val="80"/>
                <w:sz w:val="20"/>
              </w:rPr>
            </w:pPr>
            <w:r w:rsidRPr="00174C0B">
              <w:rPr>
                <w:rFonts w:ascii="Garamond" w:hAnsi="Garamond"/>
                <w:sz w:val="20"/>
              </w:rPr>
              <w:t>861</w:t>
            </w:r>
          </w:p>
        </w:tc>
        <w:tc>
          <w:tcPr>
            <w:tcW w:w="2099" w:type="pct"/>
          </w:tcPr>
          <w:p w14:paraId="731B8818" w14:textId="77777777" w:rsidR="006C52AB" w:rsidRPr="00174C0B" w:rsidRDefault="006C52AB" w:rsidP="00174DB8">
            <w:pPr>
              <w:rPr>
                <w:rFonts w:ascii="Garamond" w:hAnsi="Garamond"/>
                <w:sz w:val="20"/>
              </w:rPr>
            </w:pPr>
            <w:r w:rsidRPr="00174C0B">
              <w:rPr>
                <w:rFonts w:ascii="Garamond" w:hAnsi="Garamond"/>
                <w:sz w:val="20"/>
              </w:rPr>
              <w:t>I pamjaftueshëm për përfundim niveli</w:t>
            </w:r>
          </w:p>
        </w:tc>
      </w:tr>
      <w:tr w:rsidR="006C52AB" w:rsidRPr="00174C0B" w14:paraId="731B881E" w14:textId="77777777" w:rsidTr="000E0F2A">
        <w:trPr>
          <w:trHeight w:val="20"/>
          <w:jc w:val="center"/>
        </w:trPr>
        <w:tc>
          <w:tcPr>
            <w:tcW w:w="343" w:type="pct"/>
            <w:vMerge/>
          </w:tcPr>
          <w:p w14:paraId="731B881A" w14:textId="77777777" w:rsidR="006C52AB" w:rsidRPr="00174C0B" w:rsidRDefault="006C52AB" w:rsidP="00174DB8">
            <w:pPr>
              <w:jc w:val="center"/>
              <w:rPr>
                <w:rFonts w:ascii="Garamond" w:hAnsi="Garamond"/>
                <w:sz w:val="20"/>
              </w:rPr>
            </w:pPr>
          </w:p>
        </w:tc>
        <w:tc>
          <w:tcPr>
            <w:tcW w:w="1507" w:type="pct"/>
            <w:vMerge/>
          </w:tcPr>
          <w:p w14:paraId="731B881B" w14:textId="77777777" w:rsidR="006C52AB" w:rsidRPr="00174C0B" w:rsidRDefault="006C52AB" w:rsidP="00174DB8">
            <w:pPr>
              <w:jc w:val="center"/>
              <w:rPr>
                <w:rFonts w:ascii="Garamond" w:hAnsi="Garamond"/>
                <w:sz w:val="20"/>
              </w:rPr>
            </w:pPr>
          </w:p>
        </w:tc>
        <w:tc>
          <w:tcPr>
            <w:tcW w:w="1051" w:type="pct"/>
          </w:tcPr>
          <w:p w14:paraId="731B881C" w14:textId="77777777" w:rsidR="006C52AB" w:rsidRPr="00174C0B" w:rsidRDefault="006C52AB" w:rsidP="00174DB8">
            <w:pPr>
              <w:jc w:val="center"/>
              <w:rPr>
                <w:rFonts w:ascii="Garamond" w:hAnsi="Garamond"/>
                <w:sz w:val="20"/>
              </w:rPr>
            </w:pPr>
            <w:r w:rsidRPr="00174C0B">
              <w:rPr>
                <w:rFonts w:ascii="Garamond" w:hAnsi="Garamond"/>
                <w:sz w:val="20"/>
              </w:rPr>
              <w:t>864</w:t>
            </w:r>
          </w:p>
        </w:tc>
        <w:tc>
          <w:tcPr>
            <w:tcW w:w="2099" w:type="pct"/>
          </w:tcPr>
          <w:p w14:paraId="731B881D" w14:textId="77777777" w:rsidR="006C52AB" w:rsidRPr="00174C0B" w:rsidRDefault="006C52AB" w:rsidP="00174DB8">
            <w:pPr>
              <w:rPr>
                <w:rFonts w:ascii="Garamond" w:hAnsi="Garamond"/>
                <w:sz w:val="20"/>
              </w:rPr>
            </w:pPr>
            <w:r w:rsidRPr="00174C0B">
              <w:rPr>
                <w:rFonts w:ascii="Garamond" w:hAnsi="Garamond"/>
                <w:sz w:val="20"/>
              </w:rPr>
              <w:t>I mjaftueshëm për përfundim niveli</w:t>
            </w:r>
          </w:p>
        </w:tc>
      </w:tr>
      <w:tr w:rsidR="006C52AB" w:rsidRPr="00174C0B" w14:paraId="731B8820" w14:textId="77777777" w:rsidTr="003B77D7">
        <w:trPr>
          <w:trHeight w:val="20"/>
          <w:jc w:val="center"/>
        </w:trPr>
        <w:tc>
          <w:tcPr>
            <w:tcW w:w="5000" w:type="pct"/>
            <w:gridSpan w:val="4"/>
          </w:tcPr>
          <w:p w14:paraId="731B881F" w14:textId="236D460B" w:rsidR="006C52AB" w:rsidRPr="00174C0B" w:rsidRDefault="006C52AB" w:rsidP="00174DB8">
            <w:pPr>
              <w:jc w:val="both"/>
              <w:rPr>
                <w:rFonts w:ascii="Garamond" w:hAnsi="Garamond"/>
                <w:sz w:val="20"/>
              </w:rPr>
            </w:pPr>
            <w:r w:rsidRPr="00174C0B">
              <w:rPr>
                <w:rFonts w:ascii="Garamond" w:hAnsi="Garamond"/>
                <w:sz w:val="20"/>
              </w:rPr>
              <w:t xml:space="preserve">1. Për t’u përdorur në nivelin 8 </w:t>
            </w:r>
            <w:r w:rsidR="00004869" w:rsidRPr="00174C0B">
              <w:rPr>
                <w:rFonts w:ascii="Garamond" w:hAnsi="Garamond"/>
                <w:sz w:val="20"/>
              </w:rPr>
              <w:t xml:space="preserve">të KSNA-së </w:t>
            </w:r>
            <w:r w:rsidRPr="00174C0B">
              <w:rPr>
                <w:rFonts w:ascii="Garamond" w:hAnsi="Garamond"/>
                <w:sz w:val="20"/>
              </w:rPr>
              <w:t>në mungesë të përkufizimeve të pranuara ndërkombëtarisht për orientimet akademike dhe profesionale në nivelin e arsimit të lartë.</w:t>
            </w:r>
          </w:p>
        </w:tc>
      </w:tr>
    </w:tbl>
    <w:p w14:paraId="731B8821" w14:textId="77777777" w:rsidR="001F527D" w:rsidRPr="00174C0B" w:rsidRDefault="001F527D" w:rsidP="001F527D">
      <w:pPr>
        <w:pStyle w:val="TEKSTIII"/>
        <w:rPr>
          <w:color w:val="000000" w:themeColor="text1"/>
        </w:rPr>
      </w:pPr>
    </w:p>
    <w:p w14:paraId="731B8822" w14:textId="25D7C7BA" w:rsidR="001F527D" w:rsidRPr="00174C0B" w:rsidRDefault="001F527D" w:rsidP="001F527D">
      <w:pPr>
        <w:pStyle w:val="TEKSTIII"/>
        <w:rPr>
          <w:color w:val="000000" w:themeColor="text1"/>
        </w:rPr>
      </w:pPr>
      <w:r w:rsidRPr="00174C0B">
        <w:rPr>
          <w:b/>
          <w:bCs/>
          <w:color w:val="000000" w:themeColor="text1"/>
        </w:rPr>
        <w:t>G.</w:t>
      </w:r>
      <w:r w:rsidR="00C40F45" w:rsidRPr="00174C0B">
        <w:rPr>
          <w:b/>
          <w:bCs/>
          <w:color w:val="000000" w:themeColor="text1"/>
        </w:rPr>
        <w:t xml:space="preserve"> </w:t>
      </w:r>
      <w:r w:rsidRPr="00174C0B">
        <w:rPr>
          <w:b/>
          <w:bCs/>
          <w:color w:val="000000" w:themeColor="text1"/>
        </w:rPr>
        <w:t>Klasifikimi i nivelit arsimor të arritur në nivelin 8 të KSNA</w:t>
      </w:r>
      <w:r w:rsidR="003B77D7" w:rsidRPr="00174C0B">
        <w:rPr>
          <w:b/>
          <w:bCs/>
          <w:color w:val="000000" w:themeColor="text1"/>
        </w:rPr>
        <w:t>-së</w:t>
      </w:r>
    </w:p>
    <w:p w14:paraId="731B8823" w14:textId="427CFFF6" w:rsidR="001F527D" w:rsidRPr="00174C0B" w:rsidRDefault="001F527D" w:rsidP="001F527D">
      <w:pPr>
        <w:pStyle w:val="TEKSTIII"/>
        <w:rPr>
          <w:color w:val="000000" w:themeColor="text1"/>
        </w:rPr>
      </w:pPr>
      <w:r w:rsidRPr="00174C0B">
        <w:rPr>
          <w:color w:val="000000" w:themeColor="text1"/>
        </w:rPr>
        <w:t>2</w:t>
      </w:r>
      <w:r w:rsidR="006C52AB" w:rsidRPr="00174C0B">
        <w:rPr>
          <w:color w:val="000000" w:themeColor="text1"/>
        </w:rPr>
        <w:t>7</w:t>
      </w:r>
      <w:r w:rsidRPr="00174C0B">
        <w:rPr>
          <w:color w:val="000000" w:themeColor="text1"/>
        </w:rPr>
        <w:t>2.</w:t>
      </w:r>
      <w:r w:rsidR="00C40F45" w:rsidRPr="00174C0B">
        <w:rPr>
          <w:color w:val="000000" w:themeColor="text1"/>
        </w:rPr>
        <w:t xml:space="preserve"> </w:t>
      </w:r>
      <w:r w:rsidRPr="00174C0B">
        <w:rPr>
          <w:color w:val="000000" w:themeColor="text1"/>
        </w:rPr>
        <w:t>Për nivelin arsimor të arritur, kualifikimet e ndërmjetme të njohura nga përfundimi me sukses i fazave (ose programeve) brenda shkallës/diplomës së</w:t>
      </w:r>
      <w:r w:rsidR="00652F19" w:rsidRPr="00174C0B">
        <w:rPr>
          <w:color w:val="000000" w:themeColor="text1"/>
        </w:rPr>
        <w:t xml:space="preserve"> </w:t>
      </w:r>
      <w:r w:rsidRPr="00174C0B">
        <w:rPr>
          <w:color w:val="000000" w:themeColor="text1"/>
        </w:rPr>
        <w:t xml:space="preserve">parë në nivel doktorate ose ekuivalente, por të pamjaftueshme për përfundimin e nivelit 8 </w:t>
      </w:r>
      <w:r w:rsidR="00004869" w:rsidRPr="00174C0B">
        <w:rPr>
          <w:color w:val="000000" w:themeColor="text1"/>
        </w:rPr>
        <w:t xml:space="preserve">të KSNA-së, </w:t>
      </w:r>
      <w:r w:rsidRPr="00174C0B">
        <w:rPr>
          <w:color w:val="000000" w:themeColor="text1"/>
        </w:rPr>
        <w:t xml:space="preserve">klasifikohen në nivelin 7 </w:t>
      </w:r>
      <w:r w:rsidR="00004869" w:rsidRPr="00174C0B">
        <w:rPr>
          <w:color w:val="000000" w:themeColor="text1"/>
        </w:rPr>
        <w:t xml:space="preserve">të KSNA-së. </w:t>
      </w:r>
      <w:r w:rsidRPr="00174C0B">
        <w:rPr>
          <w:color w:val="000000" w:themeColor="text1"/>
        </w:rPr>
        <w:t xml:space="preserve">Pjesëmarrja pa përfundimin e suksesshëm të njohur në ndonjë program të parë në nivelin 8 </w:t>
      </w:r>
      <w:r w:rsidR="00004869" w:rsidRPr="00174C0B">
        <w:rPr>
          <w:color w:val="000000" w:themeColor="text1"/>
        </w:rPr>
        <w:t xml:space="preserve">të KSNA-së, </w:t>
      </w:r>
      <w:r w:rsidRPr="00174C0B">
        <w:rPr>
          <w:color w:val="000000" w:themeColor="text1"/>
        </w:rPr>
        <w:t>nuk merret parasysh për qëllim të përcaktimit të nivelit arsimor të arritur.</w:t>
      </w:r>
    </w:p>
    <w:p w14:paraId="731B8825" w14:textId="71DCA1DB" w:rsidR="001F527D" w:rsidRPr="00174C0B" w:rsidRDefault="001F527D" w:rsidP="001F527D">
      <w:pPr>
        <w:pStyle w:val="TEKSTIII"/>
        <w:rPr>
          <w:color w:val="000000" w:themeColor="text1"/>
        </w:rPr>
      </w:pPr>
      <w:r w:rsidRPr="00174C0B">
        <w:rPr>
          <w:color w:val="000000" w:themeColor="text1"/>
        </w:rPr>
        <w:t>2</w:t>
      </w:r>
      <w:r w:rsidR="006C52AB" w:rsidRPr="00174C0B">
        <w:rPr>
          <w:color w:val="000000" w:themeColor="text1"/>
        </w:rPr>
        <w:t>7</w:t>
      </w:r>
      <w:r w:rsidRPr="00174C0B">
        <w:rPr>
          <w:color w:val="000000" w:themeColor="text1"/>
        </w:rPr>
        <w:t>3.</w:t>
      </w:r>
      <w:r w:rsidR="00C40F45" w:rsidRPr="00174C0B">
        <w:rPr>
          <w:color w:val="000000" w:themeColor="text1"/>
        </w:rPr>
        <w:t xml:space="preserve"> </w:t>
      </w:r>
      <w:r w:rsidRPr="00174C0B">
        <w:rPr>
          <w:color w:val="000000" w:themeColor="text1"/>
        </w:rPr>
        <w:t xml:space="preserve">Kodet e klasifikimit për nivelin arsimor të arritur që lidhen me nivelin 8 </w:t>
      </w:r>
      <w:r w:rsidR="00004869" w:rsidRPr="00174C0B">
        <w:rPr>
          <w:color w:val="000000" w:themeColor="text1"/>
        </w:rPr>
        <w:t xml:space="preserve">të KSNA-së, </w:t>
      </w:r>
      <w:r w:rsidRPr="00174C0B">
        <w:rPr>
          <w:color w:val="000000" w:themeColor="text1"/>
        </w:rPr>
        <w:t xml:space="preserve">paraqiten në </w:t>
      </w:r>
      <w:r w:rsidR="000E0F2A" w:rsidRPr="00174C0B">
        <w:rPr>
          <w:b/>
          <w:bCs/>
          <w:color w:val="000000" w:themeColor="text1"/>
        </w:rPr>
        <w:t xml:space="preserve">tabelën </w:t>
      </w:r>
      <w:r w:rsidRPr="00174C0B">
        <w:rPr>
          <w:b/>
          <w:bCs/>
          <w:color w:val="000000" w:themeColor="text1"/>
        </w:rPr>
        <w:t>18</w:t>
      </w:r>
      <w:r w:rsidRPr="00174C0B">
        <w:rPr>
          <w:color w:val="000000" w:themeColor="text1"/>
        </w:rPr>
        <w:t>.</w:t>
      </w:r>
    </w:p>
    <w:p w14:paraId="731B8826" w14:textId="77777777" w:rsidR="006C52AB" w:rsidRPr="00174C0B" w:rsidRDefault="006C52AB" w:rsidP="001F527D">
      <w:pPr>
        <w:pStyle w:val="TEKSTIII"/>
        <w:rPr>
          <w:b/>
          <w:bCs/>
          <w:color w:val="000000" w:themeColor="text1"/>
        </w:rPr>
      </w:pPr>
    </w:p>
    <w:p w14:paraId="731B8828" w14:textId="731D83BD" w:rsidR="001F527D" w:rsidRPr="00174C0B" w:rsidRDefault="001F527D" w:rsidP="000E0F2A">
      <w:pPr>
        <w:pStyle w:val="TEKSTIII"/>
        <w:ind w:firstLine="0"/>
        <w:jc w:val="center"/>
        <w:rPr>
          <w:i/>
          <w:iCs/>
          <w:color w:val="000000" w:themeColor="text1"/>
          <w:sz w:val="22"/>
          <w:szCs w:val="22"/>
        </w:rPr>
      </w:pPr>
      <w:r w:rsidRPr="00174C0B">
        <w:rPr>
          <w:b/>
          <w:bCs/>
          <w:i/>
          <w:iCs/>
          <w:color w:val="000000" w:themeColor="text1"/>
          <w:sz w:val="22"/>
          <w:szCs w:val="22"/>
        </w:rPr>
        <w:t>Tabela 18.</w:t>
      </w:r>
      <w:r w:rsidRPr="00174C0B">
        <w:rPr>
          <w:i/>
          <w:iCs/>
          <w:color w:val="000000" w:themeColor="text1"/>
          <w:sz w:val="22"/>
          <w:szCs w:val="22"/>
        </w:rPr>
        <w:t xml:space="preserve"> Kodet e klasifikimit për nivelin arsimor të arritur në nivelin 8 </w:t>
      </w:r>
      <w:r w:rsidR="00004869" w:rsidRPr="00174C0B">
        <w:rPr>
          <w:i/>
          <w:iCs/>
          <w:color w:val="000000" w:themeColor="text1"/>
          <w:sz w:val="22"/>
          <w:szCs w:val="22"/>
        </w:rPr>
        <w:t>të KSNA-së</w:t>
      </w:r>
      <w:r w:rsidR="000E0F2A" w:rsidRPr="00174C0B">
        <w:rPr>
          <w:i/>
          <w:iCs/>
          <w:color w:val="000000" w:themeColor="text1"/>
          <w:sz w:val="22"/>
          <w:szCs w:val="22"/>
        </w:rPr>
        <w:t xml:space="preserve"> </w:t>
      </w:r>
      <w:r w:rsidRPr="00174C0B">
        <w:rPr>
          <w:i/>
          <w:iCs/>
          <w:color w:val="000000" w:themeColor="text1"/>
          <w:sz w:val="22"/>
          <w:szCs w:val="22"/>
        </w:rPr>
        <w:t>(KSNA-A)</w:t>
      </w:r>
    </w:p>
    <w:tbl>
      <w:tblPr>
        <w:tblStyle w:val="TableGrid1"/>
        <w:tblW w:w="5000" w:type="pct"/>
        <w:jc w:val="center"/>
        <w:tblLook w:val="0000" w:firstRow="0" w:lastRow="0" w:firstColumn="0" w:lastColumn="0" w:noHBand="0" w:noVBand="0"/>
      </w:tblPr>
      <w:tblGrid>
        <w:gridCol w:w="637"/>
        <w:gridCol w:w="4110"/>
        <w:gridCol w:w="1672"/>
        <w:gridCol w:w="2868"/>
      </w:tblGrid>
      <w:tr w:rsidR="00B55CDD" w:rsidRPr="00174C0B" w14:paraId="731B882D" w14:textId="77777777" w:rsidTr="000E0F2A">
        <w:trPr>
          <w:trHeight w:val="20"/>
          <w:jc w:val="center"/>
        </w:trPr>
        <w:tc>
          <w:tcPr>
            <w:tcW w:w="2556" w:type="pct"/>
            <w:gridSpan w:val="2"/>
            <w:shd w:val="clear" w:color="auto" w:fill="737DC7"/>
          </w:tcPr>
          <w:p w14:paraId="731B882A" w14:textId="77777777" w:rsidR="00B55CDD" w:rsidRPr="00174C0B" w:rsidRDefault="00B55CDD" w:rsidP="00174DB8">
            <w:pPr>
              <w:ind w:right="1439"/>
              <w:jc w:val="center"/>
              <w:rPr>
                <w:rFonts w:ascii="Garamond" w:hAnsi="Garamond"/>
                <w:b/>
                <w:sz w:val="20"/>
              </w:rPr>
            </w:pPr>
            <w:r w:rsidRPr="00174C0B">
              <w:rPr>
                <w:rFonts w:ascii="Garamond" w:hAnsi="Garamond"/>
                <w:b/>
                <w:sz w:val="20"/>
              </w:rPr>
              <w:t>Kategoria (orientimi)</w:t>
            </w:r>
          </w:p>
        </w:tc>
        <w:tc>
          <w:tcPr>
            <w:tcW w:w="900" w:type="pct"/>
            <w:shd w:val="clear" w:color="auto" w:fill="737DC7"/>
          </w:tcPr>
          <w:p w14:paraId="731B882B" w14:textId="77777777" w:rsidR="00B55CDD" w:rsidRPr="00174C0B" w:rsidRDefault="00B55CDD" w:rsidP="00174DB8">
            <w:pPr>
              <w:jc w:val="center"/>
              <w:rPr>
                <w:rFonts w:ascii="Garamond" w:hAnsi="Garamond"/>
                <w:b/>
                <w:sz w:val="20"/>
              </w:rPr>
            </w:pPr>
            <w:r w:rsidRPr="00174C0B">
              <w:rPr>
                <w:rFonts w:ascii="Garamond" w:hAnsi="Garamond"/>
                <w:b/>
                <w:sz w:val="20"/>
              </w:rPr>
              <w:t>Nënkategoria</w:t>
            </w:r>
          </w:p>
        </w:tc>
        <w:tc>
          <w:tcPr>
            <w:tcW w:w="1544" w:type="pct"/>
            <w:shd w:val="clear" w:color="auto" w:fill="737DC7"/>
          </w:tcPr>
          <w:p w14:paraId="731B882C" w14:textId="77777777" w:rsidR="00B55CDD" w:rsidRPr="00174C0B" w:rsidRDefault="00B55CDD" w:rsidP="00174DB8">
            <w:pPr>
              <w:ind w:left="893"/>
              <w:rPr>
                <w:rFonts w:ascii="Garamond" w:hAnsi="Garamond"/>
                <w:b/>
                <w:sz w:val="20"/>
              </w:rPr>
            </w:pPr>
            <w:r w:rsidRPr="00174C0B">
              <w:rPr>
                <w:rFonts w:ascii="Garamond" w:hAnsi="Garamond"/>
                <w:b/>
                <w:sz w:val="20"/>
              </w:rPr>
              <w:t>Përshkrimi</w:t>
            </w:r>
          </w:p>
        </w:tc>
      </w:tr>
      <w:tr w:rsidR="00B55CDD" w:rsidRPr="00174C0B" w14:paraId="731B8832" w14:textId="77777777" w:rsidTr="000E0F2A">
        <w:trPr>
          <w:trHeight w:val="20"/>
          <w:jc w:val="center"/>
        </w:trPr>
        <w:tc>
          <w:tcPr>
            <w:tcW w:w="343" w:type="pct"/>
          </w:tcPr>
          <w:p w14:paraId="731B882E" w14:textId="77777777" w:rsidR="00B55CDD" w:rsidRPr="00174C0B" w:rsidRDefault="00B55CDD" w:rsidP="00174DB8">
            <w:pPr>
              <w:jc w:val="center"/>
              <w:rPr>
                <w:rFonts w:ascii="Garamond" w:hAnsi="Garamond"/>
                <w:sz w:val="20"/>
              </w:rPr>
            </w:pPr>
            <w:r w:rsidRPr="00174C0B">
              <w:rPr>
                <w:rFonts w:ascii="Garamond" w:hAnsi="Garamond"/>
                <w:sz w:val="20"/>
              </w:rPr>
              <w:t>74</w:t>
            </w:r>
          </w:p>
        </w:tc>
        <w:tc>
          <w:tcPr>
            <w:tcW w:w="2213" w:type="pct"/>
          </w:tcPr>
          <w:p w14:paraId="731B882F" w14:textId="5A8756A8" w:rsidR="00B55CDD" w:rsidRPr="00174C0B" w:rsidRDefault="00B55CDD" w:rsidP="00AC3654">
            <w:pPr>
              <w:rPr>
                <w:rFonts w:ascii="Garamond" w:hAnsi="Garamond"/>
                <w:sz w:val="20"/>
              </w:rPr>
            </w:pPr>
            <w:r w:rsidRPr="00174C0B">
              <w:rPr>
                <w:rFonts w:ascii="Garamond" w:hAnsi="Garamond"/>
                <w:sz w:val="20"/>
              </w:rPr>
              <w:t xml:space="preserve">Nivel </w:t>
            </w:r>
            <w:r w:rsidR="000E0F2A" w:rsidRPr="00174C0B">
              <w:rPr>
                <w:rFonts w:ascii="Garamond" w:hAnsi="Garamond"/>
                <w:sz w:val="20"/>
              </w:rPr>
              <w:t xml:space="preserve">masteri </w:t>
            </w:r>
            <w:r w:rsidRPr="00174C0B">
              <w:rPr>
                <w:rFonts w:ascii="Garamond" w:hAnsi="Garamond"/>
                <w:sz w:val="20"/>
              </w:rPr>
              <w:t>apo ekuivalent, akademik</w:t>
            </w:r>
          </w:p>
        </w:tc>
        <w:tc>
          <w:tcPr>
            <w:tcW w:w="900" w:type="pct"/>
          </w:tcPr>
          <w:p w14:paraId="731B8830" w14:textId="77777777" w:rsidR="00B55CDD" w:rsidRPr="00174C0B" w:rsidRDefault="00B55CDD" w:rsidP="00174DB8">
            <w:pPr>
              <w:jc w:val="center"/>
              <w:rPr>
                <w:rFonts w:ascii="Garamond" w:hAnsi="Garamond"/>
                <w:sz w:val="20"/>
              </w:rPr>
            </w:pPr>
            <w:r w:rsidRPr="00174C0B">
              <w:rPr>
                <w:rFonts w:ascii="Garamond" w:hAnsi="Garamond"/>
                <w:sz w:val="20"/>
              </w:rPr>
              <w:t>740</w:t>
            </w:r>
          </w:p>
        </w:tc>
        <w:tc>
          <w:tcPr>
            <w:tcW w:w="1544" w:type="pct"/>
          </w:tcPr>
          <w:p w14:paraId="731B8831" w14:textId="77777777" w:rsidR="00B55CDD" w:rsidRPr="00174C0B" w:rsidRDefault="00B55CDD" w:rsidP="00AC3654">
            <w:pPr>
              <w:rPr>
                <w:rFonts w:ascii="Garamond" w:hAnsi="Garamond"/>
                <w:sz w:val="20"/>
              </w:rPr>
            </w:pPr>
            <w:r w:rsidRPr="00174C0B">
              <w:rPr>
                <w:rFonts w:ascii="Garamond" w:hAnsi="Garamond"/>
                <w:sz w:val="20"/>
              </w:rPr>
              <w:t>Jo i përcaktuar më tej</w:t>
            </w:r>
            <w:r w:rsidRPr="00174C0B">
              <w:rPr>
                <w:rFonts w:ascii="Garamond" w:hAnsi="Garamond"/>
                <w:sz w:val="20"/>
                <w:vertAlign w:val="superscript"/>
              </w:rPr>
              <w:t>1</w:t>
            </w:r>
          </w:p>
        </w:tc>
      </w:tr>
      <w:tr w:rsidR="00B55CDD" w:rsidRPr="00174C0B" w14:paraId="731B8837" w14:textId="77777777" w:rsidTr="000E0F2A">
        <w:trPr>
          <w:trHeight w:val="20"/>
          <w:jc w:val="center"/>
        </w:trPr>
        <w:tc>
          <w:tcPr>
            <w:tcW w:w="343" w:type="pct"/>
          </w:tcPr>
          <w:p w14:paraId="731B8833" w14:textId="77777777" w:rsidR="00B55CDD" w:rsidRPr="00174C0B" w:rsidRDefault="00B55CDD" w:rsidP="00174DB8">
            <w:pPr>
              <w:jc w:val="center"/>
              <w:rPr>
                <w:rFonts w:ascii="Garamond" w:hAnsi="Garamond"/>
                <w:sz w:val="20"/>
              </w:rPr>
            </w:pPr>
            <w:r w:rsidRPr="00174C0B">
              <w:rPr>
                <w:rFonts w:ascii="Garamond" w:hAnsi="Garamond"/>
                <w:sz w:val="20"/>
              </w:rPr>
              <w:t>75</w:t>
            </w:r>
          </w:p>
        </w:tc>
        <w:tc>
          <w:tcPr>
            <w:tcW w:w="2213" w:type="pct"/>
          </w:tcPr>
          <w:p w14:paraId="731B8834" w14:textId="427D6AC7" w:rsidR="00B55CDD" w:rsidRPr="00174C0B" w:rsidRDefault="00B55CDD" w:rsidP="00AC3654">
            <w:pPr>
              <w:rPr>
                <w:rFonts w:ascii="Garamond" w:hAnsi="Garamond"/>
                <w:sz w:val="20"/>
              </w:rPr>
            </w:pPr>
            <w:r w:rsidRPr="00174C0B">
              <w:rPr>
                <w:rFonts w:ascii="Garamond" w:hAnsi="Garamond"/>
                <w:sz w:val="20"/>
              </w:rPr>
              <w:t xml:space="preserve">Nivel </w:t>
            </w:r>
            <w:r w:rsidR="000E0F2A" w:rsidRPr="00174C0B">
              <w:rPr>
                <w:rFonts w:ascii="Garamond" w:hAnsi="Garamond"/>
                <w:sz w:val="20"/>
              </w:rPr>
              <w:t xml:space="preserve">masteri </w:t>
            </w:r>
            <w:r w:rsidRPr="00174C0B">
              <w:rPr>
                <w:rFonts w:ascii="Garamond" w:hAnsi="Garamond"/>
                <w:sz w:val="20"/>
              </w:rPr>
              <w:t>apo ekuivalent, profesional</w:t>
            </w:r>
          </w:p>
        </w:tc>
        <w:tc>
          <w:tcPr>
            <w:tcW w:w="900" w:type="pct"/>
          </w:tcPr>
          <w:p w14:paraId="731B8835" w14:textId="77777777" w:rsidR="00B55CDD" w:rsidRPr="00174C0B" w:rsidRDefault="00B55CDD" w:rsidP="00174DB8">
            <w:pPr>
              <w:jc w:val="center"/>
              <w:rPr>
                <w:rFonts w:ascii="Garamond" w:hAnsi="Garamond"/>
                <w:sz w:val="20"/>
              </w:rPr>
            </w:pPr>
            <w:r w:rsidRPr="00174C0B">
              <w:rPr>
                <w:rFonts w:ascii="Garamond" w:hAnsi="Garamond"/>
                <w:sz w:val="20"/>
              </w:rPr>
              <w:t>750</w:t>
            </w:r>
          </w:p>
        </w:tc>
        <w:tc>
          <w:tcPr>
            <w:tcW w:w="1544" w:type="pct"/>
          </w:tcPr>
          <w:p w14:paraId="731B8836" w14:textId="77777777" w:rsidR="00B55CDD" w:rsidRPr="00174C0B" w:rsidRDefault="00B55CDD" w:rsidP="00AC3654">
            <w:pPr>
              <w:rPr>
                <w:rFonts w:ascii="Garamond" w:hAnsi="Garamond"/>
                <w:sz w:val="20"/>
              </w:rPr>
            </w:pPr>
            <w:r w:rsidRPr="00174C0B">
              <w:rPr>
                <w:rFonts w:ascii="Garamond" w:hAnsi="Garamond"/>
                <w:sz w:val="20"/>
              </w:rPr>
              <w:t>Jo i përcaktuar më tej</w:t>
            </w:r>
            <w:r w:rsidRPr="00174C0B">
              <w:rPr>
                <w:rFonts w:ascii="Garamond" w:hAnsi="Garamond"/>
                <w:sz w:val="20"/>
                <w:vertAlign w:val="superscript"/>
              </w:rPr>
              <w:t>1</w:t>
            </w:r>
          </w:p>
        </w:tc>
      </w:tr>
      <w:tr w:rsidR="00B55CDD" w:rsidRPr="00174C0B" w14:paraId="731B883C" w14:textId="77777777" w:rsidTr="000E0F2A">
        <w:trPr>
          <w:trHeight w:val="20"/>
          <w:jc w:val="center"/>
        </w:trPr>
        <w:tc>
          <w:tcPr>
            <w:tcW w:w="343" w:type="pct"/>
          </w:tcPr>
          <w:p w14:paraId="731B8838" w14:textId="77777777" w:rsidR="00B55CDD" w:rsidRPr="00174C0B" w:rsidRDefault="00B55CDD" w:rsidP="00174DB8">
            <w:pPr>
              <w:jc w:val="center"/>
              <w:rPr>
                <w:rFonts w:ascii="Garamond" w:hAnsi="Garamond"/>
                <w:sz w:val="20"/>
              </w:rPr>
            </w:pPr>
            <w:r w:rsidRPr="00174C0B">
              <w:rPr>
                <w:rFonts w:ascii="Garamond" w:hAnsi="Garamond"/>
                <w:sz w:val="20"/>
              </w:rPr>
              <w:t>76</w:t>
            </w:r>
          </w:p>
        </w:tc>
        <w:tc>
          <w:tcPr>
            <w:tcW w:w="2213" w:type="pct"/>
          </w:tcPr>
          <w:p w14:paraId="731B8839" w14:textId="2B52B9D6" w:rsidR="00B55CDD" w:rsidRPr="00174C0B" w:rsidRDefault="00B55CDD" w:rsidP="00AC3654">
            <w:pPr>
              <w:rPr>
                <w:rFonts w:ascii="Garamond" w:hAnsi="Garamond"/>
                <w:sz w:val="20"/>
              </w:rPr>
            </w:pPr>
            <w:r w:rsidRPr="00174C0B">
              <w:rPr>
                <w:rFonts w:ascii="Garamond" w:hAnsi="Garamond"/>
                <w:sz w:val="20"/>
              </w:rPr>
              <w:t xml:space="preserve">Nivel </w:t>
            </w:r>
            <w:r w:rsidR="000E0F2A" w:rsidRPr="00174C0B">
              <w:rPr>
                <w:rFonts w:ascii="Garamond" w:hAnsi="Garamond"/>
                <w:sz w:val="20"/>
              </w:rPr>
              <w:t xml:space="preserve">masteri </w:t>
            </w:r>
            <w:r w:rsidRPr="00174C0B">
              <w:rPr>
                <w:rFonts w:ascii="Garamond" w:hAnsi="Garamond"/>
                <w:sz w:val="20"/>
              </w:rPr>
              <w:t>apo ekuivalent, orientim jo i specifikuar</w:t>
            </w:r>
            <w:r w:rsidRPr="00174C0B">
              <w:rPr>
                <w:rFonts w:ascii="Garamond" w:hAnsi="Garamond"/>
                <w:sz w:val="20"/>
                <w:vertAlign w:val="superscript"/>
              </w:rPr>
              <w:t>2</w:t>
            </w:r>
          </w:p>
        </w:tc>
        <w:tc>
          <w:tcPr>
            <w:tcW w:w="900" w:type="pct"/>
          </w:tcPr>
          <w:p w14:paraId="731B883A" w14:textId="77777777" w:rsidR="00B55CDD" w:rsidRPr="00174C0B" w:rsidRDefault="00B55CDD" w:rsidP="00174DB8">
            <w:pPr>
              <w:jc w:val="center"/>
              <w:rPr>
                <w:rFonts w:ascii="Garamond" w:hAnsi="Garamond"/>
                <w:sz w:val="20"/>
              </w:rPr>
            </w:pPr>
            <w:r w:rsidRPr="00174C0B">
              <w:rPr>
                <w:rFonts w:ascii="Garamond" w:hAnsi="Garamond"/>
                <w:sz w:val="20"/>
              </w:rPr>
              <w:t>760</w:t>
            </w:r>
          </w:p>
        </w:tc>
        <w:tc>
          <w:tcPr>
            <w:tcW w:w="1544" w:type="pct"/>
          </w:tcPr>
          <w:p w14:paraId="731B883B" w14:textId="77777777" w:rsidR="00B55CDD" w:rsidRPr="00174C0B" w:rsidRDefault="00B55CDD" w:rsidP="00AC3654">
            <w:pPr>
              <w:rPr>
                <w:rFonts w:ascii="Garamond" w:hAnsi="Garamond"/>
                <w:sz w:val="20"/>
              </w:rPr>
            </w:pPr>
            <w:r w:rsidRPr="00174C0B">
              <w:rPr>
                <w:rFonts w:ascii="Garamond" w:hAnsi="Garamond"/>
                <w:sz w:val="20"/>
              </w:rPr>
              <w:t>Jo i përcaktuar më tej</w:t>
            </w:r>
            <w:r w:rsidRPr="00174C0B">
              <w:rPr>
                <w:rFonts w:ascii="Garamond" w:hAnsi="Garamond"/>
                <w:sz w:val="20"/>
                <w:vertAlign w:val="superscript"/>
              </w:rPr>
              <w:t>1</w:t>
            </w:r>
          </w:p>
        </w:tc>
      </w:tr>
      <w:tr w:rsidR="00B55CDD" w:rsidRPr="00174C0B" w14:paraId="731B8841" w14:textId="77777777" w:rsidTr="000E0F2A">
        <w:trPr>
          <w:trHeight w:val="20"/>
          <w:jc w:val="center"/>
        </w:trPr>
        <w:tc>
          <w:tcPr>
            <w:tcW w:w="343" w:type="pct"/>
          </w:tcPr>
          <w:p w14:paraId="731B883D" w14:textId="77777777" w:rsidR="00B55CDD" w:rsidRPr="00174C0B" w:rsidRDefault="00B55CDD" w:rsidP="00174DB8">
            <w:pPr>
              <w:jc w:val="center"/>
              <w:rPr>
                <w:rFonts w:ascii="Garamond" w:hAnsi="Garamond"/>
                <w:sz w:val="20"/>
              </w:rPr>
            </w:pPr>
            <w:r w:rsidRPr="00174C0B">
              <w:rPr>
                <w:rFonts w:ascii="Garamond" w:hAnsi="Garamond"/>
                <w:sz w:val="20"/>
              </w:rPr>
              <w:t>84</w:t>
            </w:r>
          </w:p>
        </w:tc>
        <w:tc>
          <w:tcPr>
            <w:tcW w:w="2213" w:type="pct"/>
          </w:tcPr>
          <w:p w14:paraId="731B883E" w14:textId="5CCD45BC" w:rsidR="00B55CDD" w:rsidRPr="00174C0B" w:rsidRDefault="00B55CDD" w:rsidP="00AC3654">
            <w:pPr>
              <w:rPr>
                <w:rFonts w:ascii="Garamond" w:hAnsi="Garamond"/>
                <w:sz w:val="20"/>
              </w:rPr>
            </w:pPr>
            <w:r w:rsidRPr="00174C0B">
              <w:rPr>
                <w:rFonts w:ascii="Garamond" w:hAnsi="Garamond"/>
                <w:sz w:val="20"/>
              </w:rPr>
              <w:t xml:space="preserve">Nivel </w:t>
            </w:r>
            <w:r w:rsidR="000E0F2A" w:rsidRPr="00174C0B">
              <w:rPr>
                <w:rFonts w:ascii="Garamond" w:hAnsi="Garamond"/>
                <w:sz w:val="20"/>
              </w:rPr>
              <w:t xml:space="preserve">doktoratë </w:t>
            </w:r>
            <w:r w:rsidRPr="00174C0B">
              <w:rPr>
                <w:rFonts w:ascii="Garamond" w:hAnsi="Garamond"/>
                <w:sz w:val="20"/>
              </w:rPr>
              <w:t>apo ekuivalent, akademik</w:t>
            </w:r>
          </w:p>
        </w:tc>
        <w:tc>
          <w:tcPr>
            <w:tcW w:w="900" w:type="pct"/>
          </w:tcPr>
          <w:p w14:paraId="731B883F" w14:textId="77777777" w:rsidR="00B55CDD" w:rsidRPr="00174C0B" w:rsidRDefault="00B55CDD" w:rsidP="00174DB8">
            <w:pPr>
              <w:jc w:val="center"/>
              <w:rPr>
                <w:rFonts w:ascii="Garamond" w:hAnsi="Garamond"/>
                <w:sz w:val="20"/>
              </w:rPr>
            </w:pPr>
            <w:r w:rsidRPr="00174C0B">
              <w:rPr>
                <w:rFonts w:ascii="Garamond" w:hAnsi="Garamond"/>
                <w:sz w:val="20"/>
              </w:rPr>
              <w:t>840</w:t>
            </w:r>
          </w:p>
        </w:tc>
        <w:tc>
          <w:tcPr>
            <w:tcW w:w="1544" w:type="pct"/>
          </w:tcPr>
          <w:p w14:paraId="731B8840" w14:textId="77777777" w:rsidR="00B55CDD" w:rsidRPr="00174C0B" w:rsidRDefault="00B55CDD" w:rsidP="00AC3654">
            <w:pPr>
              <w:rPr>
                <w:rFonts w:ascii="Garamond" w:hAnsi="Garamond"/>
                <w:sz w:val="20"/>
              </w:rPr>
            </w:pPr>
            <w:r w:rsidRPr="00174C0B">
              <w:rPr>
                <w:rFonts w:ascii="Garamond" w:hAnsi="Garamond"/>
                <w:sz w:val="20"/>
              </w:rPr>
              <w:t>Jo i përcaktuar më tej</w:t>
            </w:r>
          </w:p>
        </w:tc>
      </w:tr>
      <w:tr w:rsidR="00B55CDD" w:rsidRPr="00174C0B" w14:paraId="731B8846" w14:textId="77777777" w:rsidTr="000E0F2A">
        <w:trPr>
          <w:trHeight w:val="20"/>
          <w:jc w:val="center"/>
        </w:trPr>
        <w:tc>
          <w:tcPr>
            <w:tcW w:w="343" w:type="pct"/>
          </w:tcPr>
          <w:p w14:paraId="731B8842" w14:textId="77777777" w:rsidR="00B55CDD" w:rsidRPr="00174C0B" w:rsidRDefault="00B55CDD" w:rsidP="00174DB8">
            <w:pPr>
              <w:jc w:val="center"/>
              <w:rPr>
                <w:rFonts w:ascii="Garamond" w:hAnsi="Garamond"/>
                <w:sz w:val="20"/>
              </w:rPr>
            </w:pPr>
            <w:r w:rsidRPr="00174C0B">
              <w:rPr>
                <w:rFonts w:ascii="Garamond" w:hAnsi="Garamond"/>
                <w:sz w:val="20"/>
              </w:rPr>
              <w:t>85</w:t>
            </w:r>
          </w:p>
        </w:tc>
        <w:tc>
          <w:tcPr>
            <w:tcW w:w="2213" w:type="pct"/>
          </w:tcPr>
          <w:p w14:paraId="731B8843" w14:textId="25720EAE" w:rsidR="00B55CDD" w:rsidRPr="00174C0B" w:rsidRDefault="00B55CDD" w:rsidP="00AC3654">
            <w:pPr>
              <w:rPr>
                <w:rFonts w:ascii="Garamond" w:hAnsi="Garamond"/>
                <w:sz w:val="20"/>
              </w:rPr>
            </w:pPr>
            <w:r w:rsidRPr="00174C0B">
              <w:rPr>
                <w:rFonts w:ascii="Garamond" w:hAnsi="Garamond"/>
                <w:sz w:val="20"/>
              </w:rPr>
              <w:t xml:space="preserve">Nivel </w:t>
            </w:r>
            <w:r w:rsidR="000E0F2A" w:rsidRPr="00174C0B">
              <w:rPr>
                <w:rFonts w:ascii="Garamond" w:hAnsi="Garamond"/>
                <w:sz w:val="20"/>
              </w:rPr>
              <w:t xml:space="preserve">doktoratë </w:t>
            </w:r>
            <w:r w:rsidRPr="00174C0B">
              <w:rPr>
                <w:rFonts w:ascii="Garamond" w:hAnsi="Garamond"/>
                <w:sz w:val="20"/>
              </w:rPr>
              <w:t>apo ekuivalent, profesional</w:t>
            </w:r>
          </w:p>
        </w:tc>
        <w:tc>
          <w:tcPr>
            <w:tcW w:w="900" w:type="pct"/>
          </w:tcPr>
          <w:p w14:paraId="731B8844" w14:textId="77777777" w:rsidR="00B55CDD" w:rsidRPr="00174C0B" w:rsidRDefault="00B55CDD" w:rsidP="00174DB8">
            <w:pPr>
              <w:jc w:val="center"/>
              <w:rPr>
                <w:rFonts w:ascii="Garamond" w:hAnsi="Garamond"/>
                <w:sz w:val="20"/>
              </w:rPr>
            </w:pPr>
            <w:r w:rsidRPr="00174C0B">
              <w:rPr>
                <w:rFonts w:ascii="Garamond" w:hAnsi="Garamond"/>
                <w:sz w:val="20"/>
              </w:rPr>
              <w:t>850</w:t>
            </w:r>
          </w:p>
        </w:tc>
        <w:tc>
          <w:tcPr>
            <w:tcW w:w="1544" w:type="pct"/>
          </w:tcPr>
          <w:p w14:paraId="731B8845" w14:textId="77777777" w:rsidR="00B55CDD" w:rsidRPr="00174C0B" w:rsidRDefault="00B55CDD" w:rsidP="00AC3654">
            <w:pPr>
              <w:rPr>
                <w:rFonts w:ascii="Garamond" w:hAnsi="Garamond"/>
                <w:sz w:val="20"/>
              </w:rPr>
            </w:pPr>
            <w:r w:rsidRPr="00174C0B">
              <w:rPr>
                <w:rFonts w:ascii="Garamond" w:hAnsi="Garamond"/>
                <w:sz w:val="20"/>
              </w:rPr>
              <w:t>Jo i përcaktuar më tej</w:t>
            </w:r>
          </w:p>
        </w:tc>
      </w:tr>
      <w:tr w:rsidR="00B55CDD" w:rsidRPr="00174C0B" w14:paraId="731B884B" w14:textId="77777777" w:rsidTr="000E0F2A">
        <w:trPr>
          <w:trHeight w:val="20"/>
          <w:jc w:val="center"/>
        </w:trPr>
        <w:tc>
          <w:tcPr>
            <w:tcW w:w="343" w:type="pct"/>
          </w:tcPr>
          <w:p w14:paraId="731B8847" w14:textId="77777777" w:rsidR="00B55CDD" w:rsidRPr="00174C0B" w:rsidRDefault="00B55CDD" w:rsidP="00174DB8">
            <w:pPr>
              <w:jc w:val="center"/>
              <w:rPr>
                <w:rFonts w:ascii="Garamond" w:hAnsi="Garamond"/>
                <w:sz w:val="20"/>
              </w:rPr>
            </w:pPr>
            <w:r w:rsidRPr="00174C0B">
              <w:rPr>
                <w:rFonts w:ascii="Garamond" w:hAnsi="Garamond"/>
                <w:sz w:val="20"/>
              </w:rPr>
              <w:t>86</w:t>
            </w:r>
          </w:p>
        </w:tc>
        <w:tc>
          <w:tcPr>
            <w:tcW w:w="2213" w:type="pct"/>
          </w:tcPr>
          <w:p w14:paraId="731B8848" w14:textId="7DAFEC92" w:rsidR="00B55CDD" w:rsidRPr="00174C0B" w:rsidRDefault="00B55CDD" w:rsidP="00AC3654">
            <w:pPr>
              <w:rPr>
                <w:rFonts w:ascii="Garamond" w:hAnsi="Garamond"/>
                <w:sz w:val="20"/>
              </w:rPr>
            </w:pPr>
            <w:r w:rsidRPr="00174C0B">
              <w:rPr>
                <w:rFonts w:ascii="Garamond" w:hAnsi="Garamond"/>
                <w:sz w:val="20"/>
              </w:rPr>
              <w:t xml:space="preserve">Nivel </w:t>
            </w:r>
            <w:r w:rsidR="000E0F2A" w:rsidRPr="00174C0B">
              <w:rPr>
                <w:rFonts w:ascii="Garamond" w:hAnsi="Garamond"/>
                <w:sz w:val="20"/>
              </w:rPr>
              <w:t xml:space="preserve">doktoratë </w:t>
            </w:r>
            <w:r w:rsidRPr="00174C0B">
              <w:rPr>
                <w:rFonts w:ascii="Garamond" w:hAnsi="Garamond"/>
                <w:sz w:val="20"/>
              </w:rPr>
              <w:t>apo ekuivalent, orientim jo i specifikuar</w:t>
            </w:r>
            <w:r w:rsidRPr="00174C0B">
              <w:rPr>
                <w:rFonts w:ascii="Garamond" w:hAnsi="Garamond"/>
                <w:sz w:val="20"/>
                <w:vertAlign w:val="superscript"/>
              </w:rPr>
              <w:t>2</w:t>
            </w:r>
          </w:p>
        </w:tc>
        <w:tc>
          <w:tcPr>
            <w:tcW w:w="900" w:type="pct"/>
          </w:tcPr>
          <w:p w14:paraId="731B8849" w14:textId="77777777" w:rsidR="00B55CDD" w:rsidRPr="00174C0B" w:rsidRDefault="00B55CDD" w:rsidP="00174DB8">
            <w:pPr>
              <w:jc w:val="center"/>
              <w:rPr>
                <w:rFonts w:ascii="Garamond" w:hAnsi="Garamond"/>
                <w:sz w:val="20"/>
              </w:rPr>
            </w:pPr>
            <w:r w:rsidRPr="00174C0B">
              <w:rPr>
                <w:rFonts w:ascii="Garamond" w:hAnsi="Garamond"/>
                <w:sz w:val="20"/>
              </w:rPr>
              <w:t>860</w:t>
            </w:r>
          </w:p>
        </w:tc>
        <w:tc>
          <w:tcPr>
            <w:tcW w:w="1544" w:type="pct"/>
          </w:tcPr>
          <w:p w14:paraId="731B884A" w14:textId="77777777" w:rsidR="00B55CDD" w:rsidRPr="00174C0B" w:rsidRDefault="00B55CDD" w:rsidP="00AC3654">
            <w:pPr>
              <w:rPr>
                <w:rFonts w:ascii="Garamond" w:hAnsi="Garamond"/>
                <w:sz w:val="20"/>
              </w:rPr>
            </w:pPr>
            <w:r w:rsidRPr="00174C0B">
              <w:rPr>
                <w:rFonts w:ascii="Garamond" w:hAnsi="Garamond"/>
                <w:sz w:val="20"/>
              </w:rPr>
              <w:t>Jo i përcaktuar më tej</w:t>
            </w:r>
          </w:p>
        </w:tc>
      </w:tr>
      <w:tr w:rsidR="00B55CDD" w:rsidRPr="00174C0B" w14:paraId="731B884E" w14:textId="77777777" w:rsidTr="000E0F2A">
        <w:trPr>
          <w:trHeight w:val="20"/>
          <w:jc w:val="center"/>
        </w:trPr>
        <w:tc>
          <w:tcPr>
            <w:tcW w:w="5000" w:type="pct"/>
            <w:gridSpan w:val="4"/>
          </w:tcPr>
          <w:p w14:paraId="731B884C" w14:textId="683097F1" w:rsidR="00B55CDD" w:rsidRPr="00174C0B" w:rsidRDefault="000E0F2A" w:rsidP="000E0F2A">
            <w:pPr>
              <w:contextualSpacing/>
              <w:jc w:val="both"/>
              <w:rPr>
                <w:rFonts w:ascii="Garamond" w:hAnsi="Garamond"/>
                <w:sz w:val="20"/>
              </w:rPr>
            </w:pPr>
            <w:r w:rsidRPr="00174C0B">
              <w:rPr>
                <w:rFonts w:ascii="Garamond" w:hAnsi="Garamond"/>
                <w:sz w:val="20"/>
              </w:rPr>
              <w:t xml:space="preserve">1. </w:t>
            </w:r>
            <w:r w:rsidR="00B55CDD" w:rsidRPr="00174C0B">
              <w:rPr>
                <w:rFonts w:ascii="Garamond" w:hAnsi="Garamond"/>
                <w:sz w:val="20"/>
              </w:rPr>
              <w:t xml:space="preserve">Përfundimi i suksesshëm i njohur i një programi ose faze të një programi në nivelin </w:t>
            </w:r>
            <w:r w:rsidR="00370655" w:rsidRPr="00174C0B">
              <w:rPr>
                <w:rFonts w:ascii="Garamond" w:hAnsi="Garamond"/>
                <w:sz w:val="20"/>
              </w:rPr>
              <w:t xml:space="preserve">doktoratë </w:t>
            </w:r>
            <w:r w:rsidR="00B55CDD" w:rsidRPr="00174C0B">
              <w:rPr>
                <w:rFonts w:ascii="Garamond" w:hAnsi="Garamond"/>
                <w:sz w:val="20"/>
              </w:rPr>
              <w:t>ose ekuivalent, i pamjaftueshëm për përfundimin e nivelit 8 të KSNA</w:t>
            </w:r>
            <w:r w:rsidR="00370655" w:rsidRPr="00174C0B">
              <w:rPr>
                <w:rFonts w:ascii="Garamond" w:hAnsi="Garamond"/>
                <w:sz w:val="20"/>
              </w:rPr>
              <w:t>-së</w:t>
            </w:r>
            <w:r w:rsidR="00B55CDD" w:rsidRPr="00174C0B">
              <w:rPr>
                <w:rFonts w:ascii="Garamond" w:hAnsi="Garamond"/>
                <w:sz w:val="20"/>
              </w:rPr>
              <w:t>.</w:t>
            </w:r>
          </w:p>
          <w:p w14:paraId="731B884D" w14:textId="36460EAF" w:rsidR="00B55CDD" w:rsidRPr="00174C0B" w:rsidRDefault="000E0F2A" w:rsidP="000E0F2A">
            <w:pPr>
              <w:contextualSpacing/>
              <w:jc w:val="both"/>
              <w:rPr>
                <w:rFonts w:ascii="Garamond" w:hAnsi="Garamond"/>
                <w:sz w:val="20"/>
              </w:rPr>
            </w:pPr>
            <w:r w:rsidRPr="00174C0B">
              <w:rPr>
                <w:rFonts w:ascii="Garamond" w:hAnsi="Garamond"/>
                <w:sz w:val="20"/>
              </w:rPr>
              <w:t xml:space="preserve">2. </w:t>
            </w:r>
            <w:r w:rsidR="00B55CDD" w:rsidRPr="00174C0B">
              <w:rPr>
                <w:rFonts w:ascii="Garamond" w:hAnsi="Garamond"/>
                <w:sz w:val="20"/>
              </w:rPr>
              <w:t xml:space="preserve">Për t’u përdorur në nivelet 7 dhe 8 </w:t>
            </w:r>
            <w:r w:rsidR="00004869" w:rsidRPr="00174C0B">
              <w:rPr>
                <w:rFonts w:ascii="Garamond" w:hAnsi="Garamond"/>
                <w:sz w:val="20"/>
              </w:rPr>
              <w:t xml:space="preserve">të KSNA-së </w:t>
            </w:r>
            <w:r w:rsidR="00B55CDD" w:rsidRPr="00174C0B">
              <w:rPr>
                <w:rFonts w:ascii="Garamond" w:hAnsi="Garamond"/>
                <w:sz w:val="20"/>
              </w:rPr>
              <w:t>në mungesë të përkufizimeve të pranuara ndërkombëtarisht për orientimet akademike dhe profesionale në nivelin e arsimit të lartë.</w:t>
            </w:r>
          </w:p>
        </w:tc>
      </w:tr>
    </w:tbl>
    <w:p w14:paraId="3B1987C6" w14:textId="77777777" w:rsidR="00370655" w:rsidRPr="00174C0B" w:rsidRDefault="00370655" w:rsidP="00370655">
      <w:pPr>
        <w:pStyle w:val="TEKSTIII"/>
        <w:ind w:firstLine="0"/>
        <w:rPr>
          <w:b/>
        </w:rPr>
      </w:pPr>
    </w:p>
    <w:p w14:paraId="18170DA8" w14:textId="77777777" w:rsidR="00370655" w:rsidRPr="00174C0B" w:rsidRDefault="001F527D" w:rsidP="00370655">
      <w:pPr>
        <w:pStyle w:val="TEKSTIII"/>
        <w:ind w:firstLine="0"/>
        <w:jc w:val="center"/>
        <w:rPr>
          <w:bCs/>
        </w:rPr>
      </w:pPr>
      <w:r w:rsidRPr="00174C0B">
        <w:rPr>
          <w:bCs/>
        </w:rPr>
        <w:t>PJESA 10</w:t>
      </w:r>
    </w:p>
    <w:p w14:paraId="731B8850" w14:textId="54A1E05E" w:rsidR="001F527D" w:rsidRPr="00174C0B" w:rsidRDefault="001F527D" w:rsidP="00370655">
      <w:pPr>
        <w:pStyle w:val="TEKSTIII"/>
        <w:ind w:firstLine="0"/>
        <w:jc w:val="center"/>
        <w:rPr>
          <w:bCs/>
        </w:rPr>
      </w:pPr>
      <w:r w:rsidRPr="00174C0B">
        <w:rPr>
          <w:bCs/>
        </w:rPr>
        <w:t xml:space="preserve">KORRESPONDENCA NDËRMJET NIVELEVE </w:t>
      </w:r>
      <w:r w:rsidR="00004869" w:rsidRPr="00174C0B">
        <w:rPr>
          <w:bCs/>
        </w:rPr>
        <w:t>TË KSNA-</w:t>
      </w:r>
      <w:r w:rsidR="00370655" w:rsidRPr="00174C0B">
        <w:rPr>
          <w:bCs/>
        </w:rPr>
        <w:t>së</w:t>
      </w:r>
      <w:r w:rsidR="00004869" w:rsidRPr="00174C0B">
        <w:rPr>
          <w:bCs/>
        </w:rPr>
        <w:t xml:space="preserve"> </w:t>
      </w:r>
      <w:r w:rsidRPr="00174C0B">
        <w:rPr>
          <w:bCs/>
        </w:rPr>
        <w:t>2011 DHE 1997</w:t>
      </w:r>
    </w:p>
    <w:p w14:paraId="5D7A9BDB" w14:textId="77777777" w:rsidR="00370655" w:rsidRPr="00174C0B" w:rsidRDefault="00370655" w:rsidP="00370655">
      <w:pPr>
        <w:pStyle w:val="TEKSTIII"/>
        <w:ind w:firstLine="0"/>
        <w:jc w:val="center"/>
        <w:rPr>
          <w:bCs/>
        </w:rPr>
      </w:pPr>
    </w:p>
    <w:p w14:paraId="731B8851" w14:textId="77777777" w:rsidR="001F527D" w:rsidRPr="00174C0B" w:rsidRDefault="001F527D" w:rsidP="001F527D">
      <w:pPr>
        <w:pStyle w:val="TEKSTIII"/>
        <w:rPr>
          <w:color w:val="000000" w:themeColor="text1"/>
        </w:rPr>
      </w:pPr>
      <w:r w:rsidRPr="00174C0B">
        <w:rPr>
          <w:color w:val="000000" w:themeColor="text1"/>
        </w:rPr>
        <w:t>2</w:t>
      </w:r>
      <w:r w:rsidR="00B55CDD" w:rsidRPr="00174C0B">
        <w:rPr>
          <w:color w:val="000000" w:themeColor="text1"/>
        </w:rPr>
        <w:t>7</w:t>
      </w:r>
      <w:r w:rsidRPr="00174C0B">
        <w:rPr>
          <w:color w:val="000000" w:themeColor="text1"/>
        </w:rPr>
        <w:t>4.</w:t>
      </w:r>
      <w:r w:rsidR="00C40F45" w:rsidRPr="00174C0B">
        <w:rPr>
          <w:color w:val="000000" w:themeColor="text1"/>
        </w:rPr>
        <w:t xml:space="preserve"> </w:t>
      </w:r>
      <w:r w:rsidRPr="00174C0B">
        <w:rPr>
          <w:color w:val="000000" w:themeColor="text1"/>
        </w:rPr>
        <w:t>Ky seksion përshkruan korrespondencën (ose përputhjen) midis niveleve në klasifikimin KSNA 2011 dhe kornizën e mëparshme, KSNA 1997.</w:t>
      </w:r>
    </w:p>
    <w:p w14:paraId="731B8852" w14:textId="5F3BA17E" w:rsidR="001F527D" w:rsidRPr="00174C0B" w:rsidRDefault="001F527D" w:rsidP="00AB33FE">
      <w:pPr>
        <w:pStyle w:val="TEKSTIII"/>
        <w:rPr>
          <w:color w:val="000000" w:themeColor="text1"/>
        </w:rPr>
      </w:pPr>
      <w:r w:rsidRPr="00174C0B">
        <w:rPr>
          <w:color w:val="000000" w:themeColor="text1"/>
        </w:rPr>
        <w:t>2</w:t>
      </w:r>
      <w:r w:rsidR="00B55CDD" w:rsidRPr="00174C0B">
        <w:rPr>
          <w:color w:val="000000" w:themeColor="text1"/>
        </w:rPr>
        <w:t>7</w:t>
      </w:r>
      <w:r w:rsidRPr="00174C0B">
        <w:rPr>
          <w:color w:val="000000" w:themeColor="text1"/>
        </w:rPr>
        <w:t>5.</w:t>
      </w:r>
      <w:r w:rsidR="00C40F45" w:rsidRPr="00174C0B">
        <w:rPr>
          <w:color w:val="000000" w:themeColor="text1"/>
        </w:rPr>
        <w:t xml:space="preserve"> </w:t>
      </w:r>
      <w:r w:rsidRPr="00174C0B">
        <w:rPr>
          <w:color w:val="000000" w:themeColor="text1"/>
        </w:rPr>
        <w:t>Në KSNA 2011, niveli 0 mbulon arsimin e fëmijërisë së hershme për të gjitha moshat, duke përfshirë fëmijët shumë të vegjël. Programet nënklasifikohen në dy kategori në varësi të nivelit të kompleksitetit të përmbajtjes arsimore: zhvillimi arsimor i fëmijërisë së hershme (kodi 010) dhe arsimi parashkollor (kodi 020). Programet e zhvillimit të arsimit të fëmijërisë së hershme (kodi 010) janë përgjithësisht të di</w:t>
      </w:r>
      <w:r w:rsidR="00AB33FE" w:rsidRPr="00174C0B">
        <w:rPr>
          <w:color w:val="000000" w:themeColor="text1"/>
        </w:rPr>
        <w:t>s</w:t>
      </w:r>
      <w:r w:rsidRPr="00174C0B">
        <w:rPr>
          <w:color w:val="000000" w:themeColor="text1"/>
        </w:rPr>
        <w:t>enjuara për fëmijët më të vegjël se 3 vjeç. Kjo është paraqitur si një kategori e re në KSNA 2011 dhe nuk mbulohet nga KSNA 1997. Arsimi parashkollor (kodi 020) korrespondon ekzaktësisht me nivelin 0 në KSNA 1997.</w:t>
      </w:r>
    </w:p>
    <w:p w14:paraId="731B8853" w14:textId="77777777" w:rsidR="001F527D" w:rsidRPr="00174C0B" w:rsidRDefault="001F527D" w:rsidP="001F527D">
      <w:pPr>
        <w:pStyle w:val="TEKSTIII"/>
        <w:rPr>
          <w:color w:val="000000" w:themeColor="text1"/>
        </w:rPr>
      </w:pPr>
      <w:r w:rsidRPr="00174C0B">
        <w:rPr>
          <w:color w:val="000000" w:themeColor="text1"/>
        </w:rPr>
        <w:t>2</w:t>
      </w:r>
      <w:r w:rsidR="00B55CDD" w:rsidRPr="00174C0B">
        <w:rPr>
          <w:color w:val="000000" w:themeColor="text1"/>
        </w:rPr>
        <w:t>7</w:t>
      </w:r>
      <w:r w:rsidRPr="00174C0B">
        <w:rPr>
          <w:color w:val="000000" w:themeColor="text1"/>
        </w:rPr>
        <w:t>6.</w:t>
      </w:r>
      <w:r w:rsidR="00C40F45" w:rsidRPr="00174C0B">
        <w:rPr>
          <w:color w:val="000000" w:themeColor="text1"/>
        </w:rPr>
        <w:t xml:space="preserve"> </w:t>
      </w:r>
      <w:r w:rsidRPr="00174C0B">
        <w:rPr>
          <w:color w:val="000000" w:themeColor="text1"/>
        </w:rPr>
        <w:t>Niveli 1, arsimi fillor, në KSNA 2011 korrespondon me nivelin 1 në KSNA 1997.</w:t>
      </w:r>
    </w:p>
    <w:p w14:paraId="731B8854" w14:textId="7E8AF6DF" w:rsidR="001F527D" w:rsidRPr="00174C0B" w:rsidRDefault="001F527D" w:rsidP="001F527D">
      <w:pPr>
        <w:pStyle w:val="TEKSTIII"/>
        <w:rPr>
          <w:color w:val="000000" w:themeColor="text1"/>
        </w:rPr>
      </w:pPr>
      <w:r w:rsidRPr="00174C0B">
        <w:rPr>
          <w:color w:val="000000" w:themeColor="text1"/>
        </w:rPr>
        <w:t>2</w:t>
      </w:r>
      <w:r w:rsidR="00B55CDD" w:rsidRPr="00174C0B">
        <w:rPr>
          <w:color w:val="000000" w:themeColor="text1"/>
        </w:rPr>
        <w:t>7</w:t>
      </w:r>
      <w:r w:rsidRPr="00174C0B">
        <w:rPr>
          <w:color w:val="000000" w:themeColor="text1"/>
        </w:rPr>
        <w:t>7.</w:t>
      </w:r>
      <w:r w:rsidR="00C40F45" w:rsidRPr="00174C0B">
        <w:rPr>
          <w:color w:val="000000" w:themeColor="text1"/>
        </w:rPr>
        <w:t xml:space="preserve"> </w:t>
      </w:r>
      <w:r w:rsidRPr="00174C0B">
        <w:rPr>
          <w:color w:val="000000" w:themeColor="text1"/>
        </w:rPr>
        <w:t xml:space="preserve">Nivelet 2 dhe 3 </w:t>
      </w:r>
      <w:r w:rsidR="00004869" w:rsidRPr="00174C0B">
        <w:rPr>
          <w:color w:val="000000" w:themeColor="text1"/>
        </w:rPr>
        <w:t xml:space="preserve">të KSNA-së </w:t>
      </w:r>
      <w:r w:rsidRPr="00174C0B">
        <w:rPr>
          <w:color w:val="000000" w:themeColor="text1"/>
        </w:rPr>
        <w:t>2011, arsimi i mesëm i ulët dhe i mesëm i lartë, korrespondojnë kryesisht me nivelet 2 dhe 3 në KSNA 1997. Megjithatë, për shkak të sqarimit të kritereve dhe kritereve plotësuese, KSNA 2011 mund të zbatohet ndryshe nga KSNA 1997 (me disa programe që klasifikohen në nivele të ndryshme nga më parë). Dallime të tilla mund të ndikojnë në të dhënat e serive kohore për disa vende.</w:t>
      </w:r>
    </w:p>
    <w:p w14:paraId="731B8855" w14:textId="5911D162" w:rsidR="001F527D" w:rsidRPr="00174C0B" w:rsidRDefault="001F527D" w:rsidP="001F527D">
      <w:pPr>
        <w:pStyle w:val="TEKSTIII"/>
        <w:rPr>
          <w:color w:val="000000" w:themeColor="text1"/>
        </w:rPr>
      </w:pPr>
      <w:r w:rsidRPr="00174C0B">
        <w:rPr>
          <w:color w:val="000000" w:themeColor="text1"/>
        </w:rPr>
        <w:t>2</w:t>
      </w:r>
      <w:r w:rsidR="00B55CDD" w:rsidRPr="00174C0B">
        <w:rPr>
          <w:color w:val="000000" w:themeColor="text1"/>
        </w:rPr>
        <w:t>7</w:t>
      </w:r>
      <w:r w:rsidRPr="00174C0B">
        <w:rPr>
          <w:color w:val="000000" w:themeColor="text1"/>
        </w:rPr>
        <w:t>8.</w:t>
      </w:r>
      <w:r w:rsidR="00C40F45" w:rsidRPr="00174C0B">
        <w:rPr>
          <w:color w:val="000000" w:themeColor="text1"/>
        </w:rPr>
        <w:t xml:space="preserve"> </w:t>
      </w:r>
      <w:r w:rsidRPr="00174C0B">
        <w:rPr>
          <w:color w:val="000000" w:themeColor="text1"/>
        </w:rPr>
        <w:t xml:space="preserve">KSNA 2011 thjeshton dimensionet plotësuese në nivelet 2 dhe 3 </w:t>
      </w:r>
      <w:r w:rsidR="00004869" w:rsidRPr="00174C0B">
        <w:rPr>
          <w:color w:val="000000" w:themeColor="text1"/>
        </w:rPr>
        <w:t xml:space="preserve">të KSNA-së </w:t>
      </w:r>
      <w:r w:rsidRPr="00174C0B">
        <w:rPr>
          <w:color w:val="000000" w:themeColor="text1"/>
        </w:rPr>
        <w:t>krahasuar me KSNA 1997:</w:t>
      </w:r>
    </w:p>
    <w:p w14:paraId="731B8856" w14:textId="172CC46D" w:rsidR="001F527D" w:rsidRPr="00174C0B" w:rsidRDefault="008C2F43" w:rsidP="001F527D">
      <w:pPr>
        <w:pStyle w:val="TEKSTIII"/>
        <w:rPr>
          <w:color w:val="000000" w:themeColor="text1"/>
        </w:rPr>
      </w:pPr>
      <w:r w:rsidRPr="00174C0B">
        <w:rPr>
          <w:color w:val="000000" w:themeColor="text1"/>
        </w:rPr>
        <w:t>-</w:t>
      </w:r>
      <w:r w:rsidR="001F527D" w:rsidRPr="00174C0B">
        <w:rPr>
          <w:color w:val="000000" w:themeColor="text1"/>
        </w:rPr>
        <w:t xml:space="preserve"> Orientimi i programit në KSNA 2011 bën dallim vetëm ndërmjet programeve profesionale dhe programeve të përgjithshme. KSNA 1997 </w:t>
      </w:r>
      <w:r w:rsidR="00AB33FE" w:rsidRPr="00174C0B">
        <w:rPr>
          <w:color w:val="000000" w:themeColor="text1"/>
        </w:rPr>
        <w:t>klasifikonte veças arsimin para</w:t>
      </w:r>
      <w:r w:rsidR="001F527D" w:rsidRPr="00174C0B">
        <w:rPr>
          <w:color w:val="000000" w:themeColor="text1"/>
        </w:rPr>
        <w:t>profesional. Programe të tilla nuk ofrojnë kualifikime relevante për tregun e punës dhe tani klasifikohen kryesisht si arsim i përgjithshëm;</w:t>
      </w:r>
    </w:p>
    <w:p w14:paraId="731B8858" w14:textId="68DAC62E" w:rsidR="001F527D" w:rsidRPr="00174C0B" w:rsidRDefault="008C2F43" w:rsidP="00AB33FE">
      <w:pPr>
        <w:pStyle w:val="TEKSTIII"/>
        <w:rPr>
          <w:color w:val="000000" w:themeColor="text1"/>
        </w:rPr>
      </w:pPr>
      <w:r w:rsidRPr="00174C0B">
        <w:rPr>
          <w:color w:val="000000" w:themeColor="text1"/>
        </w:rPr>
        <w:t>-</w:t>
      </w:r>
      <w:r w:rsidR="001F527D" w:rsidRPr="00174C0B">
        <w:rPr>
          <w:color w:val="000000" w:themeColor="text1"/>
        </w:rPr>
        <w:t xml:space="preserve"> KSNA 2011 identifikon vetëm një grup programesh</w:t>
      </w:r>
      <w:r w:rsidR="00AB33FE" w:rsidRPr="00174C0B">
        <w:rPr>
          <w:color w:val="000000" w:themeColor="text1"/>
        </w:rPr>
        <w:t>,</w:t>
      </w:r>
      <w:r w:rsidR="001F527D" w:rsidRPr="00174C0B">
        <w:rPr>
          <w:color w:val="000000" w:themeColor="text1"/>
        </w:rPr>
        <w:t xml:space="preserve"> që siguron akses në nivele më të larta </w:t>
      </w:r>
      <w:r w:rsidR="00004869" w:rsidRPr="00174C0B">
        <w:rPr>
          <w:color w:val="000000" w:themeColor="text1"/>
        </w:rPr>
        <w:t xml:space="preserve">të KSNA-së. </w:t>
      </w:r>
      <w:r w:rsidR="001F527D" w:rsidRPr="00174C0B">
        <w:rPr>
          <w:color w:val="000000" w:themeColor="text1"/>
        </w:rPr>
        <w:t>Për krahasim, KSNA 1997</w:t>
      </w:r>
      <w:r w:rsidR="00652F19" w:rsidRPr="00174C0B">
        <w:rPr>
          <w:color w:val="000000" w:themeColor="text1"/>
        </w:rPr>
        <w:t xml:space="preserve"> </w:t>
      </w:r>
      <w:r w:rsidR="001F527D" w:rsidRPr="00174C0B">
        <w:rPr>
          <w:color w:val="000000" w:themeColor="text1"/>
        </w:rPr>
        <w:t xml:space="preserve">dallonte aksesin në arsim në nivele më të larta </w:t>
      </w:r>
      <w:r w:rsidR="00004869" w:rsidRPr="00174C0B">
        <w:rPr>
          <w:color w:val="000000" w:themeColor="text1"/>
        </w:rPr>
        <w:t xml:space="preserve">të KSNA-së </w:t>
      </w:r>
      <w:r w:rsidR="001F527D" w:rsidRPr="00174C0B">
        <w:rPr>
          <w:color w:val="000000" w:themeColor="text1"/>
        </w:rPr>
        <w:t xml:space="preserve">në kategoritë A dhe B, në varësi nga lloji i arsimimit të mëpasshëm. Nënkategoria e KSNA 2011 </w:t>
      </w:r>
      <w:r w:rsidR="00AB33FE" w:rsidRPr="00174C0B">
        <w:rPr>
          <w:color w:val="000000" w:themeColor="text1"/>
        </w:rPr>
        <w:t>“</w:t>
      </w:r>
      <w:r w:rsidR="001F527D" w:rsidRPr="00174C0B">
        <w:rPr>
          <w:color w:val="000000" w:themeColor="text1"/>
        </w:rPr>
        <w:t>përfundim i nivelit</w:t>
      </w:r>
      <w:r w:rsidR="00652F19" w:rsidRPr="00174C0B">
        <w:rPr>
          <w:color w:val="000000" w:themeColor="text1"/>
        </w:rPr>
        <w:t xml:space="preserve"> </w:t>
      </w:r>
      <w:r w:rsidR="001F527D" w:rsidRPr="00174C0B">
        <w:rPr>
          <w:color w:val="000000" w:themeColor="text1"/>
        </w:rPr>
        <w:t>me akses në nivele më të larta të KSNA</w:t>
      </w:r>
      <w:r w:rsidR="00AB33FE" w:rsidRPr="00174C0B">
        <w:rPr>
          <w:color w:val="000000" w:themeColor="text1"/>
        </w:rPr>
        <w:t>”</w:t>
      </w:r>
      <w:r w:rsidR="001F527D" w:rsidRPr="00174C0B">
        <w:rPr>
          <w:color w:val="000000" w:themeColor="text1"/>
        </w:rPr>
        <w:t xml:space="preserve"> korrespondon me kategoritë e kombinuara A dhe B në KSNA 1997;</w:t>
      </w:r>
    </w:p>
    <w:p w14:paraId="731B8859" w14:textId="6DC38197" w:rsidR="001F527D" w:rsidRPr="00174C0B" w:rsidRDefault="008C2F43" w:rsidP="00AB33FE">
      <w:pPr>
        <w:pStyle w:val="TEKSTIII"/>
        <w:rPr>
          <w:color w:val="000000" w:themeColor="text1"/>
        </w:rPr>
      </w:pPr>
      <w:r w:rsidRPr="00174C0B">
        <w:rPr>
          <w:color w:val="000000" w:themeColor="text1"/>
        </w:rPr>
        <w:t>-</w:t>
      </w:r>
      <w:r w:rsidR="001F527D" w:rsidRPr="00174C0B">
        <w:rPr>
          <w:color w:val="000000" w:themeColor="text1"/>
        </w:rPr>
        <w:t xml:space="preserve"> K</w:t>
      </w:r>
      <w:r w:rsidR="00AB33FE" w:rsidRPr="00174C0B">
        <w:rPr>
          <w:color w:val="000000" w:themeColor="text1"/>
        </w:rPr>
        <w:t>SNA 2011 nën</w:t>
      </w:r>
      <w:r w:rsidR="001F527D" w:rsidRPr="00174C0B">
        <w:rPr>
          <w:color w:val="000000" w:themeColor="text1"/>
        </w:rPr>
        <w:t>klasifikon programet</w:t>
      </w:r>
      <w:r w:rsidR="00AB33FE" w:rsidRPr="00174C0B">
        <w:rPr>
          <w:color w:val="000000" w:themeColor="text1"/>
        </w:rPr>
        <w:t>,</w:t>
      </w:r>
      <w:r w:rsidR="001F527D" w:rsidRPr="00174C0B">
        <w:rPr>
          <w:color w:val="000000" w:themeColor="text1"/>
        </w:rPr>
        <w:t xml:space="preserve"> të cilat nuk ofrojnë akses në nivele më të larta </w:t>
      </w:r>
      <w:r w:rsidR="00004869" w:rsidRPr="00174C0B">
        <w:rPr>
          <w:color w:val="000000" w:themeColor="text1"/>
        </w:rPr>
        <w:t xml:space="preserve">të KSNA-së </w:t>
      </w:r>
      <w:r w:rsidR="001F527D" w:rsidRPr="00174C0B">
        <w:rPr>
          <w:color w:val="000000" w:themeColor="text1"/>
        </w:rPr>
        <w:t>në nënkategoritë “jo përfundim i nivelit”, “përfundim i pjesshëm i nivelit” dhe “përfundim i nivelit”. Këto tr</w:t>
      </w:r>
      <w:r w:rsidR="00AB33FE" w:rsidRPr="00174C0B">
        <w:rPr>
          <w:color w:val="000000" w:themeColor="text1"/>
        </w:rPr>
        <w:t>i nën</w:t>
      </w:r>
      <w:r w:rsidR="001F527D" w:rsidRPr="00174C0B">
        <w:rPr>
          <w:color w:val="000000" w:themeColor="text1"/>
        </w:rPr>
        <w:t>kategori në KSNA 2011</w:t>
      </w:r>
      <w:r w:rsidR="00AB33FE" w:rsidRPr="00174C0B">
        <w:rPr>
          <w:color w:val="000000" w:themeColor="text1"/>
        </w:rPr>
        <w:t>,</w:t>
      </w:r>
      <w:r w:rsidR="001F527D" w:rsidRPr="00174C0B">
        <w:rPr>
          <w:color w:val="000000" w:themeColor="text1"/>
        </w:rPr>
        <w:t xml:space="preserve"> në mënyrë tipike korrespondojnë me kategoritë C dhe kategoritë </w:t>
      </w:r>
      <w:r w:rsidR="00AB33FE" w:rsidRPr="00174C0B">
        <w:rPr>
          <w:color w:val="000000" w:themeColor="text1"/>
        </w:rPr>
        <w:t>“</w:t>
      </w:r>
      <w:r w:rsidR="001F527D" w:rsidRPr="00174C0B">
        <w:rPr>
          <w:color w:val="000000" w:themeColor="text1"/>
        </w:rPr>
        <w:t>C e shkurtër</w:t>
      </w:r>
      <w:r w:rsidR="00AB33FE" w:rsidRPr="00174C0B">
        <w:rPr>
          <w:color w:val="000000" w:themeColor="text1"/>
        </w:rPr>
        <w:t>”,</w:t>
      </w:r>
      <w:r w:rsidR="001F527D" w:rsidRPr="00174C0B">
        <w:rPr>
          <w:color w:val="000000" w:themeColor="text1"/>
        </w:rPr>
        <w:t xml:space="preserve"> dhe </w:t>
      </w:r>
      <w:r w:rsidR="00AB33FE" w:rsidRPr="00174C0B">
        <w:rPr>
          <w:color w:val="000000" w:themeColor="text1"/>
        </w:rPr>
        <w:t>“</w:t>
      </w:r>
      <w:r w:rsidR="001F527D" w:rsidRPr="00174C0B">
        <w:rPr>
          <w:color w:val="000000" w:themeColor="text1"/>
        </w:rPr>
        <w:t>C e gjatë</w:t>
      </w:r>
      <w:r w:rsidR="00AB33FE" w:rsidRPr="00174C0B">
        <w:rPr>
          <w:color w:val="000000" w:themeColor="text1"/>
        </w:rPr>
        <w:t>”</w:t>
      </w:r>
      <w:r w:rsidR="001F527D" w:rsidRPr="00174C0B">
        <w:rPr>
          <w:color w:val="000000" w:themeColor="text1"/>
        </w:rPr>
        <w:t xml:space="preserve"> të nivelit 3 në KSNA 1997.</w:t>
      </w:r>
    </w:p>
    <w:p w14:paraId="731B885A" w14:textId="24652A35" w:rsidR="001F527D" w:rsidRPr="00174C0B" w:rsidRDefault="001F527D" w:rsidP="00AC48CD">
      <w:pPr>
        <w:pStyle w:val="TEKSTIII"/>
        <w:rPr>
          <w:color w:val="000000" w:themeColor="text1"/>
        </w:rPr>
      </w:pPr>
      <w:r w:rsidRPr="00174C0B">
        <w:rPr>
          <w:color w:val="000000" w:themeColor="text1"/>
        </w:rPr>
        <w:t>2</w:t>
      </w:r>
      <w:r w:rsidR="005E0F43" w:rsidRPr="00174C0B">
        <w:rPr>
          <w:color w:val="000000" w:themeColor="text1"/>
        </w:rPr>
        <w:t>7</w:t>
      </w:r>
      <w:r w:rsidRPr="00174C0B">
        <w:rPr>
          <w:color w:val="000000" w:themeColor="text1"/>
        </w:rPr>
        <w:t>9.</w:t>
      </w:r>
      <w:r w:rsidR="00C40F45" w:rsidRPr="00174C0B">
        <w:rPr>
          <w:color w:val="000000" w:themeColor="text1"/>
        </w:rPr>
        <w:t xml:space="preserve"> </w:t>
      </w:r>
      <w:r w:rsidRPr="00174C0B">
        <w:rPr>
          <w:color w:val="000000" w:themeColor="text1"/>
        </w:rPr>
        <w:t xml:space="preserve">Niveli 4 </w:t>
      </w:r>
      <w:r w:rsidR="00004869" w:rsidRPr="00174C0B">
        <w:rPr>
          <w:color w:val="000000" w:themeColor="text1"/>
        </w:rPr>
        <w:t xml:space="preserve">i KSNA-së </w:t>
      </w:r>
      <w:r w:rsidRPr="00174C0B">
        <w:rPr>
          <w:color w:val="000000" w:themeColor="text1"/>
        </w:rPr>
        <w:t xml:space="preserve">2011, arsimi pas </w:t>
      </w:r>
      <w:r w:rsidR="00AC48CD" w:rsidRPr="00174C0B">
        <w:rPr>
          <w:color w:val="000000" w:themeColor="text1"/>
        </w:rPr>
        <w:t>s</w:t>
      </w:r>
      <w:r w:rsidRPr="00174C0B">
        <w:rPr>
          <w:color w:val="000000" w:themeColor="text1"/>
        </w:rPr>
        <w:t>ë mesmes jo të lartë, korrespondon gjerësisht me nivelin 4 në KSNA 1997. Megjithatë, programet që çojnë në një kualifikim ekuivalent me arsimin e mesëm të lartë të përgjithshëm klasifikohen si niveli 3 në KSNA 2011, ndërsa ato shpesh ishin klasifikuar si niveli 4 në KSNA 1997. Përveç kësaj, për shkak të sqarimit të kritereve dhe kritereve plotësuese, KSNA 2011 mund të zbatohet ndryshe nga KSNA 1997. Dallime të tilla mund të ndikojnë në disa seri kohore për disa vende.</w:t>
      </w:r>
    </w:p>
    <w:p w14:paraId="731B885B" w14:textId="5EAA7A88" w:rsidR="001F527D" w:rsidRPr="00174C0B" w:rsidRDefault="001F527D" w:rsidP="00BC2339">
      <w:pPr>
        <w:pStyle w:val="TEKSTIII"/>
        <w:rPr>
          <w:color w:val="000000" w:themeColor="text1"/>
        </w:rPr>
      </w:pPr>
      <w:r w:rsidRPr="00174C0B">
        <w:rPr>
          <w:color w:val="000000" w:themeColor="text1"/>
        </w:rPr>
        <w:t>2</w:t>
      </w:r>
      <w:r w:rsidR="005E0F43" w:rsidRPr="00174C0B">
        <w:rPr>
          <w:color w:val="000000" w:themeColor="text1"/>
        </w:rPr>
        <w:t>8</w:t>
      </w:r>
      <w:r w:rsidRPr="00174C0B">
        <w:rPr>
          <w:color w:val="000000" w:themeColor="text1"/>
        </w:rPr>
        <w:t>0.</w:t>
      </w:r>
      <w:r w:rsidR="00C40F45" w:rsidRPr="00174C0B">
        <w:rPr>
          <w:color w:val="000000" w:themeColor="text1"/>
        </w:rPr>
        <w:t xml:space="preserve"> </w:t>
      </w:r>
      <w:r w:rsidRPr="00174C0B">
        <w:rPr>
          <w:color w:val="000000" w:themeColor="text1"/>
        </w:rPr>
        <w:t xml:space="preserve">KSNA 2011 thjeshton dimensionet e orientimit në nivelin 4 </w:t>
      </w:r>
      <w:r w:rsidR="00004869" w:rsidRPr="00174C0B">
        <w:rPr>
          <w:color w:val="000000" w:themeColor="text1"/>
        </w:rPr>
        <w:t xml:space="preserve">të KSNA-së </w:t>
      </w:r>
      <w:r w:rsidRPr="00174C0B">
        <w:rPr>
          <w:color w:val="000000" w:themeColor="text1"/>
        </w:rPr>
        <w:t>si për nivelet 2 dhe 3 (</w:t>
      </w:r>
      <w:r w:rsidRPr="00174C0B">
        <w:rPr>
          <w:i/>
          <w:iCs/>
          <w:color w:val="000000" w:themeColor="text1"/>
        </w:rPr>
        <w:t xml:space="preserve">shih </w:t>
      </w:r>
      <w:r w:rsidR="00AB33FE" w:rsidRPr="00174C0B">
        <w:rPr>
          <w:i/>
          <w:iCs/>
          <w:color w:val="000000" w:themeColor="text1"/>
        </w:rPr>
        <w:t xml:space="preserve">paragrafët </w:t>
      </w:r>
      <w:r w:rsidRPr="00174C0B">
        <w:rPr>
          <w:i/>
          <w:iCs/>
          <w:color w:val="000000" w:themeColor="text1"/>
        </w:rPr>
        <w:t>194, 153, 175</w:t>
      </w:r>
      <w:r w:rsidRPr="00174C0B">
        <w:rPr>
          <w:color w:val="000000" w:themeColor="text1"/>
        </w:rPr>
        <w:t xml:space="preserve">). Nënkategoritë e KSNA 2011 </w:t>
      </w:r>
      <w:r w:rsidR="00AB33FE" w:rsidRPr="00174C0B">
        <w:rPr>
          <w:color w:val="000000" w:themeColor="text1"/>
        </w:rPr>
        <w:t>“</w:t>
      </w:r>
      <w:r w:rsidRPr="00174C0B">
        <w:rPr>
          <w:color w:val="000000" w:themeColor="text1"/>
        </w:rPr>
        <w:t>aksesi në nivelet më të larta të KSNA</w:t>
      </w:r>
      <w:r w:rsidR="00AB33FE" w:rsidRPr="00174C0B">
        <w:rPr>
          <w:color w:val="000000" w:themeColor="text1"/>
        </w:rPr>
        <w:t>-së”</w:t>
      </w:r>
      <w:r w:rsidRPr="00174C0B">
        <w:rPr>
          <w:color w:val="000000" w:themeColor="text1"/>
        </w:rPr>
        <w:t xml:space="preserve"> dhe </w:t>
      </w:r>
      <w:r w:rsidR="00BC2339" w:rsidRPr="00174C0B">
        <w:rPr>
          <w:color w:val="000000" w:themeColor="text1"/>
        </w:rPr>
        <w:t>“</w:t>
      </w:r>
      <w:r w:rsidRPr="00174C0B">
        <w:rPr>
          <w:color w:val="000000" w:themeColor="text1"/>
        </w:rPr>
        <w:t>nuk ka akses në nivele më të larta KSNA</w:t>
      </w:r>
      <w:r w:rsidR="00BC2339" w:rsidRPr="00174C0B">
        <w:rPr>
          <w:color w:val="000000" w:themeColor="text1"/>
        </w:rPr>
        <w:t>”</w:t>
      </w:r>
      <w:r w:rsidRPr="00174C0B">
        <w:rPr>
          <w:color w:val="000000" w:themeColor="text1"/>
        </w:rPr>
        <w:t xml:space="preserve"> korrespondojnë me destinacionet A dhe B, respektivisht, në KSNA 1997.</w:t>
      </w:r>
    </w:p>
    <w:p w14:paraId="731B885C" w14:textId="4D2BA91E" w:rsidR="001F527D" w:rsidRPr="00174C0B" w:rsidRDefault="001F527D" w:rsidP="001F527D">
      <w:pPr>
        <w:pStyle w:val="TEKSTIII"/>
        <w:rPr>
          <w:color w:val="000000" w:themeColor="text1"/>
        </w:rPr>
      </w:pPr>
      <w:r w:rsidRPr="00174C0B">
        <w:rPr>
          <w:color w:val="000000" w:themeColor="text1"/>
        </w:rPr>
        <w:t>2</w:t>
      </w:r>
      <w:r w:rsidR="005E0F43" w:rsidRPr="00174C0B">
        <w:rPr>
          <w:color w:val="000000" w:themeColor="text1"/>
        </w:rPr>
        <w:t>8</w:t>
      </w:r>
      <w:r w:rsidRPr="00174C0B">
        <w:rPr>
          <w:color w:val="000000" w:themeColor="text1"/>
        </w:rPr>
        <w:t>1.</w:t>
      </w:r>
      <w:r w:rsidR="00C40F45" w:rsidRPr="00174C0B">
        <w:rPr>
          <w:color w:val="000000" w:themeColor="text1"/>
        </w:rPr>
        <w:t xml:space="preserve"> </w:t>
      </w:r>
      <w:r w:rsidRPr="00174C0B">
        <w:rPr>
          <w:color w:val="000000" w:themeColor="text1"/>
        </w:rPr>
        <w:t>KSNA 2011 ka katër nivele të arsimit të lartë krahasuar me dy nivele në KSNA 1997. Nivelet 5, 6 dhe 7 në KSNA 2011</w:t>
      </w:r>
      <w:r w:rsidR="00BC2339" w:rsidRPr="00174C0B">
        <w:rPr>
          <w:color w:val="000000" w:themeColor="text1"/>
        </w:rPr>
        <w:t>,</w:t>
      </w:r>
      <w:r w:rsidRPr="00174C0B">
        <w:rPr>
          <w:color w:val="000000" w:themeColor="text1"/>
        </w:rPr>
        <w:t xml:space="preserve"> së bashku korrespondojnë me nivelin 5 në KSNA 1997. Niveli 8 në KSNA 2011 korrespondon me nivelin 6 në KSNA 1997.</w:t>
      </w:r>
    </w:p>
    <w:p w14:paraId="731B885D" w14:textId="6189830F" w:rsidR="001F527D" w:rsidRPr="00174C0B" w:rsidRDefault="001F527D" w:rsidP="001F527D">
      <w:pPr>
        <w:pStyle w:val="TEKSTIII"/>
        <w:rPr>
          <w:color w:val="000000" w:themeColor="text1"/>
        </w:rPr>
      </w:pPr>
      <w:r w:rsidRPr="00174C0B">
        <w:rPr>
          <w:color w:val="000000" w:themeColor="text1"/>
        </w:rPr>
        <w:t>2</w:t>
      </w:r>
      <w:r w:rsidR="005E0F43" w:rsidRPr="00174C0B">
        <w:rPr>
          <w:color w:val="000000" w:themeColor="text1"/>
        </w:rPr>
        <w:t>8</w:t>
      </w:r>
      <w:r w:rsidRPr="00174C0B">
        <w:rPr>
          <w:color w:val="000000" w:themeColor="text1"/>
        </w:rPr>
        <w:t>2.</w:t>
      </w:r>
      <w:r w:rsidR="00C40F45" w:rsidRPr="00174C0B">
        <w:rPr>
          <w:color w:val="000000" w:themeColor="text1"/>
        </w:rPr>
        <w:t xml:space="preserve"> </w:t>
      </w:r>
      <w:r w:rsidRPr="00174C0B">
        <w:rPr>
          <w:color w:val="000000" w:themeColor="text1"/>
        </w:rPr>
        <w:t xml:space="preserve">KSNA 2011 thjeshton dimensionet plotësuese në nivelet e arsimit të lartë </w:t>
      </w:r>
      <w:r w:rsidR="00004869" w:rsidRPr="00174C0B">
        <w:rPr>
          <w:color w:val="000000" w:themeColor="text1"/>
        </w:rPr>
        <w:t xml:space="preserve">të KSNA-së </w:t>
      </w:r>
      <w:r w:rsidRPr="00174C0B">
        <w:rPr>
          <w:color w:val="000000" w:themeColor="text1"/>
        </w:rPr>
        <w:t>krahasuar me KSNA 1997:</w:t>
      </w:r>
    </w:p>
    <w:p w14:paraId="731B885E" w14:textId="6FA00BA0" w:rsidR="001F527D" w:rsidRPr="00174C0B" w:rsidRDefault="008C2F43" w:rsidP="001F527D">
      <w:pPr>
        <w:pStyle w:val="TEKSTIII"/>
        <w:rPr>
          <w:color w:val="000000" w:themeColor="text1"/>
        </w:rPr>
      </w:pPr>
      <w:r w:rsidRPr="00174C0B">
        <w:rPr>
          <w:color w:val="000000" w:themeColor="text1"/>
        </w:rPr>
        <w:t>-</w:t>
      </w:r>
      <w:r w:rsidR="001F527D" w:rsidRPr="00174C0B">
        <w:rPr>
          <w:color w:val="000000" w:themeColor="text1"/>
        </w:rPr>
        <w:t xml:space="preserve"> Në nivelin 5 </w:t>
      </w:r>
      <w:r w:rsidR="00004869" w:rsidRPr="00174C0B">
        <w:rPr>
          <w:color w:val="000000" w:themeColor="text1"/>
        </w:rPr>
        <w:t xml:space="preserve">të KSNA-së </w:t>
      </w:r>
      <w:r w:rsidR="001F527D" w:rsidRPr="00174C0B">
        <w:rPr>
          <w:color w:val="000000" w:themeColor="text1"/>
        </w:rPr>
        <w:t>2011, programet profesionale dallohen nga programet e përgjithshme në shifrën e dytë. Në KSNA 1997, ky diferencim nuk ekzistonte. Gjithashtu do të jetë e mundur të bëhet dallimi ndërmjet orientimeve akademike dhe profesionale brenda KSNA 2011 në nivelet 6 deri në 8 sapo të zhvillohen përkufizime të pranuara ndërkombëtarisht.</w:t>
      </w:r>
    </w:p>
    <w:p w14:paraId="731B885F" w14:textId="303FB367" w:rsidR="001F527D" w:rsidRPr="00174C0B" w:rsidRDefault="008C2F43" w:rsidP="00BC2339">
      <w:pPr>
        <w:pStyle w:val="TEKSTIII"/>
        <w:rPr>
          <w:color w:val="000000" w:themeColor="text1"/>
        </w:rPr>
      </w:pPr>
      <w:r w:rsidRPr="00174C0B">
        <w:rPr>
          <w:color w:val="000000" w:themeColor="text1"/>
        </w:rPr>
        <w:t>-</w:t>
      </w:r>
      <w:r w:rsidR="001F527D" w:rsidRPr="00174C0B">
        <w:rPr>
          <w:color w:val="000000" w:themeColor="text1"/>
        </w:rPr>
        <w:t xml:space="preserve"> Në nivelet 6 dhe 7 </w:t>
      </w:r>
      <w:r w:rsidR="00004869" w:rsidRPr="00174C0B">
        <w:rPr>
          <w:color w:val="000000" w:themeColor="text1"/>
        </w:rPr>
        <w:t xml:space="preserve">të KSNA-së </w:t>
      </w:r>
      <w:r w:rsidR="001F527D" w:rsidRPr="00174C0B">
        <w:rPr>
          <w:color w:val="000000" w:themeColor="text1"/>
        </w:rPr>
        <w:t>2011, shifra e tretë e klasifikimit dallon programet sipas kohëzgjatjes dhe pozicionit në strukturën kombëtare të kualifikimit dhe diplomimit për llogaritjen e statistikave të tilla si përqindjet/</w:t>
      </w:r>
      <w:r w:rsidR="00BC2339" w:rsidRPr="00174C0B">
        <w:rPr>
          <w:color w:val="000000" w:themeColor="text1"/>
        </w:rPr>
        <w:t>koeficientet</w:t>
      </w:r>
      <w:r w:rsidR="001F527D" w:rsidRPr="00174C0B">
        <w:rPr>
          <w:color w:val="000000" w:themeColor="text1"/>
        </w:rPr>
        <w:t xml:space="preserve"> e hyrjes/</w:t>
      </w:r>
      <w:r w:rsidR="00BC2339" w:rsidRPr="00174C0B">
        <w:rPr>
          <w:color w:val="000000" w:themeColor="text1"/>
        </w:rPr>
        <w:t>regjistrimit dhe diplomimit. Në KSNA 1997</w:t>
      </w:r>
      <w:r w:rsidR="001F527D" w:rsidRPr="00174C0B">
        <w:rPr>
          <w:color w:val="000000" w:themeColor="text1"/>
        </w:rPr>
        <w:t xml:space="preserve"> është përdorur orientimi i programit ose </w:t>
      </w:r>
      <w:r w:rsidR="00BC2339" w:rsidRPr="00174C0B">
        <w:rPr>
          <w:color w:val="000000" w:themeColor="text1"/>
        </w:rPr>
        <w:t>“</w:t>
      </w:r>
      <w:r w:rsidR="001F527D" w:rsidRPr="00174C0B">
        <w:rPr>
          <w:color w:val="000000" w:themeColor="text1"/>
        </w:rPr>
        <w:t>l</w:t>
      </w:r>
      <w:r w:rsidR="00BC2339" w:rsidRPr="00174C0B">
        <w:rPr>
          <w:color w:val="000000" w:themeColor="text1"/>
        </w:rPr>
        <w:t>l</w:t>
      </w:r>
      <w:r w:rsidR="001F527D" w:rsidRPr="00174C0B">
        <w:rPr>
          <w:color w:val="000000" w:themeColor="text1"/>
        </w:rPr>
        <w:t>oji i programit</w:t>
      </w:r>
      <w:r w:rsidR="00BC2339" w:rsidRPr="00174C0B">
        <w:rPr>
          <w:color w:val="000000" w:themeColor="text1"/>
        </w:rPr>
        <w:t>”</w:t>
      </w:r>
      <w:r w:rsidR="001F527D" w:rsidRPr="00174C0B">
        <w:rPr>
          <w:color w:val="000000" w:themeColor="text1"/>
        </w:rPr>
        <w:t xml:space="preserve"> për nënklasifikimin e KSNA 5A në programet e diplomës së parë dhe </w:t>
      </w:r>
      <w:r w:rsidR="00BC2339" w:rsidRPr="00174C0B">
        <w:rPr>
          <w:color w:val="000000" w:themeColor="text1"/>
        </w:rPr>
        <w:t xml:space="preserve">në </w:t>
      </w:r>
      <w:r w:rsidR="001F527D" w:rsidRPr="00174C0B">
        <w:rPr>
          <w:color w:val="000000" w:themeColor="text1"/>
        </w:rPr>
        <w:t xml:space="preserve">programet diplomës së dytë dhe të mëtejshme (që tani korrespondon me nivelet 6 dhe 7 </w:t>
      </w:r>
      <w:r w:rsidR="00004869" w:rsidRPr="00174C0B">
        <w:rPr>
          <w:color w:val="000000" w:themeColor="text1"/>
        </w:rPr>
        <w:t xml:space="preserve">të KSNA-së </w:t>
      </w:r>
      <w:r w:rsidR="001F527D" w:rsidRPr="00174C0B">
        <w:rPr>
          <w:color w:val="000000" w:themeColor="text1"/>
        </w:rPr>
        <w:t>2011 të kombinuara). Shifra e tretë e klasifikimit të programit dallon ndërmjet diplomës së parë dhe diplomës së dytë ose të mëvonshme në të dy</w:t>
      </w:r>
      <w:r w:rsidR="00BC2339" w:rsidRPr="00174C0B">
        <w:rPr>
          <w:color w:val="000000" w:themeColor="text1"/>
        </w:rPr>
        <w:t>ja</w:t>
      </w:r>
      <w:r w:rsidR="001F527D" w:rsidRPr="00174C0B">
        <w:rPr>
          <w:color w:val="000000" w:themeColor="text1"/>
        </w:rPr>
        <w:t xml:space="preserve"> nivelet.</w:t>
      </w:r>
    </w:p>
    <w:p w14:paraId="731B8860" w14:textId="7D656D01" w:rsidR="001F527D" w:rsidRPr="00174C0B" w:rsidRDefault="001F527D" w:rsidP="001F527D">
      <w:pPr>
        <w:pStyle w:val="TEKSTIII"/>
        <w:rPr>
          <w:color w:val="000000" w:themeColor="text1"/>
        </w:rPr>
      </w:pPr>
      <w:r w:rsidRPr="00174C0B">
        <w:rPr>
          <w:color w:val="000000" w:themeColor="text1"/>
        </w:rPr>
        <w:t>2</w:t>
      </w:r>
      <w:r w:rsidR="005E0F43" w:rsidRPr="00174C0B">
        <w:rPr>
          <w:color w:val="000000" w:themeColor="text1"/>
        </w:rPr>
        <w:t>8</w:t>
      </w:r>
      <w:r w:rsidRPr="00174C0B">
        <w:rPr>
          <w:color w:val="000000" w:themeColor="text1"/>
        </w:rPr>
        <w:t>3.</w:t>
      </w:r>
      <w:r w:rsidR="00C40F45" w:rsidRPr="00174C0B">
        <w:rPr>
          <w:b/>
          <w:bCs/>
          <w:color w:val="000000" w:themeColor="text1"/>
        </w:rPr>
        <w:t xml:space="preserve"> </w:t>
      </w:r>
      <w:r w:rsidRPr="00174C0B">
        <w:rPr>
          <w:b/>
          <w:bCs/>
          <w:color w:val="000000" w:themeColor="text1"/>
        </w:rPr>
        <w:t>Tabela 19</w:t>
      </w:r>
      <w:r w:rsidRPr="00174C0B">
        <w:rPr>
          <w:color w:val="000000" w:themeColor="text1"/>
        </w:rPr>
        <w:t xml:space="preserve"> tregon korrespondencën (ose përputhjen) midis niveleve </w:t>
      </w:r>
      <w:r w:rsidR="00004869" w:rsidRPr="00174C0B">
        <w:rPr>
          <w:color w:val="000000" w:themeColor="text1"/>
        </w:rPr>
        <w:t xml:space="preserve">të KSNA-së </w:t>
      </w:r>
      <w:r w:rsidRPr="00174C0B">
        <w:rPr>
          <w:color w:val="000000" w:themeColor="text1"/>
        </w:rPr>
        <w:t>në versionet e vitit 2011 dhe 1997.</w:t>
      </w:r>
    </w:p>
    <w:p w14:paraId="731B8861" w14:textId="77777777" w:rsidR="001F527D" w:rsidRPr="00174C0B" w:rsidRDefault="001F527D" w:rsidP="001F527D">
      <w:pPr>
        <w:pStyle w:val="TEKSTIII"/>
        <w:rPr>
          <w:b/>
          <w:bCs/>
          <w:color w:val="000000" w:themeColor="text1"/>
        </w:rPr>
      </w:pPr>
    </w:p>
    <w:p w14:paraId="731B8863" w14:textId="7E1DAF62" w:rsidR="001F527D" w:rsidRPr="00174C0B" w:rsidRDefault="001F527D" w:rsidP="008C2F43">
      <w:pPr>
        <w:pStyle w:val="TEKSTIII"/>
        <w:jc w:val="center"/>
        <w:rPr>
          <w:i/>
          <w:iCs/>
          <w:color w:val="000000" w:themeColor="text1"/>
          <w:sz w:val="22"/>
          <w:szCs w:val="22"/>
        </w:rPr>
      </w:pPr>
      <w:r w:rsidRPr="00174C0B">
        <w:rPr>
          <w:b/>
          <w:bCs/>
          <w:i/>
          <w:iCs/>
          <w:color w:val="000000" w:themeColor="text1"/>
          <w:sz w:val="22"/>
          <w:szCs w:val="22"/>
        </w:rPr>
        <w:t>Tabela 19.</w:t>
      </w:r>
      <w:r w:rsidRPr="00174C0B">
        <w:rPr>
          <w:i/>
          <w:iCs/>
          <w:color w:val="000000" w:themeColor="text1"/>
          <w:sz w:val="22"/>
          <w:szCs w:val="22"/>
        </w:rPr>
        <w:t xml:space="preserve"> Korrespondenca ndërmjet niveleve </w:t>
      </w:r>
      <w:r w:rsidR="00004869" w:rsidRPr="00174C0B">
        <w:rPr>
          <w:i/>
          <w:iCs/>
          <w:color w:val="000000" w:themeColor="text1"/>
          <w:sz w:val="22"/>
          <w:szCs w:val="22"/>
        </w:rPr>
        <w:t xml:space="preserve">të KSNA-së </w:t>
      </w:r>
      <w:r w:rsidRPr="00174C0B">
        <w:rPr>
          <w:i/>
          <w:iCs/>
          <w:color w:val="000000" w:themeColor="text1"/>
          <w:sz w:val="22"/>
          <w:szCs w:val="22"/>
        </w:rPr>
        <w:t>2011 dhe KSNA 1997</w:t>
      </w:r>
      <w:r w:rsidR="0050793C" w:rsidRPr="00174C0B">
        <w:rPr>
          <w:i/>
          <w:iCs/>
          <w:color w:val="000000" w:themeColor="text1"/>
          <w:sz w:val="22"/>
          <w:szCs w:val="22"/>
        </w:rPr>
        <w:t>,</w:t>
      </w:r>
      <w:r w:rsidR="008C2F43" w:rsidRPr="00174C0B">
        <w:rPr>
          <w:i/>
          <w:iCs/>
          <w:color w:val="000000" w:themeColor="text1"/>
          <w:sz w:val="22"/>
          <w:szCs w:val="22"/>
        </w:rPr>
        <w:t xml:space="preserve"> </w:t>
      </w:r>
      <w:r w:rsidRPr="00174C0B">
        <w:rPr>
          <w:i/>
          <w:iCs/>
          <w:color w:val="000000" w:themeColor="text1"/>
          <w:sz w:val="22"/>
          <w:szCs w:val="22"/>
        </w:rPr>
        <w:t>KSNA 2011</w:t>
      </w:r>
      <w:r w:rsidR="0050793C" w:rsidRPr="00174C0B">
        <w:rPr>
          <w:i/>
          <w:iCs/>
          <w:color w:val="000000" w:themeColor="text1"/>
          <w:sz w:val="22"/>
          <w:szCs w:val="22"/>
        </w:rPr>
        <w:t>,</w:t>
      </w:r>
      <w:r w:rsidR="00C40F45" w:rsidRPr="00174C0B">
        <w:rPr>
          <w:i/>
          <w:iCs/>
          <w:color w:val="000000" w:themeColor="text1"/>
          <w:sz w:val="22"/>
          <w:szCs w:val="22"/>
        </w:rPr>
        <w:t xml:space="preserve"> </w:t>
      </w:r>
      <w:r w:rsidRPr="00174C0B">
        <w:rPr>
          <w:i/>
          <w:iCs/>
          <w:color w:val="000000" w:themeColor="text1"/>
          <w:sz w:val="22"/>
          <w:szCs w:val="22"/>
        </w:rPr>
        <w:t>KSNA 1997</w:t>
      </w:r>
    </w:p>
    <w:tbl>
      <w:tblPr>
        <w:tblStyle w:val="TableGrid1"/>
        <w:tblW w:w="0" w:type="auto"/>
        <w:jc w:val="center"/>
        <w:tblLayout w:type="fixed"/>
        <w:tblLook w:val="0000" w:firstRow="0" w:lastRow="0" w:firstColumn="0" w:lastColumn="0" w:noHBand="0" w:noVBand="0"/>
      </w:tblPr>
      <w:tblGrid>
        <w:gridCol w:w="2520"/>
        <w:gridCol w:w="3569"/>
      </w:tblGrid>
      <w:tr w:rsidR="007D55E5" w:rsidRPr="00174C0B" w14:paraId="731B8866" w14:textId="77777777" w:rsidTr="008C2F43">
        <w:trPr>
          <w:trHeight w:val="20"/>
          <w:jc w:val="center"/>
        </w:trPr>
        <w:tc>
          <w:tcPr>
            <w:tcW w:w="2520" w:type="dxa"/>
            <w:shd w:val="clear" w:color="auto" w:fill="737DC7"/>
          </w:tcPr>
          <w:p w14:paraId="731B8864" w14:textId="4E32A288" w:rsidR="007D55E5" w:rsidRPr="00174C0B" w:rsidRDefault="00652F19" w:rsidP="00174DB8">
            <w:pPr>
              <w:ind w:right="621"/>
              <w:jc w:val="center"/>
              <w:rPr>
                <w:rFonts w:ascii="Garamond" w:hAnsi="Garamond"/>
                <w:b/>
                <w:sz w:val="20"/>
              </w:rPr>
            </w:pPr>
            <w:r w:rsidRPr="00174C0B">
              <w:rPr>
                <w:rFonts w:ascii="Garamond" w:hAnsi="Garamond"/>
                <w:b/>
                <w:sz w:val="20"/>
              </w:rPr>
              <w:t xml:space="preserve"> </w:t>
            </w:r>
            <w:r w:rsidR="007D55E5" w:rsidRPr="00174C0B">
              <w:rPr>
                <w:rFonts w:ascii="Garamond" w:hAnsi="Garamond"/>
                <w:b/>
                <w:sz w:val="20"/>
              </w:rPr>
              <w:t>KSNA 2011</w:t>
            </w:r>
          </w:p>
        </w:tc>
        <w:tc>
          <w:tcPr>
            <w:tcW w:w="3569" w:type="dxa"/>
            <w:shd w:val="clear" w:color="auto" w:fill="737DC7"/>
          </w:tcPr>
          <w:p w14:paraId="731B8865" w14:textId="77777777" w:rsidR="007D55E5" w:rsidRPr="00174C0B" w:rsidRDefault="007D55E5" w:rsidP="00174DB8">
            <w:pPr>
              <w:jc w:val="center"/>
              <w:rPr>
                <w:rFonts w:ascii="Garamond" w:hAnsi="Garamond"/>
                <w:b/>
                <w:sz w:val="20"/>
              </w:rPr>
            </w:pPr>
            <w:r w:rsidRPr="00174C0B">
              <w:rPr>
                <w:rFonts w:ascii="Garamond" w:hAnsi="Garamond"/>
                <w:b/>
                <w:sz w:val="20"/>
              </w:rPr>
              <w:t>KSNA 1997</w:t>
            </w:r>
          </w:p>
        </w:tc>
      </w:tr>
      <w:tr w:rsidR="007D55E5" w:rsidRPr="00174C0B" w14:paraId="731B8869" w14:textId="77777777" w:rsidTr="008C2F43">
        <w:trPr>
          <w:trHeight w:val="20"/>
          <w:jc w:val="center"/>
        </w:trPr>
        <w:tc>
          <w:tcPr>
            <w:tcW w:w="2520" w:type="dxa"/>
          </w:tcPr>
          <w:p w14:paraId="731B8867" w14:textId="77777777" w:rsidR="007D55E5" w:rsidRPr="00174C0B" w:rsidRDefault="007D55E5" w:rsidP="00174DB8">
            <w:pPr>
              <w:ind w:right="801"/>
              <w:jc w:val="center"/>
              <w:rPr>
                <w:rFonts w:ascii="Garamond" w:hAnsi="Garamond"/>
                <w:sz w:val="20"/>
              </w:rPr>
            </w:pPr>
            <w:r w:rsidRPr="00174C0B">
              <w:rPr>
                <w:rFonts w:ascii="Garamond" w:hAnsi="Garamond"/>
                <w:sz w:val="20"/>
              </w:rPr>
              <w:t>KSNA 01</w:t>
            </w:r>
          </w:p>
        </w:tc>
        <w:tc>
          <w:tcPr>
            <w:tcW w:w="3569" w:type="dxa"/>
          </w:tcPr>
          <w:p w14:paraId="731B8868" w14:textId="77777777" w:rsidR="007D55E5" w:rsidRPr="00174C0B" w:rsidRDefault="007D55E5" w:rsidP="00174DB8">
            <w:pPr>
              <w:jc w:val="center"/>
              <w:rPr>
                <w:rFonts w:ascii="Garamond" w:hAnsi="Garamond"/>
                <w:sz w:val="20"/>
              </w:rPr>
            </w:pPr>
            <w:r w:rsidRPr="00174C0B">
              <w:rPr>
                <w:rFonts w:ascii="Garamond" w:hAnsi="Garamond"/>
                <w:sz w:val="20"/>
              </w:rPr>
              <w:t>-</w:t>
            </w:r>
          </w:p>
        </w:tc>
      </w:tr>
      <w:tr w:rsidR="007D55E5" w:rsidRPr="00174C0B" w14:paraId="731B886C" w14:textId="77777777" w:rsidTr="008C2F43">
        <w:trPr>
          <w:trHeight w:val="20"/>
          <w:jc w:val="center"/>
        </w:trPr>
        <w:tc>
          <w:tcPr>
            <w:tcW w:w="2520" w:type="dxa"/>
          </w:tcPr>
          <w:p w14:paraId="731B886A" w14:textId="77777777" w:rsidR="007D55E5" w:rsidRPr="00174C0B" w:rsidRDefault="007D55E5" w:rsidP="00174DB8">
            <w:pPr>
              <w:ind w:right="801"/>
              <w:jc w:val="center"/>
              <w:rPr>
                <w:rFonts w:ascii="Garamond" w:hAnsi="Garamond"/>
                <w:sz w:val="20"/>
              </w:rPr>
            </w:pPr>
            <w:r w:rsidRPr="00174C0B">
              <w:rPr>
                <w:rFonts w:ascii="Garamond" w:hAnsi="Garamond"/>
                <w:sz w:val="20"/>
              </w:rPr>
              <w:t>KSNA 02</w:t>
            </w:r>
          </w:p>
        </w:tc>
        <w:tc>
          <w:tcPr>
            <w:tcW w:w="3569" w:type="dxa"/>
          </w:tcPr>
          <w:p w14:paraId="731B886B" w14:textId="06130FB4" w:rsidR="007D55E5" w:rsidRPr="00174C0B" w:rsidRDefault="007D55E5" w:rsidP="00174DB8">
            <w:pPr>
              <w:jc w:val="center"/>
              <w:rPr>
                <w:rFonts w:ascii="Garamond" w:hAnsi="Garamond"/>
                <w:sz w:val="20"/>
              </w:rPr>
            </w:pPr>
            <w:r w:rsidRPr="00174C0B">
              <w:rPr>
                <w:rFonts w:ascii="Garamond" w:hAnsi="Garamond"/>
                <w:sz w:val="20"/>
              </w:rPr>
              <w:t>KSNA 0</w:t>
            </w:r>
          </w:p>
        </w:tc>
      </w:tr>
      <w:tr w:rsidR="007D55E5" w:rsidRPr="00174C0B" w14:paraId="731B886F" w14:textId="77777777" w:rsidTr="008C2F43">
        <w:trPr>
          <w:trHeight w:val="20"/>
          <w:jc w:val="center"/>
        </w:trPr>
        <w:tc>
          <w:tcPr>
            <w:tcW w:w="2520" w:type="dxa"/>
          </w:tcPr>
          <w:p w14:paraId="731B886D" w14:textId="5D970375" w:rsidR="007D55E5" w:rsidRPr="00174C0B" w:rsidRDefault="007D55E5" w:rsidP="00174DB8">
            <w:pPr>
              <w:ind w:right="621"/>
              <w:jc w:val="center"/>
              <w:rPr>
                <w:rFonts w:ascii="Garamond" w:hAnsi="Garamond"/>
                <w:sz w:val="20"/>
              </w:rPr>
            </w:pPr>
            <w:r w:rsidRPr="00174C0B">
              <w:rPr>
                <w:rFonts w:ascii="Garamond" w:hAnsi="Garamond"/>
                <w:sz w:val="20"/>
              </w:rPr>
              <w:t xml:space="preserve">Niveli 1 </w:t>
            </w:r>
            <w:r w:rsidR="00F40657" w:rsidRPr="00174C0B">
              <w:rPr>
                <w:rFonts w:ascii="Garamond" w:hAnsi="Garamond"/>
                <w:sz w:val="20"/>
              </w:rPr>
              <w:t xml:space="preserve">i </w:t>
            </w:r>
            <w:r w:rsidRPr="00174C0B">
              <w:rPr>
                <w:rFonts w:ascii="Garamond" w:hAnsi="Garamond"/>
                <w:sz w:val="20"/>
              </w:rPr>
              <w:t>KSNA</w:t>
            </w:r>
            <w:r w:rsidR="008C2F43" w:rsidRPr="00174C0B">
              <w:rPr>
                <w:rFonts w:ascii="Garamond" w:hAnsi="Garamond"/>
                <w:sz w:val="20"/>
              </w:rPr>
              <w:t>-së</w:t>
            </w:r>
          </w:p>
        </w:tc>
        <w:tc>
          <w:tcPr>
            <w:tcW w:w="3569" w:type="dxa"/>
          </w:tcPr>
          <w:p w14:paraId="731B886E" w14:textId="13B7B95F" w:rsidR="007D55E5" w:rsidRPr="00174C0B" w:rsidRDefault="007D55E5" w:rsidP="00174DB8">
            <w:pPr>
              <w:jc w:val="center"/>
              <w:rPr>
                <w:rFonts w:ascii="Garamond" w:hAnsi="Garamond"/>
                <w:sz w:val="20"/>
              </w:rPr>
            </w:pPr>
            <w:r w:rsidRPr="00174C0B">
              <w:rPr>
                <w:rFonts w:ascii="Garamond" w:hAnsi="Garamond"/>
                <w:sz w:val="20"/>
              </w:rPr>
              <w:t xml:space="preserve">Niveli 1 </w:t>
            </w:r>
            <w:r w:rsidR="00F40657" w:rsidRPr="00174C0B">
              <w:rPr>
                <w:rFonts w:ascii="Garamond" w:hAnsi="Garamond"/>
                <w:sz w:val="20"/>
              </w:rPr>
              <w:t xml:space="preserve">i </w:t>
            </w:r>
            <w:r w:rsidRPr="00174C0B">
              <w:rPr>
                <w:rFonts w:ascii="Garamond" w:hAnsi="Garamond"/>
                <w:sz w:val="20"/>
              </w:rPr>
              <w:t>KSNA</w:t>
            </w:r>
            <w:r w:rsidR="008C2F43" w:rsidRPr="00174C0B">
              <w:rPr>
                <w:rFonts w:ascii="Garamond" w:hAnsi="Garamond"/>
                <w:sz w:val="20"/>
              </w:rPr>
              <w:t>-së</w:t>
            </w:r>
          </w:p>
        </w:tc>
      </w:tr>
      <w:tr w:rsidR="007D55E5" w:rsidRPr="00174C0B" w14:paraId="731B8872" w14:textId="77777777" w:rsidTr="008C2F43">
        <w:trPr>
          <w:trHeight w:val="20"/>
          <w:jc w:val="center"/>
        </w:trPr>
        <w:tc>
          <w:tcPr>
            <w:tcW w:w="2520" w:type="dxa"/>
          </w:tcPr>
          <w:p w14:paraId="731B8870" w14:textId="5AC89F60" w:rsidR="007D55E5" w:rsidRPr="00174C0B" w:rsidRDefault="007D55E5" w:rsidP="00174DB8">
            <w:pPr>
              <w:ind w:right="621"/>
              <w:jc w:val="center"/>
              <w:rPr>
                <w:rFonts w:ascii="Garamond" w:hAnsi="Garamond"/>
                <w:sz w:val="20"/>
              </w:rPr>
            </w:pPr>
            <w:r w:rsidRPr="00174C0B">
              <w:rPr>
                <w:rFonts w:ascii="Garamond" w:hAnsi="Garamond"/>
                <w:sz w:val="20"/>
              </w:rPr>
              <w:t>Niveli 2</w:t>
            </w:r>
            <w:r w:rsidR="00652F19" w:rsidRPr="00174C0B">
              <w:rPr>
                <w:rFonts w:ascii="Garamond" w:hAnsi="Garamond"/>
                <w:sz w:val="20"/>
              </w:rPr>
              <w:t xml:space="preserve"> </w:t>
            </w:r>
            <w:r w:rsidR="00F40657" w:rsidRPr="00174C0B">
              <w:rPr>
                <w:rFonts w:ascii="Garamond" w:hAnsi="Garamond"/>
                <w:sz w:val="20"/>
              </w:rPr>
              <w:t xml:space="preserve">i </w:t>
            </w:r>
            <w:r w:rsidRPr="00174C0B">
              <w:rPr>
                <w:rFonts w:ascii="Garamond" w:hAnsi="Garamond"/>
                <w:sz w:val="20"/>
              </w:rPr>
              <w:t>KSNA</w:t>
            </w:r>
            <w:r w:rsidR="008C2F43" w:rsidRPr="00174C0B">
              <w:rPr>
                <w:rFonts w:ascii="Garamond" w:hAnsi="Garamond"/>
                <w:sz w:val="20"/>
              </w:rPr>
              <w:t>-së</w:t>
            </w:r>
          </w:p>
        </w:tc>
        <w:tc>
          <w:tcPr>
            <w:tcW w:w="3569" w:type="dxa"/>
          </w:tcPr>
          <w:p w14:paraId="731B8871" w14:textId="0A4F20DF" w:rsidR="007D55E5" w:rsidRPr="00174C0B" w:rsidRDefault="007D55E5" w:rsidP="00174DB8">
            <w:pPr>
              <w:jc w:val="center"/>
              <w:rPr>
                <w:rFonts w:ascii="Garamond" w:hAnsi="Garamond"/>
                <w:sz w:val="20"/>
              </w:rPr>
            </w:pPr>
            <w:r w:rsidRPr="00174C0B">
              <w:rPr>
                <w:rFonts w:ascii="Garamond" w:hAnsi="Garamond"/>
                <w:sz w:val="20"/>
              </w:rPr>
              <w:t xml:space="preserve">Niveli 2 </w:t>
            </w:r>
            <w:r w:rsidR="00F40657" w:rsidRPr="00174C0B">
              <w:rPr>
                <w:rFonts w:ascii="Garamond" w:hAnsi="Garamond"/>
                <w:sz w:val="20"/>
              </w:rPr>
              <w:t xml:space="preserve">i </w:t>
            </w:r>
            <w:r w:rsidRPr="00174C0B">
              <w:rPr>
                <w:rFonts w:ascii="Garamond" w:hAnsi="Garamond"/>
                <w:sz w:val="20"/>
              </w:rPr>
              <w:t>KSNA</w:t>
            </w:r>
            <w:r w:rsidR="008C2F43" w:rsidRPr="00174C0B">
              <w:rPr>
                <w:rFonts w:ascii="Garamond" w:hAnsi="Garamond"/>
                <w:sz w:val="20"/>
              </w:rPr>
              <w:t>-së</w:t>
            </w:r>
          </w:p>
        </w:tc>
      </w:tr>
      <w:tr w:rsidR="007D55E5" w:rsidRPr="00174C0B" w14:paraId="731B8875" w14:textId="77777777" w:rsidTr="008C2F43">
        <w:trPr>
          <w:trHeight w:val="20"/>
          <w:jc w:val="center"/>
        </w:trPr>
        <w:tc>
          <w:tcPr>
            <w:tcW w:w="2520" w:type="dxa"/>
          </w:tcPr>
          <w:p w14:paraId="731B8873" w14:textId="4C6506F4" w:rsidR="007D55E5" w:rsidRPr="00174C0B" w:rsidRDefault="007D55E5" w:rsidP="00174DB8">
            <w:pPr>
              <w:ind w:right="621"/>
              <w:jc w:val="center"/>
              <w:rPr>
                <w:rFonts w:ascii="Garamond" w:hAnsi="Garamond"/>
                <w:sz w:val="20"/>
              </w:rPr>
            </w:pPr>
            <w:r w:rsidRPr="00174C0B">
              <w:rPr>
                <w:rFonts w:ascii="Garamond" w:hAnsi="Garamond"/>
                <w:sz w:val="20"/>
              </w:rPr>
              <w:t xml:space="preserve">Niveli 3* </w:t>
            </w:r>
            <w:r w:rsidR="00F40657" w:rsidRPr="00174C0B">
              <w:rPr>
                <w:rFonts w:ascii="Garamond" w:hAnsi="Garamond"/>
                <w:sz w:val="20"/>
              </w:rPr>
              <w:t xml:space="preserve">i </w:t>
            </w:r>
            <w:r w:rsidRPr="00174C0B">
              <w:rPr>
                <w:rFonts w:ascii="Garamond" w:hAnsi="Garamond"/>
                <w:sz w:val="20"/>
              </w:rPr>
              <w:t>KSNA</w:t>
            </w:r>
            <w:r w:rsidR="008C2F43" w:rsidRPr="00174C0B">
              <w:rPr>
                <w:rFonts w:ascii="Garamond" w:hAnsi="Garamond"/>
                <w:sz w:val="20"/>
              </w:rPr>
              <w:t>-së</w:t>
            </w:r>
          </w:p>
        </w:tc>
        <w:tc>
          <w:tcPr>
            <w:tcW w:w="3569" w:type="dxa"/>
          </w:tcPr>
          <w:p w14:paraId="731B8874" w14:textId="18ACB6B3" w:rsidR="007D55E5" w:rsidRPr="00174C0B" w:rsidRDefault="007D55E5" w:rsidP="00174DB8">
            <w:pPr>
              <w:jc w:val="center"/>
              <w:rPr>
                <w:rFonts w:ascii="Garamond" w:hAnsi="Garamond"/>
                <w:sz w:val="20"/>
              </w:rPr>
            </w:pPr>
            <w:r w:rsidRPr="00174C0B">
              <w:rPr>
                <w:rFonts w:ascii="Garamond" w:hAnsi="Garamond"/>
                <w:sz w:val="20"/>
              </w:rPr>
              <w:t xml:space="preserve">Niveli 3 </w:t>
            </w:r>
            <w:r w:rsidR="00F40657" w:rsidRPr="00174C0B">
              <w:rPr>
                <w:rFonts w:ascii="Garamond" w:hAnsi="Garamond"/>
                <w:sz w:val="20"/>
              </w:rPr>
              <w:t xml:space="preserve">i </w:t>
            </w:r>
            <w:r w:rsidRPr="00174C0B">
              <w:rPr>
                <w:rFonts w:ascii="Garamond" w:hAnsi="Garamond"/>
                <w:sz w:val="20"/>
              </w:rPr>
              <w:t>KSNA</w:t>
            </w:r>
            <w:r w:rsidR="008C2F43" w:rsidRPr="00174C0B">
              <w:rPr>
                <w:rFonts w:ascii="Garamond" w:hAnsi="Garamond"/>
                <w:sz w:val="20"/>
              </w:rPr>
              <w:t>-së</w:t>
            </w:r>
          </w:p>
        </w:tc>
      </w:tr>
      <w:tr w:rsidR="007D55E5" w:rsidRPr="00174C0B" w14:paraId="731B8878" w14:textId="77777777" w:rsidTr="008C2F43">
        <w:trPr>
          <w:trHeight w:val="20"/>
          <w:jc w:val="center"/>
        </w:trPr>
        <w:tc>
          <w:tcPr>
            <w:tcW w:w="2520" w:type="dxa"/>
          </w:tcPr>
          <w:p w14:paraId="731B8876" w14:textId="01C06165" w:rsidR="007D55E5" w:rsidRPr="00174C0B" w:rsidRDefault="007D55E5" w:rsidP="00174DB8">
            <w:pPr>
              <w:ind w:right="621"/>
              <w:jc w:val="center"/>
              <w:rPr>
                <w:rFonts w:ascii="Garamond" w:hAnsi="Garamond"/>
                <w:sz w:val="20"/>
              </w:rPr>
            </w:pPr>
            <w:r w:rsidRPr="00174C0B">
              <w:rPr>
                <w:rFonts w:ascii="Garamond" w:hAnsi="Garamond"/>
                <w:sz w:val="20"/>
              </w:rPr>
              <w:t xml:space="preserve">Niveli 4* </w:t>
            </w:r>
            <w:r w:rsidR="00F40657" w:rsidRPr="00174C0B">
              <w:rPr>
                <w:rFonts w:ascii="Garamond" w:hAnsi="Garamond"/>
                <w:sz w:val="20"/>
              </w:rPr>
              <w:t xml:space="preserve">i </w:t>
            </w:r>
            <w:r w:rsidRPr="00174C0B">
              <w:rPr>
                <w:rFonts w:ascii="Garamond" w:hAnsi="Garamond"/>
                <w:sz w:val="20"/>
              </w:rPr>
              <w:t>KSNA</w:t>
            </w:r>
            <w:r w:rsidR="008C2F43" w:rsidRPr="00174C0B">
              <w:rPr>
                <w:rFonts w:ascii="Garamond" w:hAnsi="Garamond"/>
                <w:sz w:val="20"/>
              </w:rPr>
              <w:t>-së</w:t>
            </w:r>
          </w:p>
        </w:tc>
        <w:tc>
          <w:tcPr>
            <w:tcW w:w="3569" w:type="dxa"/>
          </w:tcPr>
          <w:p w14:paraId="731B8877" w14:textId="34E9A088" w:rsidR="007D55E5" w:rsidRPr="00174C0B" w:rsidRDefault="007D55E5" w:rsidP="00174DB8">
            <w:pPr>
              <w:jc w:val="center"/>
              <w:rPr>
                <w:rFonts w:ascii="Garamond" w:hAnsi="Garamond"/>
                <w:sz w:val="20"/>
              </w:rPr>
            </w:pPr>
            <w:r w:rsidRPr="00174C0B">
              <w:rPr>
                <w:rFonts w:ascii="Garamond" w:hAnsi="Garamond"/>
                <w:sz w:val="20"/>
              </w:rPr>
              <w:t xml:space="preserve">Niveli 4 </w:t>
            </w:r>
            <w:r w:rsidR="00F40657" w:rsidRPr="00174C0B">
              <w:rPr>
                <w:rFonts w:ascii="Garamond" w:hAnsi="Garamond"/>
                <w:sz w:val="20"/>
              </w:rPr>
              <w:t xml:space="preserve">i </w:t>
            </w:r>
            <w:r w:rsidRPr="00174C0B">
              <w:rPr>
                <w:rFonts w:ascii="Garamond" w:hAnsi="Garamond"/>
                <w:sz w:val="20"/>
              </w:rPr>
              <w:t>KSNA</w:t>
            </w:r>
            <w:r w:rsidR="008C2F43" w:rsidRPr="00174C0B">
              <w:rPr>
                <w:rFonts w:ascii="Garamond" w:hAnsi="Garamond"/>
                <w:sz w:val="20"/>
              </w:rPr>
              <w:t>-së</w:t>
            </w:r>
          </w:p>
        </w:tc>
      </w:tr>
      <w:tr w:rsidR="007D55E5" w:rsidRPr="00174C0B" w14:paraId="731B887B" w14:textId="77777777" w:rsidTr="008C2F43">
        <w:trPr>
          <w:trHeight w:val="20"/>
          <w:jc w:val="center"/>
        </w:trPr>
        <w:tc>
          <w:tcPr>
            <w:tcW w:w="2520" w:type="dxa"/>
          </w:tcPr>
          <w:p w14:paraId="731B8879" w14:textId="534CE6F3" w:rsidR="007D55E5" w:rsidRPr="00174C0B" w:rsidRDefault="007D55E5" w:rsidP="00174DB8">
            <w:pPr>
              <w:ind w:right="621"/>
              <w:jc w:val="center"/>
              <w:rPr>
                <w:rFonts w:ascii="Garamond" w:hAnsi="Garamond"/>
                <w:sz w:val="20"/>
              </w:rPr>
            </w:pPr>
            <w:r w:rsidRPr="00174C0B">
              <w:rPr>
                <w:rFonts w:ascii="Garamond" w:hAnsi="Garamond"/>
                <w:sz w:val="20"/>
              </w:rPr>
              <w:t>Niveli 5 i KSNA</w:t>
            </w:r>
            <w:r w:rsidR="008C2F43" w:rsidRPr="00174C0B">
              <w:rPr>
                <w:rFonts w:ascii="Garamond" w:hAnsi="Garamond"/>
                <w:sz w:val="20"/>
              </w:rPr>
              <w:t>-së</w:t>
            </w:r>
          </w:p>
        </w:tc>
        <w:tc>
          <w:tcPr>
            <w:tcW w:w="3569" w:type="dxa"/>
            <w:vMerge w:val="restart"/>
          </w:tcPr>
          <w:p w14:paraId="731B887A" w14:textId="1200853F" w:rsidR="007D55E5" w:rsidRPr="00174C0B" w:rsidRDefault="007D55E5" w:rsidP="00174DB8">
            <w:pPr>
              <w:jc w:val="center"/>
              <w:rPr>
                <w:rFonts w:ascii="Garamond" w:hAnsi="Garamond"/>
                <w:sz w:val="20"/>
              </w:rPr>
            </w:pPr>
            <w:r w:rsidRPr="00174C0B">
              <w:rPr>
                <w:rFonts w:ascii="Garamond" w:hAnsi="Garamond"/>
                <w:sz w:val="20"/>
              </w:rPr>
              <w:t>Niveli 5 i KSNA</w:t>
            </w:r>
            <w:r w:rsidR="008C2F43" w:rsidRPr="00174C0B">
              <w:rPr>
                <w:rFonts w:ascii="Garamond" w:hAnsi="Garamond"/>
                <w:sz w:val="20"/>
              </w:rPr>
              <w:t>-së</w:t>
            </w:r>
          </w:p>
        </w:tc>
      </w:tr>
      <w:tr w:rsidR="007D55E5" w:rsidRPr="00174C0B" w14:paraId="731B887E" w14:textId="77777777" w:rsidTr="008C2F43">
        <w:trPr>
          <w:trHeight w:val="20"/>
          <w:jc w:val="center"/>
        </w:trPr>
        <w:tc>
          <w:tcPr>
            <w:tcW w:w="2520" w:type="dxa"/>
          </w:tcPr>
          <w:p w14:paraId="731B887C" w14:textId="4844CB39" w:rsidR="007D55E5" w:rsidRPr="00174C0B" w:rsidRDefault="007D55E5" w:rsidP="00174DB8">
            <w:pPr>
              <w:ind w:right="621"/>
              <w:jc w:val="center"/>
              <w:rPr>
                <w:rFonts w:ascii="Garamond" w:hAnsi="Garamond"/>
                <w:sz w:val="20"/>
              </w:rPr>
            </w:pPr>
            <w:r w:rsidRPr="00174C0B">
              <w:rPr>
                <w:rFonts w:ascii="Garamond" w:hAnsi="Garamond"/>
                <w:sz w:val="20"/>
              </w:rPr>
              <w:t>Niveli 6 i KSNA</w:t>
            </w:r>
            <w:r w:rsidR="008C2F43" w:rsidRPr="00174C0B">
              <w:rPr>
                <w:rFonts w:ascii="Garamond" w:hAnsi="Garamond"/>
                <w:sz w:val="20"/>
              </w:rPr>
              <w:t>-së</w:t>
            </w:r>
          </w:p>
        </w:tc>
        <w:tc>
          <w:tcPr>
            <w:tcW w:w="3569" w:type="dxa"/>
            <w:vMerge/>
          </w:tcPr>
          <w:p w14:paraId="731B887D" w14:textId="77777777" w:rsidR="007D55E5" w:rsidRPr="00174C0B" w:rsidRDefault="007D55E5" w:rsidP="00174DB8">
            <w:pPr>
              <w:ind w:right="621"/>
              <w:jc w:val="center"/>
              <w:rPr>
                <w:rFonts w:ascii="Garamond" w:hAnsi="Garamond"/>
                <w:sz w:val="20"/>
              </w:rPr>
            </w:pPr>
          </w:p>
        </w:tc>
      </w:tr>
      <w:tr w:rsidR="007D55E5" w:rsidRPr="00174C0B" w14:paraId="731B8881" w14:textId="77777777" w:rsidTr="008C2F43">
        <w:trPr>
          <w:trHeight w:val="20"/>
          <w:jc w:val="center"/>
        </w:trPr>
        <w:tc>
          <w:tcPr>
            <w:tcW w:w="2520" w:type="dxa"/>
          </w:tcPr>
          <w:p w14:paraId="731B887F" w14:textId="12352679" w:rsidR="007D55E5" w:rsidRPr="00174C0B" w:rsidRDefault="007D55E5" w:rsidP="00174DB8">
            <w:pPr>
              <w:ind w:right="621"/>
              <w:jc w:val="center"/>
              <w:rPr>
                <w:rFonts w:ascii="Garamond" w:hAnsi="Garamond"/>
                <w:sz w:val="20"/>
              </w:rPr>
            </w:pPr>
            <w:r w:rsidRPr="00174C0B">
              <w:rPr>
                <w:rFonts w:ascii="Garamond" w:hAnsi="Garamond"/>
                <w:sz w:val="20"/>
              </w:rPr>
              <w:t>Niveli 7 i KSNA</w:t>
            </w:r>
            <w:r w:rsidR="008C2F43" w:rsidRPr="00174C0B">
              <w:rPr>
                <w:rFonts w:ascii="Garamond" w:hAnsi="Garamond"/>
                <w:sz w:val="20"/>
              </w:rPr>
              <w:t>-së</w:t>
            </w:r>
          </w:p>
        </w:tc>
        <w:tc>
          <w:tcPr>
            <w:tcW w:w="3569" w:type="dxa"/>
            <w:vMerge/>
          </w:tcPr>
          <w:p w14:paraId="731B8880" w14:textId="77777777" w:rsidR="007D55E5" w:rsidRPr="00174C0B" w:rsidRDefault="007D55E5" w:rsidP="00174DB8">
            <w:pPr>
              <w:ind w:right="621"/>
              <w:jc w:val="center"/>
              <w:rPr>
                <w:rFonts w:ascii="Garamond" w:hAnsi="Garamond"/>
                <w:sz w:val="20"/>
              </w:rPr>
            </w:pPr>
          </w:p>
        </w:tc>
      </w:tr>
      <w:tr w:rsidR="007D55E5" w:rsidRPr="00174C0B" w14:paraId="731B8884" w14:textId="77777777" w:rsidTr="008C2F43">
        <w:trPr>
          <w:trHeight w:val="20"/>
          <w:jc w:val="center"/>
        </w:trPr>
        <w:tc>
          <w:tcPr>
            <w:tcW w:w="2520" w:type="dxa"/>
          </w:tcPr>
          <w:p w14:paraId="731B8882" w14:textId="1C119E7D" w:rsidR="007D55E5" w:rsidRPr="00174C0B" w:rsidRDefault="007D55E5" w:rsidP="00174DB8">
            <w:pPr>
              <w:ind w:right="621"/>
              <w:jc w:val="center"/>
              <w:rPr>
                <w:rFonts w:ascii="Garamond" w:hAnsi="Garamond"/>
                <w:sz w:val="20"/>
              </w:rPr>
            </w:pPr>
            <w:r w:rsidRPr="00174C0B">
              <w:rPr>
                <w:rFonts w:ascii="Garamond" w:hAnsi="Garamond"/>
                <w:sz w:val="20"/>
              </w:rPr>
              <w:t>Niveli 8 i KSNA</w:t>
            </w:r>
            <w:r w:rsidR="008C2F43" w:rsidRPr="00174C0B">
              <w:rPr>
                <w:rFonts w:ascii="Garamond" w:hAnsi="Garamond"/>
                <w:sz w:val="20"/>
              </w:rPr>
              <w:t>-së</w:t>
            </w:r>
          </w:p>
        </w:tc>
        <w:tc>
          <w:tcPr>
            <w:tcW w:w="3569" w:type="dxa"/>
          </w:tcPr>
          <w:p w14:paraId="731B8883" w14:textId="6AF9F387" w:rsidR="007D55E5" w:rsidRPr="00174C0B" w:rsidRDefault="007D55E5" w:rsidP="00174DB8">
            <w:pPr>
              <w:jc w:val="center"/>
              <w:rPr>
                <w:rFonts w:ascii="Garamond" w:hAnsi="Garamond"/>
                <w:sz w:val="20"/>
              </w:rPr>
            </w:pPr>
            <w:r w:rsidRPr="00174C0B">
              <w:rPr>
                <w:rFonts w:ascii="Garamond" w:hAnsi="Garamond"/>
                <w:sz w:val="20"/>
              </w:rPr>
              <w:t>Niveli 6 i KSNA</w:t>
            </w:r>
            <w:r w:rsidR="008C2F43" w:rsidRPr="00174C0B">
              <w:rPr>
                <w:rFonts w:ascii="Garamond" w:hAnsi="Garamond"/>
                <w:sz w:val="20"/>
              </w:rPr>
              <w:t>-së</w:t>
            </w:r>
          </w:p>
        </w:tc>
      </w:tr>
      <w:tr w:rsidR="007D55E5" w:rsidRPr="00174C0B" w14:paraId="731B8886" w14:textId="77777777" w:rsidTr="008C2F43">
        <w:trPr>
          <w:trHeight w:val="20"/>
          <w:jc w:val="center"/>
        </w:trPr>
        <w:tc>
          <w:tcPr>
            <w:tcW w:w="6089" w:type="dxa"/>
            <w:gridSpan w:val="2"/>
          </w:tcPr>
          <w:p w14:paraId="731B8885" w14:textId="77777777" w:rsidR="007D55E5" w:rsidRPr="00174C0B" w:rsidRDefault="007D55E5" w:rsidP="00F40657">
            <w:pPr>
              <w:ind w:right="1521"/>
              <w:rPr>
                <w:rFonts w:ascii="Garamond" w:hAnsi="Garamond"/>
                <w:sz w:val="20"/>
              </w:rPr>
            </w:pPr>
            <w:r w:rsidRPr="00174C0B">
              <w:rPr>
                <w:rFonts w:ascii="Garamond" w:hAnsi="Garamond"/>
                <w:sz w:val="20"/>
              </w:rPr>
              <w:t>* Përmbajtja e kategorisë është modifikuar pak.</w:t>
            </w:r>
          </w:p>
        </w:tc>
      </w:tr>
    </w:tbl>
    <w:p w14:paraId="731B8887" w14:textId="77777777" w:rsidR="001F527D" w:rsidRPr="00174C0B" w:rsidRDefault="001F527D" w:rsidP="001F527D">
      <w:pPr>
        <w:pStyle w:val="TEKSTIII"/>
        <w:rPr>
          <w:color w:val="000000" w:themeColor="text1"/>
        </w:rPr>
      </w:pPr>
    </w:p>
    <w:p w14:paraId="731B8889" w14:textId="0C0D2151" w:rsidR="001F527D" w:rsidRPr="00174C0B" w:rsidRDefault="001F527D" w:rsidP="001F527D">
      <w:pPr>
        <w:pStyle w:val="TEKSTIII"/>
        <w:rPr>
          <w:color w:val="000000" w:themeColor="text1"/>
        </w:rPr>
      </w:pPr>
      <w:r w:rsidRPr="00174C0B">
        <w:rPr>
          <w:b/>
          <w:bCs/>
          <w:color w:val="000000" w:themeColor="text1"/>
        </w:rPr>
        <w:t>2</w:t>
      </w:r>
      <w:r w:rsidR="005E0F43" w:rsidRPr="00174C0B">
        <w:rPr>
          <w:b/>
          <w:bCs/>
          <w:color w:val="000000" w:themeColor="text1"/>
        </w:rPr>
        <w:t>8</w:t>
      </w:r>
      <w:r w:rsidRPr="00174C0B">
        <w:rPr>
          <w:b/>
          <w:bCs/>
          <w:color w:val="000000" w:themeColor="text1"/>
        </w:rPr>
        <w:t>4.</w:t>
      </w:r>
      <w:r w:rsidR="00C40F45" w:rsidRPr="00174C0B">
        <w:rPr>
          <w:b/>
          <w:bCs/>
          <w:color w:val="000000" w:themeColor="text1"/>
        </w:rPr>
        <w:t xml:space="preserve"> </w:t>
      </w:r>
      <w:r w:rsidRPr="00174C0B">
        <w:rPr>
          <w:b/>
          <w:bCs/>
          <w:color w:val="000000" w:themeColor="text1"/>
        </w:rPr>
        <w:t xml:space="preserve">Tabela 20 </w:t>
      </w:r>
      <w:r w:rsidRPr="00174C0B">
        <w:rPr>
          <w:color w:val="000000" w:themeColor="text1"/>
        </w:rPr>
        <w:t xml:space="preserve">dhe </w:t>
      </w:r>
      <w:r w:rsidR="008C2F43" w:rsidRPr="00174C0B">
        <w:rPr>
          <w:b/>
          <w:bCs/>
          <w:color w:val="000000" w:themeColor="text1"/>
        </w:rPr>
        <w:t xml:space="preserve">tabela </w:t>
      </w:r>
      <w:r w:rsidRPr="00174C0B">
        <w:rPr>
          <w:b/>
          <w:bCs/>
          <w:color w:val="000000" w:themeColor="text1"/>
        </w:rPr>
        <w:t xml:space="preserve">21 </w:t>
      </w:r>
      <w:r w:rsidRPr="00174C0B">
        <w:rPr>
          <w:color w:val="000000" w:themeColor="text1"/>
        </w:rPr>
        <w:t>tregojnë korrespondencën e detajuar (ose përputhjen) ndërmjet KSNA 2011 dhe KSNA 1997, duke përfshirë dimensionet plotësuese, kategoritë dhe nënkategoritë.</w:t>
      </w:r>
    </w:p>
    <w:p w14:paraId="6EC3C5E3" w14:textId="77777777" w:rsidR="008C2F43" w:rsidRPr="00174C0B" w:rsidRDefault="008C2F43" w:rsidP="008C2F43">
      <w:pPr>
        <w:pStyle w:val="TEKSTIII"/>
        <w:ind w:firstLine="0"/>
        <w:rPr>
          <w:rFonts w:ascii="Times New Roman" w:hAnsi="Times New Roman"/>
          <w:b/>
          <w:color w:val="365F91"/>
          <w:sz w:val="28"/>
          <w:szCs w:val="22"/>
        </w:rPr>
      </w:pPr>
    </w:p>
    <w:p w14:paraId="731B888B" w14:textId="77777777" w:rsidR="00327C29" w:rsidRPr="00174C0B" w:rsidRDefault="00327C29" w:rsidP="008C2F43">
      <w:pPr>
        <w:pStyle w:val="TEKSTIII"/>
        <w:ind w:firstLine="0"/>
        <w:rPr>
          <w:bCs/>
          <w:i/>
          <w:iCs/>
        </w:rPr>
      </w:pPr>
      <w:r w:rsidRPr="00174C0B">
        <w:rPr>
          <w:b/>
          <w:i/>
          <w:iCs/>
        </w:rPr>
        <w:t>Tabela 20.</w:t>
      </w:r>
      <w:r w:rsidRPr="00174C0B">
        <w:rPr>
          <w:bCs/>
          <w:i/>
          <w:iCs/>
        </w:rPr>
        <w:t xml:space="preserve"> Korrespondenca e detajuar ndërmjet KSNA 2011 dhe KSNA 1997, nivelet 0 deri në 4</w:t>
      </w:r>
    </w:p>
    <w:tbl>
      <w:tblPr>
        <w:tblStyle w:val="TableGrid1"/>
        <w:tblW w:w="5000" w:type="pct"/>
        <w:jc w:val="center"/>
        <w:tblLook w:val="0000" w:firstRow="0" w:lastRow="0" w:firstColumn="0" w:lastColumn="0" w:noHBand="0" w:noVBand="0"/>
      </w:tblPr>
      <w:tblGrid>
        <w:gridCol w:w="1587"/>
        <w:gridCol w:w="735"/>
        <w:gridCol w:w="1233"/>
        <w:gridCol w:w="1009"/>
        <w:gridCol w:w="4723"/>
      </w:tblGrid>
      <w:tr w:rsidR="00327C29" w:rsidRPr="00174C0B" w14:paraId="731B888D" w14:textId="77777777" w:rsidTr="0050793C">
        <w:trPr>
          <w:trHeight w:val="20"/>
          <w:jc w:val="center"/>
        </w:trPr>
        <w:tc>
          <w:tcPr>
            <w:tcW w:w="5000" w:type="pct"/>
            <w:gridSpan w:val="5"/>
            <w:shd w:val="clear" w:color="auto" w:fill="737DC7"/>
            <w:vAlign w:val="center"/>
          </w:tcPr>
          <w:p w14:paraId="731B888C" w14:textId="77777777" w:rsidR="00327C29" w:rsidRPr="00174C0B" w:rsidRDefault="00327C29" w:rsidP="006E38FF">
            <w:pPr>
              <w:jc w:val="center"/>
              <w:rPr>
                <w:rFonts w:ascii="Garamond" w:hAnsi="Garamond"/>
                <w:b/>
                <w:sz w:val="20"/>
              </w:rPr>
            </w:pPr>
            <w:r w:rsidRPr="00174C0B">
              <w:rPr>
                <w:rFonts w:ascii="Garamond" w:hAnsi="Garamond"/>
                <w:b/>
                <w:color w:val="000000"/>
                <w:sz w:val="20"/>
              </w:rPr>
              <w:t>KSNA 2011</w:t>
            </w:r>
          </w:p>
        </w:tc>
      </w:tr>
      <w:tr w:rsidR="006E38FF" w:rsidRPr="00174C0B" w14:paraId="731B8893" w14:textId="77777777" w:rsidTr="006E38FF">
        <w:trPr>
          <w:trHeight w:val="20"/>
          <w:jc w:val="center"/>
        </w:trPr>
        <w:tc>
          <w:tcPr>
            <w:tcW w:w="854" w:type="pct"/>
            <w:shd w:val="clear" w:color="auto" w:fill="737DC7"/>
            <w:vAlign w:val="center"/>
          </w:tcPr>
          <w:p w14:paraId="731B888E" w14:textId="53DE4906" w:rsidR="006E38FF" w:rsidRPr="00174C0B" w:rsidRDefault="006E38FF" w:rsidP="006E38FF">
            <w:pPr>
              <w:ind w:right="610"/>
              <w:jc w:val="center"/>
              <w:rPr>
                <w:rFonts w:ascii="Garamond" w:hAnsi="Garamond"/>
                <w:b/>
                <w:sz w:val="20"/>
              </w:rPr>
            </w:pPr>
            <w:r w:rsidRPr="00174C0B">
              <w:rPr>
                <w:rFonts w:ascii="Garamond" w:hAnsi="Garamond"/>
                <w:b/>
                <w:sz w:val="20"/>
              </w:rPr>
              <w:t>Emërtim niveli</w:t>
            </w:r>
          </w:p>
        </w:tc>
        <w:tc>
          <w:tcPr>
            <w:tcW w:w="396" w:type="pct"/>
            <w:shd w:val="clear" w:color="auto" w:fill="737DC7"/>
            <w:vAlign w:val="center"/>
          </w:tcPr>
          <w:p w14:paraId="731B888F" w14:textId="77777777" w:rsidR="006E38FF" w:rsidRPr="00174C0B" w:rsidRDefault="006E38FF" w:rsidP="006E38FF">
            <w:pPr>
              <w:jc w:val="center"/>
              <w:rPr>
                <w:rFonts w:ascii="Garamond" w:hAnsi="Garamond"/>
                <w:b/>
                <w:sz w:val="20"/>
              </w:rPr>
            </w:pPr>
            <w:r w:rsidRPr="00174C0B">
              <w:rPr>
                <w:rFonts w:ascii="Garamond" w:hAnsi="Garamond"/>
                <w:b/>
                <w:sz w:val="20"/>
              </w:rPr>
              <w:t>Niveli</w:t>
            </w:r>
          </w:p>
        </w:tc>
        <w:tc>
          <w:tcPr>
            <w:tcW w:w="664" w:type="pct"/>
            <w:shd w:val="clear" w:color="auto" w:fill="737DC7"/>
            <w:vAlign w:val="center"/>
          </w:tcPr>
          <w:p w14:paraId="731B8890" w14:textId="77777777" w:rsidR="006E38FF" w:rsidRPr="00174C0B" w:rsidRDefault="006E38FF" w:rsidP="006E38FF">
            <w:pPr>
              <w:jc w:val="center"/>
              <w:rPr>
                <w:rFonts w:ascii="Garamond" w:hAnsi="Garamond"/>
                <w:b/>
                <w:sz w:val="20"/>
              </w:rPr>
            </w:pPr>
            <w:r w:rsidRPr="00174C0B">
              <w:rPr>
                <w:rFonts w:ascii="Garamond" w:hAnsi="Garamond"/>
                <w:b/>
                <w:sz w:val="20"/>
              </w:rPr>
              <w:t>Kategoria</w:t>
            </w:r>
          </w:p>
        </w:tc>
        <w:tc>
          <w:tcPr>
            <w:tcW w:w="543" w:type="pct"/>
            <w:shd w:val="clear" w:color="auto" w:fill="737DC7"/>
            <w:vAlign w:val="center"/>
          </w:tcPr>
          <w:p w14:paraId="731B8891" w14:textId="47A653A0" w:rsidR="006E38FF" w:rsidRPr="00174C0B" w:rsidRDefault="006E38FF" w:rsidP="006E38FF">
            <w:pPr>
              <w:spacing w:before="36"/>
              <w:jc w:val="center"/>
              <w:rPr>
                <w:rFonts w:ascii="Garamond" w:hAnsi="Garamond"/>
                <w:b/>
                <w:sz w:val="20"/>
              </w:rPr>
            </w:pPr>
            <w:r w:rsidRPr="00174C0B">
              <w:rPr>
                <w:rFonts w:ascii="Garamond" w:hAnsi="Garamond"/>
                <w:b/>
                <w:sz w:val="20"/>
              </w:rPr>
              <w:t>Nën- kategoria</w:t>
            </w:r>
          </w:p>
        </w:tc>
        <w:tc>
          <w:tcPr>
            <w:tcW w:w="2543" w:type="pct"/>
            <w:shd w:val="clear" w:color="auto" w:fill="737DC7"/>
            <w:vAlign w:val="center"/>
          </w:tcPr>
          <w:p w14:paraId="731B8892" w14:textId="11A43FED" w:rsidR="006E38FF" w:rsidRPr="00174C0B" w:rsidRDefault="006E38FF" w:rsidP="006E38FF">
            <w:pPr>
              <w:ind w:right="1846"/>
              <w:rPr>
                <w:rFonts w:ascii="Garamond" w:hAnsi="Garamond"/>
                <w:b/>
                <w:sz w:val="20"/>
              </w:rPr>
            </w:pPr>
            <w:r w:rsidRPr="00174C0B">
              <w:rPr>
                <w:rFonts w:ascii="Garamond" w:hAnsi="Garamond"/>
                <w:b/>
                <w:sz w:val="20"/>
              </w:rPr>
              <w:t>Shënim mbi nënkategoritë</w:t>
            </w:r>
          </w:p>
        </w:tc>
      </w:tr>
      <w:tr w:rsidR="00327C29" w:rsidRPr="00174C0B" w14:paraId="731B8899" w14:textId="77777777" w:rsidTr="006E38FF">
        <w:trPr>
          <w:trHeight w:val="20"/>
          <w:jc w:val="center"/>
        </w:trPr>
        <w:tc>
          <w:tcPr>
            <w:tcW w:w="854" w:type="pct"/>
          </w:tcPr>
          <w:p w14:paraId="731B8894" w14:textId="77777777" w:rsidR="00327C29" w:rsidRPr="00174C0B" w:rsidRDefault="00327C29" w:rsidP="006E38FF">
            <w:pPr>
              <w:ind w:left="144" w:right="72"/>
              <w:rPr>
                <w:rFonts w:ascii="Garamond" w:hAnsi="Garamond"/>
                <w:sz w:val="20"/>
              </w:rPr>
            </w:pPr>
            <w:r w:rsidRPr="00174C0B">
              <w:rPr>
                <w:rFonts w:ascii="Garamond" w:hAnsi="Garamond"/>
                <w:sz w:val="20"/>
              </w:rPr>
              <w:t>Zhvillimi arsimor i fëmijërisë së hershme</w:t>
            </w:r>
          </w:p>
        </w:tc>
        <w:tc>
          <w:tcPr>
            <w:tcW w:w="396" w:type="pct"/>
            <w:vMerge w:val="restart"/>
          </w:tcPr>
          <w:p w14:paraId="731B8895" w14:textId="77777777" w:rsidR="00327C29" w:rsidRPr="00174C0B" w:rsidRDefault="00327C29" w:rsidP="006E38FF">
            <w:pPr>
              <w:jc w:val="center"/>
              <w:rPr>
                <w:rFonts w:ascii="Garamond" w:hAnsi="Garamond"/>
                <w:sz w:val="20"/>
              </w:rPr>
            </w:pPr>
            <w:r w:rsidRPr="00174C0B">
              <w:rPr>
                <w:rFonts w:ascii="Garamond" w:hAnsi="Garamond"/>
                <w:sz w:val="20"/>
              </w:rPr>
              <w:t>0</w:t>
            </w:r>
          </w:p>
        </w:tc>
        <w:tc>
          <w:tcPr>
            <w:tcW w:w="664" w:type="pct"/>
          </w:tcPr>
          <w:p w14:paraId="731B8896" w14:textId="77777777" w:rsidR="00327C29" w:rsidRPr="00174C0B" w:rsidRDefault="00327C29" w:rsidP="006E38FF">
            <w:pPr>
              <w:jc w:val="center"/>
              <w:rPr>
                <w:rFonts w:ascii="Garamond" w:hAnsi="Garamond"/>
                <w:sz w:val="20"/>
              </w:rPr>
            </w:pPr>
            <w:r w:rsidRPr="00174C0B">
              <w:rPr>
                <w:rFonts w:ascii="Garamond" w:hAnsi="Garamond"/>
                <w:sz w:val="20"/>
              </w:rPr>
              <w:t>01</w:t>
            </w:r>
          </w:p>
        </w:tc>
        <w:tc>
          <w:tcPr>
            <w:tcW w:w="543" w:type="pct"/>
          </w:tcPr>
          <w:p w14:paraId="731B8897" w14:textId="77777777" w:rsidR="00327C29" w:rsidRPr="00174C0B" w:rsidRDefault="00327C29" w:rsidP="006E38FF">
            <w:pPr>
              <w:jc w:val="center"/>
              <w:rPr>
                <w:rFonts w:ascii="Garamond" w:hAnsi="Garamond"/>
                <w:sz w:val="20"/>
              </w:rPr>
            </w:pPr>
            <w:r w:rsidRPr="00174C0B">
              <w:rPr>
                <w:rFonts w:ascii="Garamond" w:hAnsi="Garamond"/>
                <w:sz w:val="20"/>
              </w:rPr>
              <w:t>010</w:t>
            </w:r>
          </w:p>
        </w:tc>
        <w:tc>
          <w:tcPr>
            <w:tcW w:w="2543" w:type="pct"/>
          </w:tcPr>
          <w:p w14:paraId="731B8898" w14:textId="77777777" w:rsidR="00327C29" w:rsidRPr="00174C0B" w:rsidRDefault="00327C29" w:rsidP="006E38FF">
            <w:pPr>
              <w:rPr>
                <w:rFonts w:ascii="Garamond" w:hAnsi="Garamond"/>
                <w:sz w:val="20"/>
              </w:rPr>
            </w:pPr>
            <w:r w:rsidRPr="00174C0B">
              <w:rPr>
                <w:rFonts w:ascii="Garamond" w:hAnsi="Garamond"/>
                <w:sz w:val="20"/>
              </w:rPr>
              <w:t xml:space="preserve">Programe arsimi të cilat kanë si target fëmijët nën moshën 3 vjeç </w:t>
            </w:r>
          </w:p>
        </w:tc>
      </w:tr>
      <w:tr w:rsidR="00327C29" w:rsidRPr="00174C0B" w14:paraId="731B889F" w14:textId="77777777" w:rsidTr="006E38FF">
        <w:trPr>
          <w:trHeight w:val="20"/>
          <w:jc w:val="center"/>
        </w:trPr>
        <w:tc>
          <w:tcPr>
            <w:tcW w:w="854" w:type="pct"/>
          </w:tcPr>
          <w:p w14:paraId="731B889A" w14:textId="77777777" w:rsidR="00327C29" w:rsidRPr="00174C0B" w:rsidRDefault="00327C29" w:rsidP="006E38FF">
            <w:pPr>
              <w:ind w:left="145"/>
              <w:rPr>
                <w:rFonts w:ascii="Garamond" w:hAnsi="Garamond"/>
                <w:sz w:val="20"/>
              </w:rPr>
            </w:pPr>
            <w:r w:rsidRPr="00174C0B">
              <w:rPr>
                <w:rFonts w:ascii="Garamond" w:hAnsi="Garamond"/>
                <w:sz w:val="20"/>
              </w:rPr>
              <w:t>Arsimi parashkollor</w:t>
            </w:r>
          </w:p>
        </w:tc>
        <w:tc>
          <w:tcPr>
            <w:tcW w:w="396" w:type="pct"/>
            <w:vMerge/>
          </w:tcPr>
          <w:p w14:paraId="731B889B" w14:textId="77777777" w:rsidR="00327C29" w:rsidRPr="00174C0B" w:rsidRDefault="00327C29" w:rsidP="006E38FF">
            <w:pPr>
              <w:ind w:left="145"/>
              <w:rPr>
                <w:rFonts w:ascii="Garamond" w:hAnsi="Garamond"/>
                <w:sz w:val="20"/>
              </w:rPr>
            </w:pPr>
          </w:p>
        </w:tc>
        <w:tc>
          <w:tcPr>
            <w:tcW w:w="664" w:type="pct"/>
          </w:tcPr>
          <w:p w14:paraId="731B889C" w14:textId="77777777" w:rsidR="00327C29" w:rsidRPr="00174C0B" w:rsidRDefault="00327C29" w:rsidP="006E38FF">
            <w:pPr>
              <w:jc w:val="center"/>
              <w:rPr>
                <w:rFonts w:ascii="Garamond" w:hAnsi="Garamond"/>
                <w:sz w:val="20"/>
              </w:rPr>
            </w:pPr>
            <w:r w:rsidRPr="00174C0B">
              <w:rPr>
                <w:rFonts w:ascii="Garamond" w:hAnsi="Garamond"/>
                <w:sz w:val="20"/>
              </w:rPr>
              <w:t>02</w:t>
            </w:r>
          </w:p>
        </w:tc>
        <w:tc>
          <w:tcPr>
            <w:tcW w:w="543" w:type="pct"/>
          </w:tcPr>
          <w:p w14:paraId="731B889D" w14:textId="77777777" w:rsidR="00327C29" w:rsidRPr="00174C0B" w:rsidRDefault="00327C29" w:rsidP="006E38FF">
            <w:pPr>
              <w:jc w:val="center"/>
              <w:rPr>
                <w:rFonts w:ascii="Garamond" w:hAnsi="Garamond"/>
                <w:sz w:val="20"/>
              </w:rPr>
            </w:pPr>
            <w:r w:rsidRPr="00174C0B">
              <w:rPr>
                <w:rFonts w:ascii="Garamond" w:hAnsi="Garamond"/>
                <w:sz w:val="20"/>
              </w:rPr>
              <w:t>020</w:t>
            </w:r>
          </w:p>
        </w:tc>
        <w:tc>
          <w:tcPr>
            <w:tcW w:w="2543" w:type="pct"/>
          </w:tcPr>
          <w:p w14:paraId="731B889E" w14:textId="77777777" w:rsidR="00327C29" w:rsidRPr="00174C0B" w:rsidRDefault="00327C29" w:rsidP="006E38FF">
            <w:pPr>
              <w:rPr>
                <w:rFonts w:ascii="Garamond" w:hAnsi="Garamond"/>
                <w:sz w:val="20"/>
              </w:rPr>
            </w:pPr>
          </w:p>
        </w:tc>
      </w:tr>
      <w:tr w:rsidR="00327C29" w:rsidRPr="00174C0B" w14:paraId="731B88A5" w14:textId="77777777" w:rsidTr="006E38FF">
        <w:trPr>
          <w:trHeight w:val="20"/>
          <w:jc w:val="center"/>
        </w:trPr>
        <w:tc>
          <w:tcPr>
            <w:tcW w:w="854" w:type="pct"/>
          </w:tcPr>
          <w:p w14:paraId="731B88A0" w14:textId="77777777" w:rsidR="00327C29" w:rsidRPr="00174C0B" w:rsidRDefault="00327C29" w:rsidP="006E38FF">
            <w:pPr>
              <w:ind w:left="145"/>
              <w:rPr>
                <w:rFonts w:ascii="Garamond" w:hAnsi="Garamond"/>
                <w:sz w:val="20"/>
              </w:rPr>
            </w:pPr>
            <w:r w:rsidRPr="00174C0B">
              <w:rPr>
                <w:rFonts w:ascii="Garamond" w:hAnsi="Garamond"/>
                <w:sz w:val="20"/>
              </w:rPr>
              <w:t>Arsimi fillor</w:t>
            </w:r>
          </w:p>
        </w:tc>
        <w:tc>
          <w:tcPr>
            <w:tcW w:w="396" w:type="pct"/>
          </w:tcPr>
          <w:p w14:paraId="731B88A1" w14:textId="77777777" w:rsidR="00327C29" w:rsidRPr="00174C0B" w:rsidRDefault="00327C29" w:rsidP="006E38FF">
            <w:pPr>
              <w:jc w:val="center"/>
              <w:rPr>
                <w:rFonts w:ascii="Garamond" w:hAnsi="Garamond"/>
                <w:sz w:val="20"/>
              </w:rPr>
            </w:pPr>
            <w:r w:rsidRPr="00174C0B">
              <w:rPr>
                <w:rFonts w:ascii="Garamond" w:hAnsi="Garamond"/>
                <w:sz w:val="20"/>
              </w:rPr>
              <w:t>1</w:t>
            </w:r>
          </w:p>
        </w:tc>
        <w:tc>
          <w:tcPr>
            <w:tcW w:w="664" w:type="pct"/>
          </w:tcPr>
          <w:p w14:paraId="731B88A2" w14:textId="77777777" w:rsidR="00327C29" w:rsidRPr="00174C0B" w:rsidRDefault="00327C29" w:rsidP="006E38FF">
            <w:pPr>
              <w:jc w:val="center"/>
              <w:rPr>
                <w:rFonts w:ascii="Garamond" w:hAnsi="Garamond"/>
                <w:sz w:val="20"/>
              </w:rPr>
            </w:pPr>
            <w:r w:rsidRPr="00174C0B">
              <w:rPr>
                <w:rFonts w:ascii="Garamond" w:hAnsi="Garamond"/>
                <w:sz w:val="20"/>
              </w:rPr>
              <w:t>10</w:t>
            </w:r>
          </w:p>
        </w:tc>
        <w:tc>
          <w:tcPr>
            <w:tcW w:w="543" w:type="pct"/>
          </w:tcPr>
          <w:p w14:paraId="731B88A3" w14:textId="77777777" w:rsidR="00327C29" w:rsidRPr="00174C0B" w:rsidRDefault="00327C29" w:rsidP="006E38FF">
            <w:pPr>
              <w:jc w:val="center"/>
              <w:rPr>
                <w:rFonts w:ascii="Garamond" w:hAnsi="Garamond"/>
                <w:sz w:val="20"/>
              </w:rPr>
            </w:pPr>
            <w:r w:rsidRPr="00174C0B">
              <w:rPr>
                <w:rFonts w:ascii="Garamond" w:hAnsi="Garamond"/>
                <w:sz w:val="20"/>
              </w:rPr>
              <w:t>100</w:t>
            </w:r>
          </w:p>
        </w:tc>
        <w:tc>
          <w:tcPr>
            <w:tcW w:w="2543" w:type="pct"/>
          </w:tcPr>
          <w:p w14:paraId="731B88A4" w14:textId="77777777" w:rsidR="00327C29" w:rsidRPr="00174C0B" w:rsidRDefault="00327C29" w:rsidP="006E38FF">
            <w:pPr>
              <w:rPr>
                <w:rFonts w:ascii="Garamond" w:hAnsi="Garamond"/>
                <w:sz w:val="20"/>
              </w:rPr>
            </w:pPr>
          </w:p>
        </w:tc>
      </w:tr>
      <w:tr w:rsidR="00327C29" w:rsidRPr="00174C0B" w14:paraId="731B88AB" w14:textId="77777777" w:rsidTr="006E38FF">
        <w:trPr>
          <w:trHeight w:val="20"/>
          <w:jc w:val="center"/>
        </w:trPr>
        <w:tc>
          <w:tcPr>
            <w:tcW w:w="854" w:type="pct"/>
            <w:vMerge w:val="restart"/>
          </w:tcPr>
          <w:p w14:paraId="731B88A6" w14:textId="77777777" w:rsidR="00327C29" w:rsidRPr="00174C0B" w:rsidRDefault="00327C29" w:rsidP="006E38FF">
            <w:pPr>
              <w:ind w:left="145"/>
              <w:rPr>
                <w:rFonts w:ascii="Garamond" w:hAnsi="Garamond"/>
                <w:sz w:val="20"/>
              </w:rPr>
            </w:pPr>
            <w:r w:rsidRPr="00174C0B">
              <w:rPr>
                <w:rFonts w:ascii="Garamond" w:hAnsi="Garamond"/>
                <w:sz w:val="20"/>
              </w:rPr>
              <w:t>Arsimi i mesëm i ulët</w:t>
            </w:r>
          </w:p>
        </w:tc>
        <w:tc>
          <w:tcPr>
            <w:tcW w:w="396" w:type="pct"/>
            <w:vMerge w:val="restart"/>
          </w:tcPr>
          <w:p w14:paraId="731B88A7" w14:textId="77777777" w:rsidR="00327C29" w:rsidRPr="00174C0B" w:rsidRDefault="00327C29" w:rsidP="006E38FF">
            <w:pPr>
              <w:jc w:val="center"/>
              <w:rPr>
                <w:rFonts w:ascii="Garamond" w:hAnsi="Garamond"/>
                <w:sz w:val="20"/>
              </w:rPr>
            </w:pPr>
            <w:r w:rsidRPr="00174C0B">
              <w:rPr>
                <w:rFonts w:ascii="Garamond" w:hAnsi="Garamond"/>
                <w:sz w:val="20"/>
              </w:rPr>
              <w:t>2</w:t>
            </w:r>
          </w:p>
        </w:tc>
        <w:tc>
          <w:tcPr>
            <w:tcW w:w="664" w:type="pct"/>
            <w:vMerge w:val="restart"/>
          </w:tcPr>
          <w:p w14:paraId="731B88A8" w14:textId="779C75AF" w:rsidR="00327C29" w:rsidRPr="00174C0B" w:rsidRDefault="00327C29" w:rsidP="006E38FF">
            <w:pPr>
              <w:jc w:val="center"/>
              <w:rPr>
                <w:rFonts w:ascii="Garamond" w:hAnsi="Garamond"/>
                <w:sz w:val="20"/>
              </w:rPr>
            </w:pPr>
            <w:r w:rsidRPr="00174C0B">
              <w:rPr>
                <w:rFonts w:ascii="Garamond" w:hAnsi="Garamond"/>
                <w:sz w:val="20"/>
              </w:rPr>
              <w:t>24</w:t>
            </w:r>
            <w:r w:rsidRPr="00174C0B">
              <w:rPr>
                <w:rFonts w:ascii="Garamond" w:hAnsi="Garamond"/>
                <w:sz w:val="20"/>
              </w:rPr>
              <w:br/>
              <w:t xml:space="preserve">I </w:t>
            </w:r>
            <w:r w:rsidR="0050793C" w:rsidRPr="00174C0B">
              <w:rPr>
                <w:rFonts w:ascii="Garamond" w:hAnsi="Garamond"/>
                <w:sz w:val="20"/>
              </w:rPr>
              <w:t>përgjithshëm</w:t>
            </w:r>
          </w:p>
        </w:tc>
        <w:tc>
          <w:tcPr>
            <w:tcW w:w="543" w:type="pct"/>
          </w:tcPr>
          <w:p w14:paraId="731B88A9" w14:textId="77777777" w:rsidR="00327C29" w:rsidRPr="00174C0B" w:rsidRDefault="00327C29" w:rsidP="006E38FF">
            <w:pPr>
              <w:jc w:val="center"/>
              <w:rPr>
                <w:rFonts w:ascii="Garamond" w:hAnsi="Garamond"/>
                <w:w w:val="82"/>
                <w:sz w:val="20"/>
              </w:rPr>
            </w:pPr>
            <w:r w:rsidRPr="00174C0B">
              <w:rPr>
                <w:rFonts w:ascii="Garamond" w:hAnsi="Garamond"/>
                <w:sz w:val="20"/>
              </w:rPr>
              <w:t>241</w:t>
            </w:r>
          </w:p>
        </w:tc>
        <w:tc>
          <w:tcPr>
            <w:tcW w:w="2543" w:type="pct"/>
          </w:tcPr>
          <w:p w14:paraId="731B88AA" w14:textId="77777777" w:rsidR="00327C29" w:rsidRPr="00174C0B" w:rsidRDefault="00327C29" w:rsidP="006E38FF">
            <w:pPr>
              <w:ind w:right="144"/>
              <w:rPr>
                <w:rFonts w:ascii="Garamond" w:hAnsi="Garamond"/>
                <w:sz w:val="20"/>
              </w:rPr>
            </w:pPr>
            <w:r w:rsidRPr="00174C0B">
              <w:rPr>
                <w:rFonts w:ascii="Garamond" w:hAnsi="Garamond"/>
                <w:sz w:val="20"/>
              </w:rPr>
              <w:t>I pamjaftueshëm për përfundimin e nivelit ose përfundimin e pjesshëm të nivelit, pa akses të drejtpërdrejtë në arsimin e mesëm të lartë</w:t>
            </w:r>
          </w:p>
        </w:tc>
      </w:tr>
      <w:tr w:rsidR="00327C29" w:rsidRPr="00174C0B" w14:paraId="731B88B1" w14:textId="77777777" w:rsidTr="006E38FF">
        <w:trPr>
          <w:trHeight w:val="20"/>
          <w:jc w:val="center"/>
        </w:trPr>
        <w:tc>
          <w:tcPr>
            <w:tcW w:w="854" w:type="pct"/>
            <w:vMerge/>
          </w:tcPr>
          <w:p w14:paraId="731B88AC" w14:textId="77777777" w:rsidR="00327C29" w:rsidRPr="00174C0B" w:rsidRDefault="00327C29" w:rsidP="006E38FF">
            <w:pPr>
              <w:rPr>
                <w:rFonts w:ascii="Garamond" w:hAnsi="Garamond"/>
                <w:sz w:val="20"/>
              </w:rPr>
            </w:pPr>
          </w:p>
        </w:tc>
        <w:tc>
          <w:tcPr>
            <w:tcW w:w="396" w:type="pct"/>
            <w:vMerge/>
          </w:tcPr>
          <w:p w14:paraId="731B88AD" w14:textId="77777777" w:rsidR="00327C29" w:rsidRPr="00174C0B" w:rsidRDefault="00327C29" w:rsidP="006E38FF">
            <w:pPr>
              <w:rPr>
                <w:rFonts w:ascii="Garamond" w:hAnsi="Garamond"/>
                <w:sz w:val="20"/>
              </w:rPr>
            </w:pPr>
          </w:p>
        </w:tc>
        <w:tc>
          <w:tcPr>
            <w:tcW w:w="664" w:type="pct"/>
            <w:vMerge/>
          </w:tcPr>
          <w:p w14:paraId="731B88AE" w14:textId="77777777" w:rsidR="00327C29" w:rsidRPr="00174C0B" w:rsidRDefault="00327C29" w:rsidP="006E38FF">
            <w:pPr>
              <w:rPr>
                <w:rFonts w:ascii="Garamond" w:hAnsi="Garamond"/>
                <w:sz w:val="20"/>
              </w:rPr>
            </w:pPr>
          </w:p>
        </w:tc>
        <w:tc>
          <w:tcPr>
            <w:tcW w:w="543" w:type="pct"/>
          </w:tcPr>
          <w:p w14:paraId="731B88AF" w14:textId="77777777" w:rsidR="00327C29" w:rsidRPr="00174C0B" w:rsidRDefault="00327C29" w:rsidP="006E38FF">
            <w:pPr>
              <w:jc w:val="center"/>
              <w:rPr>
                <w:rFonts w:ascii="Garamond" w:hAnsi="Garamond"/>
                <w:sz w:val="20"/>
              </w:rPr>
            </w:pPr>
            <w:r w:rsidRPr="00174C0B">
              <w:rPr>
                <w:rFonts w:ascii="Garamond" w:hAnsi="Garamond"/>
                <w:sz w:val="20"/>
              </w:rPr>
              <w:t>242</w:t>
            </w:r>
          </w:p>
        </w:tc>
        <w:tc>
          <w:tcPr>
            <w:tcW w:w="2543" w:type="pct"/>
          </w:tcPr>
          <w:p w14:paraId="731B88B0" w14:textId="77777777" w:rsidR="00327C29" w:rsidRPr="00174C0B" w:rsidRDefault="00327C29" w:rsidP="006E38FF">
            <w:pPr>
              <w:rPr>
                <w:rFonts w:ascii="Garamond" w:hAnsi="Garamond"/>
                <w:color w:val="000000"/>
                <w:sz w:val="20"/>
              </w:rPr>
            </w:pPr>
            <w:r w:rsidRPr="00174C0B">
              <w:rPr>
                <w:rFonts w:ascii="Garamond" w:hAnsi="Garamond"/>
                <w:color w:val="000000"/>
                <w:sz w:val="20"/>
              </w:rPr>
              <w:t>Përfundim i pjesshëm i nivelit, pa akses të drejtpërdrejtë në arsimin e mesëm të lartë</w:t>
            </w:r>
          </w:p>
        </w:tc>
      </w:tr>
      <w:tr w:rsidR="00327C29" w:rsidRPr="00174C0B" w14:paraId="731B88B7" w14:textId="77777777" w:rsidTr="006E38FF">
        <w:trPr>
          <w:trHeight w:val="20"/>
          <w:jc w:val="center"/>
        </w:trPr>
        <w:tc>
          <w:tcPr>
            <w:tcW w:w="854" w:type="pct"/>
            <w:vMerge/>
          </w:tcPr>
          <w:p w14:paraId="731B88B2" w14:textId="77777777" w:rsidR="00327C29" w:rsidRPr="00174C0B" w:rsidRDefault="00327C29" w:rsidP="006E38FF">
            <w:pPr>
              <w:rPr>
                <w:rFonts w:ascii="Garamond" w:hAnsi="Garamond"/>
                <w:sz w:val="20"/>
              </w:rPr>
            </w:pPr>
          </w:p>
        </w:tc>
        <w:tc>
          <w:tcPr>
            <w:tcW w:w="396" w:type="pct"/>
            <w:vMerge/>
          </w:tcPr>
          <w:p w14:paraId="731B88B3" w14:textId="77777777" w:rsidR="00327C29" w:rsidRPr="00174C0B" w:rsidRDefault="00327C29" w:rsidP="006E38FF">
            <w:pPr>
              <w:rPr>
                <w:rFonts w:ascii="Garamond" w:hAnsi="Garamond"/>
                <w:sz w:val="20"/>
              </w:rPr>
            </w:pPr>
          </w:p>
        </w:tc>
        <w:tc>
          <w:tcPr>
            <w:tcW w:w="664" w:type="pct"/>
            <w:vMerge/>
          </w:tcPr>
          <w:p w14:paraId="731B88B4" w14:textId="77777777" w:rsidR="00327C29" w:rsidRPr="00174C0B" w:rsidRDefault="00327C29" w:rsidP="006E38FF">
            <w:pPr>
              <w:rPr>
                <w:rFonts w:ascii="Garamond" w:hAnsi="Garamond"/>
                <w:sz w:val="20"/>
              </w:rPr>
            </w:pPr>
          </w:p>
        </w:tc>
        <w:tc>
          <w:tcPr>
            <w:tcW w:w="543" w:type="pct"/>
          </w:tcPr>
          <w:p w14:paraId="731B88B5" w14:textId="77777777" w:rsidR="00327C29" w:rsidRPr="00174C0B" w:rsidRDefault="00327C29" w:rsidP="006E38FF">
            <w:pPr>
              <w:jc w:val="center"/>
              <w:rPr>
                <w:rFonts w:ascii="Garamond" w:hAnsi="Garamond"/>
                <w:sz w:val="20"/>
              </w:rPr>
            </w:pPr>
            <w:r w:rsidRPr="00174C0B">
              <w:rPr>
                <w:rFonts w:ascii="Garamond" w:hAnsi="Garamond"/>
                <w:sz w:val="20"/>
              </w:rPr>
              <w:t>243</w:t>
            </w:r>
          </w:p>
        </w:tc>
        <w:tc>
          <w:tcPr>
            <w:tcW w:w="2543" w:type="pct"/>
          </w:tcPr>
          <w:p w14:paraId="731B88B6" w14:textId="77777777" w:rsidR="00327C29" w:rsidRPr="00174C0B" w:rsidRDefault="00327C29" w:rsidP="006E38FF">
            <w:pPr>
              <w:rPr>
                <w:rFonts w:ascii="Garamond" w:hAnsi="Garamond"/>
                <w:color w:val="000000"/>
                <w:sz w:val="20"/>
              </w:rPr>
            </w:pPr>
            <w:r w:rsidRPr="00174C0B">
              <w:rPr>
                <w:rFonts w:ascii="Garamond" w:hAnsi="Garamond"/>
                <w:color w:val="000000"/>
                <w:sz w:val="20"/>
              </w:rPr>
              <w:t>Përfundim i nivelit, pa akses të drejtpërdrejtë në arsimin e mesëm të lartë</w:t>
            </w:r>
          </w:p>
        </w:tc>
      </w:tr>
      <w:tr w:rsidR="00327C29" w:rsidRPr="00174C0B" w14:paraId="731B88BD" w14:textId="77777777" w:rsidTr="006E38FF">
        <w:trPr>
          <w:trHeight w:val="20"/>
          <w:jc w:val="center"/>
        </w:trPr>
        <w:tc>
          <w:tcPr>
            <w:tcW w:w="854" w:type="pct"/>
            <w:vMerge/>
          </w:tcPr>
          <w:p w14:paraId="731B88B8" w14:textId="77777777" w:rsidR="00327C29" w:rsidRPr="00174C0B" w:rsidRDefault="00327C29" w:rsidP="006E38FF">
            <w:pPr>
              <w:rPr>
                <w:rFonts w:ascii="Garamond" w:hAnsi="Garamond"/>
                <w:sz w:val="20"/>
              </w:rPr>
            </w:pPr>
          </w:p>
        </w:tc>
        <w:tc>
          <w:tcPr>
            <w:tcW w:w="396" w:type="pct"/>
            <w:vMerge/>
          </w:tcPr>
          <w:p w14:paraId="731B88B9" w14:textId="77777777" w:rsidR="00327C29" w:rsidRPr="00174C0B" w:rsidRDefault="00327C29" w:rsidP="006E38FF">
            <w:pPr>
              <w:rPr>
                <w:rFonts w:ascii="Garamond" w:hAnsi="Garamond"/>
                <w:sz w:val="20"/>
              </w:rPr>
            </w:pPr>
          </w:p>
        </w:tc>
        <w:tc>
          <w:tcPr>
            <w:tcW w:w="664" w:type="pct"/>
            <w:vMerge/>
          </w:tcPr>
          <w:p w14:paraId="731B88BA" w14:textId="77777777" w:rsidR="00327C29" w:rsidRPr="00174C0B" w:rsidRDefault="00327C29" w:rsidP="006E38FF">
            <w:pPr>
              <w:rPr>
                <w:rFonts w:ascii="Garamond" w:hAnsi="Garamond"/>
                <w:sz w:val="20"/>
              </w:rPr>
            </w:pPr>
          </w:p>
        </w:tc>
        <w:tc>
          <w:tcPr>
            <w:tcW w:w="543" w:type="pct"/>
          </w:tcPr>
          <w:p w14:paraId="731B88BB" w14:textId="77777777" w:rsidR="00327C29" w:rsidRPr="00174C0B" w:rsidRDefault="00327C29" w:rsidP="006E38FF">
            <w:pPr>
              <w:jc w:val="center"/>
              <w:rPr>
                <w:rFonts w:ascii="Garamond" w:hAnsi="Garamond"/>
                <w:sz w:val="20"/>
              </w:rPr>
            </w:pPr>
            <w:r w:rsidRPr="00174C0B">
              <w:rPr>
                <w:rFonts w:ascii="Garamond" w:hAnsi="Garamond"/>
                <w:sz w:val="20"/>
              </w:rPr>
              <w:t>244</w:t>
            </w:r>
          </w:p>
        </w:tc>
        <w:tc>
          <w:tcPr>
            <w:tcW w:w="2543" w:type="pct"/>
          </w:tcPr>
          <w:p w14:paraId="731B88BC" w14:textId="77777777" w:rsidR="00327C29" w:rsidRPr="00174C0B" w:rsidRDefault="00327C29" w:rsidP="006E38FF">
            <w:pPr>
              <w:rPr>
                <w:rFonts w:ascii="Garamond" w:hAnsi="Garamond"/>
                <w:color w:val="000000"/>
                <w:sz w:val="20"/>
              </w:rPr>
            </w:pPr>
            <w:r w:rsidRPr="00174C0B">
              <w:rPr>
                <w:rFonts w:ascii="Garamond" w:hAnsi="Garamond"/>
                <w:color w:val="000000"/>
                <w:sz w:val="20"/>
              </w:rPr>
              <w:t>Përfundim i nivelit, me akses të drejtpërdrejtë në arsimin e mesëm të lartë</w:t>
            </w:r>
          </w:p>
        </w:tc>
      </w:tr>
      <w:tr w:rsidR="00327C29" w:rsidRPr="00174C0B" w14:paraId="731B88C3" w14:textId="77777777" w:rsidTr="006E38FF">
        <w:trPr>
          <w:trHeight w:val="20"/>
          <w:jc w:val="center"/>
        </w:trPr>
        <w:tc>
          <w:tcPr>
            <w:tcW w:w="854" w:type="pct"/>
            <w:vMerge/>
          </w:tcPr>
          <w:p w14:paraId="731B88BE" w14:textId="77777777" w:rsidR="00327C29" w:rsidRPr="00174C0B" w:rsidRDefault="00327C29" w:rsidP="006E38FF">
            <w:pPr>
              <w:rPr>
                <w:rFonts w:ascii="Garamond" w:hAnsi="Garamond"/>
                <w:sz w:val="20"/>
              </w:rPr>
            </w:pPr>
          </w:p>
        </w:tc>
        <w:tc>
          <w:tcPr>
            <w:tcW w:w="396" w:type="pct"/>
            <w:vMerge/>
          </w:tcPr>
          <w:p w14:paraId="731B88BF" w14:textId="77777777" w:rsidR="00327C29" w:rsidRPr="00174C0B" w:rsidRDefault="00327C29" w:rsidP="006E38FF">
            <w:pPr>
              <w:rPr>
                <w:rFonts w:ascii="Garamond" w:hAnsi="Garamond"/>
                <w:sz w:val="20"/>
              </w:rPr>
            </w:pPr>
          </w:p>
        </w:tc>
        <w:tc>
          <w:tcPr>
            <w:tcW w:w="664" w:type="pct"/>
            <w:vMerge w:val="restart"/>
          </w:tcPr>
          <w:p w14:paraId="731B88C0" w14:textId="3B8FDB81" w:rsidR="00327C29" w:rsidRPr="00174C0B" w:rsidRDefault="00327C29" w:rsidP="006E38FF">
            <w:pPr>
              <w:jc w:val="center"/>
              <w:rPr>
                <w:rFonts w:ascii="Garamond" w:hAnsi="Garamond"/>
                <w:sz w:val="20"/>
              </w:rPr>
            </w:pPr>
            <w:r w:rsidRPr="00174C0B">
              <w:rPr>
                <w:rFonts w:ascii="Garamond" w:hAnsi="Garamond"/>
                <w:sz w:val="20"/>
              </w:rPr>
              <w:t>25</w:t>
            </w:r>
            <w:r w:rsidRPr="00174C0B">
              <w:rPr>
                <w:rFonts w:ascii="Garamond" w:hAnsi="Garamond"/>
                <w:sz w:val="20"/>
              </w:rPr>
              <w:br/>
            </w:r>
            <w:r w:rsidR="0050793C" w:rsidRPr="00174C0B">
              <w:rPr>
                <w:rFonts w:ascii="Garamond" w:hAnsi="Garamond"/>
                <w:sz w:val="20"/>
              </w:rPr>
              <w:t>Profesional</w:t>
            </w:r>
          </w:p>
        </w:tc>
        <w:tc>
          <w:tcPr>
            <w:tcW w:w="543" w:type="pct"/>
          </w:tcPr>
          <w:p w14:paraId="731B88C1" w14:textId="77777777" w:rsidR="00327C29" w:rsidRPr="00174C0B" w:rsidRDefault="00327C29" w:rsidP="006E38FF">
            <w:pPr>
              <w:jc w:val="center"/>
              <w:rPr>
                <w:rFonts w:ascii="Garamond" w:hAnsi="Garamond"/>
                <w:sz w:val="20"/>
              </w:rPr>
            </w:pPr>
            <w:r w:rsidRPr="00174C0B">
              <w:rPr>
                <w:rFonts w:ascii="Garamond" w:hAnsi="Garamond"/>
                <w:sz w:val="20"/>
              </w:rPr>
              <w:t>251</w:t>
            </w:r>
          </w:p>
        </w:tc>
        <w:tc>
          <w:tcPr>
            <w:tcW w:w="2543" w:type="pct"/>
          </w:tcPr>
          <w:p w14:paraId="731B88C2" w14:textId="77777777" w:rsidR="00327C29" w:rsidRPr="00174C0B" w:rsidRDefault="00327C29" w:rsidP="006E38FF">
            <w:pPr>
              <w:ind w:right="144"/>
              <w:rPr>
                <w:rFonts w:ascii="Garamond" w:hAnsi="Garamond"/>
                <w:color w:val="000000"/>
                <w:sz w:val="20"/>
              </w:rPr>
            </w:pPr>
            <w:r w:rsidRPr="00174C0B">
              <w:rPr>
                <w:rFonts w:ascii="Garamond" w:hAnsi="Garamond"/>
                <w:color w:val="000000"/>
                <w:sz w:val="20"/>
              </w:rPr>
              <w:t>I pamjaftueshëm për përfundimin e nivelit ose përfundimin e pjesshëm të nivelit, pa akses të drejtpërdrejtë në arsimin e mesëm të lartë.</w:t>
            </w:r>
          </w:p>
        </w:tc>
      </w:tr>
      <w:tr w:rsidR="00327C29" w:rsidRPr="00174C0B" w14:paraId="731B88C9" w14:textId="77777777" w:rsidTr="006E38FF">
        <w:trPr>
          <w:trHeight w:val="20"/>
          <w:jc w:val="center"/>
        </w:trPr>
        <w:tc>
          <w:tcPr>
            <w:tcW w:w="854" w:type="pct"/>
            <w:vMerge/>
          </w:tcPr>
          <w:p w14:paraId="731B88C4" w14:textId="77777777" w:rsidR="00327C29" w:rsidRPr="00174C0B" w:rsidRDefault="00327C29" w:rsidP="006E38FF">
            <w:pPr>
              <w:rPr>
                <w:rFonts w:ascii="Garamond" w:hAnsi="Garamond"/>
                <w:sz w:val="20"/>
              </w:rPr>
            </w:pPr>
          </w:p>
        </w:tc>
        <w:tc>
          <w:tcPr>
            <w:tcW w:w="396" w:type="pct"/>
            <w:vMerge/>
          </w:tcPr>
          <w:p w14:paraId="731B88C5" w14:textId="77777777" w:rsidR="00327C29" w:rsidRPr="00174C0B" w:rsidRDefault="00327C29" w:rsidP="006E38FF">
            <w:pPr>
              <w:rPr>
                <w:rFonts w:ascii="Garamond" w:hAnsi="Garamond"/>
                <w:sz w:val="20"/>
              </w:rPr>
            </w:pPr>
          </w:p>
        </w:tc>
        <w:tc>
          <w:tcPr>
            <w:tcW w:w="664" w:type="pct"/>
            <w:vMerge/>
          </w:tcPr>
          <w:p w14:paraId="731B88C6" w14:textId="77777777" w:rsidR="00327C29" w:rsidRPr="00174C0B" w:rsidRDefault="00327C29" w:rsidP="006E38FF">
            <w:pPr>
              <w:rPr>
                <w:rFonts w:ascii="Garamond" w:hAnsi="Garamond"/>
                <w:sz w:val="20"/>
              </w:rPr>
            </w:pPr>
          </w:p>
        </w:tc>
        <w:tc>
          <w:tcPr>
            <w:tcW w:w="543" w:type="pct"/>
          </w:tcPr>
          <w:p w14:paraId="731B88C7" w14:textId="77777777" w:rsidR="00327C29" w:rsidRPr="00174C0B" w:rsidRDefault="00327C29" w:rsidP="006E38FF">
            <w:pPr>
              <w:jc w:val="center"/>
              <w:rPr>
                <w:rFonts w:ascii="Garamond" w:hAnsi="Garamond"/>
                <w:sz w:val="20"/>
              </w:rPr>
            </w:pPr>
            <w:r w:rsidRPr="00174C0B">
              <w:rPr>
                <w:rFonts w:ascii="Garamond" w:hAnsi="Garamond"/>
                <w:sz w:val="20"/>
              </w:rPr>
              <w:t>252</w:t>
            </w:r>
          </w:p>
        </w:tc>
        <w:tc>
          <w:tcPr>
            <w:tcW w:w="2543" w:type="pct"/>
          </w:tcPr>
          <w:p w14:paraId="731B88C8" w14:textId="77777777" w:rsidR="00327C29" w:rsidRPr="00174C0B" w:rsidRDefault="00327C29" w:rsidP="006E38FF">
            <w:pPr>
              <w:rPr>
                <w:rFonts w:ascii="Garamond" w:hAnsi="Garamond"/>
                <w:color w:val="000000"/>
                <w:sz w:val="20"/>
              </w:rPr>
            </w:pPr>
            <w:r w:rsidRPr="00174C0B">
              <w:rPr>
                <w:rFonts w:ascii="Garamond" w:hAnsi="Garamond"/>
                <w:color w:val="000000"/>
                <w:sz w:val="20"/>
              </w:rPr>
              <w:t>Përfundim i pjesshëm i nivelit, pa akses të drejtpërdrejtë në arsimin e mesëm të lartë</w:t>
            </w:r>
          </w:p>
        </w:tc>
      </w:tr>
      <w:tr w:rsidR="00327C29" w:rsidRPr="00174C0B" w14:paraId="731B88CF" w14:textId="77777777" w:rsidTr="006E38FF">
        <w:trPr>
          <w:trHeight w:val="20"/>
          <w:jc w:val="center"/>
        </w:trPr>
        <w:tc>
          <w:tcPr>
            <w:tcW w:w="854" w:type="pct"/>
            <w:vMerge/>
          </w:tcPr>
          <w:p w14:paraId="731B88CA" w14:textId="77777777" w:rsidR="00327C29" w:rsidRPr="00174C0B" w:rsidRDefault="00327C29" w:rsidP="006E38FF">
            <w:pPr>
              <w:rPr>
                <w:rFonts w:ascii="Garamond" w:hAnsi="Garamond"/>
                <w:sz w:val="20"/>
              </w:rPr>
            </w:pPr>
          </w:p>
        </w:tc>
        <w:tc>
          <w:tcPr>
            <w:tcW w:w="396" w:type="pct"/>
            <w:vMerge/>
          </w:tcPr>
          <w:p w14:paraId="731B88CB" w14:textId="77777777" w:rsidR="00327C29" w:rsidRPr="00174C0B" w:rsidRDefault="00327C29" w:rsidP="006E38FF">
            <w:pPr>
              <w:rPr>
                <w:rFonts w:ascii="Garamond" w:hAnsi="Garamond"/>
                <w:sz w:val="20"/>
              </w:rPr>
            </w:pPr>
          </w:p>
        </w:tc>
        <w:tc>
          <w:tcPr>
            <w:tcW w:w="664" w:type="pct"/>
            <w:vMerge/>
          </w:tcPr>
          <w:p w14:paraId="731B88CC" w14:textId="77777777" w:rsidR="00327C29" w:rsidRPr="00174C0B" w:rsidRDefault="00327C29" w:rsidP="006E38FF">
            <w:pPr>
              <w:rPr>
                <w:rFonts w:ascii="Garamond" w:hAnsi="Garamond"/>
                <w:sz w:val="20"/>
              </w:rPr>
            </w:pPr>
          </w:p>
        </w:tc>
        <w:tc>
          <w:tcPr>
            <w:tcW w:w="543" w:type="pct"/>
          </w:tcPr>
          <w:p w14:paraId="731B88CD" w14:textId="77777777" w:rsidR="00327C29" w:rsidRPr="00174C0B" w:rsidRDefault="00327C29" w:rsidP="006E38FF">
            <w:pPr>
              <w:jc w:val="center"/>
              <w:rPr>
                <w:rFonts w:ascii="Garamond" w:hAnsi="Garamond"/>
                <w:sz w:val="20"/>
              </w:rPr>
            </w:pPr>
            <w:r w:rsidRPr="00174C0B">
              <w:rPr>
                <w:rFonts w:ascii="Garamond" w:hAnsi="Garamond"/>
                <w:sz w:val="20"/>
              </w:rPr>
              <w:t>253</w:t>
            </w:r>
          </w:p>
        </w:tc>
        <w:tc>
          <w:tcPr>
            <w:tcW w:w="2543" w:type="pct"/>
          </w:tcPr>
          <w:p w14:paraId="731B88CE" w14:textId="77777777" w:rsidR="00327C29" w:rsidRPr="00174C0B" w:rsidRDefault="00327C29" w:rsidP="006E38FF">
            <w:pPr>
              <w:rPr>
                <w:rFonts w:ascii="Garamond" w:hAnsi="Garamond"/>
                <w:sz w:val="20"/>
              </w:rPr>
            </w:pPr>
            <w:r w:rsidRPr="00174C0B">
              <w:rPr>
                <w:rFonts w:ascii="Garamond" w:hAnsi="Garamond"/>
                <w:sz w:val="20"/>
              </w:rPr>
              <w:t>Përfundim i nivelit, pa akses të drejtpërdrejtë në arsimin e mesëm të lartë</w:t>
            </w:r>
          </w:p>
        </w:tc>
      </w:tr>
      <w:tr w:rsidR="00327C29" w:rsidRPr="00174C0B" w14:paraId="731B88D5" w14:textId="77777777" w:rsidTr="006E38FF">
        <w:trPr>
          <w:trHeight w:val="20"/>
          <w:jc w:val="center"/>
        </w:trPr>
        <w:tc>
          <w:tcPr>
            <w:tcW w:w="854" w:type="pct"/>
            <w:vMerge/>
          </w:tcPr>
          <w:p w14:paraId="731B88D0" w14:textId="77777777" w:rsidR="00327C29" w:rsidRPr="00174C0B" w:rsidRDefault="00327C29" w:rsidP="006E38FF">
            <w:pPr>
              <w:rPr>
                <w:rFonts w:ascii="Garamond" w:hAnsi="Garamond"/>
                <w:sz w:val="20"/>
              </w:rPr>
            </w:pPr>
          </w:p>
        </w:tc>
        <w:tc>
          <w:tcPr>
            <w:tcW w:w="396" w:type="pct"/>
            <w:vMerge/>
          </w:tcPr>
          <w:p w14:paraId="731B88D1" w14:textId="77777777" w:rsidR="00327C29" w:rsidRPr="00174C0B" w:rsidRDefault="00327C29" w:rsidP="006E38FF">
            <w:pPr>
              <w:rPr>
                <w:rFonts w:ascii="Garamond" w:hAnsi="Garamond"/>
                <w:sz w:val="20"/>
              </w:rPr>
            </w:pPr>
          </w:p>
        </w:tc>
        <w:tc>
          <w:tcPr>
            <w:tcW w:w="664" w:type="pct"/>
            <w:vMerge/>
          </w:tcPr>
          <w:p w14:paraId="731B88D2" w14:textId="77777777" w:rsidR="00327C29" w:rsidRPr="00174C0B" w:rsidRDefault="00327C29" w:rsidP="006E38FF">
            <w:pPr>
              <w:rPr>
                <w:rFonts w:ascii="Garamond" w:hAnsi="Garamond"/>
                <w:sz w:val="20"/>
              </w:rPr>
            </w:pPr>
          </w:p>
        </w:tc>
        <w:tc>
          <w:tcPr>
            <w:tcW w:w="543" w:type="pct"/>
          </w:tcPr>
          <w:p w14:paraId="731B88D3" w14:textId="77777777" w:rsidR="00327C29" w:rsidRPr="00174C0B" w:rsidRDefault="00327C29" w:rsidP="006E38FF">
            <w:pPr>
              <w:jc w:val="center"/>
              <w:rPr>
                <w:rFonts w:ascii="Garamond" w:hAnsi="Garamond"/>
                <w:sz w:val="20"/>
              </w:rPr>
            </w:pPr>
            <w:r w:rsidRPr="00174C0B">
              <w:rPr>
                <w:rFonts w:ascii="Garamond" w:hAnsi="Garamond"/>
                <w:sz w:val="20"/>
              </w:rPr>
              <w:t>254</w:t>
            </w:r>
          </w:p>
        </w:tc>
        <w:tc>
          <w:tcPr>
            <w:tcW w:w="2543" w:type="pct"/>
          </w:tcPr>
          <w:p w14:paraId="731B88D4" w14:textId="77777777" w:rsidR="00327C29" w:rsidRPr="00174C0B" w:rsidRDefault="00327C29" w:rsidP="006E38FF">
            <w:pPr>
              <w:rPr>
                <w:rFonts w:ascii="Garamond" w:hAnsi="Garamond"/>
                <w:sz w:val="20"/>
              </w:rPr>
            </w:pPr>
            <w:r w:rsidRPr="00174C0B">
              <w:rPr>
                <w:rFonts w:ascii="Garamond" w:hAnsi="Garamond"/>
                <w:sz w:val="20"/>
              </w:rPr>
              <w:t>Përfundim i nivelit, me akses të drejtpërdrejtë në arsimin e mesëm të lartë</w:t>
            </w:r>
          </w:p>
        </w:tc>
      </w:tr>
      <w:tr w:rsidR="00327C29" w:rsidRPr="00174C0B" w14:paraId="731B88DB" w14:textId="77777777" w:rsidTr="006E38FF">
        <w:trPr>
          <w:trHeight w:val="20"/>
          <w:jc w:val="center"/>
        </w:trPr>
        <w:tc>
          <w:tcPr>
            <w:tcW w:w="854" w:type="pct"/>
            <w:vMerge w:val="restart"/>
          </w:tcPr>
          <w:p w14:paraId="731B88D6" w14:textId="77777777" w:rsidR="00327C29" w:rsidRPr="00174C0B" w:rsidRDefault="00327C29" w:rsidP="006E38FF">
            <w:pPr>
              <w:ind w:left="145"/>
              <w:rPr>
                <w:rFonts w:ascii="Garamond" w:hAnsi="Garamond"/>
                <w:sz w:val="20"/>
              </w:rPr>
            </w:pPr>
            <w:r w:rsidRPr="00174C0B">
              <w:rPr>
                <w:rFonts w:ascii="Garamond" w:hAnsi="Garamond"/>
                <w:sz w:val="20"/>
              </w:rPr>
              <w:t xml:space="preserve">Arsimi i mesëm </w:t>
            </w:r>
            <w:r w:rsidRPr="00174C0B">
              <w:rPr>
                <w:rFonts w:ascii="Garamond" w:hAnsi="Garamond"/>
                <w:color w:val="000000"/>
                <w:sz w:val="20"/>
              </w:rPr>
              <w:t>i lartë</w:t>
            </w:r>
          </w:p>
        </w:tc>
        <w:tc>
          <w:tcPr>
            <w:tcW w:w="396" w:type="pct"/>
            <w:vMerge w:val="restart"/>
          </w:tcPr>
          <w:p w14:paraId="731B88D7" w14:textId="77777777" w:rsidR="00327C29" w:rsidRPr="00174C0B" w:rsidRDefault="00327C29" w:rsidP="006E38FF">
            <w:pPr>
              <w:jc w:val="center"/>
              <w:rPr>
                <w:rFonts w:ascii="Garamond" w:hAnsi="Garamond"/>
                <w:sz w:val="20"/>
              </w:rPr>
            </w:pPr>
            <w:r w:rsidRPr="00174C0B">
              <w:rPr>
                <w:rFonts w:ascii="Garamond" w:hAnsi="Garamond"/>
                <w:sz w:val="20"/>
              </w:rPr>
              <w:t>3</w:t>
            </w:r>
          </w:p>
        </w:tc>
        <w:tc>
          <w:tcPr>
            <w:tcW w:w="664" w:type="pct"/>
            <w:vMerge w:val="restart"/>
          </w:tcPr>
          <w:p w14:paraId="731B88D8" w14:textId="1E5455DA" w:rsidR="00327C29" w:rsidRPr="00174C0B" w:rsidRDefault="00327C29" w:rsidP="006E38FF">
            <w:pPr>
              <w:jc w:val="center"/>
              <w:rPr>
                <w:rFonts w:ascii="Garamond" w:hAnsi="Garamond"/>
                <w:sz w:val="20"/>
              </w:rPr>
            </w:pPr>
            <w:r w:rsidRPr="00174C0B">
              <w:rPr>
                <w:rFonts w:ascii="Garamond" w:hAnsi="Garamond"/>
                <w:sz w:val="20"/>
              </w:rPr>
              <w:t>34</w:t>
            </w:r>
            <w:r w:rsidRPr="00174C0B">
              <w:rPr>
                <w:rFonts w:ascii="Garamond" w:hAnsi="Garamond"/>
                <w:sz w:val="20"/>
              </w:rPr>
              <w:br/>
              <w:t xml:space="preserve">I </w:t>
            </w:r>
            <w:r w:rsidR="0050793C" w:rsidRPr="00174C0B">
              <w:rPr>
                <w:rFonts w:ascii="Garamond" w:hAnsi="Garamond"/>
                <w:sz w:val="20"/>
              </w:rPr>
              <w:t>përgjithshëm</w:t>
            </w:r>
          </w:p>
        </w:tc>
        <w:tc>
          <w:tcPr>
            <w:tcW w:w="543" w:type="pct"/>
          </w:tcPr>
          <w:p w14:paraId="731B88D9" w14:textId="77777777" w:rsidR="00327C29" w:rsidRPr="00174C0B" w:rsidRDefault="00327C29" w:rsidP="006E38FF">
            <w:pPr>
              <w:jc w:val="center"/>
              <w:rPr>
                <w:rFonts w:ascii="Garamond" w:hAnsi="Garamond"/>
                <w:sz w:val="20"/>
              </w:rPr>
            </w:pPr>
            <w:r w:rsidRPr="00174C0B">
              <w:rPr>
                <w:rFonts w:ascii="Garamond" w:hAnsi="Garamond"/>
                <w:sz w:val="20"/>
              </w:rPr>
              <w:t>341</w:t>
            </w:r>
          </w:p>
        </w:tc>
        <w:tc>
          <w:tcPr>
            <w:tcW w:w="2543" w:type="pct"/>
          </w:tcPr>
          <w:p w14:paraId="731B88DA" w14:textId="77777777" w:rsidR="00327C29" w:rsidRPr="00174C0B" w:rsidRDefault="00327C29" w:rsidP="006E38FF">
            <w:pPr>
              <w:rPr>
                <w:rFonts w:ascii="Garamond" w:hAnsi="Garamond"/>
                <w:sz w:val="20"/>
              </w:rPr>
            </w:pPr>
            <w:r w:rsidRPr="00174C0B">
              <w:rPr>
                <w:rFonts w:ascii="Garamond" w:hAnsi="Garamond"/>
                <w:sz w:val="20"/>
              </w:rPr>
              <w:t>I pamjaftueshëm për përfundimin e nivelit ose përfundimin e pjesshëm të nivelit, pa akses të drejtpërdrejtë në arsimin e lartë</w:t>
            </w:r>
          </w:p>
        </w:tc>
      </w:tr>
      <w:tr w:rsidR="00327C29" w:rsidRPr="00174C0B" w14:paraId="731B88E1" w14:textId="77777777" w:rsidTr="006E38FF">
        <w:trPr>
          <w:trHeight w:val="20"/>
          <w:jc w:val="center"/>
        </w:trPr>
        <w:tc>
          <w:tcPr>
            <w:tcW w:w="854" w:type="pct"/>
            <w:vMerge/>
          </w:tcPr>
          <w:p w14:paraId="731B88DC" w14:textId="77777777" w:rsidR="00327C29" w:rsidRPr="00174C0B" w:rsidRDefault="00327C29" w:rsidP="006E38FF">
            <w:pPr>
              <w:rPr>
                <w:rFonts w:ascii="Garamond" w:hAnsi="Garamond"/>
                <w:sz w:val="20"/>
              </w:rPr>
            </w:pPr>
          </w:p>
        </w:tc>
        <w:tc>
          <w:tcPr>
            <w:tcW w:w="396" w:type="pct"/>
            <w:vMerge/>
          </w:tcPr>
          <w:p w14:paraId="731B88DD" w14:textId="77777777" w:rsidR="00327C29" w:rsidRPr="00174C0B" w:rsidRDefault="00327C29" w:rsidP="006E38FF">
            <w:pPr>
              <w:rPr>
                <w:rFonts w:ascii="Garamond" w:hAnsi="Garamond"/>
                <w:sz w:val="20"/>
              </w:rPr>
            </w:pPr>
          </w:p>
        </w:tc>
        <w:tc>
          <w:tcPr>
            <w:tcW w:w="664" w:type="pct"/>
            <w:vMerge/>
          </w:tcPr>
          <w:p w14:paraId="731B88DE" w14:textId="77777777" w:rsidR="00327C29" w:rsidRPr="00174C0B" w:rsidRDefault="00327C29" w:rsidP="006E38FF">
            <w:pPr>
              <w:rPr>
                <w:rFonts w:ascii="Garamond" w:hAnsi="Garamond"/>
                <w:sz w:val="20"/>
              </w:rPr>
            </w:pPr>
          </w:p>
        </w:tc>
        <w:tc>
          <w:tcPr>
            <w:tcW w:w="543" w:type="pct"/>
          </w:tcPr>
          <w:p w14:paraId="731B88DF" w14:textId="77777777" w:rsidR="00327C29" w:rsidRPr="00174C0B" w:rsidRDefault="00327C29" w:rsidP="006E38FF">
            <w:pPr>
              <w:jc w:val="center"/>
              <w:rPr>
                <w:rFonts w:ascii="Garamond" w:hAnsi="Garamond"/>
                <w:sz w:val="20"/>
              </w:rPr>
            </w:pPr>
            <w:r w:rsidRPr="00174C0B">
              <w:rPr>
                <w:rFonts w:ascii="Garamond" w:hAnsi="Garamond"/>
                <w:sz w:val="20"/>
              </w:rPr>
              <w:t>342</w:t>
            </w:r>
          </w:p>
        </w:tc>
        <w:tc>
          <w:tcPr>
            <w:tcW w:w="2543" w:type="pct"/>
          </w:tcPr>
          <w:p w14:paraId="731B88E0" w14:textId="77777777" w:rsidR="00327C29" w:rsidRPr="00174C0B" w:rsidRDefault="00327C29" w:rsidP="006E38FF">
            <w:pPr>
              <w:rPr>
                <w:rFonts w:ascii="Garamond" w:hAnsi="Garamond"/>
                <w:sz w:val="20"/>
              </w:rPr>
            </w:pPr>
            <w:r w:rsidRPr="00174C0B">
              <w:rPr>
                <w:rFonts w:ascii="Garamond" w:hAnsi="Garamond"/>
                <w:sz w:val="20"/>
              </w:rPr>
              <w:t>Përfundim i</w:t>
            </w:r>
            <w:r w:rsidRPr="00174C0B">
              <w:rPr>
                <w:rFonts w:ascii="Garamond" w:hAnsi="Garamond"/>
                <w:color w:val="000000"/>
                <w:sz w:val="20"/>
              </w:rPr>
              <w:t xml:space="preserve"> pjesshëm </w:t>
            </w:r>
            <w:r w:rsidRPr="00174C0B">
              <w:rPr>
                <w:rFonts w:ascii="Garamond" w:hAnsi="Garamond"/>
                <w:sz w:val="20"/>
              </w:rPr>
              <w:t>i nivelit, pa akses të drejtpërdrejtë në arsimin e lartë</w:t>
            </w:r>
          </w:p>
        </w:tc>
      </w:tr>
      <w:tr w:rsidR="00327C29" w:rsidRPr="00174C0B" w14:paraId="731B88E7" w14:textId="77777777" w:rsidTr="006E38FF">
        <w:trPr>
          <w:trHeight w:val="20"/>
          <w:jc w:val="center"/>
        </w:trPr>
        <w:tc>
          <w:tcPr>
            <w:tcW w:w="854" w:type="pct"/>
            <w:vMerge/>
          </w:tcPr>
          <w:p w14:paraId="731B88E2" w14:textId="77777777" w:rsidR="00327C29" w:rsidRPr="00174C0B" w:rsidRDefault="00327C29" w:rsidP="006E38FF">
            <w:pPr>
              <w:rPr>
                <w:rFonts w:ascii="Garamond" w:hAnsi="Garamond"/>
                <w:sz w:val="20"/>
              </w:rPr>
            </w:pPr>
          </w:p>
        </w:tc>
        <w:tc>
          <w:tcPr>
            <w:tcW w:w="396" w:type="pct"/>
            <w:vMerge/>
          </w:tcPr>
          <w:p w14:paraId="731B88E3" w14:textId="77777777" w:rsidR="00327C29" w:rsidRPr="00174C0B" w:rsidRDefault="00327C29" w:rsidP="006E38FF">
            <w:pPr>
              <w:rPr>
                <w:rFonts w:ascii="Garamond" w:hAnsi="Garamond"/>
                <w:sz w:val="20"/>
              </w:rPr>
            </w:pPr>
          </w:p>
        </w:tc>
        <w:tc>
          <w:tcPr>
            <w:tcW w:w="664" w:type="pct"/>
            <w:vMerge/>
          </w:tcPr>
          <w:p w14:paraId="731B88E4" w14:textId="77777777" w:rsidR="00327C29" w:rsidRPr="00174C0B" w:rsidRDefault="00327C29" w:rsidP="006E38FF">
            <w:pPr>
              <w:rPr>
                <w:rFonts w:ascii="Garamond" w:hAnsi="Garamond"/>
                <w:sz w:val="20"/>
              </w:rPr>
            </w:pPr>
          </w:p>
        </w:tc>
        <w:tc>
          <w:tcPr>
            <w:tcW w:w="543" w:type="pct"/>
          </w:tcPr>
          <w:p w14:paraId="731B88E5" w14:textId="77777777" w:rsidR="00327C29" w:rsidRPr="00174C0B" w:rsidRDefault="00327C29" w:rsidP="006E38FF">
            <w:pPr>
              <w:jc w:val="center"/>
              <w:rPr>
                <w:rFonts w:ascii="Garamond" w:hAnsi="Garamond"/>
                <w:sz w:val="20"/>
              </w:rPr>
            </w:pPr>
            <w:r w:rsidRPr="00174C0B">
              <w:rPr>
                <w:rFonts w:ascii="Garamond" w:hAnsi="Garamond"/>
                <w:sz w:val="20"/>
              </w:rPr>
              <w:t>343</w:t>
            </w:r>
          </w:p>
        </w:tc>
        <w:tc>
          <w:tcPr>
            <w:tcW w:w="2543" w:type="pct"/>
          </w:tcPr>
          <w:p w14:paraId="731B88E6" w14:textId="3DB78268" w:rsidR="00327C29" w:rsidRPr="00174C0B" w:rsidRDefault="00327C29" w:rsidP="006E38FF">
            <w:pPr>
              <w:ind w:right="216"/>
              <w:rPr>
                <w:rFonts w:ascii="Garamond" w:hAnsi="Garamond"/>
                <w:sz w:val="20"/>
              </w:rPr>
            </w:pPr>
            <w:r w:rsidRPr="00174C0B">
              <w:rPr>
                <w:rFonts w:ascii="Garamond" w:hAnsi="Garamond"/>
                <w:sz w:val="20"/>
              </w:rPr>
              <w:t xml:space="preserve">Përfundim i nivelit, pa akses të drejtpërdrejtë në programet e para të arsimin e lartë (por mund të japë akses të drejtpërdrejtë </w:t>
            </w:r>
            <w:r w:rsidR="00AC48CD" w:rsidRPr="00174C0B">
              <w:rPr>
                <w:rFonts w:ascii="Garamond" w:hAnsi="Garamond"/>
                <w:sz w:val="20"/>
              </w:rPr>
              <w:t>në arsimin pas së mesmes</w:t>
            </w:r>
            <w:r w:rsidRPr="00174C0B">
              <w:rPr>
                <w:rFonts w:ascii="Garamond" w:hAnsi="Garamond"/>
                <w:sz w:val="20"/>
              </w:rPr>
              <w:t>, jo të lartë)</w:t>
            </w:r>
            <w:r w:rsidRPr="00174C0B">
              <w:rPr>
                <w:rFonts w:ascii="Garamond" w:hAnsi="Garamond"/>
                <w:sz w:val="20"/>
                <w:vertAlign w:val="superscript"/>
              </w:rPr>
              <w:t>1</w:t>
            </w:r>
          </w:p>
        </w:tc>
      </w:tr>
      <w:tr w:rsidR="00327C29" w:rsidRPr="00174C0B" w14:paraId="731B88ED" w14:textId="77777777" w:rsidTr="006E38FF">
        <w:trPr>
          <w:trHeight w:val="20"/>
          <w:jc w:val="center"/>
        </w:trPr>
        <w:tc>
          <w:tcPr>
            <w:tcW w:w="854" w:type="pct"/>
            <w:vMerge/>
          </w:tcPr>
          <w:p w14:paraId="731B88E8" w14:textId="77777777" w:rsidR="00327C29" w:rsidRPr="00174C0B" w:rsidRDefault="00327C29" w:rsidP="006E38FF">
            <w:pPr>
              <w:rPr>
                <w:rFonts w:ascii="Garamond" w:hAnsi="Garamond"/>
                <w:sz w:val="20"/>
              </w:rPr>
            </w:pPr>
          </w:p>
        </w:tc>
        <w:tc>
          <w:tcPr>
            <w:tcW w:w="396" w:type="pct"/>
            <w:vMerge/>
          </w:tcPr>
          <w:p w14:paraId="731B88E9" w14:textId="77777777" w:rsidR="00327C29" w:rsidRPr="00174C0B" w:rsidRDefault="00327C29" w:rsidP="006E38FF">
            <w:pPr>
              <w:rPr>
                <w:rFonts w:ascii="Garamond" w:hAnsi="Garamond"/>
                <w:sz w:val="20"/>
              </w:rPr>
            </w:pPr>
          </w:p>
        </w:tc>
        <w:tc>
          <w:tcPr>
            <w:tcW w:w="664" w:type="pct"/>
            <w:vMerge/>
          </w:tcPr>
          <w:p w14:paraId="731B88EA" w14:textId="77777777" w:rsidR="00327C29" w:rsidRPr="00174C0B" w:rsidRDefault="00327C29" w:rsidP="006E38FF">
            <w:pPr>
              <w:rPr>
                <w:rFonts w:ascii="Garamond" w:hAnsi="Garamond"/>
                <w:sz w:val="20"/>
              </w:rPr>
            </w:pPr>
          </w:p>
        </w:tc>
        <w:tc>
          <w:tcPr>
            <w:tcW w:w="543" w:type="pct"/>
          </w:tcPr>
          <w:p w14:paraId="731B88EB" w14:textId="77777777" w:rsidR="00327C29" w:rsidRPr="00174C0B" w:rsidRDefault="00327C29" w:rsidP="006E38FF">
            <w:pPr>
              <w:jc w:val="center"/>
              <w:rPr>
                <w:rFonts w:ascii="Garamond" w:hAnsi="Garamond"/>
                <w:sz w:val="20"/>
              </w:rPr>
            </w:pPr>
            <w:r w:rsidRPr="00174C0B">
              <w:rPr>
                <w:rFonts w:ascii="Garamond" w:hAnsi="Garamond"/>
                <w:sz w:val="20"/>
              </w:rPr>
              <w:t>344</w:t>
            </w:r>
          </w:p>
        </w:tc>
        <w:tc>
          <w:tcPr>
            <w:tcW w:w="2543" w:type="pct"/>
          </w:tcPr>
          <w:p w14:paraId="731B88EC" w14:textId="19B49970" w:rsidR="00327C29" w:rsidRPr="00174C0B" w:rsidRDefault="00327C29" w:rsidP="006E38FF">
            <w:pPr>
              <w:ind w:right="72"/>
              <w:rPr>
                <w:rFonts w:ascii="Garamond" w:hAnsi="Garamond"/>
                <w:sz w:val="20"/>
              </w:rPr>
            </w:pPr>
            <w:r w:rsidRPr="00174C0B">
              <w:rPr>
                <w:rFonts w:ascii="Garamond" w:hAnsi="Garamond"/>
                <w:sz w:val="20"/>
              </w:rPr>
              <w:t xml:space="preserve">Përfundim i nivelit, me akses të drejtpërdrejtë në programet e para të arsimit të lartë (mund të japë gjithashtu akses të drejtpërdrejtë </w:t>
            </w:r>
            <w:r w:rsidR="00AC48CD" w:rsidRPr="00174C0B">
              <w:rPr>
                <w:rFonts w:ascii="Garamond" w:hAnsi="Garamond"/>
                <w:sz w:val="20"/>
              </w:rPr>
              <w:t>në arsimin pas së mesmes</w:t>
            </w:r>
            <w:r w:rsidRPr="00174C0B">
              <w:rPr>
                <w:rFonts w:ascii="Garamond" w:hAnsi="Garamond"/>
                <w:sz w:val="20"/>
              </w:rPr>
              <w:t>, jo të lartë)</w:t>
            </w:r>
            <w:r w:rsidRPr="00174C0B">
              <w:rPr>
                <w:rFonts w:ascii="Garamond" w:hAnsi="Garamond"/>
                <w:sz w:val="20"/>
                <w:vertAlign w:val="superscript"/>
              </w:rPr>
              <w:t>1</w:t>
            </w:r>
          </w:p>
        </w:tc>
      </w:tr>
      <w:tr w:rsidR="00327C29" w:rsidRPr="00174C0B" w14:paraId="731B88F3" w14:textId="77777777" w:rsidTr="006E38FF">
        <w:trPr>
          <w:trHeight w:val="20"/>
          <w:jc w:val="center"/>
        </w:trPr>
        <w:tc>
          <w:tcPr>
            <w:tcW w:w="854" w:type="pct"/>
            <w:vMerge/>
          </w:tcPr>
          <w:p w14:paraId="731B88EE" w14:textId="77777777" w:rsidR="00327C29" w:rsidRPr="00174C0B" w:rsidRDefault="00327C29" w:rsidP="006E38FF">
            <w:pPr>
              <w:rPr>
                <w:rFonts w:ascii="Garamond" w:hAnsi="Garamond"/>
                <w:sz w:val="20"/>
              </w:rPr>
            </w:pPr>
          </w:p>
        </w:tc>
        <w:tc>
          <w:tcPr>
            <w:tcW w:w="396" w:type="pct"/>
            <w:vMerge/>
          </w:tcPr>
          <w:p w14:paraId="731B88EF" w14:textId="77777777" w:rsidR="00327C29" w:rsidRPr="00174C0B" w:rsidRDefault="00327C29" w:rsidP="006E38FF">
            <w:pPr>
              <w:rPr>
                <w:rFonts w:ascii="Garamond" w:hAnsi="Garamond"/>
                <w:sz w:val="20"/>
              </w:rPr>
            </w:pPr>
          </w:p>
        </w:tc>
        <w:tc>
          <w:tcPr>
            <w:tcW w:w="664" w:type="pct"/>
            <w:vMerge w:val="restart"/>
          </w:tcPr>
          <w:p w14:paraId="731B88F0" w14:textId="77777777" w:rsidR="00327C29" w:rsidRPr="00174C0B" w:rsidRDefault="00327C29" w:rsidP="006E38FF">
            <w:pPr>
              <w:jc w:val="center"/>
              <w:rPr>
                <w:rFonts w:ascii="Garamond" w:hAnsi="Garamond"/>
                <w:sz w:val="20"/>
              </w:rPr>
            </w:pPr>
            <w:r w:rsidRPr="00174C0B">
              <w:rPr>
                <w:rFonts w:ascii="Garamond" w:hAnsi="Garamond"/>
                <w:sz w:val="20"/>
              </w:rPr>
              <w:t>35</w:t>
            </w:r>
            <w:r w:rsidRPr="00174C0B">
              <w:rPr>
                <w:rFonts w:ascii="Garamond" w:hAnsi="Garamond"/>
                <w:sz w:val="20"/>
              </w:rPr>
              <w:br/>
              <w:t>Profesional</w:t>
            </w:r>
          </w:p>
        </w:tc>
        <w:tc>
          <w:tcPr>
            <w:tcW w:w="543" w:type="pct"/>
          </w:tcPr>
          <w:p w14:paraId="731B88F1" w14:textId="77777777" w:rsidR="00327C29" w:rsidRPr="00174C0B" w:rsidRDefault="00327C29" w:rsidP="006E38FF">
            <w:pPr>
              <w:jc w:val="center"/>
              <w:rPr>
                <w:rFonts w:ascii="Garamond" w:hAnsi="Garamond"/>
                <w:sz w:val="20"/>
              </w:rPr>
            </w:pPr>
            <w:r w:rsidRPr="00174C0B">
              <w:rPr>
                <w:rFonts w:ascii="Garamond" w:hAnsi="Garamond"/>
                <w:sz w:val="20"/>
              </w:rPr>
              <w:t>351</w:t>
            </w:r>
          </w:p>
        </w:tc>
        <w:tc>
          <w:tcPr>
            <w:tcW w:w="2543" w:type="pct"/>
          </w:tcPr>
          <w:p w14:paraId="731B88F2" w14:textId="77777777" w:rsidR="00327C29" w:rsidRPr="00174C0B" w:rsidRDefault="00327C29" w:rsidP="006E38FF">
            <w:pPr>
              <w:rPr>
                <w:rFonts w:ascii="Garamond" w:hAnsi="Garamond"/>
                <w:sz w:val="20"/>
              </w:rPr>
            </w:pPr>
            <w:r w:rsidRPr="00174C0B">
              <w:rPr>
                <w:rFonts w:ascii="Garamond" w:hAnsi="Garamond"/>
                <w:sz w:val="20"/>
              </w:rPr>
              <w:t>I pamjaftueshëm për përfundimin e nivelit ose përfundimin e pjesshëm të nivelit, pa akses të drejtpërdrejtë në arsimin e lartë</w:t>
            </w:r>
          </w:p>
        </w:tc>
      </w:tr>
      <w:tr w:rsidR="00327C29" w:rsidRPr="00174C0B" w14:paraId="731B88F9" w14:textId="77777777" w:rsidTr="006E38FF">
        <w:trPr>
          <w:trHeight w:val="20"/>
          <w:jc w:val="center"/>
        </w:trPr>
        <w:tc>
          <w:tcPr>
            <w:tcW w:w="854" w:type="pct"/>
            <w:vMerge/>
          </w:tcPr>
          <w:p w14:paraId="731B88F4" w14:textId="77777777" w:rsidR="00327C29" w:rsidRPr="00174C0B" w:rsidRDefault="00327C29" w:rsidP="006E38FF">
            <w:pPr>
              <w:rPr>
                <w:rFonts w:ascii="Garamond" w:hAnsi="Garamond"/>
                <w:sz w:val="20"/>
              </w:rPr>
            </w:pPr>
          </w:p>
        </w:tc>
        <w:tc>
          <w:tcPr>
            <w:tcW w:w="396" w:type="pct"/>
            <w:vMerge/>
          </w:tcPr>
          <w:p w14:paraId="731B88F5" w14:textId="77777777" w:rsidR="00327C29" w:rsidRPr="00174C0B" w:rsidRDefault="00327C29" w:rsidP="006E38FF">
            <w:pPr>
              <w:rPr>
                <w:rFonts w:ascii="Garamond" w:hAnsi="Garamond"/>
                <w:sz w:val="20"/>
              </w:rPr>
            </w:pPr>
          </w:p>
        </w:tc>
        <w:tc>
          <w:tcPr>
            <w:tcW w:w="664" w:type="pct"/>
            <w:vMerge/>
          </w:tcPr>
          <w:p w14:paraId="731B88F6" w14:textId="77777777" w:rsidR="00327C29" w:rsidRPr="00174C0B" w:rsidRDefault="00327C29" w:rsidP="006E38FF">
            <w:pPr>
              <w:rPr>
                <w:rFonts w:ascii="Garamond" w:hAnsi="Garamond"/>
                <w:sz w:val="20"/>
              </w:rPr>
            </w:pPr>
          </w:p>
        </w:tc>
        <w:tc>
          <w:tcPr>
            <w:tcW w:w="543" w:type="pct"/>
          </w:tcPr>
          <w:p w14:paraId="731B88F7" w14:textId="77777777" w:rsidR="00327C29" w:rsidRPr="00174C0B" w:rsidRDefault="00327C29" w:rsidP="006E38FF">
            <w:pPr>
              <w:jc w:val="center"/>
              <w:rPr>
                <w:rFonts w:ascii="Garamond" w:hAnsi="Garamond"/>
                <w:sz w:val="20"/>
              </w:rPr>
            </w:pPr>
            <w:r w:rsidRPr="00174C0B">
              <w:rPr>
                <w:rFonts w:ascii="Garamond" w:hAnsi="Garamond"/>
                <w:sz w:val="20"/>
              </w:rPr>
              <w:t>352</w:t>
            </w:r>
          </w:p>
        </w:tc>
        <w:tc>
          <w:tcPr>
            <w:tcW w:w="2543" w:type="pct"/>
          </w:tcPr>
          <w:p w14:paraId="731B88F8" w14:textId="77777777" w:rsidR="00327C29" w:rsidRPr="00174C0B" w:rsidRDefault="00327C29" w:rsidP="006E38FF">
            <w:pPr>
              <w:rPr>
                <w:rFonts w:ascii="Garamond" w:hAnsi="Garamond"/>
                <w:sz w:val="20"/>
              </w:rPr>
            </w:pPr>
            <w:r w:rsidRPr="00174C0B">
              <w:rPr>
                <w:rFonts w:ascii="Garamond" w:hAnsi="Garamond"/>
                <w:sz w:val="20"/>
              </w:rPr>
              <w:t>Përfundim i</w:t>
            </w:r>
            <w:r w:rsidRPr="00174C0B">
              <w:rPr>
                <w:rFonts w:ascii="Garamond" w:hAnsi="Garamond"/>
                <w:color w:val="000000"/>
                <w:sz w:val="20"/>
              </w:rPr>
              <w:t xml:space="preserve"> pjesshëm </w:t>
            </w:r>
            <w:r w:rsidRPr="00174C0B">
              <w:rPr>
                <w:rFonts w:ascii="Garamond" w:hAnsi="Garamond"/>
                <w:sz w:val="20"/>
              </w:rPr>
              <w:t>i nivelit, pa akses të drejtpërdrejtë në arsimin e lartë</w:t>
            </w:r>
          </w:p>
        </w:tc>
      </w:tr>
      <w:tr w:rsidR="00327C29" w:rsidRPr="00174C0B" w14:paraId="731B88FF" w14:textId="77777777" w:rsidTr="006E38FF">
        <w:trPr>
          <w:trHeight w:val="20"/>
          <w:jc w:val="center"/>
        </w:trPr>
        <w:tc>
          <w:tcPr>
            <w:tcW w:w="854" w:type="pct"/>
            <w:vMerge/>
          </w:tcPr>
          <w:p w14:paraId="731B88FA" w14:textId="77777777" w:rsidR="00327C29" w:rsidRPr="00174C0B" w:rsidRDefault="00327C29" w:rsidP="006E38FF">
            <w:pPr>
              <w:rPr>
                <w:rFonts w:ascii="Garamond" w:hAnsi="Garamond"/>
                <w:sz w:val="20"/>
              </w:rPr>
            </w:pPr>
          </w:p>
        </w:tc>
        <w:tc>
          <w:tcPr>
            <w:tcW w:w="396" w:type="pct"/>
            <w:vMerge/>
          </w:tcPr>
          <w:p w14:paraId="731B88FB" w14:textId="77777777" w:rsidR="00327C29" w:rsidRPr="00174C0B" w:rsidRDefault="00327C29" w:rsidP="006E38FF">
            <w:pPr>
              <w:rPr>
                <w:rFonts w:ascii="Garamond" w:hAnsi="Garamond"/>
                <w:sz w:val="20"/>
              </w:rPr>
            </w:pPr>
          </w:p>
        </w:tc>
        <w:tc>
          <w:tcPr>
            <w:tcW w:w="664" w:type="pct"/>
            <w:vMerge/>
          </w:tcPr>
          <w:p w14:paraId="731B88FC" w14:textId="77777777" w:rsidR="00327C29" w:rsidRPr="00174C0B" w:rsidRDefault="00327C29" w:rsidP="006E38FF">
            <w:pPr>
              <w:rPr>
                <w:rFonts w:ascii="Garamond" w:hAnsi="Garamond"/>
                <w:sz w:val="20"/>
              </w:rPr>
            </w:pPr>
          </w:p>
        </w:tc>
        <w:tc>
          <w:tcPr>
            <w:tcW w:w="543" w:type="pct"/>
          </w:tcPr>
          <w:p w14:paraId="731B88FD" w14:textId="77777777" w:rsidR="00327C29" w:rsidRPr="00174C0B" w:rsidRDefault="00327C29" w:rsidP="006E38FF">
            <w:pPr>
              <w:jc w:val="center"/>
              <w:rPr>
                <w:rFonts w:ascii="Garamond" w:hAnsi="Garamond"/>
                <w:sz w:val="20"/>
              </w:rPr>
            </w:pPr>
            <w:r w:rsidRPr="00174C0B">
              <w:rPr>
                <w:rFonts w:ascii="Garamond" w:hAnsi="Garamond"/>
                <w:sz w:val="20"/>
              </w:rPr>
              <w:t>353</w:t>
            </w:r>
          </w:p>
        </w:tc>
        <w:tc>
          <w:tcPr>
            <w:tcW w:w="2543" w:type="pct"/>
          </w:tcPr>
          <w:p w14:paraId="731B88FE" w14:textId="02876C30" w:rsidR="00327C29" w:rsidRPr="00174C0B" w:rsidRDefault="00327C29" w:rsidP="006E38FF">
            <w:pPr>
              <w:ind w:right="216"/>
              <w:rPr>
                <w:rFonts w:ascii="Garamond" w:hAnsi="Garamond"/>
                <w:sz w:val="20"/>
              </w:rPr>
            </w:pPr>
            <w:r w:rsidRPr="00174C0B">
              <w:rPr>
                <w:rFonts w:ascii="Garamond" w:hAnsi="Garamond"/>
                <w:sz w:val="20"/>
              </w:rPr>
              <w:t xml:space="preserve">Përfundim i nivelit, pa akses të drejtpërdrejtë në programet e para të arsimit të lartë (por mund të japë akses të drejtpërdrejtë </w:t>
            </w:r>
            <w:r w:rsidR="00AC48CD" w:rsidRPr="00174C0B">
              <w:rPr>
                <w:rFonts w:ascii="Garamond" w:hAnsi="Garamond"/>
                <w:sz w:val="20"/>
              </w:rPr>
              <w:t>në arsimin pas së mesmes</w:t>
            </w:r>
            <w:r w:rsidRPr="00174C0B">
              <w:rPr>
                <w:rFonts w:ascii="Garamond" w:hAnsi="Garamond"/>
                <w:sz w:val="20"/>
              </w:rPr>
              <w:t>, jo të lartë)</w:t>
            </w:r>
            <w:r w:rsidRPr="00174C0B">
              <w:rPr>
                <w:rFonts w:ascii="Garamond" w:hAnsi="Garamond"/>
                <w:sz w:val="20"/>
                <w:vertAlign w:val="superscript"/>
              </w:rPr>
              <w:t>1</w:t>
            </w:r>
          </w:p>
        </w:tc>
      </w:tr>
      <w:tr w:rsidR="00327C29" w:rsidRPr="00174C0B" w14:paraId="731B8905" w14:textId="77777777" w:rsidTr="006E38FF">
        <w:trPr>
          <w:trHeight w:val="20"/>
          <w:jc w:val="center"/>
        </w:trPr>
        <w:tc>
          <w:tcPr>
            <w:tcW w:w="854" w:type="pct"/>
            <w:vMerge/>
          </w:tcPr>
          <w:p w14:paraId="731B8900" w14:textId="77777777" w:rsidR="00327C29" w:rsidRPr="00174C0B" w:rsidRDefault="00327C29" w:rsidP="006E38FF">
            <w:pPr>
              <w:rPr>
                <w:rFonts w:ascii="Garamond" w:hAnsi="Garamond"/>
                <w:sz w:val="20"/>
              </w:rPr>
            </w:pPr>
          </w:p>
        </w:tc>
        <w:tc>
          <w:tcPr>
            <w:tcW w:w="396" w:type="pct"/>
            <w:vMerge/>
          </w:tcPr>
          <w:p w14:paraId="731B8901" w14:textId="77777777" w:rsidR="00327C29" w:rsidRPr="00174C0B" w:rsidRDefault="00327C29" w:rsidP="006E38FF">
            <w:pPr>
              <w:rPr>
                <w:rFonts w:ascii="Garamond" w:hAnsi="Garamond"/>
                <w:sz w:val="20"/>
              </w:rPr>
            </w:pPr>
          </w:p>
        </w:tc>
        <w:tc>
          <w:tcPr>
            <w:tcW w:w="664" w:type="pct"/>
            <w:vMerge/>
          </w:tcPr>
          <w:p w14:paraId="731B8902" w14:textId="77777777" w:rsidR="00327C29" w:rsidRPr="00174C0B" w:rsidRDefault="00327C29" w:rsidP="006E38FF">
            <w:pPr>
              <w:rPr>
                <w:rFonts w:ascii="Garamond" w:hAnsi="Garamond"/>
                <w:sz w:val="20"/>
              </w:rPr>
            </w:pPr>
          </w:p>
        </w:tc>
        <w:tc>
          <w:tcPr>
            <w:tcW w:w="543" w:type="pct"/>
          </w:tcPr>
          <w:p w14:paraId="731B8903" w14:textId="77777777" w:rsidR="00327C29" w:rsidRPr="00174C0B" w:rsidRDefault="00327C29" w:rsidP="006E38FF">
            <w:pPr>
              <w:jc w:val="center"/>
              <w:rPr>
                <w:rFonts w:ascii="Garamond" w:hAnsi="Garamond"/>
                <w:sz w:val="20"/>
              </w:rPr>
            </w:pPr>
            <w:r w:rsidRPr="00174C0B">
              <w:rPr>
                <w:rFonts w:ascii="Garamond" w:hAnsi="Garamond"/>
                <w:sz w:val="20"/>
              </w:rPr>
              <w:t>354</w:t>
            </w:r>
          </w:p>
        </w:tc>
        <w:tc>
          <w:tcPr>
            <w:tcW w:w="2543" w:type="pct"/>
          </w:tcPr>
          <w:p w14:paraId="731B8904" w14:textId="71EF700E" w:rsidR="00327C29" w:rsidRPr="00174C0B" w:rsidRDefault="00327C29" w:rsidP="006E38FF">
            <w:pPr>
              <w:ind w:right="72"/>
              <w:rPr>
                <w:rFonts w:ascii="Garamond" w:hAnsi="Garamond"/>
                <w:sz w:val="20"/>
              </w:rPr>
            </w:pPr>
            <w:r w:rsidRPr="00174C0B">
              <w:rPr>
                <w:rFonts w:ascii="Garamond" w:hAnsi="Garamond"/>
                <w:sz w:val="20"/>
              </w:rPr>
              <w:t xml:space="preserve">Përfundim i nivelit, me akses të drejtpërdrejtë në programet e para të arsimit të lartë (mund të japë gjithashtu akses të drejtpërdrejtë </w:t>
            </w:r>
            <w:r w:rsidR="00AC48CD" w:rsidRPr="00174C0B">
              <w:rPr>
                <w:rFonts w:ascii="Garamond" w:hAnsi="Garamond"/>
                <w:sz w:val="20"/>
              </w:rPr>
              <w:t>në arsimin pas së mesmes</w:t>
            </w:r>
            <w:r w:rsidRPr="00174C0B">
              <w:rPr>
                <w:rFonts w:ascii="Garamond" w:hAnsi="Garamond"/>
                <w:sz w:val="20"/>
              </w:rPr>
              <w:t>, jo të lartë)</w:t>
            </w:r>
            <w:r w:rsidRPr="00174C0B">
              <w:rPr>
                <w:rFonts w:ascii="Garamond" w:hAnsi="Garamond"/>
                <w:sz w:val="20"/>
                <w:vertAlign w:val="superscript"/>
              </w:rPr>
              <w:t>1</w:t>
            </w:r>
          </w:p>
        </w:tc>
      </w:tr>
      <w:tr w:rsidR="00327C29" w:rsidRPr="00174C0B" w14:paraId="731B890B" w14:textId="77777777" w:rsidTr="006E38FF">
        <w:trPr>
          <w:trHeight w:val="20"/>
          <w:jc w:val="center"/>
        </w:trPr>
        <w:tc>
          <w:tcPr>
            <w:tcW w:w="854" w:type="pct"/>
            <w:vMerge w:val="restart"/>
          </w:tcPr>
          <w:p w14:paraId="731B8906" w14:textId="1C7319F8" w:rsidR="00327C29" w:rsidRPr="00174C0B" w:rsidRDefault="00327C29" w:rsidP="00AC48CD">
            <w:pPr>
              <w:ind w:right="432"/>
              <w:rPr>
                <w:rFonts w:ascii="Garamond" w:hAnsi="Garamond"/>
                <w:sz w:val="20"/>
              </w:rPr>
            </w:pPr>
            <w:r w:rsidRPr="00174C0B">
              <w:rPr>
                <w:rFonts w:ascii="Garamond" w:hAnsi="Garamond"/>
                <w:sz w:val="20"/>
              </w:rPr>
              <w:t xml:space="preserve">Arsimi pas </w:t>
            </w:r>
            <w:r w:rsidR="00AC48CD" w:rsidRPr="00174C0B">
              <w:rPr>
                <w:rFonts w:ascii="Garamond" w:hAnsi="Garamond"/>
                <w:sz w:val="20"/>
              </w:rPr>
              <w:t>s</w:t>
            </w:r>
            <w:r w:rsidRPr="00174C0B">
              <w:rPr>
                <w:rFonts w:ascii="Garamond" w:hAnsi="Garamond"/>
                <w:sz w:val="20"/>
              </w:rPr>
              <w:t xml:space="preserve">ë mesmes, jo i lartë </w:t>
            </w:r>
          </w:p>
        </w:tc>
        <w:tc>
          <w:tcPr>
            <w:tcW w:w="396" w:type="pct"/>
            <w:vMerge w:val="restart"/>
          </w:tcPr>
          <w:p w14:paraId="731B8907" w14:textId="77777777" w:rsidR="00327C29" w:rsidRPr="00174C0B" w:rsidRDefault="00327C29" w:rsidP="006E38FF">
            <w:pPr>
              <w:jc w:val="center"/>
              <w:rPr>
                <w:rFonts w:ascii="Garamond" w:hAnsi="Garamond"/>
                <w:sz w:val="20"/>
              </w:rPr>
            </w:pPr>
            <w:r w:rsidRPr="00174C0B">
              <w:rPr>
                <w:rFonts w:ascii="Garamond" w:hAnsi="Garamond"/>
                <w:sz w:val="20"/>
              </w:rPr>
              <w:t>4</w:t>
            </w:r>
          </w:p>
        </w:tc>
        <w:tc>
          <w:tcPr>
            <w:tcW w:w="664" w:type="pct"/>
            <w:vMerge w:val="restart"/>
          </w:tcPr>
          <w:p w14:paraId="731B8908" w14:textId="77777777" w:rsidR="00327C29" w:rsidRPr="00174C0B" w:rsidRDefault="00327C29" w:rsidP="006E38FF">
            <w:pPr>
              <w:jc w:val="center"/>
              <w:rPr>
                <w:rFonts w:ascii="Garamond" w:hAnsi="Garamond"/>
                <w:sz w:val="20"/>
              </w:rPr>
            </w:pPr>
            <w:r w:rsidRPr="00174C0B">
              <w:rPr>
                <w:rFonts w:ascii="Garamond" w:hAnsi="Garamond"/>
                <w:sz w:val="20"/>
              </w:rPr>
              <w:t>44</w:t>
            </w:r>
            <w:r w:rsidRPr="00174C0B">
              <w:rPr>
                <w:rFonts w:ascii="Garamond" w:hAnsi="Garamond"/>
                <w:sz w:val="20"/>
              </w:rPr>
              <w:br/>
              <w:t>I Përgjithshëm</w:t>
            </w:r>
          </w:p>
        </w:tc>
        <w:tc>
          <w:tcPr>
            <w:tcW w:w="543" w:type="pct"/>
          </w:tcPr>
          <w:p w14:paraId="731B8909" w14:textId="77777777" w:rsidR="00327C29" w:rsidRPr="00174C0B" w:rsidRDefault="00327C29" w:rsidP="006E38FF">
            <w:pPr>
              <w:jc w:val="center"/>
              <w:rPr>
                <w:rFonts w:ascii="Garamond" w:hAnsi="Garamond"/>
                <w:sz w:val="20"/>
              </w:rPr>
            </w:pPr>
            <w:r w:rsidRPr="00174C0B">
              <w:rPr>
                <w:rFonts w:ascii="Garamond" w:hAnsi="Garamond"/>
                <w:sz w:val="20"/>
              </w:rPr>
              <w:t>441</w:t>
            </w:r>
          </w:p>
        </w:tc>
        <w:tc>
          <w:tcPr>
            <w:tcW w:w="2543" w:type="pct"/>
          </w:tcPr>
          <w:p w14:paraId="731B890A" w14:textId="77777777" w:rsidR="00327C29" w:rsidRPr="00174C0B" w:rsidRDefault="00327C29" w:rsidP="006E38FF">
            <w:pPr>
              <w:rPr>
                <w:rFonts w:ascii="Garamond" w:hAnsi="Garamond"/>
                <w:sz w:val="20"/>
              </w:rPr>
            </w:pPr>
            <w:r w:rsidRPr="00174C0B">
              <w:rPr>
                <w:rFonts w:ascii="Garamond" w:hAnsi="Garamond"/>
                <w:sz w:val="20"/>
              </w:rPr>
              <w:t>I pamjaftueshëm për përfundimin e nivelit, pa akses të drejtpërdrejtë në arsimin e lartë</w:t>
            </w:r>
            <w:r w:rsidRPr="00174C0B">
              <w:rPr>
                <w:rFonts w:ascii="Garamond" w:hAnsi="Garamond"/>
                <w:sz w:val="20"/>
                <w:vertAlign w:val="superscript"/>
              </w:rPr>
              <w:t>2</w:t>
            </w:r>
          </w:p>
        </w:tc>
      </w:tr>
      <w:tr w:rsidR="00327C29" w:rsidRPr="00174C0B" w14:paraId="731B8911" w14:textId="77777777" w:rsidTr="006E38FF">
        <w:trPr>
          <w:trHeight w:val="20"/>
          <w:jc w:val="center"/>
        </w:trPr>
        <w:tc>
          <w:tcPr>
            <w:tcW w:w="854" w:type="pct"/>
            <w:vMerge/>
          </w:tcPr>
          <w:p w14:paraId="731B890C" w14:textId="77777777" w:rsidR="00327C29" w:rsidRPr="00174C0B" w:rsidRDefault="00327C29" w:rsidP="006E38FF">
            <w:pPr>
              <w:rPr>
                <w:rFonts w:ascii="Garamond" w:hAnsi="Garamond"/>
                <w:sz w:val="20"/>
              </w:rPr>
            </w:pPr>
          </w:p>
        </w:tc>
        <w:tc>
          <w:tcPr>
            <w:tcW w:w="396" w:type="pct"/>
            <w:vMerge/>
          </w:tcPr>
          <w:p w14:paraId="731B890D" w14:textId="77777777" w:rsidR="00327C29" w:rsidRPr="00174C0B" w:rsidRDefault="00327C29" w:rsidP="006E38FF">
            <w:pPr>
              <w:rPr>
                <w:rFonts w:ascii="Garamond" w:hAnsi="Garamond"/>
                <w:sz w:val="20"/>
              </w:rPr>
            </w:pPr>
          </w:p>
        </w:tc>
        <w:tc>
          <w:tcPr>
            <w:tcW w:w="664" w:type="pct"/>
            <w:vMerge/>
          </w:tcPr>
          <w:p w14:paraId="731B890E" w14:textId="77777777" w:rsidR="00327C29" w:rsidRPr="00174C0B" w:rsidRDefault="00327C29" w:rsidP="006E38FF">
            <w:pPr>
              <w:rPr>
                <w:rFonts w:ascii="Garamond" w:hAnsi="Garamond"/>
                <w:sz w:val="20"/>
              </w:rPr>
            </w:pPr>
          </w:p>
        </w:tc>
        <w:tc>
          <w:tcPr>
            <w:tcW w:w="543" w:type="pct"/>
          </w:tcPr>
          <w:p w14:paraId="731B890F" w14:textId="77777777" w:rsidR="00327C29" w:rsidRPr="00174C0B" w:rsidRDefault="00327C29" w:rsidP="006E38FF">
            <w:pPr>
              <w:jc w:val="center"/>
              <w:rPr>
                <w:rFonts w:ascii="Garamond" w:hAnsi="Garamond"/>
                <w:sz w:val="20"/>
              </w:rPr>
            </w:pPr>
            <w:r w:rsidRPr="00174C0B">
              <w:rPr>
                <w:rFonts w:ascii="Garamond" w:hAnsi="Garamond"/>
                <w:sz w:val="20"/>
              </w:rPr>
              <w:t>443</w:t>
            </w:r>
          </w:p>
        </w:tc>
        <w:tc>
          <w:tcPr>
            <w:tcW w:w="2543" w:type="pct"/>
          </w:tcPr>
          <w:p w14:paraId="731B8910" w14:textId="77777777" w:rsidR="00327C29" w:rsidRPr="00174C0B" w:rsidRDefault="00327C29" w:rsidP="006E38FF">
            <w:pPr>
              <w:rPr>
                <w:rFonts w:ascii="Garamond" w:hAnsi="Garamond"/>
                <w:sz w:val="20"/>
              </w:rPr>
            </w:pPr>
            <w:r w:rsidRPr="00174C0B">
              <w:rPr>
                <w:rFonts w:ascii="Garamond" w:hAnsi="Garamond"/>
                <w:sz w:val="20"/>
              </w:rPr>
              <w:t>Përfundim i nivelit, pa akses të drejtpërdrejtë në programet e para të arsimit të lartë</w:t>
            </w:r>
            <w:r w:rsidRPr="00174C0B">
              <w:rPr>
                <w:rFonts w:ascii="Garamond" w:hAnsi="Garamond"/>
                <w:sz w:val="20"/>
                <w:vertAlign w:val="superscript"/>
              </w:rPr>
              <w:t>2</w:t>
            </w:r>
          </w:p>
        </w:tc>
      </w:tr>
      <w:tr w:rsidR="00327C29" w:rsidRPr="00174C0B" w14:paraId="731B8917" w14:textId="77777777" w:rsidTr="006E38FF">
        <w:trPr>
          <w:trHeight w:val="20"/>
          <w:jc w:val="center"/>
        </w:trPr>
        <w:tc>
          <w:tcPr>
            <w:tcW w:w="854" w:type="pct"/>
            <w:vMerge/>
          </w:tcPr>
          <w:p w14:paraId="731B8912" w14:textId="77777777" w:rsidR="00327C29" w:rsidRPr="00174C0B" w:rsidRDefault="00327C29" w:rsidP="006E38FF">
            <w:pPr>
              <w:rPr>
                <w:rFonts w:ascii="Garamond" w:hAnsi="Garamond"/>
                <w:sz w:val="20"/>
              </w:rPr>
            </w:pPr>
          </w:p>
        </w:tc>
        <w:tc>
          <w:tcPr>
            <w:tcW w:w="396" w:type="pct"/>
            <w:vMerge/>
          </w:tcPr>
          <w:p w14:paraId="731B8913" w14:textId="77777777" w:rsidR="00327C29" w:rsidRPr="00174C0B" w:rsidRDefault="00327C29" w:rsidP="006E38FF">
            <w:pPr>
              <w:rPr>
                <w:rFonts w:ascii="Garamond" w:hAnsi="Garamond"/>
                <w:sz w:val="20"/>
              </w:rPr>
            </w:pPr>
          </w:p>
        </w:tc>
        <w:tc>
          <w:tcPr>
            <w:tcW w:w="664" w:type="pct"/>
            <w:vMerge/>
          </w:tcPr>
          <w:p w14:paraId="731B8914" w14:textId="77777777" w:rsidR="00327C29" w:rsidRPr="00174C0B" w:rsidRDefault="00327C29" w:rsidP="006E38FF">
            <w:pPr>
              <w:rPr>
                <w:rFonts w:ascii="Garamond" w:hAnsi="Garamond"/>
                <w:sz w:val="20"/>
              </w:rPr>
            </w:pPr>
          </w:p>
        </w:tc>
        <w:tc>
          <w:tcPr>
            <w:tcW w:w="543" w:type="pct"/>
          </w:tcPr>
          <w:p w14:paraId="731B8915" w14:textId="77777777" w:rsidR="00327C29" w:rsidRPr="00174C0B" w:rsidRDefault="00327C29" w:rsidP="006E38FF">
            <w:pPr>
              <w:jc w:val="center"/>
              <w:rPr>
                <w:rFonts w:ascii="Garamond" w:hAnsi="Garamond"/>
                <w:sz w:val="20"/>
              </w:rPr>
            </w:pPr>
            <w:r w:rsidRPr="00174C0B">
              <w:rPr>
                <w:rFonts w:ascii="Garamond" w:hAnsi="Garamond"/>
                <w:sz w:val="20"/>
              </w:rPr>
              <w:t>444</w:t>
            </w:r>
          </w:p>
        </w:tc>
        <w:tc>
          <w:tcPr>
            <w:tcW w:w="2543" w:type="pct"/>
          </w:tcPr>
          <w:p w14:paraId="731B8916" w14:textId="77777777" w:rsidR="00327C29" w:rsidRPr="00174C0B" w:rsidRDefault="00327C29" w:rsidP="006E38FF">
            <w:pPr>
              <w:rPr>
                <w:rFonts w:ascii="Garamond" w:hAnsi="Garamond"/>
                <w:sz w:val="20"/>
              </w:rPr>
            </w:pPr>
            <w:r w:rsidRPr="00174C0B">
              <w:rPr>
                <w:rFonts w:ascii="Garamond" w:hAnsi="Garamond"/>
                <w:sz w:val="20"/>
              </w:rPr>
              <w:t>Përfundim i nivelit, me akses të drejtpërdrejtë në programet e para të arsimit të lartë</w:t>
            </w:r>
            <w:r w:rsidRPr="00174C0B">
              <w:rPr>
                <w:rFonts w:ascii="Garamond" w:hAnsi="Garamond"/>
                <w:sz w:val="20"/>
                <w:vertAlign w:val="superscript"/>
              </w:rPr>
              <w:t>2</w:t>
            </w:r>
          </w:p>
        </w:tc>
      </w:tr>
      <w:tr w:rsidR="00327C29" w:rsidRPr="00174C0B" w14:paraId="731B891D" w14:textId="77777777" w:rsidTr="006E38FF">
        <w:trPr>
          <w:trHeight w:val="20"/>
          <w:jc w:val="center"/>
        </w:trPr>
        <w:tc>
          <w:tcPr>
            <w:tcW w:w="854" w:type="pct"/>
            <w:vMerge/>
          </w:tcPr>
          <w:p w14:paraId="731B8918" w14:textId="77777777" w:rsidR="00327C29" w:rsidRPr="00174C0B" w:rsidRDefault="00327C29" w:rsidP="006E38FF">
            <w:pPr>
              <w:rPr>
                <w:rFonts w:ascii="Garamond" w:hAnsi="Garamond"/>
                <w:sz w:val="20"/>
              </w:rPr>
            </w:pPr>
          </w:p>
        </w:tc>
        <w:tc>
          <w:tcPr>
            <w:tcW w:w="396" w:type="pct"/>
            <w:vMerge/>
          </w:tcPr>
          <w:p w14:paraId="731B8919" w14:textId="77777777" w:rsidR="00327C29" w:rsidRPr="00174C0B" w:rsidRDefault="00327C29" w:rsidP="006E38FF">
            <w:pPr>
              <w:rPr>
                <w:rFonts w:ascii="Garamond" w:hAnsi="Garamond"/>
                <w:sz w:val="20"/>
              </w:rPr>
            </w:pPr>
          </w:p>
        </w:tc>
        <w:tc>
          <w:tcPr>
            <w:tcW w:w="664" w:type="pct"/>
            <w:vMerge w:val="restart"/>
          </w:tcPr>
          <w:p w14:paraId="731B891A" w14:textId="77777777" w:rsidR="00327C29" w:rsidRPr="00174C0B" w:rsidRDefault="00327C29" w:rsidP="006E38FF">
            <w:pPr>
              <w:jc w:val="center"/>
              <w:rPr>
                <w:rFonts w:ascii="Garamond" w:hAnsi="Garamond"/>
                <w:sz w:val="20"/>
              </w:rPr>
            </w:pPr>
            <w:r w:rsidRPr="00174C0B">
              <w:rPr>
                <w:rFonts w:ascii="Garamond" w:hAnsi="Garamond"/>
                <w:sz w:val="20"/>
              </w:rPr>
              <w:t>45</w:t>
            </w:r>
            <w:r w:rsidRPr="00174C0B">
              <w:rPr>
                <w:rFonts w:ascii="Garamond" w:hAnsi="Garamond"/>
                <w:sz w:val="20"/>
              </w:rPr>
              <w:br/>
              <w:t>Profesional</w:t>
            </w:r>
          </w:p>
        </w:tc>
        <w:tc>
          <w:tcPr>
            <w:tcW w:w="543" w:type="pct"/>
          </w:tcPr>
          <w:p w14:paraId="731B891B" w14:textId="77777777" w:rsidR="00327C29" w:rsidRPr="00174C0B" w:rsidRDefault="00327C29" w:rsidP="006E38FF">
            <w:pPr>
              <w:jc w:val="center"/>
              <w:rPr>
                <w:rFonts w:ascii="Garamond" w:hAnsi="Garamond"/>
                <w:sz w:val="20"/>
              </w:rPr>
            </w:pPr>
            <w:r w:rsidRPr="00174C0B">
              <w:rPr>
                <w:rFonts w:ascii="Garamond" w:hAnsi="Garamond"/>
                <w:sz w:val="20"/>
              </w:rPr>
              <w:t>451</w:t>
            </w:r>
          </w:p>
        </w:tc>
        <w:tc>
          <w:tcPr>
            <w:tcW w:w="2543" w:type="pct"/>
          </w:tcPr>
          <w:p w14:paraId="731B891C" w14:textId="77777777" w:rsidR="00327C29" w:rsidRPr="00174C0B" w:rsidRDefault="00327C29" w:rsidP="006E38FF">
            <w:pPr>
              <w:rPr>
                <w:rFonts w:ascii="Garamond" w:hAnsi="Garamond"/>
                <w:sz w:val="20"/>
              </w:rPr>
            </w:pPr>
            <w:r w:rsidRPr="00174C0B">
              <w:rPr>
                <w:rFonts w:ascii="Garamond" w:hAnsi="Garamond"/>
                <w:sz w:val="20"/>
              </w:rPr>
              <w:t>I pamjaftueshëm për përfundimin e nivelit, pa akses të drejtpërdrejtë në arsimin e lartë</w:t>
            </w:r>
            <w:r w:rsidRPr="00174C0B">
              <w:rPr>
                <w:rFonts w:ascii="Garamond" w:hAnsi="Garamond"/>
                <w:sz w:val="20"/>
                <w:vertAlign w:val="superscript"/>
              </w:rPr>
              <w:t>2</w:t>
            </w:r>
          </w:p>
        </w:tc>
      </w:tr>
      <w:tr w:rsidR="00327C29" w:rsidRPr="00174C0B" w14:paraId="731B8923" w14:textId="77777777" w:rsidTr="006E38FF">
        <w:trPr>
          <w:trHeight w:val="20"/>
          <w:jc w:val="center"/>
        </w:trPr>
        <w:tc>
          <w:tcPr>
            <w:tcW w:w="854" w:type="pct"/>
            <w:vMerge/>
          </w:tcPr>
          <w:p w14:paraId="731B891E" w14:textId="77777777" w:rsidR="00327C29" w:rsidRPr="00174C0B" w:rsidRDefault="00327C29" w:rsidP="006E38FF">
            <w:pPr>
              <w:rPr>
                <w:rFonts w:ascii="Garamond" w:hAnsi="Garamond"/>
                <w:sz w:val="20"/>
              </w:rPr>
            </w:pPr>
          </w:p>
        </w:tc>
        <w:tc>
          <w:tcPr>
            <w:tcW w:w="396" w:type="pct"/>
            <w:vMerge/>
          </w:tcPr>
          <w:p w14:paraId="731B891F" w14:textId="77777777" w:rsidR="00327C29" w:rsidRPr="00174C0B" w:rsidRDefault="00327C29" w:rsidP="006E38FF">
            <w:pPr>
              <w:rPr>
                <w:rFonts w:ascii="Garamond" w:hAnsi="Garamond"/>
                <w:sz w:val="20"/>
              </w:rPr>
            </w:pPr>
          </w:p>
        </w:tc>
        <w:tc>
          <w:tcPr>
            <w:tcW w:w="664" w:type="pct"/>
            <w:vMerge/>
          </w:tcPr>
          <w:p w14:paraId="731B8920" w14:textId="77777777" w:rsidR="00327C29" w:rsidRPr="00174C0B" w:rsidRDefault="00327C29" w:rsidP="006E38FF">
            <w:pPr>
              <w:rPr>
                <w:rFonts w:ascii="Garamond" w:hAnsi="Garamond"/>
                <w:sz w:val="20"/>
              </w:rPr>
            </w:pPr>
          </w:p>
        </w:tc>
        <w:tc>
          <w:tcPr>
            <w:tcW w:w="543" w:type="pct"/>
          </w:tcPr>
          <w:p w14:paraId="731B8921" w14:textId="77777777" w:rsidR="00327C29" w:rsidRPr="00174C0B" w:rsidRDefault="00327C29" w:rsidP="006E38FF">
            <w:pPr>
              <w:jc w:val="center"/>
              <w:rPr>
                <w:rFonts w:ascii="Garamond" w:hAnsi="Garamond"/>
                <w:sz w:val="20"/>
              </w:rPr>
            </w:pPr>
            <w:r w:rsidRPr="00174C0B">
              <w:rPr>
                <w:rFonts w:ascii="Garamond" w:hAnsi="Garamond"/>
                <w:sz w:val="20"/>
              </w:rPr>
              <w:t>453</w:t>
            </w:r>
          </w:p>
        </w:tc>
        <w:tc>
          <w:tcPr>
            <w:tcW w:w="2543" w:type="pct"/>
          </w:tcPr>
          <w:p w14:paraId="731B8922" w14:textId="77777777" w:rsidR="00327C29" w:rsidRPr="00174C0B" w:rsidRDefault="00327C29" w:rsidP="006E38FF">
            <w:pPr>
              <w:rPr>
                <w:rFonts w:ascii="Garamond" w:hAnsi="Garamond"/>
                <w:sz w:val="20"/>
              </w:rPr>
            </w:pPr>
            <w:r w:rsidRPr="00174C0B">
              <w:rPr>
                <w:rFonts w:ascii="Garamond" w:hAnsi="Garamond"/>
                <w:sz w:val="20"/>
              </w:rPr>
              <w:t>Përfundim i nivelit, pa akses të drejtpërdrejtë në programet e para të arsimit të lartë</w:t>
            </w:r>
            <w:r w:rsidRPr="00174C0B">
              <w:rPr>
                <w:rFonts w:ascii="Garamond" w:hAnsi="Garamond"/>
                <w:sz w:val="20"/>
                <w:vertAlign w:val="superscript"/>
              </w:rPr>
              <w:t>2</w:t>
            </w:r>
          </w:p>
        </w:tc>
      </w:tr>
      <w:tr w:rsidR="00327C29" w:rsidRPr="00174C0B" w14:paraId="731B8929" w14:textId="77777777" w:rsidTr="006E38FF">
        <w:trPr>
          <w:trHeight w:val="20"/>
          <w:jc w:val="center"/>
        </w:trPr>
        <w:tc>
          <w:tcPr>
            <w:tcW w:w="854" w:type="pct"/>
            <w:vMerge/>
          </w:tcPr>
          <w:p w14:paraId="731B8924" w14:textId="77777777" w:rsidR="00327C29" w:rsidRPr="00174C0B" w:rsidRDefault="00327C29" w:rsidP="006E38FF">
            <w:pPr>
              <w:rPr>
                <w:rFonts w:ascii="Garamond" w:hAnsi="Garamond"/>
                <w:sz w:val="20"/>
              </w:rPr>
            </w:pPr>
          </w:p>
        </w:tc>
        <w:tc>
          <w:tcPr>
            <w:tcW w:w="396" w:type="pct"/>
            <w:vMerge/>
          </w:tcPr>
          <w:p w14:paraId="731B8925" w14:textId="77777777" w:rsidR="00327C29" w:rsidRPr="00174C0B" w:rsidRDefault="00327C29" w:rsidP="006E38FF">
            <w:pPr>
              <w:rPr>
                <w:rFonts w:ascii="Garamond" w:hAnsi="Garamond"/>
                <w:sz w:val="20"/>
              </w:rPr>
            </w:pPr>
          </w:p>
        </w:tc>
        <w:tc>
          <w:tcPr>
            <w:tcW w:w="664" w:type="pct"/>
            <w:vMerge/>
          </w:tcPr>
          <w:p w14:paraId="731B8926" w14:textId="77777777" w:rsidR="00327C29" w:rsidRPr="00174C0B" w:rsidRDefault="00327C29" w:rsidP="006E38FF">
            <w:pPr>
              <w:rPr>
                <w:rFonts w:ascii="Garamond" w:hAnsi="Garamond"/>
                <w:sz w:val="20"/>
              </w:rPr>
            </w:pPr>
          </w:p>
        </w:tc>
        <w:tc>
          <w:tcPr>
            <w:tcW w:w="543" w:type="pct"/>
          </w:tcPr>
          <w:p w14:paraId="731B8927" w14:textId="77777777" w:rsidR="00327C29" w:rsidRPr="00174C0B" w:rsidRDefault="00327C29" w:rsidP="006E38FF">
            <w:pPr>
              <w:jc w:val="center"/>
              <w:rPr>
                <w:rFonts w:ascii="Garamond" w:hAnsi="Garamond"/>
                <w:sz w:val="20"/>
              </w:rPr>
            </w:pPr>
            <w:r w:rsidRPr="00174C0B">
              <w:rPr>
                <w:rFonts w:ascii="Garamond" w:hAnsi="Garamond"/>
                <w:sz w:val="20"/>
              </w:rPr>
              <w:t>454</w:t>
            </w:r>
          </w:p>
        </w:tc>
        <w:tc>
          <w:tcPr>
            <w:tcW w:w="2543" w:type="pct"/>
          </w:tcPr>
          <w:p w14:paraId="731B8928" w14:textId="77777777" w:rsidR="00327C29" w:rsidRPr="00174C0B" w:rsidRDefault="00327C29" w:rsidP="006E38FF">
            <w:pPr>
              <w:rPr>
                <w:rFonts w:ascii="Garamond" w:hAnsi="Garamond"/>
                <w:sz w:val="20"/>
              </w:rPr>
            </w:pPr>
            <w:r w:rsidRPr="00174C0B">
              <w:rPr>
                <w:rFonts w:ascii="Garamond" w:hAnsi="Garamond"/>
                <w:sz w:val="20"/>
              </w:rPr>
              <w:t>Përfundim i nivelit, me akses të drejtpërdrejtë në programet e para të arsimit të lartë</w:t>
            </w:r>
            <w:r w:rsidRPr="00174C0B">
              <w:rPr>
                <w:rFonts w:ascii="Garamond" w:hAnsi="Garamond"/>
                <w:sz w:val="20"/>
                <w:vertAlign w:val="superscript"/>
              </w:rPr>
              <w:t>2</w:t>
            </w:r>
          </w:p>
        </w:tc>
      </w:tr>
    </w:tbl>
    <w:p w14:paraId="731B892A" w14:textId="77777777" w:rsidR="00327C29" w:rsidRPr="00174C0B" w:rsidRDefault="00327C29" w:rsidP="00327C29">
      <w:pPr>
        <w:spacing w:after="44" w:line="20" w:lineRule="exact"/>
        <w:ind w:left="51"/>
        <w:rPr>
          <w:rFonts w:ascii="Times New Roman" w:hAnsi="Times New Roman"/>
          <w:sz w:val="24"/>
        </w:rPr>
      </w:pPr>
    </w:p>
    <w:p w14:paraId="731B892B" w14:textId="1F02163D" w:rsidR="00327C29" w:rsidRPr="00174C0B" w:rsidRDefault="00327C29" w:rsidP="00327C29">
      <w:pPr>
        <w:widowControl w:val="0"/>
        <w:numPr>
          <w:ilvl w:val="0"/>
          <w:numId w:val="10"/>
        </w:numPr>
        <w:tabs>
          <w:tab w:val="num" w:pos="504"/>
        </w:tabs>
        <w:autoSpaceDE w:val="0"/>
        <w:autoSpaceDN w:val="0"/>
        <w:spacing w:after="0" w:line="264" w:lineRule="exact"/>
        <w:rPr>
          <w:rFonts w:ascii="Garamond" w:hAnsi="Garamond"/>
          <w:sz w:val="20"/>
        </w:rPr>
      </w:pPr>
      <w:r w:rsidRPr="00174C0B">
        <w:rPr>
          <w:rFonts w:ascii="Garamond" w:hAnsi="Garamond"/>
          <w:sz w:val="20"/>
        </w:rPr>
        <w:t xml:space="preserve">Mund të përfshijë programe të klasifikuara më parë në nivelin 4 </w:t>
      </w:r>
      <w:r w:rsidR="00004869" w:rsidRPr="00174C0B">
        <w:rPr>
          <w:rFonts w:ascii="Garamond" w:hAnsi="Garamond"/>
          <w:sz w:val="20"/>
        </w:rPr>
        <w:t xml:space="preserve">të KSNA-së </w:t>
      </w:r>
      <w:r w:rsidRPr="00174C0B">
        <w:rPr>
          <w:rFonts w:ascii="Garamond" w:hAnsi="Garamond"/>
          <w:sz w:val="20"/>
        </w:rPr>
        <w:t>nëse ato janë ekuivalente me programet e nivelit 3 të KSNA.</w:t>
      </w:r>
    </w:p>
    <w:p w14:paraId="731B892C" w14:textId="7DF67357" w:rsidR="00327C29" w:rsidRPr="00174C0B" w:rsidRDefault="00327C29" w:rsidP="00327C29">
      <w:pPr>
        <w:widowControl w:val="0"/>
        <w:numPr>
          <w:ilvl w:val="0"/>
          <w:numId w:val="10"/>
        </w:numPr>
        <w:tabs>
          <w:tab w:val="num" w:pos="504"/>
        </w:tabs>
        <w:autoSpaceDE w:val="0"/>
        <w:autoSpaceDN w:val="0"/>
        <w:spacing w:after="0" w:line="273" w:lineRule="auto"/>
        <w:rPr>
          <w:rFonts w:ascii="Garamond" w:hAnsi="Garamond"/>
          <w:sz w:val="20"/>
        </w:rPr>
      </w:pPr>
      <w:r w:rsidRPr="00174C0B">
        <w:rPr>
          <w:rFonts w:ascii="Garamond" w:hAnsi="Garamond"/>
          <w:sz w:val="20"/>
        </w:rPr>
        <w:t xml:space="preserve">Përveç programeve të klasifikuara më parë në nivelin 4 </w:t>
      </w:r>
      <w:r w:rsidR="00004869" w:rsidRPr="00174C0B">
        <w:rPr>
          <w:rFonts w:ascii="Garamond" w:hAnsi="Garamond"/>
          <w:sz w:val="20"/>
        </w:rPr>
        <w:t xml:space="preserve">të KSNA-së </w:t>
      </w:r>
      <w:r w:rsidRPr="00174C0B">
        <w:rPr>
          <w:rFonts w:ascii="Garamond" w:hAnsi="Garamond"/>
          <w:sz w:val="20"/>
        </w:rPr>
        <w:t>nëse ato janë ekuivalente me programet e nivelit 3 të KSNA.</w:t>
      </w:r>
    </w:p>
    <w:tbl>
      <w:tblPr>
        <w:tblStyle w:val="TableGrid1"/>
        <w:tblW w:w="5000" w:type="pct"/>
        <w:jc w:val="center"/>
        <w:tblLook w:val="0000" w:firstRow="0" w:lastRow="0" w:firstColumn="0" w:lastColumn="0" w:noHBand="0" w:noVBand="0"/>
      </w:tblPr>
      <w:tblGrid>
        <w:gridCol w:w="4630"/>
        <w:gridCol w:w="736"/>
        <w:gridCol w:w="1809"/>
        <w:gridCol w:w="2112"/>
      </w:tblGrid>
      <w:tr w:rsidR="00327C29" w:rsidRPr="00174C0B" w14:paraId="731B8930" w14:textId="77777777" w:rsidTr="006E38FF">
        <w:trPr>
          <w:trHeight w:val="20"/>
          <w:jc w:val="center"/>
        </w:trPr>
        <w:tc>
          <w:tcPr>
            <w:tcW w:w="5000" w:type="pct"/>
            <w:gridSpan w:val="4"/>
            <w:shd w:val="clear" w:color="auto" w:fill="737DC7"/>
          </w:tcPr>
          <w:p w14:paraId="731B892F" w14:textId="77777777" w:rsidR="00327C29" w:rsidRPr="00174C0B" w:rsidRDefault="00327C29" w:rsidP="00174DB8">
            <w:pPr>
              <w:ind w:left="4383"/>
              <w:rPr>
                <w:rFonts w:ascii="Garamond" w:hAnsi="Garamond"/>
                <w:b/>
                <w:sz w:val="20"/>
              </w:rPr>
            </w:pPr>
            <w:r w:rsidRPr="00174C0B">
              <w:rPr>
                <w:rFonts w:ascii="Garamond" w:hAnsi="Garamond"/>
                <w:b/>
                <w:color w:val="000000"/>
                <w:sz w:val="20"/>
              </w:rPr>
              <w:t>KSNA 1997</w:t>
            </w:r>
          </w:p>
        </w:tc>
      </w:tr>
      <w:tr w:rsidR="00327C29" w:rsidRPr="00174C0B" w14:paraId="731B8935" w14:textId="77777777" w:rsidTr="006E38FF">
        <w:trPr>
          <w:trHeight w:val="20"/>
          <w:jc w:val="center"/>
        </w:trPr>
        <w:tc>
          <w:tcPr>
            <w:tcW w:w="2493" w:type="pct"/>
            <w:shd w:val="clear" w:color="auto" w:fill="737DC7"/>
          </w:tcPr>
          <w:p w14:paraId="731B8931" w14:textId="77777777" w:rsidR="00327C29" w:rsidRPr="00174C0B" w:rsidRDefault="00327C29" w:rsidP="00174DB8">
            <w:pPr>
              <w:ind w:right="2052"/>
              <w:jc w:val="right"/>
              <w:rPr>
                <w:rFonts w:ascii="Garamond" w:hAnsi="Garamond"/>
                <w:b/>
                <w:sz w:val="20"/>
              </w:rPr>
            </w:pPr>
            <w:r w:rsidRPr="00174C0B">
              <w:rPr>
                <w:rFonts w:ascii="Garamond" w:hAnsi="Garamond"/>
                <w:b/>
                <w:sz w:val="20"/>
              </w:rPr>
              <w:t>Emërtim niveli</w:t>
            </w:r>
          </w:p>
        </w:tc>
        <w:tc>
          <w:tcPr>
            <w:tcW w:w="396" w:type="pct"/>
            <w:shd w:val="clear" w:color="auto" w:fill="737DC7"/>
          </w:tcPr>
          <w:p w14:paraId="731B8932" w14:textId="77777777" w:rsidR="00327C29" w:rsidRPr="00174C0B" w:rsidRDefault="00327C29" w:rsidP="00174DB8">
            <w:pPr>
              <w:jc w:val="center"/>
              <w:rPr>
                <w:rFonts w:ascii="Garamond" w:hAnsi="Garamond"/>
                <w:b/>
                <w:sz w:val="20"/>
              </w:rPr>
            </w:pPr>
            <w:r w:rsidRPr="00174C0B">
              <w:rPr>
                <w:rFonts w:ascii="Garamond" w:hAnsi="Garamond"/>
                <w:b/>
                <w:sz w:val="20"/>
              </w:rPr>
              <w:t>Niveli</w:t>
            </w:r>
          </w:p>
        </w:tc>
        <w:tc>
          <w:tcPr>
            <w:tcW w:w="974" w:type="pct"/>
            <w:shd w:val="clear" w:color="auto" w:fill="737DC7"/>
          </w:tcPr>
          <w:p w14:paraId="731B8933" w14:textId="77777777" w:rsidR="00327C29" w:rsidRPr="00174C0B" w:rsidRDefault="00327C29" w:rsidP="00174DB8">
            <w:pPr>
              <w:jc w:val="center"/>
              <w:rPr>
                <w:rFonts w:ascii="Garamond" w:hAnsi="Garamond"/>
                <w:b/>
                <w:sz w:val="20"/>
              </w:rPr>
            </w:pPr>
            <w:r w:rsidRPr="00174C0B">
              <w:rPr>
                <w:rFonts w:ascii="Garamond" w:hAnsi="Garamond"/>
                <w:b/>
                <w:sz w:val="20"/>
              </w:rPr>
              <w:t>Destinacioni</w:t>
            </w:r>
          </w:p>
        </w:tc>
        <w:tc>
          <w:tcPr>
            <w:tcW w:w="1137" w:type="pct"/>
            <w:shd w:val="clear" w:color="auto" w:fill="737DC7"/>
          </w:tcPr>
          <w:p w14:paraId="731B8934" w14:textId="77777777" w:rsidR="00327C29" w:rsidRPr="00174C0B" w:rsidRDefault="00327C29" w:rsidP="00174DB8">
            <w:pPr>
              <w:jc w:val="center"/>
              <w:rPr>
                <w:rFonts w:ascii="Garamond" w:hAnsi="Garamond"/>
                <w:b/>
                <w:sz w:val="20"/>
              </w:rPr>
            </w:pPr>
            <w:r w:rsidRPr="00174C0B">
              <w:rPr>
                <w:rFonts w:ascii="Garamond" w:hAnsi="Garamond"/>
                <w:b/>
                <w:sz w:val="20"/>
              </w:rPr>
              <w:t>Orientimi</w:t>
            </w:r>
          </w:p>
        </w:tc>
      </w:tr>
      <w:tr w:rsidR="00327C29" w:rsidRPr="00174C0B" w14:paraId="731B893A" w14:textId="77777777" w:rsidTr="006E38FF">
        <w:trPr>
          <w:trHeight w:val="20"/>
          <w:jc w:val="center"/>
        </w:trPr>
        <w:tc>
          <w:tcPr>
            <w:tcW w:w="2493" w:type="pct"/>
          </w:tcPr>
          <w:p w14:paraId="731B8936" w14:textId="77777777" w:rsidR="00327C29" w:rsidRPr="00174C0B" w:rsidRDefault="00327C29" w:rsidP="00174DB8">
            <w:pPr>
              <w:ind w:left="153"/>
              <w:rPr>
                <w:rFonts w:ascii="Garamond" w:hAnsi="Garamond"/>
                <w:i/>
                <w:spacing w:val="8"/>
                <w:sz w:val="20"/>
              </w:rPr>
            </w:pPr>
            <w:r w:rsidRPr="00174C0B">
              <w:rPr>
                <w:rFonts w:ascii="Garamond" w:hAnsi="Garamond"/>
                <w:i/>
                <w:spacing w:val="8"/>
                <w:sz w:val="20"/>
              </w:rPr>
              <w:t>Nuk përfshihet në KSNA 1997</w:t>
            </w:r>
          </w:p>
        </w:tc>
        <w:tc>
          <w:tcPr>
            <w:tcW w:w="396" w:type="pct"/>
          </w:tcPr>
          <w:p w14:paraId="731B8937" w14:textId="77777777" w:rsidR="00327C29" w:rsidRPr="00174C0B" w:rsidRDefault="00327C29" w:rsidP="00174DB8">
            <w:pPr>
              <w:rPr>
                <w:rFonts w:ascii="Garamond" w:hAnsi="Garamond"/>
                <w:spacing w:val="-6"/>
                <w:sz w:val="20"/>
              </w:rPr>
            </w:pPr>
          </w:p>
        </w:tc>
        <w:tc>
          <w:tcPr>
            <w:tcW w:w="974" w:type="pct"/>
          </w:tcPr>
          <w:p w14:paraId="731B8938" w14:textId="77777777" w:rsidR="00327C29" w:rsidRPr="00174C0B" w:rsidRDefault="00327C29" w:rsidP="00174DB8">
            <w:pPr>
              <w:rPr>
                <w:rFonts w:ascii="Garamond" w:hAnsi="Garamond"/>
                <w:spacing w:val="-6"/>
                <w:sz w:val="20"/>
              </w:rPr>
            </w:pPr>
          </w:p>
        </w:tc>
        <w:tc>
          <w:tcPr>
            <w:tcW w:w="1137" w:type="pct"/>
          </w:tcPr>
          <w:p w14:paraId="731B8939" w14:textId="77777777" w:rsidR="00327C29" w:rsidRPr="00174C0B" w:rsidRDefault="00327C29" w:rsidP="00174DB8">
            <w:pPr>
              <w:rPr>
                <w:rFonts w:ascii="Garamond" w:hAnsi="Garamond"/>
                <w:spacing w:val="-6"/>
                <w:sz w:val="20"/>
              </w:rPr>
            </w:pPr>
          </w:p>
        </w:tc>
      </w:tr>
      <w:tr w:rsidR="00327C29" w:rsidRPr="00174C0B" w14:paraId="731B893F" w14:textId="77777777" w:rsidTr="006E38FF">
        <w:trPr>
          <w:trHeight w:val="20"/>
          <w:jc w:val="center"/>
        </w:trPr>
        <w:tc>
          <w:tcPr>
            <w:tcW w:w="2493" w:type="pct"/>
          </w:tcPr>
          <w:p w14:paraId="731B893B" w14:textId="77777777" w:rsidR="00327C29" w:rsidRPr="00174C0B" w:rsidRDefault="00327C29" w:rsidP="00174DB8">
            <w:pPr>
              <w:ind w:left="153"/>
              <w:rPr>
                <w:rFonts w:ascii="Garamond" w:hAnsi="Garamond"/>
                <w:sz w:val="20"/>
              </w:rPr>
            </w:pPr>
            <w:r w:rsidRPr="00174C0B">
              <w:rPr>
                <w:rFonts w:ascii="Garamond" w:hAnsi="Garamond"/>
                <w:sz w:val="20"/>
              </w:rPr>
              <w:t>Arsimi parashkollor</w:t>
            </w:r>
          </w:p>
        </w:tc>
        <w:tc>
          <w:tcPr>
            <w:tcW w:w="396" w:type="pct"/>
          </w:tcPr>
          <w:p w14:paraId="731B893C" w14:textId="77777777" w:rsidR="00327C29" w:rsidRPr="00174C0B" w:rsidRDefault="00327C29" w:rsidP="00174DB8">
            <w:pPr>
              <w:jc w:val="center"/>
              <w:rPr>
                <w:rFonts w:ascii="Garamond" w:hAnsi="Garamond"/>
                <w:sz w:val="20"/>
              </w:rPr>
            </w:pPr>
            <w:r w:rsidRPr="00174C0B">
              <w:rPr>
                <w:rFonts w:ascii="Garamond" w:hAnsi="Garamond"/>
                <w:sz w:val="20"/>
              </w:rPr>
              <w:t>0</w:t>
            </w:r>
          </w:p>
        </w:tc>
        <w:tc>
          <w:tcPr>
            <w:tcW w:w="974" w:type="pct"/>
          </w:tcPr>
          <w:p w14:paraId="731B893D" w14:textId="77777777" w:rsidR="00327C29" w:rsidRPr="00174C0B" w:rsidRDefault="00327C29" w:rsidP="00174DB8">
            <w:pPr>
              <w:jc w:val="center"/>
              <w:rPr>
                <w:rFonts w:ascii="Garamond" w:hAnsi="Garamond"/>
                <w:sz w:val="20"/>
              </w:rPr>
            </w:pPr>
            <w:r w:rsidRPr="00174C0B">
              <w:rPr>
                <w:rFonts w:ascii="Garamond" w:hAnsi="Garamond"/>
                <w:sz w:val="20"/>
              </w:rPr>
              <w:t>-</w:t>
            </w:r>
          </w:p>
        </w:tc>
        <w:tc>
          <w:tcPr>
            <w:tcW w:w="1137" w:type="pct"/>
          </w:tcPr>
          <w:p w14:paraId="731B893E" w14:textId="77777777" w:rsidR="00327C29" w:rsidRPr="00174C0B" w:rsidRDefault="00327C29" w:rsidP="00174DB8">
            <w:pPr>
              <w:jc w:val="center"/>
              <w:rPr>
                <w:rFonts w:ascii="Garamond" w:hAnsi="Garamond"/>
                <w:sz w:val="20"/>
              </w:rPr>
            </w:pPr>
            <w:r w:rsidRPr="00174C0B">
              <w:rPr>
                <w:rFonts w:ascii="Garamond" w:hAnsi="Garamond"/>
                <w:sz w:val="20"/>
              </w:rPr>
              <w:t>-</w:t>
            </w:r>
          </w:p>
        </w:tc>
      </w:tr>
      <w:tr w:rsidR="00327C29" w:rsidRPr="00174C0B" w14:paraId="731B8944" w14:textId="77777777" w:rsidTr="006E38FF">
        <w:trPr>
          <w:trHeight w:val="20"/>
          <w:jc w:val="center"/>
        </w:trPr>
        <w:tc>
          <w:tcPr>
            <w:tcW w:w="2493" w:type="pct"/>
          </w:tcPr>
          <w:p w14:paraId="731B8940" w14:textId="77777777" w:rsidR="00327C29" w:rsidRPr="00174C0B" w:rsidRDefault="00327C29" w:rsidP="00174DB8">
            <w:pPr>
              <w:ind w:left="153"/>
              <w:rPr>
                <w:rFonts w:ascii="Garamond" w:hAnsi="Garamond"/>
                <w:sz w:val="20"/>
              </w:rPr>
            </w:pPr>
            <w:r w:rsidRPr="00174C0B">
              <w:rPr>
                <w:rFonts w:ascii="Garamond" w:hAnsi="Garamond"/>
                <w:sz w:val="20"/>
              </w:rPr>
              <w:t>Arsimi fillor apo faza e parë e arsimit bazë</w:t>
            </w:r>
          </w:p>
        </w:tc>
        <w:tc>
          <w:tcPr>
            <w:tcW w:w="396" w:type="pct"/>
          </w:tcPr>
          <w:p w14:paraId="731B8941" w14:textId="77777777" w:rsidR="00327C29" w:rsidRPr="00174C0B" w:rsidRDefault="00327C29" w:rsidP="00174DB8">
            <w:pPr>
              <w:jc w:val="center"/>
              <w:rPr>
                <w:rFonts w:ascii="Garamond" w:hAnsi="Garamond"/>
                <w:sz w:val="20"/>
              </w:rPr>
            </w:pPr>
            <w:r w:rsidRPr="00174C0B">
              <w:rPr>
                <w:rFonts w:ascii="Garamond" w:hAnsi="Garamond"/>
                <w:sz w:val="20"/>
              </w:rPr>
              <w:t>1</w:t>
            </w:r>
          </w:p>
        </w:tc>
        <w:tc>
          <w:tcPr>
            <w:tcW w:w="974" w:type="pct"/>
          </w:tcPr>
          <w:p w14:paraId="731B8942" w14:textId="77777777" w:rsidR="00327C29" w:rsidRPr="00174C0B" w:rsidRDefault="00327C29" w:rsidP="00174DB8">
            <w:pPr>
              <w:jc w:val="center"/>
              <w:rPr>
                <w:rFonts w:ascii="Garamond" w:hAnsi="Garamond"/>
                <w:sz w:val="20"/>
              </w:rPr>
            </w:pPr>
            <w:r w:rsidRPr="00174C0B">
              <w:rPr>
                <w:rFonts w:ascii="Garamond" w:hAnsi="Garamond"/>
                <w:sz w:val="20"/>
              </w:rPr>
              <w:t>-</w:t>
            </w:r>
          </w:p>
        </w:tc>
        <w:tc>
          <w:tcPr>
            <w:tcW w:w="1137" w:type="pct"/>
          </w:tcPr>
          <w:p w14:paraId="731B8943" w14:textId="77777777" w:rsidR="00327C29" w:rsidRPr="00174C0B" w:rsidRDefault="00327C29" w:rsidP="00174DB8">
            <w:pPr>
              <w:jc w:val="center"/>
              <w:rPr>
                <w:rFonts w:ascii="Garamond" w:hAnsi="Garamond"/>
                <w:sz w:val="20"/>
              </w:rPr>
            </w:pPr>
            <w:r w:rsidRPr="00174C0B">
              <w:rPr>
                <w:rFonts w:ascii="Garamond" w:hAnsi="Garamond"/>
                <w:sz w:val="20"/>
              </w:rPr>
              <w:t>-</w:t>
            </w:r>
          </w:p>
        </w:tc>
      </w:tr>
      <w:tr w:rsidR="00327C29" w:rsidRPr="00174C0B" w14:paraId="731B894A" w14:textId="77777777" w:rsidTr="006E38FF">
        <w:trPr>
          <w:trHeight w:val="20"/>
          <w:jc w:val="center"/>
        </w:trPr>
        <w:tc>
          <w:tcPr>
            <w:tcW w:w="2493" w:type="pct"/>
            <w:vMerge w:val="restart"/>
          </w:tcPr>
          <w:p w14:paraId="731B8945" w14:textId="77777777" w:rsidR="00327C29" w:rsidRPr="00174C0B" w:rsidRDefault="00327C29" w:rsidP="00174DB8">
            <w:pPr>
              <w:ind w:left="153"/>
              <w:rPr>
                <w:rFonts w:ascii="Garamond" w:hAnsi="Garamond"/>
                <w:sz w:val="20"/>
              </w:rPr>
            </w:pPr>
            <w:r w:rsidRPr="00174C0B">
              <w:rPr>
                <w:rFonts w:ascii="Garamond" w:hAnsi="Garamond"/>
                <w:sz w:val="20"/>
              </w:rPr>
              <w:t>Arsimi i mesëm i ulët apo faza e dytë e arsimit bazë</w:t>
            </w:r>
          </w:p>
          <w:p w14:paraId="731B8946" w14:textId="77777777" w:rsidR="00327C29" w:rsidRPr="00174C0B" w:rsidRDefault="00327C29" w:rsidP="00174DB8">
            <w:pPr>
              <w:rPr>
                <w:rFonts w:ascii="Garamond" w:hAnsi="Garamond"/>
                <w:sz w:val="20"/>
              </w:rPr>
            </w:pPr>
          </w:p>
        </w:tc>
        <w:tc>
          <w:tcPr>
            <w:tcW w:w="396" w:type="pct"/>
            <w:vMerge w:val="restart"/>
          </w:tcPr>
          <w:p w14:paraId="731B8947" w14:textId="77777777" w:rsidR="00327C29" w:rsidRPr="00174C0B" w:rsidRDefault="00327C29" w:rsidP="00174DB8">
            <w:pPr>
              <w:jc w:val="center"/>
              <w:rPr>
                <w:rFonts w:ascii="Garamond" w:hAnsi="Garamond"/>
                <w:sz w:val="20"/>
              </w:rPr>
            </w:pPr>
            <w:r w:rsidRPr="00174C0B">
              <w:rPr>
                <w:rFonts w:ascii="Garamond" w:hAnsi="Garamond"/>
                <w:sz w:val="20"/>
              </w:rPr>
              <w:t>2</w:t>
            </w:r>
          </w:p>
        </w:tc>
        <w:tc>
          <w:tcPr>
            <w:tcW w:w="974" w:type="pct"/>
          </w:tcPr>
          <w:p w14:paraId="731B8948" w14:textId="77777777" w:rsidR="00327C29" w:rsidRPr="00174C0B" w:rsidRDefault="00327C29" w:rsidP="00174DB8">
            <w:pPr>
              <w:jc w:val="center"/>
              <w:rPr>
                <w:rFonts w:ascii="Garamond" w:hAnsi="Garamond"/>
                <w:sz w:val="20"/>
              </w:rPr>
            </w:pPr>
            <w:r w:rsidRPr="00174C0B">
              <w:rPr>
                <w:rFonts w:ascii="Garamond" w:hAnsi="Garamond"/>
                <w:sz w:val="20"/>
              </w:rPr>
              <w:t>C</w:t>
            </w:r>
          </w:p>
        </w:tc>
        <w:tc>
          <w:tcPr>
            <w:tcW w:w="1137" w:type="pct"/>
            <w:vMerge w:val="restart"/>
          </w:tcPr>
          <w:p w14:paraId="731B8949" w14:textId="77777777" w:rsidR="00327C29" w:rsidRPr="00174C0B" w:rsidRDefault="00327C29" w:rsidP="00174DB8">
            <w:pPr>
              <w:jc w:val="center"/>
              <w:rPr>
                <w:rFonts w:ascii="Garamond" w:hAnsi="Garamond"/>
                <w:sz w:val="20"/>
              </w:rPr>
            </w:pPr>
            <w:r w:rsidRPr="00174C0B">
              <w:rPr>
                <w:rFonts w:ascii="Garamond" w:hAnsi="Garamond"/>
                <w:sz w:val="20"/>
              </w:rPr>
              <w:t>I përgjithshëm/para- profesional</w:t>
            </w:r>
          </w:p>
        </w:tc>
      </w:tr>
      <w:tr w:rsidR="00327C29" w:rsidRPr="00174C0B" w14:paraId="731B894F" w14:textId="77777777" w:rsidTr="006E38FF">
        <w:trPr>
          <w:trHeight w:val="20"/>
          <w:jc w:val="center"/>
        </w:trPr>
        <w:tc>
          <w:tcPr>
            <w:tcW w:w="2493" w:type="pct"/>
            <w:vMerge/>
          </w:tcPr>
          <w:p w14:paraId="731B894B" w14:textId="77777777" w:rsidR="00327C29" w:rsidRPr="00174C0B" w:rsidRDefault="00327C29" w:rsidP="00174DB8">
            <w:pPr>
              <w:rPr>
                <w:rFonts w:ascii="Garamond" w:hAnsi="Garamond"/>
                <w:sz w:val="20"/>
              </w:rPr>
            </w:pPr>
          </w:p>
        </w:tc>
        <w:tc>
          <w:tcPr>
            <w:tcW w:w="396" w:type="pct"/>
            <w:vMerge/>
          </w:tcPr>
          <w:p w14:paraId="731B894C" w14:textId="77777777" w:rsidR="00327C29" w:rsidRPr="00174C0B" w:rsidRDefault="00327C29" w:rsidP="00174DB8">
            <w:pPr>
              <w:rPr>
                <w:rFonts w:ascii="Garamond" w:hAnsi="Garamond"/>
                <w:sz w:val="20"/>
              </w:rPr>
            </w:pPr>
          </w:p>
        </w:tc>
        <w:tc>
          <w:tcPr>
            <w:tcW w:w="974" w:type="pct"/>
          </w:tcPr>
          <w:p w14:paraId="731B894D" w14:textId="77777777" w:rsidR="00327C29" w:rsidRPr="00174C0B" w:rsidRDefault="00327C29" w:rsidP="00174DB8">
            <w:pPr>
              <w:jc w:val="center"/>
              <w:rPr>
                <w:rFonts w:ascii="Garamond" w:hAnsi="Garamond"/>
                <w:sz w:val="20"/>
              </w:rPr>
            </w:pPr>
            <w:r w:rsidRPr="00174C0B">
              <w:rPr>
                <w:rFonts w:ascii="Garamond" w:hAnsi="Garamond"/>
                <w:sz w:val="20"/>
              </w:rPr>
              <w:t>C</w:t>
            </w:r>
          </w:p>
        </w:tc>
        <w:tc>
          <w:tcPr>
            <w:tcW w:w="1137" w:type="pct"/>
            <w:vMerge/>
          </w:tcPr>
          <w:p w14:paraId="731B894E" w14:textId="77777777" w:rsidR="00327C29" w:rsidRPr="00174C0B" w:rsidRDefault="00327C29" w:rsidP="00174DB8">
            <w:pPr>
              <w:jc w:val="center"/>
              <w:rPr>
                <w:rFonts w:ascii="Garamond" w:hAnsi="Garamond"/>
                <w:sz w:val="20"/>
              </w:rPr>
            </w:pPr>
          </w:p>
        </w:tc>
      </w:tr>
      <w:tr w:rsidR="00327C29" w:rsidRPr="00174C0B" w14:paraId="731B8954" w14:textId="77777777" w:rsidTr="006E38FF">
        <w:trPr>
          <w:trHeight w:val="20"/>
          <w:jc w:val="center"/>
        </w:trPr>
        <w:tc>
          <w:tcPr>
            <w:tcW w:w="2493" w:type="pct"/>
            <w:vMerge/>
          </w:tcPr>
          <w:p w14:paraId="731B8950" w14:textId="77777777" w:rsidR="00327C29" w:rsidRPr="00174C0B" w:rsidRDefault="00327C29" w:rsidP="00174DB8">
            <w:pPr>
              <w:rPr>
                <w:rFonts w:ascii="Garamond" w:hAnsi="Garamond"/>
                <w:sz w:val="20"/>
              </w:rPr>
            </w:pPr>
          </w:p>
        </w:tc>
        <w:tc>
          <w:tcPr>
            <w:tcW w:w="396" w:type="pct"/>
            <w:vMerge/>
          </w:tcPr>
          <w:p w14:paraId="731B8951" w14:textId="77777777" w:rsidR="00327C29" w:rsidRPr="00174C0B" w:rsidRDefault="00327C29" w:rsidP="00174DB8">
            <w:pPr>
              <w:rPr>
                <w:rFonts w:ascii="Garamond" w:hAnsi="Garamond"/>
                <w:sz w:val="20"/>
              </w:rPr>
            </w:pPr>
          </w:p>
        </w:tc>
        <w:tc>
          <w:tcPr>
            <w:tcW w:w="974" w:type="pct"/>
          </w:tcPr>
          <w:p w14:paraId="731B8952" w14:textId="77777777" w:rsidR="00327C29" w:rsidRPr="00174C0B" w:rsidRDefault="00327C29" w:rsidP="00174DB8">
            <w:pPr>
              <w:jc w:val="center"/>
              <w:rPr>
                <w:rFonts w:ascii="Garamond" w:hAnsi="Garamond"/>
                <w:sz w:val="20"/>
              </w:rPr>
            </w:pPr>
            <w:r w:rsidRPr="00174C0B">
              <w:rPr>
                <w:rFonts w:ascii="Garamond" w:hAnsi="Garamond"/>
                <w:sz w:val="20"/>
              </w:rPr>
              <w:t>C</w:t>
            </w:r>
          </w:p>
        </w:tc>
        <w:tc>
          <w:tcPr>
            <w:tcW w:w="1137" w:type="pct"/>
            <w:vMerge/>
          </w:tcPr>
          <w:p w14:paraId="731B8953" w14:textId="77777777" w:rsidR="00327C29" w:rsidRPr="00174C0B" w:rsidRDefault="00327C29" w:rsidP="00174DB8">
            <w:pPr>
              <w:jc w:val="center"/>
              <w:rPr>
                <w:rFonts w:ascii="Garamond" w:hAnsi="Garamond"/>
                <w:sz w:val="20"/>
              </w:rPr>
            </w:pPr>
          </w:p>
        </w:tc>
      </w:tr>
      <w:tr w:rsidR="00327C29" w:rsidRPr="00174C0B" w14:paraId="731B8959" w14:textId="77777777" w:rsidTr="006E38FF">
        <w:trPr>
          <w:trHeight w:val="20"/>
          <w:jc w:val="center"/>
        </w:trPr>
        <w:tc>
          <w:tcPr>
            <w:tcW w:w="2493" w:type="pct"/>
            <w:vMerge/>
          </w:tcPr>
          <w:p w14:paraId="731B8955" w14:textId="77777777" w:rsidR="00327C29" w:rsidRPr="00174C0B" w:rsidRDefault="00327C29" w:rsidP="00174DB8">
            <w:pPr>
              <w:rPr>
                <w:rFonts w:ascii="Garamond" w:hAnsi="Garamond"/>
                <w:sz w:val="20"/>
              </w:rPr>
            </w:pPr>
          </w:p>
        </w:tc>
        <w:tc>
          <w:tcPr>
            <w:tcW w:w="396" w:type="pct"/>
            <w:vMerge/>
          </w:tcPr>
          <w:p w14:paraId="731B8956" w14:textId="77777777" w:rsidR="00327C29" w:rsidRPr="00174C0B" w:rsidRDefault="00327C29" w:rsidP="00174DB8">
            <w:pPr>
              <w:rPr>
                <w:rFonts w:ascii="Garamond" w:hAnsi="Garamond"/>
                <w:sz w:val="20"/>
              </w:rPr>
            </w:pPr>
          </w:p>
        </w:tc>
        <w:tc>
          <w:tcPr>
            <w:tcW w:w="974" w:type="pct"/>
          </w:tcPr>
          <w:p w14:paraId="731B8957" w14:textId="77777777" w:rsidR="00327C29" w:rsidRPr="00174C0B" w:rsidRDefault="00327C29" w:rsidP="00174DB8">
            <w:pPr>
              <w:jc w:val="center"/>
              <w:rPr>
                <w:rFonts w:ascii="Garamond" w:hAnsi="Garamond"/>
                <w:sz w:val="20"/>
              </w:rPr>
            </w:pPr>
            <w:r w:rsidRPr="00174C0B">
              <w:rPr>
                <w:rFonts w:ascii="Garamond" w:hAnsi="Garamond"/>
                <w:sz w:val="20"/>
              </w:rPr>
              <w:t>A/B</w:t>
            </w:r>
          </w:p>
        </w:tc>
        <w:tc>
          <w:tcPr>
            <w:tcW w:w="1137" w:type="pct"/>
            <w:vMerge/>
          </w:tcPr>
          <w:p w14:paraId="731B8958" w14:textId="77777777" w:rsidR="00327C29" w:rsidRPr="00174C0B" w:rsidRDefault="00327C29" w:rsidP="00174DB8">
            <w:pPr>
              <w:jc w:val="center"/>
              <w:rPr>
                <w:rFonts w:ascii="Garamond" w:hAnsi="Garamond"/>
                <w:sz w:val="20"/>
              </w:rPr>
            </w:pPr>
          </w:p>
        </w:tc>
      </w:tr>
      <w:tr w:rsidR="00327C29" w:rsidRPr="00174C0B" w14:paraId="731B895E" w14:textId="77777777" w:rsidTr="006E38FF">
        <w:trPr>
          <w:trHeight w:val="20"/>
          <w:jc w:val="center"/>
        </w:trPr>
        <w:tc>
          <w:tcPr>
            <w:tcW w:w="2493" w:type="pct"/>
            <w:vMerge/>
          </w:tcPr>
          <w:p w14:paraId="731B895A" w14:textId="77777777" w:rsidR="00327C29" w:rsidRPr="00174C0B" w:rsidRDefault="00327C29" w:rsidP="00174DB8">
            <w:pPr>
              <w:rPr>
                <w:rFonts w:ascii="Garamond" w:hAnsi="Garamond"/>
                <w:sz w:val="20"/>
              </w:rPr>
            </w:pPr>
          </w:p>
        </w:tc>
        <w:tc>
          <w:tcPr>
            <w:tcW w:w="396" w:type="pct"/>
            <w:vMerge/>
          </w:tcPr>
          <w:p w14:paraId="731B895B" w14:textId="77777777" w:rsidR="00327C29" w:rsidRPr="00174C0B" w:rsidRDefault="00327C29" w:rsidP="00174DB8">
            <w:pPr>
              <w:rPr>
                <w:rFonts w:ascii="Garamond" w:hAnsi="Garamond"/>
                <w:sz w:val="20"/>
              </w:rPr>
            </w:pPr>
          </w:p>
        </w:tc>
        <w:tc>
          <w:tcPr>
            <w:tcW w:w="974" w:type="pct"/>
          </w:tcPr>
          <w:p w14:paraId="731B895C" w14:textId="77777777" w:rsidR="00327C29" w:rsidRPr="00174C0B" w:rsidRDefault="00327C29" w:rsidP="00174DB8">
            <w:pPr>
              <w:jc w:val="center"/>
              <w:rPr>
                <w:rFonts w:ascii="Garamond" w:hAnsi="Garamond"/>
                <w:sz w:val="20"/>
              </w:rPr>
            </w:pPr>
            <w:r w:rsidRPr="00174C0B">
              <w:rPr>
                <w:rFonts w:ascii="Garamond" w:hAnsi="Garamond"/>
                <w:sz w:val="20"/>
              </w:rPr>
              <w:t>C</w:t>
            </w:r>
          </w:p>
        </w:tc>
        <w:tc>
          <w:tcPr>
            <w:tcW w:w="1137" w:type="pct"/>
            <w:vMerge w:val="restart"/>
          </w:tcPr>
          <w:p w14:paraId="731B895D" w14:textId="77777777" w:rsidR="00327C29" w:rsidRPr="00174C0B" w:rsidRDefault="00327C29" w:rsidP="00174DB8">
            <w:pPr>
              <w:jc w:val="center"/>
              <w:rPr>
                <w:rFonts w:ascii="Garamond" w:hAnsi="Garamond"/>
                <w:sz w:val="20"/>
              </w:rPr>
            </w:pPr>
            <w:r w:rsidRPr="00174C0B">
              <w:rPr>
                <w:rFonts w:ascii="Garamond" w:hAnsi="Garamond"/>
                <w:sz w:val="20"/>
              </w:rPr>
              <w:t>Profesional</w:t>
            </w:r>
          </w:p>
        </w:tc>
      </w:tr>
      <w:tr w:rsidR="00327C29" w:rsidRPr="00174C0B" w14:paraId="731B8963" w14:textId="77777777" w:rsidTr="006E38FF">
        <w:trPr>
          <w:trHeight w:val="20"/>
          <w:jc w:val="center"/>
        </w:trPr>
        <w:tc>
          <w:tcPr>
            <w:tcW w:w="2493" w:type="pct"/>
            <w:vMerge/>
          </w:tcPr>
          <w:p w14:paraId="731B895F" w14:textId="77777777" w:rsidR="00327C29" w:rsidRPr="00174C0B" w:rsidRDefault="00327C29" w:rsidP="00174DB8">
            <w:pPr>
              <w:rPr>
                <w:rFonts w:ascii="Garamond" w:hAnsi="Garamond"/>
                <w:sz w:val="20"/>
              </w:rPr>
            </w:pPr>
          </w:p>
        </w:tc>
        <w:tc>
          <w:tcPr>
            <w:tcW w:w="396" w:type="pct"/>
            <w:vMerge/>
          </w:tcPr>
          <w:p w14:paraId="731B8960" w14:textId="77777777" w:rsidR="00327C29" w:rsidRPr="00174C0B" w:rsidRDefault="00327C29" w:rsidP="00174DB8">
            <w:pPr>
              <w:rPr>
                <w:rFonts w:ascii="Garamond" w:hAnsi="Garamond"/>
                <w:sz w:val="20"/>
              </w:rPr>
            </w:pPr>
          </w:p>
        </w:tc>
        <w:tc>
          <w:tcPr>
            <w:tcW w:w="974" w:type="pct"/>
          </w:tcPr>
          <w:p w14:paraId="731B8961" w14:textId="77777777" w:rsidR="00327C29" w:rsidRPr="00174C0B" w:rsidRDefault="00327C29" w:rsidP="00174DB8">
            <w:pPr>
              <w:jc w:val="center"/>
              <w:rPr>
                <w:rFonts w:ascii="Garamond" w:hAnsi="Garamond"/>
                <w:sz w:val="20"/>
              </w:rPr>
            </w:pPr>
            <w:r w:rsidRPr="00174C0B">
              <w:rPr>
                <w:rFonts w:ascii="Garamond" w:hAnsi="Garamond"/>
                <w:sz w:val="20"/>
              </w:rPr>
              <w:t>C</w:t>
            </w:r>
          </w:p>
        </w:tc>
        <w:tc>
          <w:tcPr>
            <w:tcW w:w="1137" w:type="pct"/>
            <w:vMerge/>
          </w:tcPr>
          <w:p w14:paraId="731B8962" w14:textId="77777777" w:rsidR="00327C29" w:rsidRPr="00174C0B" w:rsidRDefault="00327C29" w:rsidP="00174DB8">
            <w:pPr>
              <w:jc w:val="center"/>
              <w:rPr>
                <w:rFonts w:ascii="Garamond" w:hAnsi="Garamond"/>
                <w:sz w:val="20"/>
              </w:rPr>
            </w:pPr>
          </w:p>
        </w:tc>
      </w:tr>
      <w:tr w:rsidR="00327C29" w:rsidRPr="00174C0B" w14:paraId="731B8968" w14:textId="77777777" w:rsidTr="006E38FF">
        <w:trPr>
          <w:trHeight w:val="20"/>
          <w:jc w:val="center"/>
        </w:trPr>
        <w:tc>
          <w:tcPr>
            <w:tcW w:w="2493" w:type="pct"/>
            <w:vMerge/>
          </w:tcPr>
          <w:p w14:paraId="731B8964" w14:textId="77777777" w:rsidR="00327C29" w:rsidRPr="00174C0B" w:rsidRDefault="00327C29" w:rsidP="00174DB8">
            <w:pPr>
              <w:rPr>
                <w:rFonts w:ascii="Garamond" w:hAnsi="Garamond"/>
                <w:sz w:val="20"/>
              </w:rPr>
            </w:pPr>
          </w:p>
        </w:tc>
        <w:tc>
          <w:tcPr>
            <w:tcW w:w="396" w:type="pct"/>
            <w:vMerge/>
          </w:tcPr>
          <w:p w14:paraId="731B8965" w14:textId="77777777" w:rsidR="00327C29" w:rsidRPr="00174C0B" w:rsidRDefault="00327C29" w:rsidP="00174DB8">
            <w:pPr>
              <w:rPr>
                <w:rFonts w:ascii="Garamond" w:hAnsi="Garamond"/>
                <w:sz w:val="20"/>
              </w:rPr>
            </w:pPr>
          </w:p>
        </w:tc>
        <w:tc>
          <w:tcPr>
            <w:tcW w:w="974" w:type="pct"/>
          </w:tcPr>
          <w:p w14:paraId="731B8966" w14:textId="77777777" w:rsidR="00327C29" w:rsidRPr="00174C0B" w:rsidRDefault="00327C29" w:rsidP="00174DB8">
            <w:pPr>
              <w:jc w:val="center"/>
              <w:rPr>
                <w:rFonts w:ascii="Garamond" w:hAnsi="Garamond"/>
                <w:sz w:val="20"/>
              </w:rPr>
            </w:pPr>
            <w:r w:rsidRPr="00174C0B">
              <w:rPr>
                <w:rFonts w:ascii="Garamond" w:hAnsi="Garamond"/>
                <w:sz w:val="20"/>
              </w:rPr>
              <w:t>C</w:t>
            </w:r>
          </w:p>
        </w:tc>
        <w:tc>
          <w:tcPr>
            <w:tcW w:w="1137" w:type="pct"/>
            <w:vMerge/>
          </w:tcPr>
          <w:p w14:paraId="731B8967" w14:textId="77777777" w:rsidR="00327C29" w:rsidRPr="00174C0B" w:rsidRDefault="00327C29" w:rsidP="00174DB8">
            <w:pPr>
              <w:jc w:val="center"/>
              <w:rPr>
                <w:rFonts w:ascii="Garamond" w:hAnsi="Garamond"/>
                <w:sz w:val="20"/>
              </w:rPr>
            </w:pPr>
          </w:p>
        </w:tc>
      </w:tr>
      <w:tr w:rsidR="00327C29" w:rsidRPr="00174C0B" w14:paraId="731B896D" w14:textId="77777777" w:rsidTr="006E38FF">
        <w:trPr>
          <w:trHeight w:val="20"/>
          <w:jc w:val="center"/>
        </w:trPr>
        <w:tc>
          <w:tcPr>
            <w:tcW w:w="2493" w:type="pct"/>
            <w:vMerge/>
          </w:tcPr>
          <w:p w14:paraId="731B8969" w14:textId="77777777" w:rsidR="00327C29" w:rsidRPr="00174C0B" w:rsidRDefault="00327C29" w:rsidP="00174DB8">
            <w:pPr>
              <w:rPr>
                <w:rFonts w:ascii="Garamond" w:hAnsi="Garamond"/>
                <w:sz w:val="20"/>
              </w:rPr>
            </w:pPr>
          </w:p>
        </w:tc>
        <w:tc>
          <w:tcPr>
            <w:tcW w:w="396" w:type="pct"/>
            <w:vMerge/>
          </w:tcPr>
          <w:p w14:paraId="731B896A" w14:textId="77777777" w:rsidR="00327C29" w:rsidRPr="00174C0B" w:rsidRDefault="00327C29" w:rsidP="00174DB8">
            <w:pPr>
              <w:rPr>
                <w:rFonts w:ascii="Garamond" w:hAnsi="Garamond"/>
                <w:sz w:val="20"/>
              </w:rPr>
            </w:pPr>
          </w:p>
        </w:tc>
        <w:tc>
          <w:tcPr>
            <w:tcW w:w="974" w:type="pct"/>
          </w:tcPr>
          <w:p w14:paraId="731B896B" w14:textId="77777777" w:rsidR="00327C29" w:rsidRPr="00174C0B" w:rsidRDefault="00327C29" w:rsidP="00174DB8">
            <w:pPr>
              <w:jc w:val="center"/>
              <w:rPr>
                <w:rFonts w:ascii="Garamond" w:hAnsi="Garamond"/>
                <w:sz w:val="20"/>
              </w:rPr>
            </w:pPr>
            <w:r w:rsidRPr="00174C0B">
              <w:rPr>
                <w:rFonts w:ascii="Garamond" w:hAnsi="Garamond"/>
                <w:sz w:val="20"/>
              </w:rPr>
              <w:t>A/B</w:t>
            </w:r>
          </w:p>
        </w:tc>
        <w:tc>
          <w:tcPr>
            <w:tcW w:w="1137" w:type="pct"/>
            <w:vMerge/>
          </w:tcPr>
          <w:p w14:paraId="731B896C" w14:textId="77777777" w:rsidR="00327C29" w:rsidRPr="00174C0B" w:rsidRDefault="00327C29" w:rsidP="00174DB8">
            <w:pPr>
              <w:jc w:val="center"/>
              <w:rPr>
                <w:rFonts w:ascii="Garamond" w:hAnsi="Garamond"/>
                <w:sz w:val="20"/>
              </w:rPr>
            </w:pPr>
          </w:p>
        </w:tc>
      </w:tr>
      <w:tr w:rsidR="00327C29" w:rsidRPr="00174C0B" w14:paraId="731B8972" w14:textId="77777777" w:rsidTr="006E38FF">
        <w:trPr>
          <w:trHeight w:val="20"/>
          <w:jc w:val="center"/>
        </w:trPr>
        <w:tc>
          <w:tcPr>
            <w:tcW w:w="2493" w:type="pct"/>
            <w:vMerge w:val="restart"/>
          </w:tcPr>
          <w:p w14:paraId="731B896E" w14:textId="77777777" w:rsidR="00327C29" w:rsidRPr="00174C0B" w:rsidRDefault="00327C29" w:rsidP="00174DB8">
            <w:pPr>
              <w:ind w:left="153"/>
              <w:rPr>
                <w:rFonts w:ascii="Garamond" w:hAnsi="Garamond"/>
                <w:sz w:val="20"/>
              </w:rPr>
            </w:pPr>
            <w:r w:rsidRPr="00174C0B">
              <w:rPr>
                <w:rFonts w:ascii="Garamond" w:hAnsi="Garamond"/>
                <w:sz w:val="20"/>
              </w:rPr>
              <w:t xml:space="preserve">Arsimi i mesëm </w:t>
            </w:r>
            <w:r w:rsidRPr="00174C0B">
              <w:rPr>
                <w:rFonts w:ascii="Garamond" w:hAnsi="Garamond"/>
                <w:color w:val="000000"/>
                <w:sz w:val="20"/>
              </w:rPr>
              <w:t>i lartë</w:t>
            </w:r>
          </w:p>
        </w:tc>
        <w:tc>
          <w:tcPr>
            <w:tcW w:w="396" w:type="pct"/>
            <w:vMerge w:val="restart"/>
          </w:tcPr>
          <w:p w14:paraId="731B896F" w14:textId="77777777" w:rsidR="00327C29" w:rsidRPr="00174C0B" w:rsidRDefault="00327C29" w:rsidP="00174DB8">
            <w:pPr>
              <w:jc w:val="center"/>
              <w:rPr>
                <w:rFonts w:ascii="Garamond" w:hAnsi="Garamond"/>
                <w:sz w:val="20"/>
              </w:rPr>
            </w:pPr>
            <w:r w:rsidRPr="00174C0B">
              <w:rPr>
                <w:rFonts w:ascii="Garamond" w:hAnsi="Garamond"/>
                <w:sz w:val="20"/>
              </w:rPr>
              <w:t>3</w:t>
            </w:r>
          </w:p>
        </w:tc>
        <w:tc>
          <w:tcPr>
            <w:tcW w:w="974" w:type="pct"/>
          </w:tcPr>
          <w:p w14:paraId="731B8970" w14:textId="77777777" w:rsidR="00327C29" w:rsidRPr="00174C0B" w:rsidRDefault="00327C29" w:rsidP="00174DB8">
            <w:pPr>
              <w:jc w:val="center"/>
              <w:rPr>
                <w:rFonts w:ascii="Garamond" w:hAnsi="Garamond"/>
                <w:sz w:val="20"/>
              </w:rPr>
            </w:pPr>
            <w:r w:rsidRPr="00174C0B">
              <w:rPr>
                <w:rFonts w:ascii="Garamond" w:hAnsi="Garamond"/>
                <w:sz w:val="20"/>
              </w:rPr>
              <w:t>C</w:t>
            </w:r>
          </w:p>
        </w:tc>
        <w:tc>
          <w:tcPr>
            <w:tcW w:w="1137" w:type="pct"/>
            <w:vMerge w:val="restart"/>
          </w:tcPr>
          <w:p w14:paraId="731B8971" w14:textId="77777777" w:rsidR="00327C29" w:rsidRPr="00174C0B" w:rsidRDefault="00327C29" w:rsidP="00174DB8">
            <w:pPr>
              <w:jc w:val="center"/>
              <w:rPr>
                <w:rFonts w:ascii="Garamond" w:hAnsi="Garamond"/>
                <w:sz w:val="20"/>
              </w:rPr>
            </w:pPr>
            <w:r w:rsidRPr="00174C0B">
              <w:rPr>
                <w:rFonts w:ascii="Garamond" w:hAnsi="Garamond"/>
                <w:sz w:val="20"/>
              </w:rPr>
              <w:t>I përgjithshëm/para- profesional</w:t>
            </w:r>
          </w:p>
        </w:tc>
      </w:tr>
      <w:tr w:rsidR="00327C29" w:rsidRPr="00174C0B" w14:paraId="731B8977" w14:textId="77777777" w:rsidTr="006E38FF">
        <w:trPr>
          <w:trHeight w:val="20"/>
          <w:jc w:val="center"/>
        </w:trPr>
        <w:tc>
          <w:tcPr>
            <w:tcW w:w="2493" w:type="pct"/>
            <w:vMerge/>
          </w:tcPr>
          <w:p w14:paraId="731B8973" w14:textId="77777777" w:rsidR="00327C29" w:rsidRPr="00174C0B" w:rsidRDefault="00327C29" w:rsidP="00174DB8">
            <w:pPr>
              <w:rPr>
                <w:rFonts w:ascii="Garamond" w:hAnsi="Garamond"/>
                <w:sz w:val="20"/>
              </w:rPr>
            </w:pPr>
          </w:p>
        </w:tc>
        <w:tc>
          <w:tcPr>
            <w:tcW w:w="396" w:type="pct"/>
            <w:vMerge/>
          </w:tcPr>
          <w:p w14:paraId="731B8974" w14:textId="77777777" w:rsidR="00327C29" w:rsidRPr="00174C0B" w:rsidRDefault="00327C29" w:rsidP="00174DB8">
            <w:pPr>
              <w:rPr>
                <w:rFonts w:ascii="Garamond" w:hAnsi="Garamond"/>
                <w:sz w:val="20"/>
              </w:rPr>
            </w:pPr>
          </w:p>
        </w:tc>
        <w:tc>
          <w:tcPr>
            <w:tcW w:w="974" w:type="pct"/>
          </w:tcPr>
          <w:p w14:paraId="731B8975" w14:textId="77777777" w:rsidR="00327C29" w:rsidRPr="00174C0B" w:rsidRDefault="00327C29" w:rsidP="00174DB8">
            <w:pPr>
              <w:jc w:val="center"/>
              <w:rPr>
                <w:rFonts w:ascii="Garamond" w:hAnsi="Garamond"/>
                <w:sz w:val="20"/>
              </w:rPr>
            </w:pPr>
            <w:r w:rsidRPr="00174C0B">
              <w:rPr>
                <w:rFonts w:ascii="Garamond" w:hAnsi="Garamond"/>
                <w:sz w:val="20"/>
              </w:rPr>
              <w:t>C</w:t>
            </w:r>
          </w:p>
        </w:tc>
        <w:tc>
          <w:tcPr>
            <w:tcW w:w="1137" w:type="pct"/>
            <w:vMerge/>
          </w:tcPr>
          <w:p w14:paraId="731B8976" w14:textId="77777777" w:rsidR="00327C29" w:rsidRPr="00174C0B" w:rsidRDefault="00327C29" w:rsidP="00174DB8">
            <w:pPr>
              <w:jc w:val="center"/>
              <w:rPr>
                <w:rFonts w:ascii="Garamond" w:hAnsi="Garamond"/>
                <w:sz w:val="20"/>
              </w:rPr>
            </w:pPr>
          </w:p>
        </w:tc>
      </w:tr>
      <w:tr w:rsidR="00327C29" w:rsidRPr="00174C0B" w14:paraId="731B897C" w14:textId="77777777" w:rsidTr="006E38FF">
        <w:trPr>
          <w:trHeight w:val="20"/>
          <w:jc w:val="center"/>
        </w:trPr>
        <w:tc>
          <w:tcPr>
            <w:tcW w:w="2493" w:type="pct"/>
            <w:vMerge/>
          </w:tcPr>
          <w:p w14:paraId="731B8978" w14:textId="77777777" w:rsidR="00327C29" w:rsidRPr="00174C0B" w:rsidRDefault="00327C29" w:rsidP="00174DB8">
            <w:pPr>
              <w:rPr>
                <w:rFonts w:ascii="Garamond" w:hAnsi="Garamond"/>
                <w:sz w:val="20"/>
              </w:rPr>
            </w:pPr>
          </w:p>
        </w:tc>
        <w:tc>
          <w:tcPr>
            <w:tcW w:w="396" w:type="pct"/>
            <w:vMerge/>
          </w:tcPr>
          <w:p w14:paraId="731B8979" w14:textId="77777777" w:rsidR="00327C29" w:rsidRPr="00174C0B" w:rsidRDefault="00327C29" w:rsidP="00174DB8">
            <w:pPr>
              <w:rPr>
                <w:rFonts w:ascii="Garamond" w:hAnsi="Garamond"/>
                <w:sz w:val="20"/>
              </w:rPr>
            </w:pPr>
          </w:p>
        </w:tc>
        <w:tc>
          <w:tcPr>
            <w:tcW w:w="974" w:type="pct"/>
          </w:tcPr>
          <w:p w14:paraId="731B897A" w14:textId="77777777" w:rsidR="00327C29" w:rsidRPr="00174C0B" w:rsidRDefault="00327C29" w:rsidP="00174DB8">
            <w:pPr>
              <w:jc w:val="center"/>
              <w:rPr>
                <w:rFonts w:ascii="Garamond" w:hAnsi="Garamond"/>
                <w:sz w:val="20"/>
              </w:rPr>
            </w:pPr>
            <w:r w:rsidRPr="00174C0B">
              <w:rPr>
                <w:rFonts w:ascii="Garamond" w:hAnsi="Garamond"/>
                <w:sz w:val="20"/>
              </w:rPr>
              <w:t>C</w:t>
            </w:r>
          </w:p>
        </w:tc>
        <w:tc>
          <w:tcPr>
            <w:tcW w:w="1137" w:type="pct"/>
            <w:vMerge/>
          </w:tcPr>
          <w:p w14:paraId="731B897B" w14:textId="77777777" w:rsidR="00327C29" w:rsidRPr="00174C0B" w:rsidRDefault="00327C29" w:rsidP="00174DB8">
            <w:pPr>
              <w:jc w:val="center"/>
              <w:rPr>
                <w:rFonts w:ascii="Garamond" w:hAnsi="Garamond"/>
                <w:sz w:val="20"/>
              </w:rPr>
            </w:pPr>
          </w:p>
        </w:tc>
      </w:tr>
      <w:tr w:rsidR="00327C29" w:rsidRPr="00174C0B" w14:paraId="731B8981" w14:textId="77777777" w:rsidTr="006E38FF">
        <w:trPr>
          <w:trHeight w:val="20"/>
          <w:jc w:val="center"/>
        </w:trPr>
        <w:tc>
          <w:tcPr>
            <w:tcW w:w="2493" w:type="pct"/>
            <w:vMerge/>
          </w:tcPr>
          <w:p w14:paraId="731B897D" w14:textId="77777777" w:rsidR="00327C29" w:rsidRPr="00174C0B" w:rsidRDefault="00327C29" w:rsidP="00174DB8">
            <w:pPr>
              <w:rPr>
                <w:rFonts w:ascii="Garamond" w:hAnsi="Garamond"/>
                <w:sz w:val="20"/>
              </w:rPr>
            </w:pPr>
          </w:p>
        </w:tc>
        <w:tc>
          <w:tcPr>
            <w:tcW w:w="396" w:type="pct"/>
            <w:vMerge/>
          </w:tcPr>
          <w:p w14:paraId="731B897E" w14:textId="77777777" w:rsidR="00327C29" w:rsidRPr="00174C0B" w:rsidRDefault="00327C29" w:rsidP="00174DB8">
            <w:pPr>
              <w:rPr>
                <w:rFonts w:ascii="Garamond" w:hAnsi="Garamond"/>
                <w:sz w:val="20"/>
              </w:rPr>
            </w:pPr>
          </w:p>
        </w:tc>
        <w:tc>
          <w:tcPr>
            <w:tcW w:w="974" w:type="pct"/>
          </w:tcPr>
          <w:p w14:paraId="731B897F" w14:textId="77777777" w:rsidR="00327C29" w:rsidRPr="00174C0B" w:rsidRDefault="00327C29" w:rsidP="00174DB8">
            <w:pPr>
              <w:jc w:val="center"/>
              <w:rPr>
                <w:rFonts w:ascii="Garamond" w:hAnsi="Garamond"/>
                <w:sz w:val="20"/>
              </w:rPr>
            </w:pPr>
            <w:r w:rsidRPr="00174C0B">
              <w:rPr>
                <w:rFonts w:ascii="Garamond" w:hAnsi="Garamond"/>
                <w:sz w:val="20"/>
              </w:rPr>
              <w:t>A/B</w:t>
            </w:r>
          </w:p>
        </w:tc>
        <w:tc>
          <w:tcPr>
            <w:tcW w:w="1137" w:type="pct"/>
            <w:vMerge/>
          </w:tcPr>
          <w:p w14:paraId="731B8980" w14:textId="77777777" w:rsidR="00327C29" w:rsidRPr="00174C0B" w:rsidRDefault="00327C29" w:rsidP="00174DB8">
            <w:pPr>
              <w:jc w:val="center"/>
              <w:rPr>
                <w:rFonts w:ascii="Garamond" w:hAnsi="Garamond"/>
                <w:sz w:val="20"/>
              </w:rPr>
            </w:pPr>
          </w:p>
        </w:tc>
      </w:tr>
      <w:tr w:rsidR="00327C29" w:rsidRPr="00174C0B" w14:paraId="731B8986" w14:textId="77777777" w:rsidTr="006E38FF">
        <w:trPr>
          <w:trHeight w:val="20"/>
          <w:jc w:val="center"/>
        </w:trPr>
        <w:tc>
          <w:tcPr>
            <w:tcW w:w="2493" w:type="pct"/>
            <w:vMerge/>
          </w:tcPr>
          <w:p w14:paraId="731B8982" w14:textId="77777777" w:rsidR="00327C29" w:rsidRPr="00174C0B" w:rsidRDefault="00327C29" w:rsidP="00174DB8">
            <w:pPr>
              <w:rPr>
                <w:rFonts w:ascii="Garamond" w:hAnsi="Garamond"/>
                <w:sz w:val="20"/>
              </w:rPr>
            </w:pPr>
          </w:p>
        </w:tc>
        <w:tc>
          <w:tcPr>
            <w:tcW w:w="396" w:type="pct"/>
            <w:vMerge/>
          </w:tcPr>
          <w:p w14:paraId="731B8983" w14:textId="77777777" w:rsidR="00327C29" w:rsidRPr="00174C0B" w:rsidRDefault="00327C29" w:rsidP="00174DB8">
            <w:pPr>
              <w:rPr>
                <w:rFonts w:ascii="Garamond" w:hAnsi="Garamond"/>
                <w:sz w:val="20"/>
              </w:rPr>
            </w:pPr>
          </w:p>
        </w:tc>
        <w:tc>
          <w:tcPr>
            <w:tcW w:w="974" w:type="pct"/>
          </w:tcPr>
          <w:p w14:paraId="731B8984" w14:textId="77777777" w:rsidR="00327C29" w:rsidRPr="00174C0B" w:rsidRDefault="00327C29" w:rsidP="00174DB8">
            <w:pPr>
              <w:jc w:val="center"/>
              <w:rPr>
                <w:rFonts w:ascii="Garamond" w:hAnsi="Garamond"/>
                <w:sz w:val="20"/>
              </w:rPr>
            </w:pPr>
            <w:r w:rsidRPr="00174C0B">
              <w:rPr>
                <w:rFonts w:ascii="Garamond" w:hAnsi="Garamond"/>
                <w:sz w:val="20"/>
              </w:rPr>
              <w:t>C</w:t>
            </w:r>
          </w:p>
        </w:tc>
        <w:tc>
          <w:tcPr>
            <w:tcW w:w="1137" w:type="pct"/>
            <w:vMerge w:val="restart"/>
          </w:tcPr>
          <w:p w14:paraId="731B8985" w14:textId="77777777" w:rsidR="00327C29" w:rsidRPr="00174C0B" w:rsidRDefault="00327C29" w:rsidP="00174DB8">
            <w:pPr>
              <w:jc w:val="center"/>
              <w:rPr>
                <w:rFonts w:ascii="Garamond" w:hAnsi="Garamond"/>
                <w:sz w:val="20"/>
              </w:rPr>
            </w:pPr>
            <w:r w:rsidRPr="00174C0B">
              <w:rPr>
                <w:rFonts w:ascii="Garamond" w:hAnsi="Garamond"/>
                <w:sz w:val="20"/>
              </w:rPr>
              <w:t>Profesional</w:t>
            </w:r>
          </w:p>
        </w:tc>
      </w:tr>
      <w:tr w:rsidR="00327C29" w:rsidRPr="00174C0B" w14:paraId="731B898B" w14:textId="77777777" w:rsidTr="006E38FF">
        <w:trPr>
          <w:trHeight w:val="20"/>
          <w:jc w:val="center"/>
        </w:trPr>
        <w:tc>
          <w:tcPr>
            <w:tcW w:w="2493" w:type="pct"/>
            <w:vMerge/>
          </w:tcPr>
          <w:p w14:paraId="731B8987" w14:textId="77777777" w:rsidR="00327C29" w:rsidRPr="00174C0B" w:rsidRDefault="00327C29" w:rsidP="00174DB8">
            <w:pPr>
              <w:rPr>
                <w:rFonts w:ascii="Garamond" w:hAnsi="Garamond"/>
                <w:sz w:val="20"/>
              </w:rPr>
            </w:pPr>
          </w:p>
        </w:tc>
        <w:tc>
          <w:tcPr>
            <w:tcW w:w="396" w:type="pct"/>
            <w:vMerge/>
          </w:tcPr>
          <w:p w14:paraId="731B8988" w14:textId="77777777" w:rsidR="00327C29" w:rsidRPr="00174C0B" w:rsidRDefault="00327C29" w:rsidP="00174DB8">
            <w:pPr>
              <w:rPr>
                <w:rFonts w:ascii="Garamond" w:hAnsi="Garamond"/>
                <w:sz w:val="20"/>
              </w:rPr>
            </w:pPr>
          </w:p>
        </w:tc>
        <w:tc>
          <w:tcPr>
            <w:tcW w:w="974" w:type="pct"/>
          </w:tcPr>
          <w:p w14:paraId="731B8989" w14:textId="77777777" w:rsidR="00327C29" w:rsidRPr="00174C0B" w:rsidRDefault="00327C29" w:rsidP="00174DB8">
            <w:pPr>
              <w:jc w:val="center"/>
              <w:rPr>
                <w:rFonts w:ascii="Garamond" w:hAnsi="Garamond"/>
                <w:sz w:val="20"/>
              </w:rPr>
            </w:pPr>
            <w:r w:rsidRPr="00174C0B">
              <w:rPr>
                <w:rFonts w:ascii="Garamond" w:hAnsi="Garamond"/>
                <w:sz w:val="20"/>
              </w:rPr>
              <w:t>C</w:t>
            </w:r>
          </w:p>
        </w:tc>
        <w:tc>
          <w:tcPr>
            <w:tcW w:w="1137" w:type="pct"/>
            <w:vMerge/>
          </w:tcPr>
          <w:p w14:paraId="731B898A" w14:textId="77777777" w:rsidR="00327C29" w:rsidRPr="00174C0B" w:rsidRDefault="00327C29" w:rsidP="00174DB8">
            <w:pPr>
              <w:jc w:val="center"/>
              <w:rPr>
                <w:rFonts w:ascii="Garamond" w:hAnsi="Garamond"/>
                <w:sz w:val="20"/>
              </w:rPr>
            </w:pPr>
          </w:p>
        </w:tc>
      </w:tr>
      <w:tr w:rsidR="00327C29" w:rsidRPr="00174C0B" w14:paraId="731B8990" w14:textId="77777777" w:rsidTr="006E38FF">
        <w:trPr>
          <w:trHeight w:val="20"/>
          <w:jc w:val="center"/>
        </w:trPr>
        <w:tc>
          <w:tcPr>
            <w:tcW w:w="2493" w:type="pct"/>
            <w:vMerge/>
          </w:tcPr>
          <w:p w14:paraId="731B898C" w14:textId="77777777" w:rsidR="00327C29" w:rsidRPr="00174C0B" w:rsidRDefault="00327C29" w:rsidP="00174DB8">
            <w:pPr>
              <w:rPr>
                <w:rFonts w:ascii="Garamond" w:hAnsi="Garamond"/>
                <w:sz w:val="20"/>
              </w:rPr>
            </w:pPr>
          </w:p>
        </w:tc>
        <w:tc>
          <w:tcPr>
            <w:tcW w:w="396" w:type="pct"/>
            <w:vMerge/>
          </w:tcPr>
          <w:p w14:paraId="731B898D" w14:textId="77777777" w:rsidR="00327C29" w:rsidRPr="00174C0B" w:rsidRDefault="00327C29" w:rsidP="00174DB8">
            <w:pPr>
              <w:rPr>
                <w:rFonts w:ascii="Garamond" w:hAnsi="Garamond"/>
                <w:sz w:val="20"/>
              </w:rPr>
            </w:pPr>
          </w:p>
        </w:tc>
        <w:tc>
          <w:tcPr>
            <w:tcW w:w="974" w:type="pct"/>
          </w:tcPr>
          <w:p w14:paraId="731B898E" w14:textId="77777777" w:rsidR="00327C29" w:rsidRPr="00174C0B" w:rsidRDefault="00327C29" w:rsidP="00174DB8">
            <w:pPr>
              <w:jc w:val="center"/>
              <w:rPr>
                <w:rFonts w:ascii="Garamond" w:hAnsi="Garamond"/>
                <w:sz w:val="20"/>
              </w:rPr>
            </w:pPr>
            <w:r w:rsidRPr="00174C0B">
              <w:rPr>
                <w:rFonts w:ascii="Garamond" w:hAnsi="Garamond"/>
                <w:sz w:val="20"/>
              </w:rPr>
              <w:t>C</w:t>
            </w:r>
          </w:p>
        </w:tc>
        <w:tc>
          <w:tcPr>
            <w:tcW w:w="1137" w:type="pct"/>
            <w:vMerge/>
          </w:tcPr>
          <w:p w14:paraId="731B898F" w14:textId="77777777" w:rsidR="00327C29" w:rsidRPr="00174C0B" w:rsidRDefault="00327C29" w:rsidP="00174DB8">
            <w:pPr>
              <w:jc w:val="center"/>
              <w:rPr>
                <w:rFonts w:ascii="Garamond" w:hAnsi="Garamond"/>
                <w:sz w:val="20"/>
              </w:rPr>
            </w:pPr>
          </w:p>
        </w:tc>
      </w:tr>
      <w:tr w:rsidR="00327C29" w:rsidRPr="00174C0B" w14:paraId="731B8995" w14:textId="77777777" w:rsidTr="006E38FF">
        <w:trPr>
          <w:trHeight w:val="20"/>
          <w:jc w:val="center"/>
        </w:trPr>
        <w:tc>
          <w:tcPr>
            <w:tcW w:w="2493" w:type="pct"/>
            <w:vMerge/>
          </w:tcPr>
          <w:p w14:paraId="731B8991" w14:textId="77777777" w:rsidR="00327C29" w:rsidRPr="00174C0B" w:rsidRDefault="00327C29" w:rsidP="00174DB8">
            <w:pPr>
              <w:rPr>
                <w:rFonts w:ascii="Garamond" w:hAnsi="Garamond"/>
                <w:sz w:val="20"/>
              </w:rPr>
            </w:pPr>
          </w:p>
        </w:tc>
        <w:tc>
          <w:tcPr>
            <w:tcW w:w="396" w:type="pct"/>
            <w:vMerge/>
          </w:tcPr>
          <w:p w14:paraId="731B8992" w14:textId="77777777" w:rsidR="00327C29" w:rsidRPr="00174C0B" w:rsidRDefault="00327C29" w:rsidP="00174DB8">
            <w:pPr>
              <w:rPr>
                <w:rFonts w:ascii="Garamond" w:hAnsi="Garamond"/>
                <w:sz w:val="20"/>
              </w:rPr>
            </w:pPr>
          </w:p>
        </w:tc>
        <w:tc>
          <w:tcPr>
            <w:tcW w:w="974" w:type="pct"/>
          </w:tcPr>
          <w:p w14:paraId="731B8993" w14:textId="77777777" w:rsidR="00327C29" w:rsidRPr="00174C0B" w:rsidRDefault="00327C29" w:rsidP="00174DB8">
            <w:pPr>
              <w:jc w:val="center"/>
              <w:rPr>
                <w:rFonts w:ascii="Garamond" w:hAnsi="Garamond"/>
                <w:sz w:val="20"/>
              </w:rPr>
            </w:pPr>
            <w:r w:rsidRPr="00174C0B">
              <w:rPr>
                <w:rFonts w:ascii="Garamond" w:hAnsi="Garamond"/>
                <w:sz w:val="20"/>
              </w:rPr>
              <w:t>A/B</w:t>
            </w:r>
          </w:p>
        </w:tc>
        <w:tc>
          <w:tcPr>
            <w:tcW w:w="1137" w:type="pct"/>
            <w:vMerge/>
          </w:tcPr>
          <w:p w14:paraId="731B8994" w14:textId="77777777" w:rsidR="00327C29" w:rsidRPr="00174C0B" w:rsidRDefault="00327C29" w:rsidP="00174DB8">
            <w:pPr>
              <w:jc w:val="center"/>
              <w:rPr>
                <w:rFonts w:ascii="Garamond" w:hAnsi="Garamond"/>
                <w:sz w:val="20"/>
              </w:rPr>
            </w:pPr>
          </w:p>
        </w:tc>
      </w:tr>
      <w:tr w:rsidR="00327C29" w:rsidRPr="00174C0B" w14:paraId="731B899B" w14:textId="77777777" w:rsidTr="006E38FF">
        <w:trPr>
          <w:trHeight w:val="20"/>
          <w:jc w:val="center"/>
        </w:trPr>
        <w:tc>
          <w:tcPr>
            <w:tcW w:w="2493" w:type="pct"/>
            <w:vMerge w:val="restart"/>
          </w:tcPr>
          <w:p w14:paraId="731B8996" w14:textId="5BB90780" w:rsidR="00327C29" w:rsidRPr="00174C0B" w:rsidRDefault="00327C29" w:rsidP="00AC48CD">
            <w:pPr>
              <w:ind w:left="153"/>
              <w:rPr>
                <w:rFonts w:ascii="Garamond" w:hAnsi="Garamond"/>
                <w:sz w:val="20"/>
              </w:rPr>
            </w:pPr>
            <w:r w:rsidRPr="00174C0B">
              <w:rPr>
                <w:rFonts w:ascii="Garamond" w:hAnsi="Garamond"/>
                <w:sz w:val="20"/>
              </w:rPr>
              <w:t xml:space="preserve">Arsimi pas </w:t>
            </w:r>
            <w:r w:rsidR="00AC48CD" w:rsidRPr="00174C0B">
              <w:rPr>
                <w:rFonts w:ascii="Garamond" w:hAnsi="Garamond"/>
                <w:sz w:val="20"/>
              </w:rPr>
              <w:t>s</w:t>
            </w:r>
            <w:r w:rsidRPr="00174C0B">
              <w:rPr>
                <w:rFonts w:ascii="Garamond" w:hAnsi="Garamond"/>
                <w:sz w:val="20"/>
              </w:rPr>
              <w:t xml:space="preserve">ë mesmes, jo </w:t>
            </w:r>
            <w:r w:rsidRPr="00174C0B">
              <w:rPr>
                <w:rFonts w:ascii="Garamond" w:hAnsi="Garamond"/>
                <w:color w:val="000000"/>
                <w:sz w:val="20"/>
              </w:rPr>
              <w:t>i lartë</w:t>
            </w:r>
            <w:r w:rsidRPr="00174C0B">
              <w:rPr>
                <w:rFonts w:ascii="Garamond" w:hAnsi="Garamond"/>
                <w:sz w:val="20"/>
              </w:rPr>
              <w:t xml:space="preserve"> </w:t>
            </w:r>
          </w:p>
          <w:p w14:paraId="731B8997" w14:textId="77777777" w:rsidR="00327C29" w:rsidRPr="00174C0B" w:rsidRDefault="00327C29" w:rsidP="00174DB8">
            <w:pPr>
              <w:ind w:left="153"/>
              <w:rPr>
                <w:rFonts w:ascii="Garamond" w:hAnsi="Garamond"/>
                <w:sz w:val="20"/>
              </w:rPr>
            </w:pPr>
          </w:p>
        </w:tc>
        <w:tc>
          <w:tcPr>
            <w:tcW w:w="396" w:type="pct"/>
            <w:vMerge w:val="restart"/>
          </w:tcPr>
          <w:p w14:paraId="731B8998" w14:textId="77777777" w:rsidR="00327C29" w:rsidRPr="00174C0B" w:rsidRDefault="00327C29" w:rsidP="00174DB8">
            <w:pPr>
              <w:jc w:val="center"/>
              <w:rPr>
                <w:rFonts w:ascii="Garamond" w:hAnsi="Garamond"/>
                <w:sz w:val="20"/>
              </w:rPr>
            </w:pPr>
            <w:r w:rsidRPr="00174C0B">
              <w:rPr>
                <w:rFonts w:ascii="Garamond" w:hAnsi="Garamond"/>
                <w:sz w:val="20"/>
              </w:rPr>
              <w:t>4</w:t>
            </w:r>
          </w:p>
        </w:tc>
        <w:tc>
          <w:tcPr>
            <w:tcW w:w="974" w:type="pct"/>
          </w:tcPr>
          <w:p w14:paraId="731B8999" w14:textId="77777777" w:rsidR="00327C29" w:rsidRPr="00174C0B" w:rsidRDefault="00327C29" w:rsidP="00174DB8">
            <w:pPr>
              <w:jc w:val="center"/>
              <w:rPr>
                <w:rFonts w:ascii="Garamond" w:hAnsi="Garamond"/>
                <w:sz w:val="20"/>
              </w:rPr>
            </w:pPr>
            <w:r w:rsidRPr="00174C0B">
              <w:rPr>
                <w:rFonts w:ascii="Garamond" w:hAnsi="Garamond"/>
                <w:sz w:val="20"/>
              </w:rPr>
              <w:t>B</w:t>
            </w:r>
          </w:p>
        </w:tc>
        <w:tc>
          <w:tcPr>
            <w:tcW w:w="1137" w:type="pct"/>
            <w:vMerge w:val="restart"/>
          </w:tcPr>
          <w:p w14:paraId="731B899A" w14:textId="77777777" w:rsidR="00327C29" w:rsidRPr="00174C0B" w:rsidRDefault="00327C29" w:rsidP="00174DB8">
            <w:pPr>
              <w:jc w:val="center"/>
              <w:rPr>
                <w:rFonts w:ascii="Garamond" w:hAnsi="Garamond"/>
                <w:sz w:val="20"/>
              </w:rPr>
            </w:pPr>
            <w:r w:rsidRPr="00174C0B">
              <w:rPr>
                <w:rFonts w:ascii="Garamond" w:hAnsi="Garamond"/>
                <w:sz w:val="20"/>
              </w:rPr>
              <w:t>I përgjithshëm/para- profesional</w:t>
            </w:r>
          </w:p>
        </w:tc>
      </w:tr>
      <w:tr w:rsidR="00327C29" w:rsidRPr="00174C0B" w14:paraId="731B89A0" w14:textId="77777777" w:rsidTr="006E38FF">
        <w:trPr>
          <w:trHeight w:val="20"/>
          <w:jc w:val="center"/>
        </w:trPr>
        <w:tc>
          <w:tcPr>
            <w:tcW w:w="2493" w:type="pct"/>
            <w:vMerge/>
          </w:tcPr>
          <w:p w14:paraId="731B899C" w14:textId="77777777" w:rsidR="00327C29" w:rsidRPr="00174C0B" w:rsidRDefault="00327C29" w:rsidP="00174DB8">
            <w:pPr>
              <w:rPr>
                <w:rFonts w:ascii="Garamond" w:hAnsi="Garamond"/>
                <w:sz w:val="20"/>
              </w:rPr>
            </w:pPr>
          </w:p>
        </w:tc>
        <w:tc>
          <w:tcPr>
            <w:tcW w:w="396" w:type="pct"/>
            <w:vMerge/>
          </w:tcPr>
          <w:p w14:paraId="731B899D" w14:textId="77777777" w:rsidR="00327C29" w:rsidRPr="00174C0B" w:rsidRDefault="00327C29" w:rsidP="00174DB8">
            <w:pPr>
              <w:rPr>
                <w:rFonts w:ascii="Garamond" w:hAnsi="Garamond"/>
                <w:sz w:val="20"/>
              </w:rPr>
            </w:pPr>
          </w:p>
        </w:tc>
        <w:tc>
          <w:tcPr>
            <w:tcW w:w="974" w:type="pct"/>
          </w:tcPr>
          <w:p w14:paraId="731B899E" w14:textId="77777777" w:rsidR="00327C29" w:rsidRPr="00174C0B" w:rsidRDefault="00327C29" w:rsidP="00174DB8">
            <w:pPr>
              <w:jc w:val="center"/>
              <w:rPr>
                <w:rFonts w:ascii="Garamond" w:hAnsi="Garamond"/>
                <w:sz w:val="20"/>
              </w:rPr>
            </w:pPr>
            <w:r w:rsidRPr="00174C0B">
              <w:rPr>
                <w:rFonts w:ascii="Garamond" w:hAnsi="Garamond"/>
                <w:sz w:val="20"/>
              </w:rPr>
              <w:t>B</w:t>
            </w:r>
          </w:p>
        </w:tc>
        <w:tc>
          <w:tcPr>
            <w:tcW w:w="1137" w:type="pct"/>
            <w:vMerge/>
          </w:tcPr>
          <w:p w14:paraId="731B899F" w14:textId="77777777" w:rsidR="00327C29" w:rsidRPr="00174C0B" w:rsidRDefault="00327C29" w:rsidP="00174DB8">
            <w:pPr>
              <w:jc w:val="center"/>
              <w:rPr>
                <w:rFonts w:ascii="Garamond" w:hAnsi="Garamond"/>
                <w:sz w:val="20"/>
              </w:rPr>
            </w:pPr>
          </w:p>
        </w:tc>
      </w:tr>
      <w:tr w:rsidR="00327C29" w:rsidRPr="00174C0B" w14:paraId="731B89A5" w14:textId="77777777" w:rsidTr="006E38FF">
        <w:trPr>
          <w:trHeight w:val="20"/>
          <w:jc w:val="center"/>
        </w:trPr>
        <w:tc>
          <w:tcPr>
            <w:tcW w:w="2493" w:type="pct"/>
            <w:vMerge/>
          </w:tcPr>
          <w:p w14:paraId="731B89A1" w14:textId="77777777" w:rsidR="00327C29" w:rsidRPr="00174C0B" w:rsidRDefault="00327C29" w:rsidP="00174DB8">
            <w:pPr>
              <w:rPr>
                <w:rFonts w:ascii="Garamond" w:hAnsi="Garamond"/>
                <w:sz w:val="20"/>
              </w:rPr>
            </w:pPr>
          </w:p>
        </w:tc>
        <w:tc>
          <w:tcPr>
            <w:tcW w:w="396" w:type="pct"/>
            <w:vMerge/>
          </w:tcPr>
          <w:p w14:paraId="731B89A2" w14:textId="77777777" w:rsidR="00327C29" w:rsidRPr="00174C0B" w:rsidRDefault="00327C29" w:rsidP="00174DB8">
            <w:pPr>
              <w:rPr>
                <w:rFonts w:ascii="Garamond" w:hAnsi="Garamond"/>
                <w:sz w:val="20"/>
              </w:rPr>
            </w:pPr>
          </w:p>
        </w:tc>
        <w:tc>
          <w:tcPr>
            <w:tcW w:w="974" w:type="pct"/>
          </w:tcPr>
          <w:p w14:paraId="731B89A3" w14:textId="77777777" w:rsidR="00327C29" w:rsidRPr="00174C0B" w:rsidRDefault="00327C29" w:rsidP="00174DB8">
            <w:pPr>
              <w:jc w:val="center"/>
              <w:rPr>
                <w:rFonts w:ascii="Garamond" w:hAnsi="Garamond"/>
                <w:sz w:val="20"/>
              </w:rPr>
            </w:pPr>
            <w:r w:rsidRPr="00174C0B">
              <w:rPr>
                <w:rFonts w:ascii="Garamond" w:hAnsi="Garamond"/>
                <w:sz w:val="20"/>
              </w:rPr>
              <w:t>A</w:t>
            </w:r>
          </w:p>
        </w:tc>
        <w:tc>
          <w:tcPr>
            <w:tcW w:w="1137" w:type="pct"/>
            <w:vMerge/>
          </w:tcPr>
          <w:p w14:paraId="731B89A4" w14:textId="77777777" w:rsidR="00327C29" w:rsidRPr="00174C0B" w:rsidRDefault="00327C29" w:rsidP="00174DB8">
            <w:pPr>
              <w:jc w:val="center"/>
              <w:rPr>
                <w:rFonts w:ascii="Garamond" w:hAnsi="Garamond"/>
                <w:sz w:val="20"/>
              </w:rPr>
            </w:pPr>
          </w:p>
        </w:tc>
      </w:tr>
      <w:tr w:rsidR="00327C29" w:rsidRPr="00174C0B" w14:paraId="731B89AA" w14:textId="77777777" w:rsidTr="006E38FF">
        <w:trPr>
          <w:trHeight w:val="20"/>
          <w:jc w:val="center"/>
        </w:trPr>
        <w:tc>
          <w:tcPr>
            <w:tcW w:w="2493" w:type="pct"/>
            <w:vMerge/>
          </w:tcPr>
          <w:p w14:paraId="731B89A6" w14:textId="77777777" w:rsidR="00327C29" w:rsidRPr="00174C0B" w:rsidRDefault="00327C29" w:rsidP="00174DB8">
            <w:pPr>
              <w:rPr>
                <w:rFonts w:ascii="Garamond" w:hAnsi="Garamond"/>
                <w:sz w:val="20"/>
              </w:rPr>
            </w:pPr>
          </w:p>
        </w:tc>
        <w:tc>
          <w:tcPr>
            <w:tcW w:w="396" w:type="pct"/>
            <w:vMerge/>
          </w:tcPr>
          <w:p w14:paraId="731B89A7" w14:textId="77777777" w:rsidR="00327C29" w:rsidRPr="00174C0B" w:rsidRDefault="00327C29" w:rsidP="00174DB8">
            <w:pPr>
              <w:rPr>
                <w:rFonts w:ascii="Garamond" w:hAnsi="Garamond"/>
                <w:sz w:val="20"/>
              </w:rPr>
            </w:pPr>
          </w:p>
        </w:tc>
        <w:tc>
          <w:tcPr>
            <w:tcW w:w="974" w:type="pct"/>
          </w:tcPr>
          <w:p w14:paraId="731B89A8" w14:textId="77777777" w:rsidR="00327C29" w:rsidRPr="00174C0B" w:rsidRDefault="00327C29" w:rsidP="00174DB8">
            <w:pPr>
              <w:jc w:val="center"/>
              <w:rPr>
                <w:rFonts w:ascii="Garamond" w:hAnsi="Garamond"/>
                <w:sz w:val="20"/>
              </w:rPr>
            </w:pPr>
            <w:r w:rsidRPr="00174C0B">
              <w:rPr>
                <w:rFonts w:ascii="Garamond" w:hAnsi="Garamond"/>
                <w:sz w:val="20"/>
              </w:rPr>
              <w:t>B</w:t>
            </w:r>
          </w:p>
        </w:tc>
        <w:tc>
          <w:tcPr>
            <w:tcW w:w="1137" w:type="pct"/>
            <w:vMerge w:val="restart"/>
          </w:tcPr>
          <w:p w14:paraId="731B89A9" w14:textId="77777777" w:rsidR="00327C29" w:rsidRPr="00174C0B" w:rsidRDefault="00327C29" w:rsidP="00174DB8">
            <w:pPr>
              <w:jc w:val="center"/>
              <w:rPr>
                <w:rFonts w:ascii="Garamond" w:hAnsi="Garamond"/>
                <w:sz w:val="20"/>
              </w:rPr>
            </w:pPr>
            <w:r w:rsidRPr="00174C0B">
              <w:rPr>
                <w:rFonts w:ascii="Garamond" w:hAnsi="Garamond"/>
                <w:sz w:val="20"/>
              </w:rPr>
              <w:t>Profesional</w:t>
            </w:r>
          </w:p>
        </w:tc>
      </w:tr>
      <w:tr w:rsidR="00327C29" w:rsidRPr="00174C0B" w14:paraId="731B89AF" w14:textId="77777777" w:rsidTr="006E38FF">
        <w:trPr>
          <w:trHeight w:val="20"/>
          <w:jc w:val="center"/>
        </w:trPr>
        <w:tc>
          <w:tcPr>
            <w:tcW w:w="2493" w:type="pct"/>
            <w:vMerge/>
          </w:tcPr>
          <w:p w14:paraId="731B89AB" w14:textId="77777777" w:rsidR="00327C29" w:rsidRPr="00174C0B" w:rsidRDefault="00327C29" w:rsidP="00174DB8">
            <w:pPr>
              <w:rPr>
                <w:rFonts w:ascii="Garamond" w:hAnsi="Garamond"/>
                <w:sz w:val="20"/>
              </w:rPr>
            </w:pPr>
          </w:p>
        </w:tc>
        <w:tc>
          <w:tcPr>
            <w:tcW w:w="396" w:type="pct"/>
            <w:vMerge/>
          </w:tcPr>
          <w:p w14:paraId="731B89AC" w14:textId="77777777" w:rsidR="00327C29" w:rsidRPr="00174C0B" w:rsidRDefault="00327C29" w:rsidP="00174DB8">
            <w:pPr>
              <w:rPr>
                <w:rFonts w:ascii="Garamond" w:hAnsi="Garamond"/>
                <w:sz w:val="20"/>
              </w:rPr>
            </w:pPr>
          </w:p>
        </w:tc>
        <w:tc>
          <w:tcPr>
            <w:tcW w:w="974" w:type="pct"/>
          </w:tcPr>
          <w:p w14:paraId="731B89AD" w14:textId="77777777" w:rsidR="00327C29" w:rsidRPr="00174C0B" w:rsidRDefault="00327C29" w:rsidP="00174DB8">
            <w:pPr>
              <w:jc w:val="center"/>
              <w:rPr>
                <w:rFonts w:ascii="Garamond" w:hAnsi="Garamond"/>
                <w:sz w:val="20"/>
              </w:rPr>
            </w:pPr>
            <w:r w:rsidRPr="00174C0B">
              <w:rPr>
                <w:rFonts w:ascii="Garamond" w:hAnsi="Garamond"/>
                <w:sz w:val="20"/>
              </w:rPr>
              <w:t>B</w:t>
            </w:r>
          </w:p>
        </w:tc>
        <w:tc>
          <w:tcPr>
            <w:tcW w:w="1137" w:type="pct"/>
            <w:vMerge/>
          </w:tcPr>
          <w:p w14:paraId="731B89AE" w14:textId="77777777" w:rsidR="00327C29" w:rsidRPr="00174C0B" w:rsidRDefault="00327C29" w:rsidP="00174DB8">
            <w:pPr>
              <w:jc w:val="center"/>
              <w:rPr>
                <w:rFonts w:ascii="Garamond" w:hAnsi="Garamond"/>
                <w:sz w:val="20"/>
              </w:rPr>
            </w:pPr>
          </w:p>
        </w:tc>
      </w:tr>
      <w:tr w:rsidR="00327C29" w:rsidRPr="00174C0B" w14:paraId="731B89B4" w14:textId="77777777" w:rsidTr="006E38FF">
        <w:trPr>
          <w:trHeight w:val="20"/>
          <w:jc w:val="center"/>
        </w:trPr>
        <w:tc>
          <w:tcPr>
            <w:tcW w:w="2493" w:type="pct"/>
            <w:vMerge/>
          </w:tcPr>
          <w:p w14:paraId="731B89B0" w14:textId="77777777" w:rsidR="00327C29" w:rsidRPr="00174C0B" w:rsidRDefault="00327C29" w:rsidP="00174DB8">
            <w:pPr>
              <w:rPr>
                <w:rFonts w:ascii="Garamond" w:hAnsi="Garamond"/>
                <w:sz w:val="20"/>
              </w:rPr>
            </w:pPr>
          </w:p>
        </w:tc>
        <w:tc>
          <w:tcPr>
            <w:tcW w:w="396" w:type="pct"/>
            <w:vMerge/>
          </w:tcPr>
          <w:p w14:paraId="731B89B1" w14:textId="77777777" w:rsidR="00327C29" w:rsidRPr="00174C0B" w:rsidRDefault="00327C29" w:rsidP="00174DB8">
            <w:pPr>
              <w:rPr>
                <w:rFonts w:ascii="Garamond" w:hAnsi="Garamond"/>
                <w:sz w:val="20"/>
              </w:rPr>
            </w:pPr>
          </w:p>
        </w:tc>
        <w:tc>
          <w:tcPr>
            <w:tcW w:w="974" w:type="pct"/>
          </w:tcPr>
          <w:p w14:paraId="731B89B2" w14:textId="77777777" w:rsidR="00327C29" w:rsidRPr="00174C0B" w:rsidRDefault="00327C29" w:rsidP="00174DB8">
            <w:pPr>
              <w:jc w:val="center"/>
              <w:rPr>
                <w:rFonts w:ascii="Garamond" w:hAnsi="Garamond"/>
                <w:sz w:val="20"/>
              </w:rPr>
            </w:pPr>
            <w:r w:rsidRPr="00174C0B">
              <w:rPr>
                <w:rFonts w:ascii="Garamond" w:hAnsi="Garamond"/>
                <w:sz w:val="20"/>
              </w:rPr>
              <w:t>A</w:t>
            </w:r>
          </w:p>
        </w:tc>
        <w:tc>
          <w:tcPr>
            <w:tcW w:w="1137" w:type="pct"/>
            <w:vMerge/>
          </w:tcPr>
          <w:p w14:paraId="731B89B3" w14:textId="77777777" w:rsidR="00327C29" w:rsidRPr="00174C0B" w:rsidRDefault="00327C29" w:rsidP="00174DB8">
            <w:pPr>
              <w:jc w:val="center"/>
              <w:rPr>
                <w:rFonts w:ascii="Garamond" w:hAnsi="Garamond"/>
                <w:sz w:val="20"/>
              </w:rPr>
            </w:pPr>
          </w:p>
        </w:tc>
      </w:tr>
    </w:tbl>
    <w:p w14:paraId="731B89B5" w14:textId="77777777" w:rsidR="00327C29" w:rsidRPr="00174C0B" w:rsidRDefault="00327C29" w:rsidP="00327C29">
      <w:pPr>
        <w:rPr>
          <w:rFonts w:ascii="Times New Roman" w:hAnsi="Times New Roman"/>
          <w:sz w:val="24"/>
        </w:rPr>
        <w:sectPr w:rsidR="00327C29" w:rsidRPr="00174C0B" w:rsidSect="00F82B91">
          <w:headerReference w:type="even" r:id="rId15"/>
          <w:footerReference w:type="even" r:id="rId16"/>
          <w:footerReference w:type="default" r:id="rId17"/>
          <w:pgSz w:w="11907" w:h="16840" w:code="9"/>
          <w:pgMar w:top="990" w:right="1418" w:bottom="1418" w:left="1418" w:header="1304" w:footer="1134" w:gutter="0"/>
          <w:pgNumType w:start="1"/>
          <w:cols w:space="720"/>
          <w:noEndnote/>
        </w:sectPr>
      </w:pPr>
    </w:p>
    <w:p w14:paraId="731B89B6" w14:textId="0A51630B" w:rsidR="00327C29" w:rsidRPr="00174C0B" w:rsidRDefault="00327C29" w:rsidP="006E38FF">
      <w:pPr>
        <w:pStyle w:val="TEKSTIII"/>
        <w:ind w:firstLine="0"/>
        <w:rPr>
          <w:bCs/>
          <w:i/>
          <w:iCs/>
          <w:sz w:val="22"/>
          <w:szCs w:val="22"/>
        </w:rPr>
      </w:pPr>
      <w:r w:rsidRPr="00174C0B">
        <w:rPr>
          <w:b/>
          <w:i/>
          <w:iCs/>
          <w:sz w:val="22"/>
          <w:szCs w:val="22"/>
        </w:rPr>
        <w:t>Tabela 21.</w:t>
      </w:r>
      <w:r w:rsidRPr="00174C0B">
        <w:rPr>
          <w:bCs/>
          <w:i/>
          <w:iCs/>
          <w:sz w:val="22"/>
          <w:szCs w:val="22"/>
        </w:rPr>
        <w:t xml:space="preserve"> Korrespondenca e detajuar ndërmjet KSNA 2011 dhe KSNA 1997,</w:t>
      </w:r>
      <w:r w:rsidR="00652F19" w:rsidRPr="00174C0B">
        <w:rPr>
          <w:bCs/>
          <w:i/>
          <w:iCs/>
          <w:sz w:val="22"/>
          <w:szCs w:val="22"/>
        </w:rPr>
        <w:t xml:space="preserve"> </w:t>
      </w:r>
      <w:r w:rsidRPr="00174C0B">
        <w:rPr>
          <w:bCs/>
          <w:i/>
          <w:iCs/>
          <w:sz w:val="22"/>
          <w:szCs w:val="22"/>
        </w:rPr>
        <w:t>nivelet e arsimit të lartë</w:t>
      </w:r>
    </w:p>
    <w:tbl>
      <w:tblPr>
        <w:tblStyle w:val="TableGrid1"/>
        <w:tblW w:w="5000" w:type="pct"/>
        <w:jc w:val="center"/>
        <w:tblLook w:val="0000" w:firstRow="0" w:lastRow="0" w:firstColumn="0" w:lastColumn="0" w:noHBand="0" w:noVBand="0"/>
      </w:tblPr>
      <w:tblGrid>
        <w:gridCol w:w="1691"/>
        <w:gridCol w:w="735"/>
        <w:gridCol w:w="1223"/>
        <w:gridCol w:w="1069"/>
        <w:gridCol w:w="2978"/>
        <w:gridCol w:w="1591"/>
      </w:tblGrid>
      <w:tr w:rsidR="00327C29" w:rsidRPr="00174C0B" w14:paraId="731B89B8" w14:textId="77777777" w:rsidTr="0075518B">
        <w:trPr>
          <w:trHeight w:val="20"/>
          <w:jc w:val="center"/>
        </w:trPr>
        <w:tc>
          <w:tcPr>
            <w:tcW w:w="5000" w:type="pct"/>
            <w:gridSpan w:val="6"/>
            <w:shd w:val="clear" w:color="auto" w:fill="737DC7"/>
            <w:vAlign w:val="center"/>
          </w:tcPr>
          <w:p w14:paraId="731B89B7" w14:textId="77777777" w:rsidR="00327C29" w:rsidRPr="00174C0B" w:rsidRDefault="00327C29" w:rsidP="0075518B">
            <w:pPr>
              <w:rPr>
                <w:rFonts w:ascii="Garamond" w:hAnsi="Garamond"/>
                <w:b/>
              </w:rPr>
            </w:pPr>
            <w:r w:rsidRPr="00174C0B">
              <w:rPr>
                <w:rFonts w:ascii="Garamond" w:hAnsi="Garamond"/>
                <w:b/>
                <w:color w:val="000000"/>
              </w:rPr>
              <w:t>KSNA 2011</w:t>
            </w:r>
          </w:p>
        </w:tc>
      </w:tr>
      <w:tr w:rsidR="00327C29" w:rsidRPr="00174C0B" w14:paraId="731B89BF" w14:textId="77777777" w:rsidTr="0075518B">
        <w:trPr>
          <w:trHeight w:val="20"/>
          <w:jc w:val="center"/>
        </w:trPr>
        <w:tc>
          <w:tcPr>
            <w:tcW w:w="960" w:type="pct"/>
            <w:shd w:val="clear" w:color="auto" w:fill="737DC7"/>
            <w:vAlign w:val="center"/>
          </w:tcPr>
          <w:p w14:paraId="731B89B9" w14:textId="77777777" w:rsidR="00327C29" w:rsidRPr="00174C0B" w:rsidRDefault="00327C29" w:rsidP="0075518B">
            <w:pPr>
              <w:rPr>
                <w:rFonts w:ascii="Garamond" w:hAnsi="Garamond"/>
                <w:b/>
                <w:sz w:val="20"/>
              </w:rPr>
            </w:pPr>
            <w:r w:rsidRPr="00174C0B">
              <w:rPr>
                <w:rFonts w:ascii="Garamond" w:hAnsi="Garamond"/>
                <w:b/>
                <w:sz w:val="20"/>
              </w:rPr>
              <w:t>Emërtim niveli</w:t>
            </w:r>
          </w:p>
        </w:tc>
        <w:tc>
          <w:tcPr>
            <w:tcW w:w="268" w:type="pct"/>
            <w:shd w:val="clear" w:color="auto" w:fill="737DC7"/>
            <w:vAlign w:val="center"/>
          </w:tcPr>
          <w:p w14:paraId="731B89BA" w14:textId="77777777" w:rsidR="00327C29" w:rsidRPr="00174C0B" w:rsidRDefault="00327C29" w:rsidP="0075518B">
            <w:pPr>
              <w:rPr>
                <w:rFonts w:ascii="Garamond" w:hAnsi="Garamond"/>
                <w:b/>
                <w:sz w:val="20"/>
              </w:rPr>
            </w:pPr>
            <w:r w:rsidRPr="00174C0B">
              <w:rPr>
                <w:rFonts w:ascii="Garamond" w:hAnsi="Garamond"/>
                <w:b/>
                <w:sz w:val="20"/>
              </w:rPr>
              <w:t>Niveli</w:t>
            </w:r>
          </w:p>
        </w:tc>
        <w:tc>
          <w:tcPr>
            <w:tcW w:w="625" w:type="pct"/>
            <w:shd w:val="clear" w:color="auto" w:fill="737DC7"/>
            <w:vAlign w:val="center"/>
          </w:tcPr>
          <w:p w14:paraId="731B89BB" w14:textId="77777777" w:rsidR="00327C29" w:rsidRPr="00174C0B" w:rsidRDefault="00327C29" w:rsidP="0075518B">
            <w:pPr>
              <w:rPr>
                <w:rFonts w:ascii="Garamond" w:hAnsi="Garamond"/>
                <w:b/>
                <w:sz w:val="20"/>
              </w:rPr>
            </w:pPr>
            <w:r w:rsidRPr="00174C0B">
              <w:rPr>
                <w:rFonts w:ascii="Garamond" w:hAnsi="Garamond"/>
                <w:b/>
                <w:sz w:val="20"/>
              </w:rPr>
              <w:t>Kategoria</w:t>
            </w:r>
          </w:p>
        </w:tc>
        <w:tc>
          <w:tcPr>
            <w:tcW w:w="625" w:type="pct"/>
            <w:shd w:val="clear" w:color="auto" w:fill="737DC7"/>
            <w:vAlign w:val="center"/>
          </w:tcPr>
          <w:p w14:paraId="731B89BC" w14:textId="048F501C" w:rsidR="00327C29" w:rsidRPr="00174C0B" w:rsidRDefault="006E38FF" w:rsidP="0075518B">
            <w:pPr>
              <w:rPr>
                <w:rFonts w:ascii="Garamond" w:hAnsi="Garamond"/>
                <w:b/>
                <w:sz w:val="20"/>
              </w:rPr>
            </w:pPr>
            <w:r w:rsidRPr="00174C0B">
              <w:rPr>
                <w:rFonts w:ascii="Garamond" w:hAnsi="Garamond"/>
                <w:b/>
                <w:sz w:val="20"/>
              </w:rPr>
              <w:t>Nën</w:t>
            </w:r>
            <w:r w:rsidR="00327C29" w:rsidRPr="00174C0B">
              <w:rPr>
                <w:rFonts w:ascii="Garamond" w:hAnsi="Garamond"/>
                <w:b/>
                <w:sz w:val="20"/>
              </w:rPr>
              <w:t>-kategoria</w:t>
            </w:r>
          </w:p>
        </w:tc>
        <w:tc>
          <w:tcPr>
            <w:tcW w:w="1653" w:type="pct"/>
            <w:shd w:val="clear" w:color="auto" w:fill="737DC7"/>
            <w:vAlign w:val="center"/>
          </w:tcPr>
          <w:p w14:paraId="731B89BD" w14:textId="77777777" w:rsidR="00327C29" w:rsidRPr="00174C0B" w:rsidRDefault="00327C29" w:rsidP="0075518B">
            <w:pPr>
              <w:rPr>
                <w:rFonts w:ascii="Garamond" w:hAnsi="Garamond"/>
                <w:b/>
                <w:sz w:val="20"/>
              </w:rPr>
            </w:pPr>
            <w:r w:rsidRPr="00174C0B">
              <w:rPr>
                <w:rFonts w:ascii="Garamond" w:hAnsi="Garamond"/>
                <w:b/>
                <w:sz w:val="20"/>
              </w:rPr>
              <w:t>Shënime mbi nënkategoritë</w:t>
            </w:r>
          </w:p>
        </w:tc>
        <w:tc>
          <w:tcPr>
            <w:tcW w:w="868" w:type="pct"/>
            <w:shd w:val="clear" w:color="auto" w:fill="737DC7"/>
            <w:vAlign w:val="center"/>
          </w:tcPr>
          <w:p w14:paraId="731B89BE" w14:textId="77777777" w:rsidR="00327C29" w:rsidRPr="00174C0B" w:rsidRDefault="00327C29" w:rsidP="0075518B">
            <w:pPr>
              <w:rPr>
                <w:rFonts w:ascii="Garamond" w:hAnsi="Garamond"/>
                <w:b/>
                <w:sz w:val="20"/>
              </w:rPr>
            </w:pPr>
            <w:r w:rsidRPr="00174C0B">
              <w:rPr>
                <w:rFonts w:ascii="Garamond" w:hAnsi="Garamond"/>
                <w:b/>
                <w:sz w:val="20"/>
              </w:rPr>
              <w:t>Shënime</w:t>
            </w:r>
          </w:p>
        </w:tc>
      </w:tr>
      <w:tr w:rsidR="00327C29" w:rsidRPr="00174C0B" w14:paraId="731B89C6" w14:textId="77777777" w:rsidTr="0075518B">
        <w:trPr>
          <w:trHeight w:val="20"/>
          <w:jc w:val="center"/>
        </w:trPr>
        <w:tc>
          <w:tcPr>
            <w:tcW w:w="960" w:type="pct"/>
            <w:vMerge w:val="restart"/>
            <w:vAlign w:val="center"/>
          </w:tcPr>
          <w:p w14:paraId="731B89C0" w14:textId="6F5165E6" w:rsidR="00327C29" w:rsidRPr="00174C0B" w:rsidRDefault="00327C29" w:rsidP="0075518B">
            <w:pPr>
              <w:rPr>
                <w:rFonts w:ascii="Garamond" w:hAnsi="Garamond"/>
                <w:sz w:val="20"/>
              </w:rPr>
            </w:pPr>
            <w:r w:rsidRPr="00174C0B">
              <w:rPr>
                <w:rFonts w:ascii="Garamond" w:hAnsi="Garamond"/>
                <w:sz w:val="20"/>
              </w:rPr>
              <w:t>Arsim i lartë,</w:t>
            </w:r>
            <w:r w:rsidR="00652F19" w:rsidRPr="00174C0B">
              <w:rPr>
                <w:rFonts w:ascii="Garamond" w:hAnsi="Garamond"/>
                <w:sz w:val="20"/>
              </w:rPr>
              <w:t xml:space="preserve"> </w:t>
            </w:r>
            <w:r w:rsidRPr="00174C0B">
              <w:rPr>
                <w:rFonts w:ascii="Garamond" w:hAnsi="Garamond"/>
                <w:sz w:val="20"/>
              </w:rPr>
              <w:t xml:space="preserve">cikël i shkurtër </w:t>
            </w:r>
          </w:p>
        </w:tc>
        <w:tc>
          <w:tcPr>
            <w:tcW w:w="268" w:type="pct"/>
            <w:vMerge w:val="restart"/>
            <w:vAlign w:val="center"/>
          </w:tcPr>
          <w:p w14:paraId="731B89C1" w14:textId="77777777" w:rsidR="00327C29" w:rsidRPr="00174C0B" w:rsidRDefault="00327C29" w:rsidP="0075518B">
            <w:pPr>
              <w:rPr>
                <w:rFonts w:ascii="Garamond" w:hAnsi="Garamond"/>
                <w:sz w:val="20"/>
              </w:rPr>
            </w:pPr>
            <w:r w:rsidRPr="00174C0B">
              <w:rPr>
                <w:rFonts w:ascii="Garamond" w:hAnsi="Garamond"/>
                <w:sz w:val="20"/>
              </w:rPr>
              <w:t>5</w:t>
            </w:r>
          </w:p>
        </w:tc>
        <w:tc>
          <w:tcPr>
            <w:tcW w:w="625" w:type="pct"/>
            <w:vMerge w:val="restart"/>
            <w:vAlign w:val="center"/>
          </w:tcPr>
          <w:p w14:paraId="731B89C2" w14:textId="77777777" w:rsidR="00327C29" w:rsidRPr="00174C0B" w:rsidRDefault="00327C29" w:rsidP="0075518B">
            <w:pPr>
              <w:rPr>
                <w:rFonts w:ascii="Garamond" w:hAnsi="Garamond"/>
                <w:sz w:val="20"/>
              </w:rPr>
            </w:pPr>
            <w:r w:rsidRPr="00174C0B">
              <w:rPr>
                <w:rFonts w:ascii="Garamond" w:hAnsi="Garamond"/>
                <w:sz w:val="20"/>
              </w:rPr>
              <w:t>54</w:t>
            </w:r>
            <w:r w:rsidRPr="00174C0B">
              <w:rPr>
                <w:rFonts w:ascii="Garamond" w:hAnsi="Garamond"/>
                <w:sz w:val="20"/>
              </w:rPr>
              <w:br/>
              <w:t>I përgjithshëm</w:t>
            </w:r>
          </w:p>
        </w:tc>
        <w:tc>
          <w:tcPr>
            <w:tcW w:w="625" w:type="pct"/>
            <w:vAlign w:val="center"/>
          </w:tcPr>
          <w:p w14:paraId="731B89C3" w14:textId="77777777" w:rsidR="00327C29" w:rsidRPr="00174C0B" w:rsidRDefault="00327C29" w:rsidP="0075518B">
            <w:pPr>
              <w:rPr>
                <w:rFonts w:ascii="Garamond" w:hAnsi="Garamond"/>
                <w:sz w:val="20"/>
              </w:rPr>
            </w:pPr>
            <w:r w:rsidRPr="00174C0B">
              <w:rPr>
                <w:rFonts w:ascii="Garamond" w:hAnsi="Garamond"/>
                <w:sz w:val="20"/>
              </w:rPr>
              <w:t>541</w:t>
            </w:r>
          </w:p>
        </w:tc>
        <w:tc>
          <w:tcPr>
            <w:tcW w:w="1653" w:type="pct"/>
            <w:vAlign w:val="center"/>
          </w:tcPr>
          <w:p w14:paraId="731B89C4" w14:textId="77777777" w:rsidR="00327C29" w:rsidRPr="00174C0B" w:rsidRDefault="00327C29" w:rsidP="0075518B">
            <w:pPr>
              <w:rPr>
                <w:rFonts w:ascii="Garamond" w:hAnsi="Garamond"/>
                <w:sz w:val="20"/>
              </w:rPr>
            </w:pPr>
            <w:r w:rsidRPr="00174C0B">
              <w:rPr>
                <w:rFonts w:ascii="Garamond" w:hAnsi="Garamond"/>
                <w:sz w:val="20"/>
              </w:rPr>
              <w:t>I pamjaftueshëm për përfundim niveli</w:t>
            </w:r>
          </w:p>
        </w:tc>
        <w:tc>
          <w:tcPr>
            <w:tcW w:w="868" w:type="pct"/>
            <w:vAlign w:val="center"/>
          </w:tcPr>
          <w:p w14:paraId="731B89C5" w14:textId="77777777" w:rsidR="00327C29" w:rsidRPr="00174C0B" w:rsidRDefault="00327C29" w:rsidP="0075518B">
            <w:pPr>
              <w:rPr>
                <w:rFonts w:ascii="Garamond" w:hAnsi="Garamond"/>
                <w:sz w:val="20"/>
              </w:rPr>
            </w:pPr>
          </w:p>
        </w:tc>
      </w:tr>
      <w:tr w:rsidR="00327C29" w:rsidRPr="00174C0B" w14:paraId="731B89CD" w14:textId="77777777" w:rsidTr="0075518B">
        <w:trPr>
          <w:trHeight w:val="20"/>
          <w:jc w:val="center"/>
        </w:trPr>
        <w:tc>
          <w:tcPr>
            <w:tcW w:w="960" w:type="pct"/>
            <w:vMerge/>
            <w:vAlign w:val="center"/>
          </w:tcPr>
          <w:p w14:paraId="731B89C7" w14:textId="77777777" w:rsidR="00327C29" w:rsidRPr="00174C0B" w:rsidRDefault="00327C29" w:rsidP="0075518B">
            <w:pPr>
              <w:rPr>
                <w:rFonts w:ascii="Garamond" w:hAnsi="Garamond"/>
                <w:sz w:val="20"/>
              </w:rPr>
            </w:pPr>
          </w:p>
        </w:tc>
        <w:tc>
          <w:tcPr>
            <w:tcW w:w="268" w:type="pct"/>
            <w:vMerge/>
            <w:vAlign w:val="center"/>
          </w:tcPr>
          <w:p w14:paraId="731B89C8" w14:textId="77777777" w:rsidR="00327C29" w:rsidRPr="00174C0B" w:rsidRDefault="00327C29" w:rsidP="0075518B">
            <w:pPr>
              <w:rPr>
                <w:rFonts w:ascii="Garamond" w:hAnsi="Garamond"/>
                <w:sz w:val="20"/>
              </w:rPr>
            </w:pPr>
          </w:p>
        </w:tc>
        <w:tc>
          <w:tcPr>
            <w:tcW w:w="625" w:type="pct"/>
            <w:vMerge/>
            <w:vAlign w:val="center"/>
          </w:tcPr>
          <w:p w14:paraId="731B89C9" w14:textId="77777777" w:rsidR="00327C29" w:rsidRPr="00174C0B" w:rsidRDefault="00327C29" w:rsidP="0075518B">
            <w:pPr>
              <w:rPr>
                <w:rFonts w:ascii="Garamond" w:hAnsi="Garamond"/>
                <w:sz w:val="20"/>
              </w:rPr>
            </w:pPr>
          </w:p>
        </w:tc>
        <w:tc>
          <w:tcPr>
            <w:tcW w:w="625" w:type="pct"/>
            <w:vAlign w:val="center"/>
          </w:tcPr>
          <w:p w14:paraId="731B89CA" w14:textId="77777777" w:rsidR="00327C29" w:rsidRPr="00174C0B" w:rsidRDefault="00327C29" w:rsidP="0075518B">
            <w:pPr>
              <w:rPr>
                <w:rFonts w:ascii="Garamond" w:hAnsi="Garamond"/>
                <w:sz w:val="20"/>
              </w:rPr>
            </w:pPr>
            <w:r w:rsidRPr="00174C0B">
              <w:rPr>
                <w:rFonts w:ascii="Garamond" w:hAnsi="Garamond"/>
                <w:sz w:val="20"/>
              </w:rPr>
              <w:t>544</w:t>
            </w:r>
          </w:p>
        </w:tc>
        <w:tc>
          <w:tcPr>
            <w:tcW w:w="1653" w:type="pct"/>
            <w:vAlign w:val="center"/>
          </w:tcPr>
          <w:p w14:paraId="731B89CB" w14:textId="77777777" w:rsidR="00327C29" w:rsidRPr="00174C0B" w:rsidRDefault="00327C29" w:rsidP="0075518B">
            <w:pPr>
              <w:rPr>
                <w:rFonts w:ascii="Garamond" w:hAnsi="Garamond"/>
                <w:sz w:val="20"/>
              </w:rPr>
            </w:pPr>
            <w:r w:rsidRPr="00174C0B">
              <w:rPr>
                <w:rFonts w:ascii="Garamond" w:hAnsi="Garamond"/>
                <w:sz w:val="20"/>
              </w:rPr>
              <w:t>I mjaftueshëm për përfundim niveli</w:t>
            </w:r>
          </w:p>
        </w:tc>
        <w:tc>
          <w:tcPr>
            <w:tcW w:w="868" w:type="pct"/>
            <w:vAlign w:val="center"/>
          </w:tcPr>
          <w:p w14:paraId="731B89CC" w14:textId="77777777" w:rsidR="00327C29" w:rsidRPr="00174C0B" w:rsidRDefault="00327C29" w:rsidP="0075518B">
            <w:pPr>
              <w:rPr>
                <w:rFonts w:ascii="Garamond" w:hAnsi="Garamond"/>
                <w:sz w:val="20"/>
              </w:rPr>
            </w:pPr>
          </w:p>
        </w:tc>
      </w:tr>
      <w:tr w:rsidR="00327C29" w:rsidRPr="00174C0B" w14:paraId="731B89D4" w14:textId="77777777" w:rsidTr="0075518B">
        <w:trPr>
          <w:trHeight w:val="20"/>
          <w:jc w:val="center"/>
        </w:trPr>
        <w:tc>
          <w:tcPr>
            <w:tcW w:w="960" w:type="pct"/>
            <w:vMerge/>
            <w:vAlign w:val="center"/>
          </w:tcPr>
          <w:p w14:paraId="731B89CE" w14:textId="77777777" w:rsidR="00327C29" w:rsidRPr="00174C0B" w:rsidRDefault="00327C29" w:rsidP="0075518B">
            <w:pPr>
              <w:rPr>
                <w:rFonts w:ascii="Garamond" w:hAnsi="Garamond"/>
                <w:sz w:val="20"/>
              </w:rPr>
            </w:pPr>
          </w:p>
        </w:tc>
        <w:tc>
          <w:tcPr>
            <w:tcW w:w="268" w:type="pct"/>
            <w:vMerge/>
            <w:vAlign w:val="center"/>
          </w:tcPr>
          <w:p w14:paraId="731B89CF" w14:textId="77777777" w:rsidR="00327C29" w:rsidRPr="00174C0B" w:rsidRDefault="00327C29" w:rsidP="0075518B">
            <w:pPr>
              <w:rPr>
                <w:rFonts w:ascii="Garamond" w:hAnsi="Garamond"/>
                <w:sz w:val="20"/>
              </w:rPr>
            </w:pPr>
          </w:p>
        </w:tc>
        <w:tc>
          <w:tcPr>
            <w:tcW w:w="625" w:type="pct"/>
            <w:vMerge w:val="restart"/>
            <w:vAlign w:val="center"/>
          </w:tcPr>
          <w:p w14:paraId="731B89D0" w14:textId="77777777" w:rsidR="00327C29" w:rsidRPr="00174C0B" w:rsidRDefault="00327C29" w:rsidP="0075518B">
            <w:pPr>
              <w:rPr>
                <w:rFonts w:ascii="Garamond" w:hAnsi="Garamond"/>
                <w:sz w:val="20"/>
              </w:rPr>
            </w:pPr>
            <w:r w:rsidRPr="00174C0B">
              <w:rPr>
                <w:rFonts w:ascii="Garamond" w:hAnsi="Garamond"/>
                <w:sz w:val="20"/>
              </w:rPr>
              <w:t>55</w:t>
            </w:r>
            <w:r w:rsidRPr="00174C0B">
              <w:rPr>
                <w:rFonts w:ascii="Garamond" w:hAnsi="Garamond"/>
                <w:sz w:val="20"/>
              </w:rPr>
              <w:br/>
              <w:t>Profesional</w:t>
            </w:r>
          </w:p>
        </w:tc>
        <w:tc>
          <w:tcPr>
            <w:tcW w:w="625" w:type="pct"/>
            <w:vAlign w:val="center"/>
          </w:tcPr>
          <w:p w14:paraId="731B89D1" w14:textId="77777777" w:rsidR="00327C29" w:rsidRPr="00174C0B" w:rsidRDefault="00327C29" w:rsidP="0075518B">
            <w:pPr>
              <w:rPr>
                <w:rFonts w:ascii="Garamond" w:hAnsi="Garamond"/>
                <w:sz w:val="20"/>
              </w:rPr>
            </w:pPr>
            <w:r w:rsidRPr="00174C0B">
              <w:rPr>
                <w:rFonts w:ascii="Garamond" w:hAnsi="Garamond"/>
                <w:sz w:val="20"/>
              </w:rPr>
              <w:t>551</w:t>
            </w:r>
          </w:p>
        </w:tc>
        <w:tc>
          <w:tcPr>
            <w:tcW w:w="1653" w:type="pct"/>
            <w:vAlign w:val="center"/>
          </w:tcPr>
          <w:p w14:paraId="731B89D2" w14:textId="77777777" w:rsidR="00327C29" w:rsidRPr="00174C0B" w:rsidRDefault="00327C29" w:rsidP="0075518B">
            <w:pPr>
              <w:rPr>
                <w:rFonts w:ascii="Garamond" w:hAnsi="Garamond"/>
                <w:sz w:val="20"/>
              </w:rPr>
            </w:pPr>
            <w:r w:rsidRPr="00174C0B">
              <w:rPr>
                <w:rFonts w:ascii="Garamond" w:hAnsi="Garamond"/>
                <w:sz w:val="20"/>
              </w:rPr>
              <w:t>I pamjaftueshëm për përfundim niveli</w:t>
            </w:r>
          </w:p>
        </w:tc>
        <w:tc>
          <w:tcPr>
            <w:tcW w:w="868" w:type="pct"/>
            <w:vAlign w:val="center"/>
          </w:tcPr>
          <w:p w14:paraId="731B89D3" w14:textId="77777777" w:rsidR="00327C29" w:rsidRPr="00174C0B" w:rsidRDefault="00327C29" w:rsidP="0075518B">
            <w:pPr>
              <w:rPr>
                <w:rFonts w:ascii="Garamond" w:hAnsi="Garamond"/>
                <w:sz w:val="20"/>
              </w:rPr>
            </w:pPr>
          </w:p>
        </w:tc>
      </w:tr>
      <w:tr w:rsidR="00327C29" w:rsidRPr="00174C0B" w14:paraId="731B89DB" w14:textId="77777777" w:rsidTr="0075518B">
        <w:trPr>
          <w:trHeight w:val="20"/>
          <w:jc w:val="center"/>
        </w:trPr>
        <w:tc>
          <w:tcPr>
            <w:tcW w:w="960" w:type="pct"/>
            <w:vMerge/>
            <w:vAlign w:val="center"/>
          </w:tcPr>
          <w:p w14:paraId="731B89D5" w14:textId="77777777" w:rsidR="00327C29" w:rsidRPr="00174C0B" w:rsidRDefault="00327C29" w:rsidP="0075518B">
            <w:pPr>
              <w:rPr>
                <w:rFonts w:ascii="Garamond" w:hAnsi="Garamond"/>
                <w:sz w:val="20"/>
              </w:rPr>
            </w:pPr>
          </w:p>
        </w:tc>
        <w:tc>
          <w:tcPr>
            <w:tcW w:w="268" w:type="pct"/>
            <w:vMerge/>
            <w:vAlign w:val="center"/>
          </w:tcPr>
          <w:p w14:paraId="731B89D6" w14:textId="77777777" w:rsidR="00327C29" w:rsidRPr="00174C0B" w:rsidRDefault="00327C29" w:rsidP="0075518B">
            <w:pPr>
              <w:rPr>
                <w:rFonts w:ascii="Garamond" w:hAnsi="Garamond"/>
                <w:sz w:val="20"/>
              </w:rPr>
            </w:pPr>
          </w:p>
        </w:tc>
        <w:tc>
          <w:tcPr>
            <w:tcW w:w="625" w:type="pct"/>
            <w:vMerge/>
            <w:vAlign w:val="center"/>
          </w:tcPr>
          <w:p w14:paraId="731B89D7" w14:textId="77777777" w:rsidR="00327C29" w:rsidRPr="00174C0B" w:rsidRDefault="00327C29" w:rsidP="0075518B">
            <w:pPr>
              <w:rPr>
                <w:rFonts w:ascii="Garamond" w:hAnsi="Garamond"/>
                <w:sz w:val="20"/>
              </w:rPr>
            </w:pPr>
          </w:p>
        </w:tc>
        <w:tc>
          <w:tcPr>
            <w:tcW w:w="625" w:type="pct"/>
            <w:vAlign w:val="center"/>
          </w:tcPr>
          <w:p w14:paraId="731B89D8" w14:textId="77777777" w:rsidR="00327C29" w:rsidRPr="00174C0B" w:rsidRDefault="00327C29" w:rsidP="0075518B">
            <w:pPr>
              <w:rPr>
                <w:rFonts w:ascii="Garamond" w:hAnsi="Garamond"/>
                <w:sz w:val="20"/>
              </w:rPr>
            </w:pPr>
            <w:r w:rsidRPr="00174C0B">
              <w:rPr>
                <w:rFonts w:ascii="Garamond" w:hAnsi="Garamond"/>
                <w:sz w:val="20"/>
              </w:rPr>
              <w:t>554</w:t>
            </w:r>
          </w:p>
        </w:tc>
        <w:tc>
          <w:tcPr>
            <w:tcW w:w="1653" w:type="pct"/>
            <w:vAlign w:val="center"/>
          </w:tcPr>
          <w:p w14:paraId="731B89D9" w14:textId="77777777" w:rsidR="00327C29" w:rsidRPr="00174C0B" w:rsidRDefault="00327C29" w:rsidP="0075518B">
            <w:pPr>
              <w:rPr>
                <w:rFonts w:ascii="Garamond" w:hAnsi="Garamond"/>
                <w:sz w:val="20"/>
              </w:rPr>
            </w:pPr>
            <w:r w:rsidRPr="00174C0B">
              <w:rPr>
                <w:rFonts w:ascii="Garamond" w:hAnsi="Garamond"/>
                <w:sz w:val="20"/>
              </w:rPr>
              <w:t>I mjaftueshëm për përfundim niveli</w:t>
            </w:r>
          </w:p>
        </w:tc>
        <w:tc>
          <w:tcPr>
            <w:tcW w:w="868" w:type="pct"/>
            <w:vAlign w:val="center"/>
          </w:tcPr>
          <w:p w14:paraId="731B89DA" w14:textId="77777777" w:rsidR="00327C29" w:rsidRPr="00174C0B" w:rsidRDefault="00327C29" w:rsidP="0075518B">
            <w:pPr>
              <w:rPr>
                <w:rFonts w:ascii="Garamond" w:hAnsi="Garamond"/>
                <w:sz w:val="20"/>
              </w:rPr>
            </w:pPr>
          </w:p>
        </w:tc>
      </w:tr>
      <w:tr w:rsidR="00327C29" w:rsidRPr="00174C0B" w14:paraId="731B89E3" w14:textId="77777777" w:rsidTr="0075518B">
        <w:trPr>
          <w:trHeight w:val="20"/>
          <w:jc w:val="center"/>
        </w:trPr>
        <w:tc>
          <w:tcPr>
            <w:tcW w:w="960" w:type="pct"/>
            <w:vMerge w:val="restart"/>
            <w:vAlign w:val="center"/>
          </w:tcPr>
          <w:p w14:paraId="731B89DC" w14:textId="347D9C11" w:rsidR="00327C29" w:rsidRPr="00174C0B" w:rsidRDefault="00327C29" w:rsidP="0075518B">
            <w:pPr>
              <w:rPr>
                <w:rFonts w:ascii="Garamond" w:hAnsi="Garamond"/>
                <w:sz w:val="20"/>
              </w:rPr>
            </w:pPr>
            <w:r w:rsidRPr="00174C0B">
              <w:rPr>
                <w:rFonts w:ascii="Garamond" w:hAnsi="Garamond"/>
                <w:sz w:val="20"/>
              </w:rPr>
              <w:t xml:space="preserve">Nivel </w:t>
            </w:r>
            <w:r w:rsidR="004D044E" w:rsidRPr="00174C0B">
              <w:rPr>
                <w:rFonts w:ascii="Garamond" w:hAnsi="Garamond"/>
                <w:i/>
                <w:iCs/>
                <w:sz w:val="20"/>
              </w:rPr>
              <w:t>Bachelor</w:t>
            </w:r>
            <w:r w:rsidRPr="00174C0B">
              <w:rPr>
                <w:rFonts w:ascii="Garamond" w:hAnsi="Garamond"/>
                <w:sz w:val="20"/>
              </w:rPr>
              <w:t xml:space="preserve"> apo ekuivalent </w:t>
            </w:r>
          </w:p>
          <w:p w14:paraId="731B89DD" w14:textId="77777777" w:rsidR="00327C29" w:rsidRPr="00174C0B" w:rsidRDefault="00327C29" w:rsidP="0075518B">
            <w:pPr>
              <w:rPr>
                <w:rFonts w:ascii="Garamond" w:hAnsi="Garamond"/>
                <w:sz w:val="20"/>
              </w:rPr>
            </w:pPr>
          </w:p>
        </w:tc>
        <w:tc>
          <w:tcPr>
            <w:tcW w:w="268" w:type="pct"/>
            <w:vMerge w:val="restart"/>
            <w:vAlign w:val="center"/>
          </w:tcPr>
          <w:p w14:paraId="731B89DE" w14:textId="77777777" w:rsidR="00327C29" w:rsidRPr="00174C0B" w:rsidRDefault="00327C29" w:rsidP="0075518B">
            <w:pPr>
              <w:rPr>
                <w:rFonts w:ascii="Garamond" w:hAnsi="Garamond"/>
                <w:sz w:val="20"/>
              </w:rPr>
            </w:pPr>
            <w:r w:rsidRPr="00174C0B">
              <w:rPr>
                <w:rFonts w:ascii="Garamond" w:hAnsi="Garamond"/>
                <w:sz w:val="20"/>
              </w:rPr>
              <w:t>6</w:t>
            </w:r>
          </w:p>
        </w:tc>
        <w:tc>
          <w:tcPr>
            <w:tcW w:w="625" w:type="pct"/>
            <w:vMerge w:val="restart"/>
            <w:vAlign w:val="center"/>
          </w:tcPr>
          <w:p w14:paraId="731B89DF" w14:textId="77777777" w:rsidR="00327C29" w:rsidRPr="00174C0B" w:rsidRDefault="00327C29" w:rsidP="0075518B">
            <w:pPr>
              <w:rPr>
                <w:rFonts w:ascii="Garamond" w:hAnsi="Garamond"/>
                <w:sz w:val="20"/>
              </w:rPr>
            </w:pPr>
            <w:r w:rsidRPr="00174C0B">
              <w:rPr>
                <w:rFonts w:ascii="Garamond" w:hAnsi="Garamond"/>
                <w:sz w:val="20"/>
              </w:rPr>
              <w:t>66</w:t>
            </w:r>
            <w:r w:rsidRPr="00174C0B">
              <w:rPr>
                <w:rFonts w:ascii="Garamond" w:hAnsi="Garamond"/>
                <w:sz w:val="20"/>
                <w:vertAlign w:val="superscript"/>
              </w:rPr>
              <w:t>1</w:t>
            </w:r>
            <w:r w:rsidRPr="00174C0B">
              <w:rPr>
                <w:rFonts w:ascii="Garamond" w:hAnsi="Garamond"/>
                <w:sz w:val="20"/>
              </w:rPr>
              <w:br/>
              <w:t>Orientim jo i specifikuar</w:t>
            </w:r>
          </w:p>
        </w:tc>
        <w:tc>
          <w:tcPr>
            <w:tcW w:w="625" w:type="pct"/>
            <w:vAlign w:val="center"/>
          </w:tcPr>
          <w:p w14:paraId="731B89E0" w14:textId="77777777" w:rsidR="00327C29" w:rsidRPr="00174C0B" w:rsidRDefault="00327C29" w:rsidP="0075518B">
            <w:pPr>
              <w:rPr>
                <w:rFonts w:ascii="Garamond" w:hAnsi="Garamond"/>
                <w:sz w:val="20"/>
              </w:rPr>
            </w:pPr>
            <w:r w:rsidRPr="00174C0B">
              <w:rPr>
                <w:rFonts w:ascii="Garamond" w:hAnsi="Garamond"/>
                <w:sz w:val="20"/>
              </w:rPr>
              <w:t>661</w:t>
            </w:r>
          </w:p>
        </w:tc>
        <w:tc>
          <w:tcPr>
            <w:tcW w:w="1653" w:type="pct"/>
            <w:vAlign w:val="center"/>
          </w:tcPr>
          <w:p w14:paraId="731B89E1" w14:textId="77777777" w:rsidR="00327C29" w:rsidRPr="00174C0B" w:rsidRDefault="00327C29" w:rsidP="0075518B">
            <w:pPr>
              <w:rPr>
                <w:rFonts w:ascii="Garamond" w:hAnsi="Garamond"/>
                <w:sz w:val="20"/>
              </w:rPr>
            </w:pPr>
            <w:r w:rsidRPr="00174C0B">
              <w:rPr>
                <w:rFonts w:ascii="Garamond" w:hAnsi="Garamond"/>
                <w:sz w:val="20"/>
              </w:rPr>
              <w:t>I pamjaftueshëm për përfundim niveli</w:t>
            </w:r>
          </w:p>
        </w:tc>
        <w:tc>
          <w:tcPr>
            <w:tcW w:w="868" w:type="pct"/>
            <w:vAlign w:val="center"/>
          </w:tcPr>
          <w:p w14:paraId="731B89E2" w14:textId="77777777" w:rsidR="00327C29" w:rsidRPr="00174C0B" w:rsidRDefault="00327C29" w:rsidP="0075518B">
            <w:pPr>
              <w:rPr>
                <w:rFonts w:ascii="Garamond" w:hAnsi="Garamond"/>
                <w:sz w:val="20"/>
              </w:rPr>
            </w:pPr>
          </w:p>
        </w:tc>
      </w:tr>
      <w:tr w:rsidR="00327C29" w:rsidRPr="00174C0B" w14:paraId="731B89EA" w14:textId="77777777" w:rsidTr="0075518B">
        <w:trPr>
          <w:trHeight w:val="20"/>
          <w:jc w:val="center"/>
        </w:trPr>
        <w:tc>
          <w:tcPr>
            <w:tcW w:w="960" w:type="pct"/>
            <w:vMerge/>
            <w:vAlign w:val="center"/>
          </w:tcPr>
          <w:p w14:paraId="731B89E4" w14:textId="77777777" w:rsidR="00327C29" w:rsidRPr="00174C0B" w:rsidRDefault="00327C29" w:rsidP="0075518B">
            <w:pPr>
              <w:rPr>
                <w:rFonts w:ascii="Garamond" w:hAnsi="Garamond"/>
                <w:sz w:val="20"/>
              </w:rPr>
            </w:pPr>
          </w:p>
        </w:tc>
        <w:tc>
          <w:tcPr>
            <w:tcW w:w="268" w:type="pct"/>
            <w:vMerge/>
            <w:vAlign w:val="center"/>
          </w:tcPr>
          <w:p w14:paraId="731B89E5" w14:textId="77777777" w:rsidR="00327C29" w:rsidRPr="00174C0B" w:rsidRDefault="00327C29" w:rsidP="0075518B">
            <w:pPr>
              <w:rPr>
                <w:rFonts w:ascii="Garamond" w:hAnsi="Garamond"/>
                <w:sz w:val="20"/>
              </w:rPr>
            </w:pPr>
          </w:p>
        </w:tc>
        <w:tc>
          <w:tcPr>
            <w:tcW w:w="625" w:type="pct"/>
            <w:vMerge/>
            <w:vAlign w:val="center"/>
          </w:tcPr>
          <w:p w14:paraId="731B89E6" w14:textId="77777777" w:rsidR="00327C29" w:rsidRPr="00174C0B" w:rsidRDefault="00327C29" w:rsidP="0075518B">
            <w:pPr>
              <w:rPr>
                <w:rFonts w:ascii="Garamond" w:hAnsi="Garamond"/>
                <w:sz w:val="20"/>
              </w:rPr>
            </w:pPr>
          </w:p>
        </w:tc>
        <w:tc>
          <w:tcPr>
            <w:tcW w:w="625" w:type="pct"/>
            <w:vAlign w:val="center"/>
          </w:tcPr>
          <w:p w14:paraId="731B89E7" w14:textId="77777777" w:rsidR="00327C29" w:rsidRPr="00174C0B" w:rsidRDefault="00327C29" w:rsidP="0075518B">
            <w:pPr>
              <w:rPr>
                <w:rFonts w:ascii="Garamond" w:hAnsi="Garamond"/>
                <w:sz w:val="20"/>
              </w:rPr>
            </w:pPr>
            <w:r w:rsidRPr="00174C0B">
              <w:rPr>
                <w:rFonts w:ascii="Garamond" w:hAnsi="Garamond"/>
                <w:sz w:val="20"/>
              </w:rPr>
              <w:t>665</w:t>
            </w:r>
          </w:p>
        </w:tc>
        <w:tc>
          <w:tcPr>
            <w:tcW w:w="1653" w:type="pct"/>
            <w:vAlign w:val="center"/>
          </w:tcPr>
          <w:p w14:paraId="731B89E8" w14:textId="1445383B" w:rsidR="00327C29" w:rsidRPr="00174C0B" w:rsidRDefault="00327C29" w:rsidP="0075518B">
            <w:pPr>
              <w:rPr>
                <w:rFonts w:ascii="Garamond" w:hAnsi="Garamond"/>
                <w:sz w:val="20"/>
              </w:rPr>
            </w:pPr>
            <w:r w:rsidRPr="00174C0B">
              <w:rPr>
                <w:rFonts w:ascii="Garamond" w:hAnsi="Garamond"/>
                <w:sz w:val="20"/>
              </w:rPr>
              <w:t>Diplomë e parë (3</w:t>
            </w:r>
            <w:r w:rsidR="0075518B" w:rsidRPr="00174C0B">
              <w:rPr>
                <w:rFonts w:ascii="Garamond" w:hAnsi="Garamond"/>
                <w:sz w:val="20"/>
              </w:rPr>
              <w:t>–</w:t>
            </w:r>
            <w:r w:rsidRPr="00174C0B">
              <w:rPr>
                <w:rFonts w:ascii="Garamond" w:hAnsi="Garamond"/>
                <w:sz w:val="20"/>
              </w:rPr>
              <w:t>4 vjet)</w:t>
            </w:r>
          </w:p>
        </w:tc>
        <w:tc>
          <w:tcPr>
            <w:tcW w:w="868" w:type="pct"/>
            <w:vAlign w:val="center"/>
          </w:tcPr>
          <w:p w14:paraId="731B89E9" w14:textId="77777777" w:rsidR="00327C29" w:rsidRPr="00174C0B" w:rsidRDefault="00327C29" w:rsidP="0075518B">
            <w:pPr>
              <w:rPr>
                <w:rFonts w:ascii="Garamond" w:hAnsi="Garamond"/>
                <w:sz w:val="20"/>
              </w:rPr>
            </w:pPr>
          </w:p>
        </w:tc>
      </w:tr>
      <w:tr w:rsidR="00327C29" w:rsidRPr="00174C0B" w14:paraId="731B89F1" w14:textId="77777777" w:rsidTr="0075518B">
        <w:trPr>
          <w:trHeight w:val="20"/>
          <w:jc w:val="center"/>
        </w:trPr>
        <w:tc>
          <w:tcPr>
            <w:tcW w:w="960" w:type="pct"/>
            <w:vMerge/>
            <w:vAlign w:val="center"/>
          </w:tcPr>
          <w:p w14:paraId="731B89EB" w14:textId="77777777" w:rsidR="00327C29" w:rsidRPr="00174C0B" w:rsidRDefault="00327C29" w:rsidP="0075518B">
            <w:pPr>
              <w:rPr>
                <w:rFonts w:ascii="Garamond" w:hAnsi="Garamond"/>
                <w:sz w:val="20"/>
              </w:rPr>
            </w:pPr>
          </w:p>
        </w:tc>
        <w:tc>
          <w:tcPr>
            <w:tcW w:w="268" w:type="pct"/>
            <w:vMerge/>
            <w:vAlign w:val="center"/>
          </w:tcPr>
          <w:p w14:paraId="731B89EC" w14:textId="77777777" w:rsidR="00327C29" w:rsidRPr="00174C0B" w:rsidRDefault="00327C29" w:rsidP="0075518B">
            <w:pPr>
              <w:rPr>
                <w:rFonts w:ascii="Garamond" w:hAnsi="Garamond"/>
                <w:sz w:val="20"/>
              </w:rPr>
            </w:pPr>
          </w:p>
        </w:tc>
        <w:tc>
          <w:tcPr>
            <w:tcW w:w="625" w:type="pct"/>
            <w:vMerge/>
            <w:vAlign w:val="center"/>
          </w:tcPr>
          <w:p w14:paraId="731B89ED" w14:textId="77777777" w:rsidR="00327C29" w:rsidRPr="00174C0B" w:rsidRDefault="00327C29" w:rsidP="0075518B">
            <w:pPr>
              <w:rPr>
                <w:rFonts w:ascii="Garamond" w:hAnsi="Garamond"/>
                <w:sz w:val="20"/>
              </w:rPr>
            </w:pPr>
          </w:p>
        </w:tc>
        <w:tc>
          <w:tcPr>
            <w:tcW w:w="625" w:type="pct"/>
            <w:vAlign w:val="center"/>
          </w:tcPr>
          <w:p w14:paraId="731B89EE" w14:textId="77777777" w:rsidR="00327C29" w:rsidRPr="00174C0B" w:rsidRDefault="00327C29" w:rsidP="0075518B">
            <w:pPr>
              <w:rPr>
                <w:rFonts w:ascii="Garamond" w:hAnsi="Garamond"/>
                <w:sz w:val="20"/>
              </w:rPr>
            </w:pPr>
            <w:r w:rsidRPr="00174C0B">
              <w:rPr>
                <w:rFonts w:ascii="Garamond" w:hAnsi="Garamond"/>
                <w:sz w:val="20"/>
              </w:rPr>
              <w:t>666</w:t>
            </w:r>
          </w:p>
        </w:tc>
        <w:tc>
          <w:tcPr>
            <w:tcW w:w="1653" w:type="pct"/>
            <w:vAlign w:val="center"/>
          </w:tcPr>
          <w:p w14:paraId="731B89EF" w14:textId="4F5056C8" w:rsidR="00327C29" w:rsidRPr="00174C0B" w:rsidRDefault="00327C29" w:rsidP="0075518B">
            <w:pPr>
              <w:ind w:right="576"/>
              <w:rPr>
                <w:rFonts w:ascii="Garamond" w:hAnsi="Garamond"/>
                <w:sz w:val="20"/>
              </w:rPr>
            </w:pPr>
            <w:r w:rsidRPr="00174C0B">
              <w:rPr>
                <w:rFonts w:ascii="Garamond" w:hAnsi="Garamond"/>
                <w:sz w:val="20"/>
              </w:rPr>
              <w:t>Diplomë e parë e gjatë (më shumë se 4 vjet) (</w:t>
            </w:r>
            <w:r w:rsidR="0075518B" w:rsidRPr="00174C0B">
              <w:rPr>
                <w:rFonts w:ascii="Garamond" w:hAnsi="Garamond"/>
                <w:sz w:val="20"/>
              </w:rPr>
              <w:t xml:space="preserve">program </w:t>
            </w:r>
            <w:r w:rsidR="004D044E" w:rsidRPr="00174C0B">
              <w:rPr>
                <w:rFonts w:ascii="Garamond" w:hAnsi="Garamond"/>
                <w:i/>
                <w:iCs/>
                <w:sz w:val="20"/>
              </w:rPr>
              <w:t>Bachelor</w:t>
            </w:r>
            <w:r w:rsidRPr="00174C0B">
              <w:rPr>
                <w:rFonts w:ascii="Garamond" w:hAnsi="Garamond"/>
                <w:sz w:val="20"/>
              </w:rPr>
              <w:t xml:space="preserve"> apo ekuivalent)</w:t>
            </w:r>
          </w:p>
        </w:tc>
        <w:tc>
          <w:tcPr>
            <w:tcW w:w="868" w:type="pct"/>
            <w:vAlign w:val="center"/>
          </w:tcPr>
          <w:p w14:paraId="731B89F0" w14:textId="77777777" w:rsidR="00327C29" w:rsidRPr="00174C0B" w:rsidRDefault="00327C29" w:rsidP="0075518B">
            <w:pPr>
              <w:rPr>
                <w:rFonts w:ascii="Garamond" w:hAnsi="Garamond"/>
                <w:sz w:val="20"/>
              </w:rPr>
            </w:pPr>
          </w:p>
        </w:tc>
      </w:tr>
      <w:tr w:rsidR="00327C29" w:rsidRPr="00174C0B" w14:paraId="731B89F8" w14:textId="77777777" w:rsidTr="0075518B">
        <w:trPr>
          <w:trHeight w:val="20"/>
          <w:jc w:val="center"/>
        </w:trPr>
        <w:tc>
          <w:tcPr>
            <w:tcW w:w="960" w:type="pct"/>
            <w:vMerge/>
            <w:vAlign w:val="center"/>
          </w:tcPr>
          <w:p w14:paraId="731B89F2" w14:textId="77777777" w:rsidR="00327C29" w:rsidRPr="00174C0B" w:rsidRDefault="00327C29" w:rsidP="0075518B">
            <w:pPr>
              <w:rPr>
                <w:rFonts w:ascii="Garamond" w:hAnsi="Garamond"/>
                <w:sz w:val="20"/>
              </w:rPr>
            </w:pPr>
          </w:p>
        </w:tc>
        <w:tc>
          <w:tcPr>
            <w:tcW w:w="268" w:type="pct"/>
            <w:vMerge/>
            <w:vAlign w:val="center"/>
          </w:tcPr>
          <w:p w14:paraId="731B89F3" w14:textId="77777777" w:rsidR="00327C29" w:rsidRPr="00174C0B" w:rsidRDefault="00327C29" w:rsidP="0075518B">
            <w:pPr>
              <w:rPr>
                <w:rFonts w:ascii="Garamond" w:hAnsi="Garamond"/>
                <w:sz w:val="20"/>
              </w:rPr>
            </w:pPr>
          </w:p>
        </w:tc>
        <w:tc>
          <w:tcPr>
            <w:tcW w:w="625" w:type="pct"/>
            <w:vMerge/>
            <w:vAlign w:val="center"/>
          </w:tcPr>
          <w:p w14:paraId="731B89F4" w14:textId="77777777" w:rsidR="00327C29" w:rsidRPr="00174C0B" w:rsidRDefault="00327C29" w:rsidP="0075518B">
            <w:pPr>
              <w:rPr>
                <w:rFonts w:ascii="Garamond" w:hAnsi="Garamond"/>
                <w:sz w:val="20"/>
              </w:rPr>
            </w:pPr>
          </w:p>
        </w:tc>
        <w:tc>
          <w:tcPr>
            <w:tcW w:w="625" w:type="pct"/>
            <w:vAlign w:val="center"/>
          </w:tcPr>
          <w:p w14:paraId="731B89F5" w14:textId="77777777" w:rsidR="00327C29" w:rsidRPr="00174C0B" w:rsidRDefault="00327C29" w:rsidP="0075518B">
            <w:pPr>
              <w:rPr>
                <w:rFonts w:ascii="Garamond" w:hAnsi="Garamond"/>
                <w:sz w:val="20"/>
              </w:rPr>
            </w:pPr>
            <w:r w:rsidRPr="00174C0B">
              <w:rPr>
                <w:rFonts w:ascii="Garamond" w:hAnsi="Garamond"/>
                <w:sz w:val="20"/>
              </w:rPr>
              <w:t>667</w:t>
            </w:r>
          </w:p>
        </w:tc>
        <w:tc>
          <w:tcPr>
            <w:tcW w:w="1653" w:type="pct"/>
            <w:vAlign w:val="center"/>
          </w:tcPr>
          <w:p w14:paraId="731B89F6" w14:textId="5200698C" w:rsidR="00327C29" w:rsidRPr="00174C0B" w:rsidRDefault="00327C29" w:rsidP="0075518B">
            <w:pPr>
              <w:ind w:right="648"/>
              <w:rPr>
                <w:rFonts w:ascii="Garamond" w:hAnsi="Garamond"/>
                <w:sz w:val="20"/>
              </w:rPr>
            </w:pPr>
            <w:r w:rsidRPr="00174C0B">
              <w:rPr>
                <w:rFonts w:ascii="Garamond" w:hAnsi="Garamond"/>
                <w:sz w:val="20"/>
              </w:rPr>
              <w:t xml:space="preserve">Diplomë e dytë apo e thelluar (vazhdim i programit </w:t>
            </w:r>
            <w:r w:rsidR="004D044E" w:rsidRPr="00174C0B">
              <w:rPr>
                <w:rFonts w:ascii="Garamond" w:hAnsi="Garamond"/>
                <w:i/>
                <w:iCs/>
                <w:sz w:val="20"/>
              </w:rPr>
              <w:t>Bachelor</w:t>
            </w:r>
            <w:r w:rsidRPr="00174C0B">
              <w:rPr>
                <w:rFonts w:ascii="Garamond" w:hAnsi="Garamond"/>
                <w:sz w:val="20"/>
              </w:rPr>
              <w:t xml:space="preserve"> apo ekuivalent)</w:t>
            </w:r>
          </w:p>
        </w:tc>
        <w:tc>
          <w:tcPr>
            <w:tcW w:w="868" w:type="pct"/>
            <w:vAlign w:val="center"/>
          </w:tcPr>
          <w:p w14:paraId="731B89F7" w14:textId="77777777" w:rsidR="00327C29" w:rsidRPr="00174C0B" w:rsidRDefault="00327C29" w:rsidP="0075518B">
            <w:pPr>
              <w:ind w:right="504"/>
              <w:rPr>
                <w:rFonts w:ascii="Garamond" w:hAnsi="Garamond"/>
                <w:sz w:val="20"/>
              </w:rPr>
            </w:pPr>
            <w:r w:rsidRPr="00174C0B">
              <w:rPr>
                <w:rFonts w:ascii="Garamond" w:hAnsi="Garamond"/>
                <w:sz w:val="20"/>
              </w:rPr>
              <w:t>Nëse është ekuivalente me programet tashmë të klasifikuara në nivelin 6</w:t>
            </w:r>
          </w:p>
        </w:tc>
      </w:tr>
      <w:tr w:rsidR="00327C29" w:rsidRPr="00174C0B" w14:paraId="731B89FF" w14:textId="77777777" w:rsidTr="0075518B">
        <w:trPr>
          <w:trHeight w:val="20"/>
          <w:jc w:val="center"/>
        </w:trPr>
        <w:tc>
          <w:tcPr>
            <w:tcW w:w="960" w:type="pct"/>
            <w:vMerge w:val="restart"/>
            <w:vAlign w:val="center"/>
          </w:tcPr>
          <w:p w14:paraId="731B89F9" w14:textId="20BF1EA5" w:rsidR="00327C29" w:rsidRPr="00174C0B" w:rsidRDefault="00327C29" w:rsidP="0075518B">
            <w:pPr>
              <w:rPr>
                <w:rFonts w:ascii="Garamond" w:hAnsi="Garamond"/>
                <w:sz w:val="20"/>
              </w:rPr>
            </w:pPr>
            <w:r w:rsidRPr="00174C0B">
              <w:rPr>
                <w:rFonts w:ascii="Garamond" w:hAnsi="Garamond"/>
                <w:sz w:val="20"/>
              </w:rPr>
              <w:t>Nivel Master apo ekuivalent</w:t>
            </w:r>
            <w:r w:rsidR="00652F19" w:rsidRPr="00174C0B">
              <w:rPr>
                <w:rFonts w:ascii="Garamond" w:hAnsi="Garamond"/>
                <w:sz w:val="20"/>
              </w:rPr>
              <w:t xml:space="preserve"> </w:t>
            </w:r>
          </w:p>
        </w:tc>
        <w:tc>
          <w:tcPr>
            <w:tcW w:w="268" w:type="pct"/>
            <w:vMerge w:val="restart"/>
            <w:vAlign w:val="center"/>
          </w:tcPr>
          <w:p w14:paraId="731B89FA" w14:textId="77777777" w:rsidR="00327C29" w:rsidRPr="00174C0B" w:rsidRDefault="00327C29" w:rsidP="0075518B">
            <w:pPr>
              <w:rPr>
                <w:rFonts w:ascii="Garamond" w:hAnsi="Garamond"/>
                <w:sz w:val="20"/>
              </w:rPr>
            </w:pPr>
            <w:r w:rsidRPr="00174C0B">
              <w:rPr>
                <w:rFonts w:ascii="Garamond" w:hAnsi="Garamond"/>
                <w:sz w:val="20"/>
              </w:rPr>
              <w:t>7</w:t>
            </w:r>
          </w:p>
        </w:tc>
        <w:tc>
          <w:tcPr>
            <w:tcW w:w="625" w:type="pct"/>
            <w:vMerge w:val="restart"/>
            <w:vAlign w:val="center"/>
          </w:tcPr>
          <w:p w14:paraId="731B89FB" w14:textId="77777777" w:rsidR="00327C29" w:rsidRPr="00174C0B" w:rsidRDefault="00327C29" w:rsidP="0075518B">
            <w:pPr>
              <w:rPr>
                <w:rFonts w:ascii="Garamond" w:hAnsi="Garamond"/>
                <w:sz w:val="20"/>
              </w:rPr>
            </w:pPr>
            <w:r w:rsidRPr="00174C0B">
              <w:rPr>
                <w:rFonts w:ascii="Garamond" w:hAnsi="Garamond"/>
                <w:sz w:val="20"/>
              </w:rPr>
              <w:t>76</w:t>
            </w:r>
            <w:r w:rsidRPr="00174C0B">
              <w:rPr>
                <w:rFonts w:ascii="Garamond" w:hAnsi="Garamond"/>
                <w:sz w:val="20"/>
                <w:vertAlign w:val="superscript"/>
              </w:rPr>
              <w:t>1</w:t>
            </w:r>
            <w:r w:rsidRPr="00174C0B">
              <w:rPr>
                <w:rFonts w:ascii="Garamond" w:hAnsi="Garamond"/>
                <w:sz w:val="20"/>
              </w:rPr>
              <w:br/>
              <w:t>Orientim jo i specifikuar</w:t>
            </w:r>
          </w:p>
        </w:tc>
        <w:tc>
          <w:tcPr>
            <w:tcW w:w="625" w:type="pct"/>
            <w:vAlign w:val="center"/>
          </w:tcPr>
          <w:p w14:paraId="731B89FC" w14:textId="77777777" w:rsidR="00327C29" w:rsidRPr="00174C0B" w:rsidRDefault="00327C29" w:rsidP="0075518B">
            <w:pPr>
              <w:rPr>
                <w:rFonts w:ascii="Garamond" w:hAnsi="Garamond"/>
                <w:sz w:val="20"/>
              </w:rPr>
            </w:pPr>
            <w:r w:rsidRPr="00174C0B">
              <w:rPr>
                <w:rFonts w:ascii="Garamond" w:hAnsi="Garamond"/>
                <w:sz w:val="20"/>
              </w:rPr>
              <w:t>761</w:t>
            </w:r>
          </w:p>
        </w:tc>
        <w:tc>
          <w:tcPr>
            <w:tcW w:w="1653" w:type="pct"/>
            <w:vAlign w:val="center"/>
          </w:tcPr>
          <w:p w14:paraId="731B89FD" w14:textId="77777777" w:rsidR="00327C29" w:rsidRPr="00174C0B" w:rsidRDefault="00327C29" w:rsidP="0075518B">
            <w:pPr>
              <w:rPr>
                <w:rFonts w:ascii="Garamond" w:hAnsi="Garamond"/>
                <w:sz w:val="20"/>
              </w:rPr>
            </w:pPr>
            <w:r w:rsidRPr="00174C0B">
              <w:rPr>
                <w:rFonts w:ascii="Garamond" w:hAnsi="Garamond"/>
                <w:sz w:val="20"/>
              </w:rPr>
              <w:t>I pamjaftueshëm për përfundim niveli</w:t>
            </w:r>
          </w:p>
        </w:tc>
        <w:tc>
          <w:tcPr>
            <w:tcW w:w="868" w:type="pct"/>
            <w:vAlign w:val="center"/>
          </w:tcPr>
          <w:p w14:paraId="731B89FE" w14:textId="77777777" w:rsidR="00327C29" w:rsidRPr="00174C0B" w:rsidRDefault="00327C29" w:rsidP="0075518B">
            <w:pPr>
              <w:rPr>
                <w:rFonts w:ascii="Garamond" w:hAnsi="Garamond"/>
                <w:sz w:val="20"/>
              </w:rPr>
            </w:pPr>
          </w:p>
        </w:tc>
      </w:tr>
      <w:tr w:rsidR="00327C29" w:rsidRPr="00174C0B" w14:paraId="731B8A06" w14:textId="77777777" w:rsidTr="0075518B">
        <w:trPr>
          <w:trHeight w:val="20"/>
          <w:jc w:val="center"/>
        </w:trPr>
        <w:tc>
          <w:tcPr>
            <w:tcW w:w="960" w:type="pct"/>
            <w:vMerge/>
            <w:vAlign w:val="center"/>
          </w:tcPr>
          <w:p w14:paraId="731B8A00" w14:textId="77777777" w:rsidR="00327C29" w:rsidRPr="00174C0B" w:rsidRDefault="00327C29" w:rsidP="0075518B">
            <w:pPr>
              <w:rPr>
                <w:rFonts w:ascii="Garamond" w:hAnsi="Garamond"/>
                <w:sz w:val="20"/>
              </w:rPr>
            </w:pPr>
          </w:p>
        </w:tc>
        <w:tc>
          <w:tcPr>
            <w:tcW w:w="268" w:type="pct"/>
            <w:vMerge/>
            <w:vAlign w:val="center"/>
          </w:tcPr>
          <w:p w14:paraId="731B8A01" w14:textId="77777777" w:rsidR="00327C29" w:rsidRPr="00174C0B" w:rsidRDefault="00327C29" w:rsidP="0075518B">
            <w:pPr>
              <w:rPr>
                <w:rFonts w:ascii="Garamond" w:hAnsi="Garamond"/>
                <w:sz w:val="20"/>
              </w:rPr>
            </w:pPr>
          </w:p>
        </w:tc>
        <w:tc>
          <w:tcPr>
            <w:tcW w:w="625" w:type="pct"/>
            <w:vMerge/>
            <w:vAlign w:val="center"/>
          </w:tcPr>
          <w:p w14:paraId="731B8A02" w14:textId="77777777" w:rsidR="00327C29" w:rsidRPr="00174C0B" w:rsidRDefault="00327C29" w:rsidP="0075518B">
            <w:pPr>
              <w:rPr>
                <w:rFonts w:ascii="Garamond" w:hAnsi="Garamond"/>
                <w:sz w:val="20"/>
              </w:rPr>
            </w:pPr>
          </w:p>
        </w:tc>
        <w:tc>
          <w:tcPr>
            <w:tcW w:w="625" w:type="pct"/>
            <w:vAlign w:val="center"/>
          </w:tcPr>
          <w:p w14:paraId="731B8A03" w14:textId="77777777" w:rsidR="00327C29" w:rsidRPr="00174C0B" w:rsidRDefault="00327C29" w:rsidP="0075518B">
            <w:pPr>
              <w:rPr>
                <w:rFonts w:ascii="Garamond" w:hAnsi="Garamond"/>
                <w:sz w:val="20"/>
              </w:rPr>
            </w:pPr>
            <w:r w:rsidRPr="00174C0B">
              <w:rPr>
                <w:rFonts w:ascii="Garamond" w:hAnsi="Garamond"/>
                <w:sz w:val="20"/>
              </w:rPr>
              <w:t>766</w:t>
            </w:r>
          </w:p>
        </w:tc>
        <w:tc>
          <w:tcPr>
            <w:tcW w:w="1653" w:type="pct"/>
            <w:vAlign w:val="center"/>
          </w:tcPr>
          <w:p w14:paraId="731B8A04" w14:textId="474B997E" w:rsidR="00327C29" w:rsidRPr="00174C0B" w:rsidRDefault="00327C29" w:rsidP="0075518B">
            <w:pPr>
              <w:ind w:right="144"/>
              <w:rPr>
                <w:rFonts w:ascii="Garamond" w:hAnsi="Garamond"/>
                <w:sz w:val="20"/>
              </w:rPr>
            </w:pPr>
            <w:r w:rsidRPr="00174C0B">
              <w:rPr>
                <w:rFonts w:ascii="Garamond" w:hAnsi="Garamond"/>
                <w:sz w:val="20"/>
              </w:rPr>
              <w:t>Diplomë e parë e gjatë (të paktën 5 vjet) (</w:t>
            </w:r>
            <w:r w:rsidR="0075518B" w:rsidRPr="00174C0B">
              <w:rPr>
                <w:rFonts w:ascii="Garamond" w:hAnsi="Garamond"/>
                <w:sz w:val="20"/>
              </w:rPr>
              <w:t xml:space="preserve">program master </w:t>
            </w:r>
            <w:r w:rsidRPr="00174C0B">
              <w:rPr>
                <w:rFonts w:ascii="Garamond" w:hAnsi="Garamond"/>
                <w:sz w:val="20"/>
              </w:rPr>
              <w:t>apo ekuivalent)</w:t>
            </w:r>
          </w:p>
        </w:tc>
        <w:tc>
          <w:tcPr>
            <w:tcW w:w="868" w:type="pct"/>
            <w:vAlign w:val="center"/>
          </w:tcPr>
          <w:p w14:paraId="731B8A05" w14:textId="77777777" w:rsidR="00327C29" w:rsidRPr="00174C0B" w:rsidRDefault="00327C29" w:rsidP="0075518B">
            <w:pPr>
              <w:ind w:right="144"/>
              <w:rPr>
                <w:rFonts w:ascii="Garamond" w:hAnsi="Garamond"/>
                <w:sz w:val="20"/>
              </w:rPr>
            </w:pPr>
            <w:r w:rsidRPr="00174C0B">
              <w:rPr>
                <w:rFonts w:ascii="Garamond" w:hAnsi="Garamond"/>
                <w:sz w:val="20"/>
              </w:rPr>
              <w:t>Po të mos jetë ekuivalenete më programet tashmë të klasifikuara në nivelin 6 (666)</w:t>
            </w:r>
          </w:p>
        </w:tc>
      </w:tr>
      <w:tr w:rsidR="00327C29" w:rsidRPr="00174C0B" w14:paraId="731B8A0D" w14:textId="77777777" w:rsidTr="0075518B">
        <w:trPr>
          <w:trHeight w:val="20"/>
          <w:jc w:val="center"/>
        </w:trPr>
        <w:tc>
          <w:tcPr>
            <w:tcW w:w="960" w:type="pct"/>
            <w:vMerge/>
            <w:vAlign w:val="center"/>
          </w:tcPr>
          <w:p w14:paraId="731B8A07" w14:textId="77777777" w:rsidR="00327C29" w:rsidRPr="00174C0B" w:rsidRDefault="00327C29" w:rsidP="0075518B">
            <w:pPr>
              <w:rPr>
                <w:rFonts w:ascii="Garamond" w:hAnsi="Garamond"/>
                <w:sz w:val="20"/>
              </w:rPr>
            </w:pPr>
          </w:p>
        </w:tc>
        <w:tc>
          <w:tcPr>
            <w:tcW w:w="268" w:type="pct"/>
            <w:vMerge/>
            <w:vAlign w:val="center"/>
          </w:tcPr>
          <w:p w14:paraId="731B8A08" w14:textId="77777777" w:rsidR="00327C29" w:rsidRPr="00174C0B" w:rsidRDefault="00327C29" w:rsidP="0075518B">
            <w:pPr>
              <w:rPr>
                <w:rFonts w:ascii="Garamond" w:hAnsi="Garamond"/>
                <w:sz w:val="20"/>
              </w:rPr>
            </w:pPr>
          </w:p>
        </w:tc>
        <w:tc>
          <w:tcPr>
            <w:tcW w:w="625" w:type="pct"/>
            <w:vMerge/>
            <w:vAlign w:val="center"/>
          </w:tcPr>
          <w:p w14:paraId="731B8A09" w14:textId="77777777" w:rsidR="00327C29" w:rsidRPr="00174C0B" w:rsidRDefault="00327C29" w:rsidP="0075518B">
            <w:pPr>
              <w:rPr>
                <w:rFonts w:ascii="Garamond" w:hAnsi="Garamond"/>
                <w:sz w:val="20"/>
              </w:rPr>
            </w:pPr>
          </w:p>
        </w:tc>
        <w:tc>
          <w:tcPr>
            <w:tcW w:w="625" w:type="pct"/>
            <w:vAlign w:val="center"/>
          </w:tcPr>
          <w:p w14:paraId="731B8A0A" w14:textId="77777777" w:rsidR="00327C29" w:rsidRPr="00174C0B" w:rsidRDefault="00327C29" w:rsidP="0075518B">
            <w:pPr>
              <w:rPr>
                <w:rFonts w:ascii="Garamond" w:hAnsi="Garamond"/>
                <w:sz w:val="20"/>
              </w:rPr>
            </w:pPr>
            <w:r w:rsidRPr="00174C0B">
              <w:rPr>
                <w:rFonts w:ascii="Garamond" w:hAnsi="Garamond"/>
                <w:sz w:val="20"/>
              </w:rPr>
              <w:t>767</w:t>
            </w:r>
          </w:p>
        </w:tc>
        <w:tc>
          <w:tcPr>
            <w:tcW w:w="1653" w:type="pct"/>
            <w:vAlign w:val="center"/>
          </w:tcPr>
          <w:p w14:paraId="731B8A0B" w14:textId="066A2F8B" w:rsidR="00327C29" w:rsidRPr="00174C0B" w:rsidRDefault="00327C29" w:rsidP="0075518B">
            <w:pPr>
              <w:spacing w:before="144"/>
              <w:ind w:right="648"/>
              <w:rPr>
                <w:rFonts w:ascii="Garamond" w:hAnsi="Garamond"/>
                <w:sz w:val="20"/>
              </w:rPr>
            </w:pPr>
            <w:r w:rsidRPr="00174C0B">
              <w:rPr>
                <w:rFonts w:ascii="Garamond" w:hAnsi="Garamond"/>
                <w:sz w:val="20"/>
              </w:rPr>
              <w:t xml:space="preserve">Diplomë e dytë apo e mëtejshme (në vazhdim të programit </w:t>
            </w:r>
            <w:r w:rsidR="004D044E" w:rsidRPr="00174C0B">
              <w:rPr>
                <w:rFonts w:ascii="Garamond" w:hAnsi="Garamond"/>
                <w:i/>
                <w:iCs/>
                <w:sz w:val="20"/>
              </w:rPr>
              <w:t>Bachelor</w:t>
            </w:r>
            <w:r w:rsidRPr="00174C0B">
              <w:rPr>
                <w:rFonts w:ascii="Garamond" w:hAnsi="Garamond"/>
                <w:sz w:val="20"/>
              </w:rPr>
              <w:t xml:space="preserve"> apo ekuivalent)</w:t>
            </w:r>
          </w:p>
        </w:tc>
        <w:tc>
          <w:tcPr>
            <w:tcW w:w="868" w:type="pct"/>
            <w:vAlign w:val="center"/>
          </w:tcPr>
          <w:p w14:paraId="731B8A0C" w14:textId="77777777" w:rsidR="00327C29" w:rsidRPr="00174C0B" w:rsidRDefault="00327C29" w:rsidP="0075518B">
            <w:pPr>
              <w:rPr>
                <w:rFonts w:ascii="Garamond" w:hAnsi="Garamond"/>
                <w:sz w:val="20"/>
              </w:rPr>
            </w:pPr>
          </w:p>
        </w:tc>
      </w:tr>
      <w:tr w:rsidR="00327C29" w:rsidRPr="00174C0B" w14:paraId="731B8A14" w14:textId="77777777" w:rsidTr="0075518B">
        <w:trPr>
          <w:trHeight w:val="20"/>
          <w:jc w:val="center"/>
        </w:trPr>
        <w:tc>
          <w:tcPr>
            <w:tcW w:w="960" w:type="pct"/>
            <w:vMerge/>
            <w:vAlign w:val="center"/>
          </w:tcPr>
          <w:p w14:paraId="731B8A0E" w14:textId="77777777" w:rsidR="00327C29" w:rsidRPr="00174C0B" w:rsidRDefault="00327C29" w:rsidP="0075518B">
            <w:pPr>
              <w:rPr>
                <w:rFonts w:ascii="Garamond" w:hAnsi="Garamond"/>
                <w:sz w:val="20"/>
              </w:rPr>
            </w:pPr>
          </w:p>
        </w:tc>
        <w:tc>
          <w:tcPr>
            <w:tcW w:w="268" w:type="pct"/>
            <w:vMerge/>
            <w:vAlign w:val="center"/>
          </w:tcPr>
          <w:p w14:paraId="731B8A0F" w14:textId="77777777" w:rsidR="00327C29" w:rsidRPr="00174C0B" w:rsidRDefault="00327C29" w:rsidP="0075518B">
            <w:pPr>
              <w:rPr>
                <w:rFonts w:ascii="Garamond" w:hAnsi="Garamond"/>
                <w:sz w:val="20"/>
              </w:rPr>
            </w:pPr>
          </w:p>
        </w:tc>
        <w:tc>
          <w:tcPr>
            <w:tcW w:w="625" w:type="pct"/>
            <w:vMerge/>
            <w:vAlign w:val="center"/>
          </w:tcPr>
          <w:p w14:paraId="731B8A10" w14:textId="77777777" w:rsidR="00327C29" w:rsidRPr="00174C0B" w:rsidRDefault="00327C29" w:rsidP="0075518B">
            <w:pPr>
              <w:rPr>
                <w:rFonts w:ascii="Garamond" w:hAnsi="Garamond"/>
                <w:sz w:val="20"/>
              </w:rPr>
            </w:pPr>
          </w:p>
        </w:tc>
        <w:tc>
          <w:tcPr>
            <w:tcW w:w="625" w:type="pct"/>
            <w:vAlign w:val="center"/>
          </w:tcPr>
          <w:p w14:paraId="731B8A11" w14:textId="77777777" w:rsidR="00327C29" w:rsidRPr="00174C0B" w:rsidRDefault="00327C29" w:rsidP="0075518B">
            <w:pPr>
              <w:rPr>
                <w:rFonts w:ascii="Garamond" w:hAnsi="Garamond"/>
                <w:sz w:val="20"/>
              </w:rPr>
            </w:pPr>
            <w:r w:rsidRPr="00174C0B">
              <w:rPr>
                <w:rFonts w:ascii="Garamond" w:hAnsi="Garamond"/>
                <w:sz w:val="20"/>
              </w:rPr>
              <w:t>768</w:t>
            </w:r>
          </w:p>
        </w:tc>
        <w:tc>
          <w:tcPr>
            <w:tcW w:w="1653" w:type="pct"/>
            <w:vAlign w:val="center"/>
          </w:tcPr>
          <w:p w14:paraId="731B8A12" w14:textId="1A5C7AAB" w:rsidR="00327C29" w:rsidRPr="00174C0B" w:rsidRDefault="00327C29" w:rsidP="0075518B">
            <w:pPr>
              <w:spacing w:before="144"/>
              <w:rPr>
                <w:rFonts w:ascii="Garamond" w:hAnsi="Garamond"/>
                <w:sz w:val="20"/>
              </w:rPr>
            </w:pPr>
            <w:r w:rsidRPr="00174C0B">
              <w:rPr>
                <w:rFonts w:ascii="Garamond" w:hAnsi="Garamond"/>
                <w:sz w:val="20"/>
              </w:rPr>
              <w:t xml:space="preserve">Diplomë e dytë apo e mëtejshme (në vazhdim të programit </w:t>
            </w:r>
            <w:r w:rsidR="0075518B" w:rsidRPr="00174C0B">
              <w:rPr>
                <w:rFonts w:ascii="Garamond" w:hAnsi="Garamond"/>
                <w:sz w:val="20"/>
              </w:rPr>
              <w:t>master apo ekuivalent)</w:t>
            </w:r>
          </w:p>
        </w:tc>
        <w:tc>
          <w:tcPr>
            <w:tcW w:w="868" w:type="pct"/>
            <w:vAlign w:val="center"/>
          </w:tcPr>
          <w:p w14:paraId="731B8A13" w14:textId="77777777" w:rsidR="00327C29" w:rsidRPr="00174C0B" w:rsidRDefault="00327C29" w:rsidP="0075518B">
            <w:pPr>
              <w:rPr>
                <w:rFonts w:ascii="Garamond" w:hAnsi="Garamond"/>
                <w:sz w:val="20"/>
              </w:rPr>
            </w:pPr>
          </w:p>
        </w:tc>
      </w:tr>
      <w:tr w:rsidR="00327C29" w:rsidRPr="00174C0B" w14:paraId="731B8A1B" w14:textId="77777777" w:rsidTr="0075518B">
        <w:trPr>
          <w:trHeight w:val="20"/>
          <w:jc w:val="center"/>
        </w:trPr>
        <w:tc>
          <w:tcPr>
            <w:tcW w:w="960" w:type="pct"/>
            <w:vMerge w:val="restart"/>
            <w:vAlign w:val="center"/>
          </w:tcPr>
          <w:p w14:paraId="731B8A15" w14:textId="77777777" w:rsidR="00327C29" w:rsidRPr="00174C0B" w:rsidRDefault="00327C29" w:rsidP="0075518B">
            <w:pPr>
              <w:spacing w:before="432"/>
              <w:rPr>
                <w:rFonts w:ascii="Garamond" w:hAnsi="Garamond"/>
                <w:sz w:val="20"/>
              </w:rPr>
            </w:pPr>
            <w:r w:rsidRPr="00174C0B">
              <w:rPr>
                <w:rFonts w:ascii="Garamond" w:hAnsi="Garamond"/>
                <w:sz w:val="20"/>
              </w:rPr>
              <w:t>Nivel doktorate apo ekuivalent</w:t>
            </w:r>
          </w:p>
        </w:tc>
        <w:tc>
          <w:tcPr>
            <w:tcW w:w="268" w:type="pct"/>
            <w:vMerge w:val="restart"/>
            <w:vAlign w:val="center"/>
          </w:tcPr>
          <w:p w14:paraId="731B8A16" w14:textId="77777777" w:rsidR="00327C29" w:rsidRPr="00174C0B" w:rsidRDefault="00327C29" w:rsidP="0075518B">
            <w:pPr>
              <w:rPr>
                <w:rFonts w:ascii="Garamond" w:hAnsi="Garamond"/>
                <w:sz w:val="20"/>
              </w:rPr>
            </w:pPr>
            <w:r w:rsidRPr="00174C0B">
              <w:rPr>
                <w:rFonts w:ascii="Garamond" w:hAnsi="Garamond"/>
                <w:sz w:val="20"/>
              </w:rPr>
              <w:t>8</w:t>
            </w:r>
          </w:p>
        </w:tc>
        <w:tc>
          <w:tcPr>
            <w:tcW w:w="625" w:type="pct"/>
            <w:vMerge w:val="restart"/>
            <w:vAlign w:val="center"/>
          </w:tcPr>
          <w:p w14:paraId="731B8A17" w14:textId="77777777" w:rsidR="00327C29" w:rsidRPr="00174C0B" w:rsidRDefault="00327C29" w:rsidP="0075518B">
            <w:pPr>
              <w:spacing w:before="432"/>
              <w:rPr>
                <w:rFonts w:ascii="Garamond" w:hAnsi="Garamond"/>
                <w:sz w:val="20"/>
              </w:rPr>
            </w:pPr>
            <w:r w:rsidRPr="00174C0B">
              <w:rPr>
                <w:rFonts w:ascii="Garamond" w:hAnsi="Garamond"/>
                <w:sz w:val="20"/>
              </w:rPr>
              <w:t>86</w:t>
            </w:r>
            <w:r w:rsidRPr="00174C0B">
              <w:rPr>
                <w:rFonts w:ascii="Garamond" w:hAnsi="Garamond"/>
                <w:sz w:val="20"/>
                <w:vertAlign w:val="superscript"/>
              </w:rPr>
              <w:t>1</w:t>
            </w:r>
            <w:r w:rsidRPr="00174C0B">
              <w:rPr>
                <w:rFonts w:ascii="Garamond" w:hAnsi="Garamond"/>
                <w:sz w:val="20"/>
              </w:rPr>
              <w:br/>
              <w:t>Orientim jo i specifikuar</w:t>
            </w:r>
          </w:p>
        </w:tc>
        <w:tc>
          <w:tcPr>
            <w:tcW w:w="625" w:type="pct"/>
            <w:vAlign w:val="center"/>
          </w:tcPr>
          <w:p w14:paraId="731B8A18" w14:textId="77777777" w:rsidR="00327C29" w:rsidRPr="00174C0B" w:rsidRDefault="00327C29" w:rsidP="0075518B">
            <w:pPr>
              <w:rPr>
                <w:rFonts w:ascii="Garamond" w:hAnsi="Garamond"/>
                <w:sz w:val="20"/>
              </w:rPr>
            </w:pPr>
            <w:r w:rsidRPr="00174C0B">
              <w:rPr>
                <w:rFonts w:ascii="Garamond" w:hAnsi="Garamond"/>
                <w:sz w:val="20"/>
              </w:rPr>
              <w:t>861</w:t>
            </w:r>
          </w:p>
        </w:tc>
        <w:tc>
          <w:tcPr>
            <w:tcW w:w="1653" w:type="pct"/>
            <w:vAlign w:val="center"/>
          </w:tcPr>
          <w:p w14:paraId="731B8A19" w14:textId="77777777" w:rsidR="00327C29" w:rsidRPr="00174C0B" w:rsidRDefault="00327C29" w:rsidP="0075518B">
            <w:pPr>
              <w:rPr>
                <w:rFonts w:ascii="Garamond" w:hAnsi="Garamond"/>
                <w:sz w:val="20"/>
              </w:rPr>
            </w:pPr>
            <w:r w:rsidRPr="00174C0B">
              <w:rPr>
                <w:rFonts w:ascii="Garamond" w:hAnsi="Garamond"/>
                <w:sz w:val="20"/>
              </w:rPr>
              <w:t>I pamjaftueshëm për përfundim niveli</w:t>
            </w:r>
          </w:p>
        </w:tc>
        <w:tc>
          <w:tcPr>
            <w:tcW w:w="868" w:type="pct"/>
            <w:vAlign w:val="center"/>
          </w:tcPr>
          <w:p w14:paraId="731B8A1A" w14:textId="77777777" w:rsidR="00327C29" w:rsidRPr="00174C0B" w:rsidRDefault="00327C29" w:rsidP="0075518B">
            <w:pPr>
              <w:rPr>
                <w:rFonts w:ascii="Garamond" w:hAnsi="Garamond"/>
                <w:sz w:val="20"/>
              </w:rPr>
            </w:pPr>
          </w:p>
        </w:tc>
      </w:tr>
      <w:tr w:rsidR="00327C29" w:rsidRPr="00174C0B" w14:paraId="731B8A22" w14:textId="77777777" w:rsidTr="0075518B">
        <w:trPr>
          <w:trHeight w:val="20"/>
          <w:jc w:val="center"/>
        </w:trPr>
        <w:tc>
          <w:tcPr>
            <w:tcW w:w="960" w:type="pct"/>
            <w:vMerge/>
            <w:vAlign w:val="center"/>
          </w:tcPr>
          <w:p w14:paraId="731B8A1C" w14:textId="77777777" w:rsidR="00327C29" w:rsidRPr="00174C0B" w:rsidRDefault="00327C29" w:rsidP="0075518B">
            <w:pPr>
              <w:rPr>
                <w:rFonts w:ascii="Garamond" w:hAnsi="Garamond"/>
                <w:sz w:val="20"/>
              </w:rPr>
            </w:pPr>
          </w:p>
        </w:tc>
        <w:tc>
          <w:tcPr>
            <w:tcW w:w="268" w:type="pct"/>
            <w:vMerge/>
            <w:vAlign w:val="center"/>
          </w:tcPr>
          <w:p w14:paraId="731B8A1D" w14:textId="77777777" w:rsidR="00327C29" w:rsidRPr="00174C0B" w:rsidRDefault="00327C29" w:rsidP="0075518B">
            <w:pPr>
              <w:rPr>
                <w:rFonts w:ascii="Garamond" w:hAnsi="Garamond"/>
                <w:sz w:val="20"/>
              </w:rPr>
            </w:pPr>
          </w:p>
        </w:tc>
        <w:tc>
          <w:tcPr>
            <w:tcW w:w="625" w:type="pct"/>
            <w:vMerge/>
            <w:vAlign w:val="center"/>
          </w:tcPr>
          <w:p w14:paraId="731B8A1E" w14:textId="77777777" w:rsidR="00327C29" w:rsidRPr="00174C0B" w:rsidRDefault="00327C29" w:rsidP="0075518B">
            <w:pPr>
              <w:rPr>
                <w:rFonts w:ascii="Garamond" w:hAnsi="Garamond"/>
                <w:sz w:val="20"/>
              </w:rPr>
            </w:pPr>
          </w:p>
        </w:tc>
        <w:tc>
          <w:tcPr>
            <w:tcW w:w="625" w:type="pct"/>
            <w:vAlign w:val="center"/>
          </w:tcPr>
          <w:p w14:paraId="731B8A1F" w14:textId="77777777" w:rsidR="00327C29" w:rsidRPr="00174C0B" w:rsidRDefault="00327C29" w:rsidP="0075518B">
            <w:pPr>
              <w:rPr>
                <w:rFonts w:ascii="Garamond" w:hAnsi="Garamond"/>
                <w:sz w:val="20"/>
              </w:rPr>
            </w:pPr>
            <w:r w:rsidRPr="00174C0B">
              <w:rPr>
                <w:rFonts w:ascii="Garamond" w:hAnsi="Garamond"/>
                <w:sz w:val="20"/>
              </w:rPr>
              <w:t>864</w:t>
            </w:r>
          </w:p>
        </w:tc>
        <w:tc>
          <w:tcPr>
            <w:tcW w:w="1653" w:type="pct"/>
            <w:vAlign w:val="center"/>
          </w:tcPr>
          <w:p w14:paraId="731B8A20" w14:textId="77777777" w:rsidR="00327C29" w:rsidRPr="00174C0B" w:rsidRDefault="00327C29" w:rsidP="0075518B">
            <w:pPr>
              <w:rPr>
                <w:rFonts w:ascii="Garamond" w:hAnsi="Garamond"/>
                <w:sz w:val="20"/>
              </w:rPr>
            </w:pPr>
            <w:r w:rsidRPr="00174C0B">
              <w:rPr>
                <w:rFonts w:ascii="Garamond" w:hAnsi="Garamond"/>
                <w:sz w:val="20"/>
              </w:rPr>
              <w:t xml:space="preserve">I mjaftueshëm për përfundim niveli </w:t>
            </w:r>
          </w:p>
        </w:tc>
        <w:tc>
          <w:tcPr>
            <w:tcW w:w="868" w:type="pct"/>
            <w:vAlign w:val="center"/>
          </w:tcPr>
          <w:p w14:paraId="731B8A21" w14:textId="77777777" w:rsidR="00327C29" w:rsidRPr="00174C0B" w:rsidRDefault="00327C29" w:rsidP="0075518B">
            <w:pPr>
              <w:spacing w:before="144"/>
              <w:rPr>
                <w:rFonts w:ascii="Garamond" w:hAnsi="Garamond"/>
                <w:sz w:val="20"/>
              </w:rPr>
            </w:pPr>
            <w:r w:rsidRPr="00174C0B">
              <w:rPr>
                <w:rFonts w:ascii="Garamond" w:hAnsi="Garamond"/>
                <w:sz w:val="20"/>
              </w:rPr>
              <w:t xml:space="preserve">Programe që të çojnë drejtpërdrejt vetëm në një grade/diplomë doktorate </w:t>
            </w:r>
          </w:p>
        </w:tc>
      </w:tr>
    </w:tbl>
    <w:p w14:paraId="731B8A23" w14:textId="77777777" w:rsidR="00327C29" w:rsidRPr="00174C0B" w:rsidRDefault="00327C29" w:rsidP="00327C29">
      <w:pPr>
        <w:spacing w:after="30" w:line="20" w:lineRule="exact"/>
        <w:ind w:left="28"/>
        <w:rPr>
          <w:rFonts w:ascii="Times New Roman" w:hAnsi="Times New Roman"/>
          <w:sz w:val="24"/>
        </w:rPr>
      </w:pPr>
    </w:p>
    <w:p w14:paraId="731B8A24" w14:textId="611D7E8F" w:rsidR="00327C29" w:rsidRPr="00174C0B" w:rsidRDefault="00E27483" w:rsidP="00E27483">
      <w:pPr>
        <w:pStyle w:val="TEKSTIII"/>
        <w:rPr>
          <w:sz w:val="20"/>
        </w:rPr>
      </w:pPr>
      <w:r w:rsidRPr="00174C0B">
        <w:rPr>
          <w:sz w:val="20"/>
        </w:rPr>
        <w:t xml:space="preserve">1. </w:t>
      </w:r>
      <w:r w:rsidR="00327C29" w:rsidRPr="00174C0B">
        <w:rPr>
          <w:sz w:val="20"/>
        </w:rPr>
        <w:t xml:space="preserve">Korrespondencat (ose përputhjet) për programet akademike dhe profesionale në nivelet 6, 7 dhe 8 </w:t>
      </w:r>
      <w:r w:rsidR="00004869" w:rsidRPr="00174C0B">
        <w:rPr>
          <w:sz w:val="20"/>
        </w:rPr>
        <w:t xml:space="preserve">të KSNA-së </w:t>
      </w:r>
      <w:r w:rsidR="00327C29" w:rsidRPr="00174C0B">
        <w:rPr>
          <w:sz w:val="20"/>
        </w:rPr>
        <w:t>janë identike me ato për programet ku orientimi është i paspecifikuar.</w:t>
      </w:r>
    </w:p>
    <w:p w14:paraId="731B8A25" w14:textId="77777777" w:rsidR="00327C29" w:rsidRPr="00174C0B" w:rsidRDefault="00327C29" w:rsidP="00E27483">
      <w:pPr>
        <w:pStyle w:val="TEKSTIII"/>
      </w:pPr>
    </w:p>
    <w:tbl>
      <w:tblPr>
        <w:tblStyle w:val="TableGrid1"/>
        <w:tblW w:w="0" w:type="auto"/>
        <w:tblLayout w:type="fixed"/>
        <w:tblLook w:val="0000" w:firstRow="0" w:lastRow="0" w:firstColumn="0" w:lastColumn="0" w:noHBand="0" w:noVBand="0"/>
      </w:tblPr>
      <w:tblGrid>
        <w:gridCol w:w="2691"/>
        <w:gridCol w:w="1494"/>
        <w:gridCol w:w="1494"/>
        <w:gridCol w:w="1926"/>
        <w:gridCol w:w="2490"/>
      </w:tblGrid>
      <w:tr w:rsidR="00E27483" w:rsidRPr="00174C0B" w14:paraId="731B8A27" w14:textId="77777777" w:rsidTr="0075518B">
        <w:trPr>
          <w:trHeight w:val="20"/>
        </w:trPr>
        <w:tc>
          <w:tcPr>
            <w:tcW w:w="10095" w:type="dxa"/>
            <w:gridSpan w:val="5"/>
            <w:shd w:val="clear" w:color="auto" w:fill="737DC7"/>
          </w:tcPr>
          <w:p w14:paraId="731B8A26" w14:textId="77777777" w:rsidR="00E27483" w:rsidRPr="00174C0B" w:rsidRDefault="00E27483" w:rsidP="00174DB8">
            <w:pPr>
              <w:ind w:left="4380"/>
              <w:rPr>
                <w:rFonts w:ascii="Garamond" w:hAnsi="Garamond"/>
                <w:b/>
                <w:sz w:val="20"/>
              </w:rPr>
            </w:pPr>
            <w:r w:rsidRPr="00174C0B">
              <w:rPr>
                <w:rFonts w:ascii="Garamond" w:hAnsi="Garamond"/>
                <w:b/>
                <w:color w:val="000000"/>
                <w:sz w:val="20"/>
              </w:rPr>
              <w:t>KSNA 1997</w:t>
            </w:r>
          </w:p>
        </w:tc>
      </w:tr>
      <w:tr w:rsidR="00E27483" w:rsidRPr="00174C0B" w14:paraId="731B8A2F" w14:textId="77777777" w:rsidTr="0075518B">
        <w:trPr>
          <w:trHeight w:val="462"/>
        </w:trPr>
        <w:tc>
          <w:tcPr>
            <w:tcW w:w="2691" w:type="dxa"/>
            <w:shd w:val="clear" w:color="auto" w:fill="737DC7"/>
          </w:tcPr>
          <w:p w14:paraId="731B8A28" w14:textId="77777777" w:rsidR="00E27483" w:rsidRPr="00174C0B" w:rsidRDefault="00E27483" w:rsidP="00174DB8">
            <w:pPr>
              <w:ind w:right="885"/>
              <w:jc w:val="right"/>
              <w:rPr>
                <w:rFonts w:ascii="Garamond" w:hAnsi="Garamond"/>
                <w:b/>
                <w:sz w:val="20"/>
              </w:rPr>
            </w:pPr>
            <w:r w:rsidRPr="00174C0B">
              <w:rPr>
                <w:rFonts w:ascii="Garamond" w:hAnsi="Garamond"/>
                <w:b/>
                <w:sz w:val="20"/>
              </w:rPr>
              <w:t>Emërtim niveli</w:t>
            </w:r>
          </w:p>
        </w:tc>
        <w:tc>
          <w:tcPr>
            <w:tcW w:w="1494" w:type="dxa"/>
            <w:shd w:val="clear" w:color="auto" w:fill="737DC7"/>
          </w:tcPr>
          <w:p w14:paraId="731B8A29" w14:textId="77777777" w:rsidR="00E27483" w:rsidRPr="00174C0B" w:rsidRDefault="00E27483" w:rsidP="00174DB8">
            <w:pPr>
              <w:jc w:val="center"/>
              <w:rPr>
                <w:rFonts w:ascii="Garamond" w:hAnsi="Garamond"/>
                <w:b/>
                <w:sz w:val="20"/>
              </w:rPr>
            </w:pPr>
            <w:r w:rsidRPr="00174C0B">
              <w:rPr>
                <w:rFonts w:ascii="Garamond" w:hAnsi="Garamond"/>
                <w:b/>
                <w:sz w:val="20"/>
              </w:rPr>
              <w:t>Niveli</w:t>
            </w:r>
          </w:p>
        </w:tc>
        <w:tc>
          <w:tcPr>
            <w:tcW w:w="1494" w:type="dxa"/>
            <w:shd w:val="clear" w:color="auto" w:fill="737DC7"/>
          </w:tcPr>
          <w:p w14:paraId="731B8A2A" w14:textId="77777777" w:rsidR="00E27483" w:rsidRPr="00174C0B" w:rsidRDefault="00E27483" w:rsidP="00174DB8">
            <w:pPr>
              <w:jc w:val="center"/>
              <w:rPr>
                <w:rFonts w:ascii="Garamond" w:hAnsi="Garamond"/>
                <w:b/>
                <w:sz w:val="20"/>
              </w:rPr>
            </w:pPr>
            <w:r w:rsidRPr="00174C0B">
              <w:rPr>
                <w:rFonts w:ascii="Garamond" w:hAnsi="Garamond"/>
                <w:b/>
                <w:sz w:val="20"/>
              </w:rPr>
              <w:t xml:space="preserve">Lloji </w:t>
            </w:r>
          </w:p>
        </w:tc>
        <w:tc>
          <w:tcPr>
            <w:tcW w:w="1926" w:type="dxa"/>
            <w:shd w:val="clear" w:color="auto" w:fill="737DC7"/>
          </w:tcPr>
          <w:p w14:paraId="731B8A2B" w14:textId="77777777" w:rsidR="00E27483" w:rsidRPr="00174C0B" w:rsidRDefault="00E27483" w:rsidP="00174DB8">
            <w:pPr>
              <w:jc w:val="center"/>
              <w:rPr>
                <w:rFonts w:ascii="Garamond" w:hAnsi="Garamond"/>
                <w:b/>
                <w:sz w:val="20"/>
              </w:rPr>
            </w:pPr>
            <w:r w:rsidRPr="00174C0B">
              <w:rPr>
                <w:rFonts w:ascii="Garamond" w:hAnsi="Garamond"/>
                <w:b/>
                <w:sz w:val="20"/>
              </w:rPr>
              <w:t>Pozicioni</w:t>
            </w:r>
          </w:p>
        </w:tc>
        <w:tc>
          <w:tcPr>
            <w:tcW w:w="2490" w:type="dxa"/>
            <w:shd w:val="clear" w:color="auto" w:fill="737DC7"/>
          </w:tcPr>
          <w:p w14:paraId="731B8A2E" w14:textId="539A45E5" w:rsidR="00E27483" w:rsidRPr="00174C0B" w:rsidRDefault="00E27483" w:rsidP="0075518B">
            <w:pPr>
              <w:jc w:val="center"/>
              <w:rPr>
                <w:rFonts w:ascii="Garamond" w:hAnsi="Garamond"/>
                <w:b/>
                <w:sz w:val="20"/>
              </w:rPr>
            </w:pPr>
            <w:r w:rsidRPr="00174C0B">
              <w:rPr>
                <w:rFonts w:ascii="Garamond" w:hAnsi="Garamond"/>
                <w:b/>
                <w:spacing w:val="-6"/>
                <w:sz w:val="20"/>
              </w:rPr>
              <w:t>Kohëzgjatja grumbulluese në arsimin e lartë</w:t>
            </w:r>
          </w:p>
        </w:tc>
      </w:tr>
      <w:tr w:rsidR="00E27483" w:rsidRPr="00174C0B" w14:paraId="731B8A35" w14:textId="77777777" w:rsidTr="0075518B">
        <w:trPr>
          <w:trHeight w:val="20"/>
        </w:trPr>
        <w:tc>
          <w:tcPr>
            <w:tcW w:w="2691" w:type="dxa"/>
            <w:vMerge w:val="restart"/>
          </w:tcPr>
          <w:p w14:paraId="731B8A30" w14:textId="77777777" w:rsidR="00E27483" w:rsidRPr="00174C0B" w:rsidRDefault="00E27483" w:rsidP="00174DB8">
            <w:pPr>
              <w:ind w:left="150"/>
              <w:rPr>
                <w:rFonts w:ascii="Garamond" w:hAnsi="Garamond"/>
                <w:sz w:val="20"/>
              </w:rPr>
            </w:pPr>
            <w:r w:rsidRPr="00174C0B">
              <w:rPr>
                <w:rFonts w:ascii="Garamond" w:hAnsi="Garamond"/>
                <w:spacing w:val="-6"/>
                <w:sz w:val="20"/>
              </w:rPr>
              <w:t xml:space="preserve">Faza e parë e arsimit të lartë </w:t>
            </w:r>
          </w:p>
        </w:tc>
        <w:tc>
          <w:tcPr>
            <w:tcW w:w="1494" w:type="dxa"/>
          </w:tcPr>
          <w:p w14:paraId="731B8A31" w14:textId="77777777" w:rsidR="00E27483" w:rsidRPr="00174C0B" w:rsidRDefault="00E27483" w:rsidP="00174DB8">
            <w:pPr>
              <w:jc w:val="center"/>
              <w:rPr>
                <w:rFonts w:ascii="Garamond" w:hAnsi="Garamond"/>
                <w:sz w:val="20"/>
              </w:rPr>
            </w:pPr>
            <w:r w:rsidRPr="00174C0B">
              <w:rPr>
                <w:rFonts w:ascii="Garamond" w:hAnsi="Garamond"/>
                <w:sz w:val="20"/>
              </w:rPr>
              <w:t>5</w:t>
            </w:r>
          </w:p>
        </w:tc>
        <w:tc>
          <w:tcPr>
            <w:tcW w:w="1494" w:type="dxa"/>
          </w:tcPr>
          <w:p w14:paraId="731B8A32" w14:textId="77777777" w:rsidR="00E27483" w:rsidRPr="00174C0B" w:rsidRDefault="00E27483" w:rsidP="00174DB8">
            <w:pPr>
              <w:jc w:val="center"/>
              <w:rPr>
                <w:rFonts w:ascii="Garamond" w:hAnsi="Garamond"/>
                <w:sz w:val="20"/>
              </w:rPr>
            </w:pPr>
            <w:r w:rsidRPr="00174C0B">
              <w:rPr>
                <w:rFonts w:ascii="Garamond" w:hAnsi="Garamond"/>
                <w:sz w:val="20"/>
              </w:rPr>
              <w:t>B</w:t>
            </w:r>
          </w:p>
        </w:tc>
        <w:tc>
          <w:tcPr>
            <w:tcW w:w="1926" w:type="dxa"/>
          </w:tcPr>
          <w:p w14:paraId="731B8A33" w14:textId="77777777" w:rsidR="00E27483" w:rsidRPr="00174C0B" w:rsidRDefault="00E27483" w:rsidP="00174DB8">
            <w:pPr>
              <w:jc w:val="center"/>
              <w:rPr>
                <w:rFonts w:ascii="Garamond" w:hAnsi="Garamond"/>
                <w:sz w:val="20"/>
              </w:rPr>
            </w:pPr>
            <w:r w:rsidRPr="00174C0B">
              <w:rPr>
                <w:rFonts w:ascii="Garamond" w:hAnsi="Garamond"/>
                <w:sz w:val="20"/>
              </w:rPr>
              <w:t>-</w:t>
            </w:r>
          </w:p>
        </w:tc>
        <w:tc>
          <w:tcPr>
            <w:tcW w:w="2490" w:type="dxa"/>
          </w:tcPr>
          <w:p w14:paraId="731B8A34" w14:textId="77777777" w:rsidR="00E27483" w:rsidRPr="00174C0B" w:rsidRDefault="00E27483" w:rsidP="00174DB8">
            <w:pPr>
              <w:jc w:val="center"/>
              <w:rPr>
                <w:rFonts w:ascii="Garamond" w:hAnsi="Garamond"/>
                <w:sz w:val="20"/>
              </w:rPr>
            </w:pPr>
            <w:r w:rsidRPr="00174C0B">
              <w:rPr>
                <w:rFonts w:ascii="Garamond" w:hAnsi="Garamond"/>
                <w:sz w:val="20"/>
              </w:rPr>
              <w:t>&lt;2 vjet</w:t>
            </w:r>
          </w:p>
        </w:tc>
      </w:tr>
      <w:tr w:rsidR="00E27483" w:rsidRPr="00174C0B" w14:paraId="731B8A3B" w14:textId="77777777" w:rsidTr="0075518B">
        <w:trPr>
          <w:trHeight w:val="20"/>
        </w:trPr>
        <w:tc>
          <w:tcPr>
            <w:tcW w:w="2691" w:type="dxa"/>
            <w:vMerge/>
          </w:tcPr>
          <w:p w14:paraId="731B8A36" w14:textId="77777777" w:rsidR="00E27483" w:rsidRPr="00174C0B" w:rsidRDefault="00E27483" w:rsidP="00174DB8">
            <w:pPr>
              <w:rPr>
                <w:rFonts w:ascii="Garamond" w:hAnsi="Garamond"/>
                <w:sz w:val="20"/>
              </w:rPr>
            </w:pPr>
          </w:p>
        </w:tc>
        <w:tc>
          <w:tcPr>
            <w:tcW w:w="1494" w:type="dxa"/>
          </w:tcPr>
          <w:p w14:paraId="731B8A37" w14:textId="77777777" w:rsidR="00E27483" w:rsidRPr="00174C0B" w:rsidRDefault="00E27483" w:rsidP="00174DB8">
            <w:pPr>
              <w:jc w:val="center"/>
              <w:rPr>
                <w:rFonts w:ascii="Garamond" w:hAnsi="Garamond"/>
                <w:sz w:val="20"/>
              </w:rPr>
            </w:pPr>
            <w:r w:rsidRPr="00174C0B">
              <w:rPr>
                <w:rFonts w:ascii="Garamond" w:hAnsi="Garamond"/>
                <w:sz w:val="20"/>
              </w:rPr>
              <w:t>5</w:t>
            </w:r>
          </w:p>
        </w:tc>
        <w:tc>
          <w:tcPr>
            <w:tcW w:w="1494" w:type="dxa"/>
          </w:tcPr>
          <w:p w14:paraId="731B8A38" w14:textId="77777777" w:rsidR="00E27483" w:rsidRPr="00174C0B" w:rsidRDefault="00E27483" w:rsidP="00174DB8">
            <w:pPr>
              <w:jc w:val="center"/>
              <w:rPr>
                <w:rFonts w:ascii="Garamond" w:hAnsi="Garamond"/>
                <w:sz w:val="20"/>
              </w:rPr>
            </w:pPr>
            <w:r w:rsidRPr="00174C0B">
              <w:rPr>
                <w:rFonts w:ascii="Garamond" w:hAnsi="Garamond"/>
                <w:sz w:val="20"/>
              </w:rPr>
              <w:t>B</w:t>
            </w:r>
          </w:p>
        </w:tc>
        <w:tc>
          <w:tcPr>
            <w:tcW w:w="1926" w:type="dxa"/>
          </w:tcPr>
          <w:p w14:paraId="731B8A39" w14:textId="77777777" w:rsidR="00E27483" w:rsidRPr="00174C0B" w:rsidRDefault="00E27483" w:rsidP="00174DB8">
            <w:pPr>
              <w:jc w:val="center"/>
              <w:rPr>
                <w:rFonts w:ascii="Garamond" w:hAnsi="Garamond"/>
                <w:sz w:val="20"/>
              </w:rPr>
            </w:pPr>
            <w:r w:rsidRPr="00174C0B">
              <w:rPr>
                <w:rFonts w:ascii="Garamond" w:hAnsi="Garamond"/>
                <w:sz w:val="20"/>
              </w:rPr>
              <w:t>-</w:t>
            </w:r>
          </w:p>
        </w:tc>
        <w:tc>
          <w:tcPr>
            <w:tcW w:w="2490" w:type="dxa"/>
          </w:tcPr>
          <w:p w14:paraId="731B8A3A" w14:textId="77777777" w:rsidR="00E27483" w:rsidRPr="00174C0B" w:rsidRDefault="00E27483" w:rsidP="00174DB8">
            <w:pPr>
              <w:jc w:val="center"/>
              <w:rPr>
                <w:rFonts w:ascii="Garamond" w:hAnsi="Garamond"/>
                <w:sz w:val="20"/>
              </w:rPr>
            </w:pPr>
            <w:r w:rsidRPr="00174C0B">
              <w:rPr>
                <w:rFonts w:ascii="Garamond" w:hAnsi="Garamond"/>
                <w:sz w:val="20"/>
              </w:rPr>
              <w:t>≥2 vjet</w:t>
            </w:r>
          </w:p>
        </w:tc>
      </w:tr>
      <w:tr w:rsidR="00E27483" w:rsidRPr="00174C0B" w14:paraId="731B8A41" w14:textId="77777777" w:rsidTr="0075518B">
        <w:trPr>
          <w:trHeight w:val="20"/>
        </w:trPr>
        <w:tc>
          <w:tcPr>
            <w:tcW w:w="2691" w:type="dxa"/>
            <w:vMerge/>
          </w:tcPr>
          <w:p w14:paraId="731B8A3C" w14:textId="77777777" w:rsidR="00E27483" w:rsidRPr="00174C0B" w:rsidRDefault="00E27483" w:rsidP="00174DB8">
            <w:pPr>
              <w:rPr>
                <w:rFonts w:ascii="Garamond" w:hAnsi="Garamond"/>
                <w:sz w:val="20"/>
              </w:rPr>
            </w:pPr>
          </w:p>
        </w:tc>
        <w:tc>
          <w:tcPr>
            <w:tcW w:w="1494" w:type="dxa"/>
          </w:tcPr>
          <w:p w14:paraId="731B8A3D" w14:textId="77777777" w:rsidR="00E27483" w:rsidRPr="00174C0B" w:rsidRDefault="00E27483" w:rsidP="00174DB8">
            <w:pPr>
              <w:jc w:val="center"/>
              <w:rPr>
                <w:rFonts w:ascii="Garamond" w:hAnsi="Garamond"/>
                <w:sz w:val="20"/>
              </w:rPr>
            </w:pPr>
            <w:r w:rsidRPr="00174C0B">
              <w:rPr>
                <w:rFonts w:ascii="Garamond" w:hAnsi="Garamond"/>
                <w:sz w:val="20"/>
              </w:rPr>
              <w:t>5</w:t>
            </w:r>
          </w:p>
        </w:tc>
        <w:tc>
          <w:tcPr>
            <w:tcW w:w="1494" w:type="dxa"/>
          </w:tcPr>
          <w:p w14:paraId="731B8A3E" w14:textId="77777777" w:rsidR="00E27483" w:rsidRPr="00174C0B" w:rsidRDefault="00E27483" w:rsidP="00174DB8">
            <w:pPr>
              <w:jc w:val="center"/>
              <w:rPr>
                <w:rFonts w:ascii="Garamond" w:hAnsi="Garamond"/>
                <w:sz w:val="20"/>
              </w:rPr>
            </w:pPr>
            <w:r w:rsidRPr="00174C0B">
              <w:rPr>
                <w:rFonts w:ascii="Garamond" w:hAnsi="Garamond"/>
                <w:sz w:val="20"/>
              </w:rPr>
              <w:t>B</w:t>
            </w:r>
          </w:p>
        </w:tc>
        <w:tc>
          <w:tcPr>
            <w:tcW w:w="1926" w:type="dxa"/>
          </w:tcPr>
          <w:p w14:paraId="731B8A3F" w14:textId="77777777" w:rsidR="00E27483" w:rsidRPr="00174C0B" w:rsidRDefault="00E27483" w:rsidP="00174DB8">
            <w:pPr>
              <w:jc w:val="center"/>
              <w:rPr>
                <w:rFonts w:ascii="Garamond" w:hAnsi="Garamond"/>
                <w:sz w:val="20"/>
              </w:rPr>
            </w:pPr>
            <w:r w:rsidRPr="00174C0B">
              <w:rPr>
                <w:rFonts w:ascii="Garamond" w:hAnsi="Garamond"/>
                <w:sz w:val="20"/>
              </w:rPr>
              <w:t>-</w:t>
            </w:r>
          </w:p>
        </w:tc>
        <w:tc>
          <w:tcPr>
            <w:tcW w:w="2490" w:type="dxa"/>
          </w:tcPr>
          <w:p w14:paraId="731B8A40" w14:textId="77777777" w:rsidR="00E27483" w:rsidRPr="00174C0B" w:rsidRDefault="00E27483" w:rsidP="00174DB8">
            <w:pPr>
              <w:jc w:val="center"/>
              <w:rPr>
                <w:rFonts w:ascii="Garamond" w:hAnsi="Garamond"/>
                <w:sz w:val="20"/>
              </w:rPr>
            </w:pPr>
            <w:r w:rsidRPr="00174C0B">
              <w:rPr>
                <w:rFonts w:ascii="Garamond" w:hAnsi="Garamond"/>
                <w:sz w:val="20"/>
              </w:rPr>
              <w:t>&lt;2 vjet</w:t>
            </w:r>
          </w:p>
        </w:tc>
      </w:tr>
      <w:tr w:rsidR="00E27483" w:rsidRPr="00174C0B" w14:paraId="731B8A47" w14:textId="77777777" w:rsidTr="0075518B">
        <w:trPr>
          <w:trHeight w:val="20"/>
        </w:trPr>
        <w:tc>
          <w:tcPr>
            <w:tcW w:w="2691" w:type="dxa"/>
            <w:vMerge/>
          </w:tcPr>
          <w:p w14:paraId="731B8A42" w14:textId="77777777" w:rsidR="00E27483" w:rsidRPr="00174C0B" w:rsidRDefault="00E27483" w:rsidP="00174DB8">
            <w:pPr>
              <w:rPr>
                <w:rFonts w:ascii="Garamond" w:hAnsi="Garamond"/>
                <w:sz w:val="20"/>
              </w:rPr>
            </w:pPr>
          </w:p>
        </w:tc>
        <w:tc>
          <w:tcPr>
            <w:tcW w:w="1494" w:type="dxa"/>
          </w:tcPr>
          <w:p w14:paraId="731B8A43" w14:textId="77777777" w:rsidR="00E27483" w:rsidRPr="00174C0B" w:rsidRDefault="00E27483" w:rsidP="00174DB8">
            <w:pPr>
              <w:jc w:val="center"/>
              <w:rPr>
                <w:rFonts w:ascii="Garamond" w:hAnsi="Garamond"/>
                <w:sz w:val="20"/>
              </w:rPr>
            </w:pPr>
            <w:r w:rsidRPr="00174C0B">
              <w:rPr>
                <w:rFonts w:ascii="Garamond" w:hAnsi="Garamond"/>
                <w:sz w:val="20"/>
              </w:rPr>
              <w:t>5</w:t>
            </w:r>
          </w:p>
        </w:tc>
        <w:tc>
          <w:tcPr>
            <w:tcW w:w="1494" w:type="dxa"/>
          </w:tcPr>
          <w:p w14:paraId="731B8A44" w14:textId="77777777" w:rsidR="00E27483" w:rsidRPr="00174C0B" w:rsidRDefault="00E27483" w:rsidP="00174DB8">
            <w:pPr>
              <w:jc w:val="center"/>
              <w:rPr>
                <w:rFonts w:ascii="Garamond" w:hAnsi="Garamond"/>
                <w:sz w:val="20"/>
              </w:rPr>
            </w:pPr>
            <w:r w:rsidRPr="00174C0B">
              <w:rPr>
                <w:rFonts w:ascii="Garamond" w:hAnsi="Garamond"/>
                <w:sz w:val="20"/>
              </w:rPr>
              <w:t>B</w:t>
            </w:r>
          </w:p>
        </w:tc>
        <w:tc>
          <w:tcPr>
            <w:tcW w:w="1926" w:type="dxa"/>
          </w:tcPr>
          <w:p w14:paraId="731B8A45" w14:textId="77777777" w:rsidR="00E27483" w:rsidRPr="00174C0B" w:rsidRDefault="00E27483" w:rsidP="00174DB8">
            <w:pPr>
              <w:jc w:val="center"/>
              <w:rPr>
                <w:rFonts w:ascii="Garamond" w:hAnsi="Garamond"/>
                <w:sz w:val="20"/>
              </w:rPr>
            </w:pPr>
            <w:r w:rsidRPr="00174C0B">
              <w:rPr>
                <w:rFonts w:ascii="Garamond" w:hAnsi="Garamond"/>
                <w:sz w:val="20"/>
              </w:rPr>
              <w:t>-</w:t>
            </w:r>
          </w:p>
        </w:tc>
        <w:tc>
          <w:tcPr>
            <w:tcW w:w="2490" w:type="dxa"/>
          </w:tcPr>
          <w:p w14:paraId="731B8A46" w14:textId="77777777" w:rsidR="00E27483" w:rsidRPr="00174C0B" w:rsidRDefault="00E27483" w:rsidP="00174DB8">
            <w:pPr>
              <w:jc w:val="center"/>
              <w:rPr>
                <w:rFonts w:ascii="Garamond" w:hAnsi="Garamond"/>
                <w:sz w:val="20"/>
              </w:rPr>
            </w:pPr>
            <w:r w:rsidRPr="00174C0B">
              <w:rPr>
                <w:rFonts w:ascii="Garamond" w:hAnsi="Garamond"/>
                <w:sz w:val="20"/>
              </w:rPr>
              <w:t>≥2 vjet</w:t>
            </w:r>
          </w:p>
        </w:tc>
      </w:tr>
      <w:tr w:rsidR="00E27483" w:rsidRPr="00174C0B" w14:paraId="731B8A4D" w14:textId="77777777" w:rsidTr="0075518B">
        <w:trPr>
          <w:trHeight w:val="20"/>
        </w:trPr>
        <w:tc>
          <w:tcPr>
            <w:tcW w:w="2691" w:type="dxa"/>
            <w:vMerge/>
          </w:tcPr>
          <w:p w14:paraId="731B8A48" w14:textId="77777777" w:rsidR="00E27483" w:rsidRPr="00174C0B" w:rsidRDefault="00E27483" w:rsidP="00174DB8">
            <w:pPr>
              <w:rPr>
                <w:rFonts w:ascii="Garamond" w:hAnsi="Garamond"/>
                <w:sz w:val="20"/>
              </w:rPr>
            </w:pPr>
          </w:p>
        </w:tc>
        <w:tc>
          <w:tcPr>
            <w:tcW w:w="1494" w:type="dxa"/>
          </w:tcPr>
          <w:p w14:paraId="731B8A49" w14:textId="77777777" w:rsidR="00E27483" w:rsidRPr="00174C0B" w:rsidRDefault="00E27483" w:rsidP="00174DB8">
            <w:pPr>
              <w:jc w:val="center"/>
              <w:rPr>
                <w:rFonts w:ascii="Garamond" w:hAnsi="Garamond"/>
                <w:sz w:val="20"/>
              </w:rPr>
            </w:pPr>
            <w:r w:rsidRPr="00174C0B">
              <w:rPr>
                <w:rFonts w:ascii="Garamond" w:hAnsi="Garamond"/>
                <w:sz w:val="20"/>
              </w:rPr>
              <w:t>5</w:t>
            </w:r>
          </w:p>
        </w:tc>
        <w:tc>
          <w:tcPr>
            <w:tcW w:w="1494" w:type="dxa"/>
          </w:tcPr>
          <w:p w14:paraId="731B8A4A" w14:textId="77777777" w:rsidR="00E27483" w:rsidRPr="00174C0B" w:rsidRDefault="00E27483" w:rsidP="00174DB8">
            <w:pPr>
              <w:jc w:val="center"/>
              <w:rPr>
                <w:rFonts w:ascii="Garamond" w:hAnsi="Garamond"/>
                <w:sz w:val="20"/>
              </w:rPr>
            </w:pPr>
            <w:r w:rsidRPr="00174C0B">
              <w:rPr>
                <w:rFonts w:ascii="Garamond" w:hAnsi="Garamond"/>
                <w:sz w:val="20"/>
              </w:rPr>
              <w:t>A</w:t>
            </w:r>
          </w:p>
        </w:tc>
        <w:tc>
          <w:tcPr>
            <w:tcW w:w="1926" w:type="dxa"/>
          </w:tcPr>
          <w:p w14:paraId="731B8A4B" w14:textId="77777777" w:rsidR="00E27483" w:rsidRPr="00174C0B" w:rsidRDefault="00E27483" w:rsidP="00174DB8">
            <w:pPr>
              <w:jc w:val="center"/>
              <w:rPr>
                <w:rFonts w:ascii="Garamond" w:hAnsi="Garamond"/>
                <w:sz w:val="20"/>
              </w:rPr>
            </w:pPr>
            <w:r w:rsidRPr="00174C0B">
              <w:rPr>
                <w:rFonts w:ascii="Garamond" w:hAnsi="Garamond"/>
                <w:sz w:val="20"/>
              </w:rPr>
              <w:t>I ndërmjetëm</w:t>
            </w:r>
          </w:p>
        </w:tc>
        <w:tc>
          <w:tcPr>
            <w:tcW w:w="2490" w:type="dxa"/>
          </w:tcPr>
          <w:p w14:paraId="731B8A4C" w14:textId="77777777" w:rsidR="00E27483" w:rsidRPr="00174C0B" w:rsidRDefault="00E27483" w:rsidP="00174DB8">
            <w:pPr>
              <w:jc w:val="center"/>
              <w:rPr>
                <w:rFonts w:ascii="Garamond" w:hAnsi="Garamond"/>
                <w:sz w:val="20"/>
              </w:rPr>
            </w:pPr>
            <w:r w:rsidRPr="00174C0B">
              <w:rPr>
                <w:rFonts w:ascii="Garamond" w:hAnsi="Garamond"/>
                <w:sz w:val="20"/>
              </w:rPr>
              <w:t>&lt;3 vjet</w:t>
            </w:r>
          </w:p>
        </w:tc>
      </w:tr>
      <w:tr w:rsidR="00E27483" w:rsidRPr="00174C0B" w14:paraId="731B8A53" w14:textId="77777777" w:rsidTr="0075518B">
        <w:trPr>
          <w:trHeight w:val="20"/>
        </w:trPr>
        <w:tc>
          <w:tcPr>
            <w:tcW w:w="2691" w:type="dxa"/>
            <w:vMerge/>
          </w:tcPr>
          <w:p w14:paraId="731B8A4E" w14:textId="77777777" w:rsidR="00E27483" w:rsidRPr="00174C0B" w:rsidRDefault="00E27483" w:rsidP="00174DB8">
            <w:pPr>
              <w:rPr>
                <w:rFonts w:ascii="Garamond" w:hAnsi="Garamond"/>
                <w:sz w:val="20"/>
              </w:rPr>
            </w:pPr>
          </w:p>
        </w:tc>
        <w:tc>
          <w:tcPr>
            <w:tcW w:w="1494" w:type="dxa"/>
          </w:tcPr>
          <w:p w14:paraId="731B8A4F" w14:textId="77777777" w:rsidR="00E27483" w:rsidRPr="00174C0B" w:rsidRDefault="00E27483" w:rsidP="00174DB8">
            <w:pPr>
              <w:jc w:val="center"/>
              <w:rPr>
                <w:rFonts w:ascii="Garamond" w:hAnsi="Garamond"/>
                <w:sz w:val="20"/>
              </w:rPr>
            </w:pPr>
            <w:r w:rsidRPr="00174C0B">
              <w:rPr>
                <w:rFonts w:ascii="Garamond" w:hAnsi="Garamond"/>
                <w:sz w:val="20"/>
              </w:rPr>
              <w:t>5</w:t>
            </w:r>
          </w:p>
        </w:tc>
        <w:tc>
          <w:tcPr>
            <w:tcW w:w="1494" w:type="dxa"/>
          </w:tcPr>
          <w:p w14:paraId="731B8A50" w14:textId="77777777" w:rsidR="00E27483" w:rsidRPr="00174C0B" w:rsidRDefault="00E27483" w:rsidP="00174DB8">
            <w:pPr>
              <w:jc w:val="center"/>
              <w:rPr>
                <w:rFonts w:ascii="Garamond" w:hAnsi="Garamond"/>
                <w:sz w:val="20"/>
              </w:rPr>
            </w:pPr>
            <w:r w:rsidRPr="00174C0B">
              <w:rPr>
                <w:rFonts w:ascii="Garamond" w:hAnsi="Garamond"/>
                <w:sz w:val="20"/>
              </w:rPr>
              <w:t>A</w:t>
            </w:r>
          </w:p>
        </w:tc>
        <w:tc>
          <w:tcPr>
            <w:tcW w:w="1926" w:type="dxa"/>
          </w:tcPr>
          <w:p w14:paraId="731B8A51" w14:textId="77777777" w:rsidR="00E27483" w:rsidRPr="00174C0B" w:rsidRDefault="00E27483" w:rsidP="00174DB8">
            <w:pPr>
              <w:jc w:val="center"/>
              <w:rPr>
                <w:rFonts w:ascii="Garamond" w:hAnsi="Garamond"/>
                <w:sz w:val="20"/>
              </w:rPr>
            </w:pPr>
            <w:r w:rsidRPr="00174C0B">
              <w:rPr>
                <w:rFonts w:ascii="Garamond" w:hAnsi="Garamond"/>
                <w:sz w:val="20"/>
              </w:rPr>
              <w:t>I parë</w:t>
            </w:r>
          </w:p>
        </w:tc>
        <w:tc>
          <w:tcPr>
            <w:tcW w:w="2490" w:type="dxa"/>
          </w:tcPr>
          <w:p w14:paraId="731B8A52" w14:textId="77777777" w:rsidR="00E27483" w:rsidRPr="00174C0B" w:rsidRDefault="00E27483" w:rsidP="00174DB8">
            <w:pPr>
              <w:jc w:val="center"/>
              <w:rPr>
                <w:rFonts w:ascii="Garamond" w:hAnsi="Garamond"/>
                <w:sz w:val="20"/>
              </w:rPr>
            </w:pPr>
            <w:r w:rsidRPr="00174C0B">
              <w:rPr>
                <w:rFonts w:ascii="Garamond" w:hAnsi="Garamond"/>
                <w:sz w:val="20"/>
              </w:rPr>
              <w:t>3-4 vjet</w:t>
            </w:r>
          </w:p>
        </w:tc>
      </w:tr>
      <w:tr w:rsidR="00E27483" w:rsidRPr="00174C0B" w14:paraId="731B8A59" w14:textId="77777777" w:rsidTr="0075518B">
        <w:trPr>
          <w:trHeight w:val="20"/>
        </w:trPr>
        <w:tc>
          <w:tcPr>
            <w:tcW w:w="2691" w:type="dxa"/>
            <w:vMerge/>
          </w:tcPr>
          <w:p w14:paraId="731B8A54" w14:textId="77777777" w:rsidR="00E27483" w:rsidRPr="00174C0B" w:rsidRDefault="00E27483" w:rsidP="00174DB8">
            <w:pPr>
              <w:rPr>
                <w:rFonts w:ascii="Garamond" w:hAnsi="Garamond"/>
                <w:sz w:val="20"/>
              </w:rPr>
            </w:pPr>
          </w:p>
        </w:tc>
        <w:tc>
          <w:tcPr>
            <w:tcW w:w="1494" w:type="dxa"/>
          </w:tcPr>
          <w:p w14:paraId="731B8A55" w14:textId="77777777" w:rsidR="00E27483" w:rsidRPr="00174C0B" w:rsidRDefault="00E27483" w:rsidP="00174DB8">
            <w:pPr>
              <w:jc w:val="center"/>
              <w:rPr>
                <w:rFonts w:ascii="Garamond" w:hAnsi="Garamond"/>
                <w:sz w:val="20"/>
              </w:rPr>
            </w:pPr>
            <w:r w:rsidRPr="00174C0B">
              <w:rPr>
                <w:rFonts w:ascii="Garamond" w:hAnsi="Garamond"/>
                <w:sz w:val="20"/>
              </w:rPr>
              <w:t>5</w:t>
            </w:r>
          </w:p>
        </w:tc>
        <w:tc>
          <w:tcPr>
            <w:tcW w:w="1494" w:type="dxa"/>
          </w:tcPr>
          <w:p w14:paraId="731B8A56" w14:textId="77777777" w:rsidR="00E27483" w:rsidRPr="00174C0B" w:rsidRDefault="00E27483" w:rsidP="00174DB8">
            <w:pPr>
              <w:jc w:val="center"/>
              <w:rPr>
                <w:rFonts w:ascii="Garamond" w:hAnsi="Garamond"/>
                <w:sz w:val="20"/>
              </w:rPr>
            </w:pPr>
            <w:r w:rsidRPr="00174C0B">
              <w:rPr>
                <w:rFonts w:ascii="Garamond" w:hAnsi="Garamond"/>
                <w:sz w:val="20"/>
              </w:rPr>
              <w:t>A</w:t>
            </w:r>
          </w:p>
        </w:tc>
        <w:tc>
          <w:tcPr>
            <w:tcW w:w="1926" w:type="dxa"/>
          </w:tcPr>
          <w:p w14:paraId="731B8A57" w14:textId="77777777" w:rsidR="00E27483" w:rsidRPr="00174C0B" w:rsidRDefault="00E27483" w:rsidP="00174DB8">
            <w:pPr>
              <w:jc w:val="center"/>
              <w:rPr>
                <w:rFonts w:ascii="Garamond" w:hAnsi="Garamond"/>
                <w:sz w:val="20"/>
              </w:rPr>
            </w:pPr>
            <w:r w:rsidRPr="00174C0B">
              <w:rPr>
                <w:rFonts w:ascii="Garamond" w:hAnsi="Garamond"/>
                <w:sz w:val="20"/>
              </w:rPr>
              <w:t>I parë</w:t>
            </w:r>
          </w:p>
        </w:tc>
        <w:tc>
          <w:tcPr>
            <w:tcW w:w="2490" w:type="dxa"/>
          </w:tcPr>
          <w:p w14:paraId="731B8A58" w14:textId="77777777" w:rsidR="00E27483" w:rsidRPr="00174C0B" w:rsidRDefault="00E27483" w:rsidP="00174DB8">
            <w:pPr>
              <w:jc w:val="center"/>
              <w:rPr>
                <w:rFonts w:ascii="Garamond" w:hAnsi="Garamond"/>
                <w:sz w:val="20"/>
              </w:rPr>
            </w:pPr>
            <w:r w:rsidRPr="00174C0B">
              <w:rPr>
                <w:rFonts w:ascii="Garamond" w:hAnsi="Garamond"/>
                <w:sz w:val="20"/>
              </w:rPr>
              <w:t>&gt;4 vjet</w:t>
            </w:r>
          </w:p>
        </w:tc>
      </w:tr>
      <w:tr w:rsidR="00E27483" w:rsidRPr="00174C0B" w14:paraId="731B8A5F" w14:textId="77777777" w:rsidTr="0075518B">
        <w:trPr>
          <w:trHeight w:val="20"/>
        </w:trPr>
        <w:tc>
          <w:tcPr>
            <w:tcW w:w="2691" w:type="dxa"/>
            <w:vMerge/>
          </w:tcPr>
          <w:p w14:paraId="731B8A5A" w14:textId="77777777" w:rsidR="00E27483" w:rsidRPr="00174C0B" w:rsidRDefault="00E27483" w:rsidP="00174DB8">
            <w:pPr>
              <w:rPr>
                <w:rFonts w:ascii="Garamond" w:hAnsi="Garamond"/>
                <w:sz w:val="20"/>
              </w:rPr>
            </w:pPr>
          </w:p>
        </w:tc>
        <w:tc>
          <w:tcPr>
            <w:tcW w:w="1494" w:type="dxa"/>
          </w:tcPr>
          <w:p w14:paraId="731B8A5B" w14:textId="77777777" w:rsidR="00E27483" w:rsidRPr="00174C0B" w:rsidRDefault="00E27483" w:rsidP="00174DB8">
            <w:pPr>
              <w:jc w:val="center"/>
              <w:rPr>
                <w:rFonts w:ascii="Garamond" w:hAnsi="Garamond"/>
                <w:sz w:val="20"/>
              </w:rPr>
            </w:pPr>
            <w:r w:rsidRPr="00174C0B">
              <w:rPr>
                <w:rFonts w:ascii="Garamond" w:hAnsi="Garamond"/>
                <w:sz w:val="20"/>
              </w:rPr>
              <w:t>5</w:t>
            </w:r>
          </w:p>
        </w:tc>
        <w:tc>
          <w:tcPr>
            <w:tcW w:w="1494" w:type="dxa"/>
          </w:tcPr>
          <w:p w14:paraId="731B8A5C" w14:textId="77777777" w:rsidR="00E27483" w:rsidRPr="00174C0B" w:rsidRDefault="00E27483" w:rsidP="00174DB8">
            <w:pPr>
              <w:jc w:val="center"/>
              <w:rPr>
                <w:rFonts w:ascii="Garamond" w:hAnsi="Garamond"/>
                <w:sz w:val="20"/>
              </w:rPr>
            </w:pPr>
            <w:r w:rsidRPr="00174C0B">
              <w:rPr>
                <w:rFonts w:ascii="Garamond" w:hAnsi="Garamond"/>
                <w:sz w:val="20"/>
              </w:rPr>
              <w:t>A</w:t>
            </w:r>
          </w:p>
        </w:tc>
        <w:tc>
          <w:tcPr>
            <w:tcW w:w="1926" w:type="dxa"/>
          </w:tcPr>
          <w:p w14:paraId="731B8A5D" w14:textId="77777777" w:rsidR="00E27483" w:rsidRPr="00174C0B" w:rsidRDefault="00E27483" w:rsidP="00174DB8">
            <w:pPr>
              <w:jc w:val="center"/>
              <w:rPr>
                <w:rFonts w:ascii="Garamond" w:hAnsi="Garamond"/>
                <w:sz w:val="20"/>
              </w:rPr>
            </w:pPr>
            <w:r w:rsidRPr="00174C0B">
              <w:rPr>
                <w:rFonts w:ascii="Garamond" w:hAnsi="Garamond"/>
                <w:sz w:val="20"/>
              </w:rPr>
              <w:t>I dytë/më tej</w:t>
            </w:r>
          </w:p>
        </w:tc>
        <w:tc>
          <w:tcPr>
            <w:tcW w:w="2490" w:type="dxa"/>
          </w:tcPr>
          <w:p w14:paraId="731B8A5E" w14:textId="77777777" w:rsidR="00E27483" w:rsidRPr="00174C0B" w:rsidRDefault="00E27483" w:rsidP="00174DB8">
            <w:pPr>
              <w:jc w:val="center"/>
              <w:rPr>
                <w:rFonts w:ascii="Garamond" w:hAnsi="Garamond"/>
                <w:sz w:val="20"/>
              </w:rPr>
            </w:pPr>
            <w:r w:rsidRPr="00174C0B">
              <w:rPr>
                <w:rFonts w:ascii="Garamond" w:hAnsi="Garamond"/>
                <w:sz w:val="20"/>
              </w:rPr>
              <w:t>≥4 vjet</w:t>
            </w:r>
          </w:p>
        </w:tc>
      </w:tr>
      <w:tr w:rsidR="00E27483" w:rsidRPr="00174C0B" w14:paraId="731B8A65" w14:textId="77777777" w:rsidTr="0075518B">
        <w:trPr>
          <w:trHeight w:val="20"/>
        </w:trPr>
        <w:tc>
          <w:tcPr>
            <w:tcW w:w="2691" w:type="dxa"/>
            <w:vMerge/>
          </w:tcPr>
          <w:p w14:paraId="731B8A60" w14:textId="77777777" w:rsidR="00E27483" w:rsidRPr="00174C0B" w:rsidRDefault="00E27483" w:rsidP="00174DB8">
            <w:pPr>
              <w:rPr>
                <w:rFonts w:ascii="Garamond" w:hAnsi="Garamond"/>
                <w:sz w:val="20"/>
              </w:rPr>
            </w:pPr>
          </w:p>
        </w:tc>
        <w:tc>
          <w:tcPr>
            <w:tcW w:w="1494" w:type="dxa"/>
          </w:tcPr>
          <w:p w14:paraId="731B8A61" w14:textId="77777777" w:rsidR="00E27483" w:rsidRPr="00174C0B" w:rsidRDefault="00E27483" w:rsidP="00174DB8">
            <w:pPr>
              <w:jc w:val="center"/>
              <w:rPr>
                <w:rFonts w:ascii="Garamond" w:hAnsi="Garamond"/>
                <w:sz w:val="20"/>
              </w:rPr>
            </w:pPr>
            <w:r w:rsidRPr="00174C0B">
              <w:rPr>
                <w:rFonts w:ascii="Garamond" w:hAnsi="Garamond"/>
                <w:sz w:val="20"/>
              </w:rPr>
              <w:t>5</w:t>
            </w:r>
          </w:p>
        </w:tc>
        <w:tc>
          <w:tcPr>
            <w:tcW w:w="1494" w:type="dxa"/>
          </w:tcPr>
          <w:p w14:paraId="731B8A62" w14:textId="77777777" w:rsidR="00E27483" w:rsidRPr="00174C0B" w:rsidRDefault="00E27483" w:rsidP="00174DB8">
            <w:pPr>
              <w:jc w:val="center"/>
              <w:rPr>
                <w:rFonts w:ascii="Garamond" w:hAnsi="Garamond"/>
                <w:sz w:val="20"/>
              </w:rPr>
            </w:pPr>
            <w:r w:rsidRPr="00174C0B">
              <w:rPr>
                <w:rFonts w:ascii="Garamond" w:hAnsi="Garamond"/>
                <w:sz w:val="20"/>
              </w:rPr>
              <w:t>A</w:t>
            </w:r>
          </w:p>
        </w:tc>
        <w:tc>
          <w:tcPr>
            <w:tcW w:w="1926" w:type="dxa"/>
          </w:tcPr>
          <w:p w14:paraId="731B8A63" w14:textId="77777777" w:rsidR="00E27483" w:rsidRPr="00174C0B" w:rsidRDefault="00E27483" w:rsidP="00174DB8">
            <w:pPr>
              <w:jc w:val="center"/>
              <w:rPr>
                <w:rFonts w:ascii="Garamond" w:hAnsi="Garamond"/>
                <w:sz w:val="20"/>
              </w:rPr>
            </w:pPr>
            <w:r w:rsidRPr="00174C0B">
              <w:rPr>
                <w:rFonts w:ascii="Garamond" w:hAnsi="Garamond"/>
                <w:sz w:val="20"/>
              </w:rPr>
              <w:t>I ndërmjetëm</w:t>
            </w:r>
          </w:p>
        </w:tc>
        <w:tc>
          <w:tcPr>
            <w:tcW w:w="2490" w:type="dxa"/>
          </w:tcPr>
          <w:p w14:paraId="731B8A64" w14:textId="77777777" w:rsidR="00E27483" w:rsidRPr="00174C0B" w:rsidRDefault="00E27483" w:rsidP="00174DB8">
            <w:pPr>
              <w:jc w:val="center"/>
              <w:rPr>
                <w:rFonts w:ascii="Garamond" w:hAnsi="Garamond"/>
                <w:sz w:val="20"/>
              </w:rPr>
            </w:pPr>
            <w:r w:rsidRPr="00174C0B">
              <w:rPr>
                <w:rFonts w:ascii="Garamond" w:hAnsi="Garamond"/>
                <w:sz w:val="20"/>
              </w:rPr>
              <w:t>&lt;4 vjet</w:t>
            </w:r>
          </w:p>
        </w:tc>
      </w:tr>
      <w:tr w:rsidR="00E27483" w:rsidRPr="00174C0B" w14:paraId="731B8A6B" w14:textId="77777777" w:rsidTr="0075518B">
        <w:trPr>
          <w:trHeight w:val="20"/>
        </w:trPr>
        <w:tc>
          <w:tcPr>
            <w:tcW w:w="2691" w:type="dxa"/>
            <w:vMerge/>
          </w:tcPr>
          <w:p w14:paraId="731B8A66" w14:textId="77777777" w:rsidR="00E27483" w:rsidRPr="00174C0B" w:rsidRDefault="00E27483" w:rsidP="00174DB8">
            <w:pPr>
              <w:rPr>
                <w:rFonts w:ascii="Garamond" w:hAnsi="Garamond"/>
                <w:sz w:val="20"/>
              </w:rPr>
            </w:pPr>
          </w:p>
        </w:tc>
        <w:tc>
          <w:tcPr>
            <w:tcW w:w="1494" w:type="dxa"/>
          </w:tcPr>
          <w:p w14:paraId="731B8A67" w14:textId="77777777" w:rsidR="00E27483" w:rsidRPr="00174C0B" w:rsidRDefault="00E27483" w:rsidP="00174DB8">
            <w:pPr>
              <w:jc w:val="center"/>
              <w:rPr>
                <w:rFonts w:ascii="Garamond" w:hAnsi="Garamond"/>
                <w:sz w:val="20"/>
              </w:rPr>
            </w:pPr>
            <w:r w:rsidRPr="00174C0B">
              <w:rPr>
                <w:rFonts w:ascii="Garamond" w:hAnsi="Garamond"/>
                <w:sz w:val="20"/>
              </w:rPr>
              <w:t>5</w:t>
            </w:r>
          </w:p>
        </w:tc>
        <w:tc>
          <w:tcPr>
            <w:tcW w:w="1494" w:type="dxa"/>
          </w:tcPr>
          <w:p w14:paraId="731B8A68" w14:textId="77777777" w:rsidR="00E27483" w:rsidRPr="00174C0B" w:rsidRDefault="00E27483" w:rsidP="00174DB8">
            <w:pPr>
              <w:jc w:val="center"/>
              <w:rPr>
                <w:rFonts w:ascii="Garamond" w:hAnsi="Garamond"/>
                <w:sz w:val="20"/>
              </w:rPr>
            </w:pPr>
            <w:r w:rsidRPr="00174C0B">
              <w:rPr>
                <w:rFonts w:ascii="Garamond" w:hAnsi="Garamond"/>
                <w:sz w:val="20"/>
              </w:rPr>
              <w:t>A</w:t>
            </w:r>
          </w:p>
        </w:tc>
        <w:tc>
          <w:tcPr>
            <w:tcW w:w="1926" w:type="dxa"/>
          </w:tcPr>
          <w:p w14:paraId="731B8A69" w14:textId="77777777" w:rsidR="00E27483" w:rsidRPr="00174C0B" w:rsidRDefault="00E27483" w:rsidP="00174DB8">
            <w:pPr>
              <w:jc w:val="center"/>
              <w:rPr>
                <w:rFonts w:ascii="Garamond" w:hAnsi="Garamond"/>
                <w:sz w:val="20"/>
              </w:rPr>
            </w:pPr>
            <w:r w:rsidRPr="00174C0B">
              <w:rPr>
                <w:rFonts w:ascii="Garamond" w:hAnsi="Garamond"/>
                <w:sz w:val="20"/>
              </w:rPr>
              <w:t>I parë</w:t>
            </w:r>
          </w:p>
        </w:tc>
        <w:tc>
          <w:tcPr>
            <w:tcW w:w="2490" w:type="dxa"/>
          </w:tcPr>
          <w:p w14:paraId="731B8A6A" w14:textId="77777777" w:rsidR="00E27483" w:rsidRPr="00174C0B" w:rsidRDefault="00E27483" w:rsidP="00174DB8">
            <w:pPr>
              <w:jc w:val="center"/>
              <w:rPr>
                <w:rFonts w:ascii="Garamond" w:hAnsi="Garamond"/>
                <w:sz w:val="20"/>
              </w:rPr>
            </w:pPr>
            <w:r w:rsidRPr="00174C0B">
              <w:rPr>
                <w:rFonts w:ascii="Garamond" w:hAnsi="Garamond"/>
                <w:sz w:val="20"/>
              </w:rPr>
              <w:t>≥5 vjet</w:t>
            </w:r>
          </w:p>
        </w:tc>
      </w:tr>
      <w:tr w:rsidR="00E27483" w:rsidRPr="00174C0B" w14:paraId="731B8A71" w14:textId="77777777" w:rsidTr="0075518B">
        <w:trPr>
          <w:trHeight w:val="20"/>
        </w:trPr>
        <w:tc>
          <w:tcPr>
            <w:tcW w:w="2691" w:type="dxa"/>
            <w:vMerge/>
          </w:tcPr>
          <w:p w14:paraId="731B8A6C" w14:textId="77777777" w:rsidR="00E27483" w:rsidRPr="00174C0B" w:rsidRDefault="00E27483" w:rsidP="00174DB8">
            <w:pPr>
              <w:rPr>
                <w:rFonts w:ascii="Garamond" w:hAnsi="Garamond"/>
                <w:sz w:val="20"/>
              </w:rPr>
            </w:pPr>
          </w:p>
        </w:tc>
        <w:tc>
          <w:tcPr>
            <w:tcW w:w="1494" w:type="dxa"/>
          </w:tcPr>
          <w:p w14:paraId="731B8A6D" w14:textId="77777777" w:rsidR="00E27483" w:rsidRPr="00174C0B" w:rsidRDefault="00E27483" w:rsidP="00174DB8">
            <w:pPr>
              <w:jc w:val="center"/>
              <w:rPr>
                <w:rFonts w:ascii="Garamond" w:hAnsi="Garamond"/>
                <w:sz w:val="20"/>
              </w:rPr>
            </w:pPr>
            <w:r w:rsidRPr="00174C0B">
              <w:rPr>
                <w:rFonts w:ascii="Garamond" w:hAnsi="Garamond"/>
                <w:sz w:val="20"/>
              </w:rPr>
              <w:t>5</w:t>
            </w:r>
          </w:p>
        </w:tc>
        <w:tc>
          <w:tcPr>
            <w:tcW w:w="1494" w:type="dxa"/>
          </w:tcPr>
          <w:p w14:paraId="731B8A6E" w14:textId="77777777" w:rsidR="00E27483" w:rsidRPr="00174C0B" w:rsidRDefault="00E27483" w:rsidP="00174DB8">
            <w:pPr>
              <w:jc w:val="center"/>
              <w:rPr>
                <w:rFonts w:ascii="Garamond" w:hAnsi="Garamond"/>
                <w:sz w:val="20"/>
              </w:rPr>
            </w:pPr>
            <w:r w:rsidRPr="00174C0B">
              <w:rPr>
                <w:rFonts w:ascii="Garamond" w:hAnsi="Garamond"/>
                <w:sz w:val="20"/>
              </w:rPr>
              <w:t>A</w:t>
            </w:r>
          </w:p>
        </w:tc>
        <w:tc>
          <w:tcPr>
            <w:tcW w:w="1926" w:type="dxa"/>
          </w:tcPr>
          <w:p w14:paraId="731B8A6F" w14:textId="77777777" w:rsidR="00E27483" w:rsidRPr="00174C0B" w:rsidRDefault="00E27483" w:rsidP="00174DB8">
            <w:pPr>
              <w:jc w:val="center"/>
              <w:rPr>
                <w:rFonts w:ascii="Garamond" w:hAnsi="Garamond"/>
                <w:sz w:val="20"/>
              </w:rPr>
            </w:pPr>
            <w:r w:rsidRPr="00174C0B">
              <w:rPr>
                <w:rFonts w:ascii="Garamond" w:hAnsi="Garamond"/>
                <w:sz w:val="20"/>
              </w:rPr>
              <w:t>I dytë/më tej</w:t>
            </w:r>
          </w:p>
        </w:tc>
        <w:tc>
          <w:tcPr>
            <w:tcW w:w="2490" w:type="dxa"/>
          </w:tcPr>
          <w:p w14:paraId="731B8A70" w14:textId="77777777" w:rsidR="00E27483" w:rsidRPr="00174C0B" w:rsidRDefault="00E27483" w:rsidP="00174DB8">
            <w:pPr>
              <w:jc w:val="center"/>
              <w:rPr>
                <w:rFonts w:ascii="Garamond" w:hAnsi="Garamond"/>
                <w:sz w:val="20"/>
              </w:rPr>
            </w:pPr>
            <w:r w:rsidRPr="00174C0B">
              <w:rPr>
                <w:rFonts w:ascii="Garamond" w:hAnsi="Garamond"/>
                <w:sz w:val="20"/>
              </w:rPr>
              <w:t>≥4-5 vjet</w:t>
            </w:r>
          </w:p>
        </w:tc>
      </w:tr>
      <w:tr w:rsidR="00E27483" w:rsidRPr="00174C0B" w14:paraId="731B8A77" w14:textId="77777777" w:rsidTr="0075518B">
        <w:trPr>
          <w:trHeight w:val="20"/>
        </w:trPr>
        <w:tc>
          <w:tcPr>
            <w:tcW w:w="2691" w:type="dxa"/>
            <w:vMerge/>
          </w:tcPr>
          <w:p w14:paraId="731B8A72" w14:textId="77777777" w:rsidR="00E27483" w:rsidRPr="00174C0B" w:rsidRDefault="00E27483" w:rsidP="00174DB8">
            <w:pPr>
              <w:rPr>
                <w:rFonts w:ascii="Garamond" w:hAnsi="Garamond"/>
                <w:sz w:val="20"/>
              </w:rPr>
            </w:pPr>
          </w:p>
        </w:tc>
        <w:tc>
          <w:tcPr>
            <w:tcW w:w="1494" w:type="dxa"/>
          </w:tcPr>
          <w:p w14:paraId="731B8A73" w14:textId="77777777" w:rsidR="00E27483" w:rsidRPr="00174C0B" w:rsidRDefault="00E27483" w:rsidP="00174DB8">
            <w:pPr>
              <w:jc w:val="center"/>
              <w:rPr>
                <w:rFonts w:ascii="Garamond" w:hAnsi="Garamond"/>
                <w:sz w:val="20"/>
              </w:rPr>
            </w:pPr>
            <w:r w:rsidRPr="00174C0B">
              <w:rPr>
                <w:rFonts w:ascii="Garamond" w:hAnsi="Garamond"/>
                <w:sz w:val="20"/>
              </w:rPr>
              <w:t>5</w:t>
            </w:r>
          </w:p>
        </w:tc>
        <w:tc>
          <w:tcPr>
            <w:tcW w:w="1494" w:type="dxa"/>
          </w:tcPr>
          <w:p w14:paraId="731B8A74" w14:textId="77777777" w:rsidR="00E27483" w:rsidRPr="00174C0B" w:rsidRDefault="00E27483" w:rsidP="00174DB8">
            <w:pPr>
              <w:jc w:val="center"/>
              <w:rPr>
                <w:rFonts w:ascii="Garamond" w:hAnsi="Garamond"/>
                <w:sz w:val="20"/>
              </w:rPr>
            </w:pPr>
            <w:r w:rsidRPr="00174C0B">
              <w:rPr>
                <w:rFonts w:ascii="Garamond" w:hAnsi="Garamond"/>
                <w:sz w:val="20"/>
              </w:rPr>
              <w:t>A</w:t>
            </w:r>
          </w:p>
        </w:tc>
        <w:tc>
          <w:tcPr>
            <w:tcW w:w="1926" w:type="dxa"/>
          </w:tcPr>
          <w:p w14:paraId="731B8A75" w14:textId="77777777" w:rsidR="00E27483" w:rsidRPr="00174C0B" w:rsidRDefault="00E27483" w:rsidP="00174DB8">
            <w:pPr>
              <w:jc w:val="center"/>
              <w:rPr>
                <w:rFonts w:ascii="Garamond" w:hAnsi="Garamond"/>
                <w:sz w:val="20"/>
              </w:rPr>
            </w:pPr>
            <w:r w:rsidRPr="00174C0B">
              <w:rPr>
                <w:rFonts w:ascii="Garamond" w:hAnsi="Garamond"/>
                <w:sz w:val="20"/>
              </w:rPr>
              <w:t>I dytë/më tej</w:t>
            </w:r>
          </w:p>
        </w:tc>
        <w:tc>
          <w:tcPr>
            <w:tcW w:w="2490" w:type="dxa"/>
          </w:tcPr>
          <w:p w14:paraId="731B8A76" w14:textId="77777777" w:rsidR="00E27483" w:rsidRPr="00174C0B" w:rsidRDefault="00E27483" w:rsidP="00174DB8">
            <w:pPr>
              <w:jc w:val="center"/>
              <w:rPr>
                <w:rFonts w:ascii="Garamond" w:hAnsi="Garamond"/>
                <w:sz w:val="20"/>
              </w:rPr>
            </w:pPr>
            <w:r w:rsidRPr="00174C0B">
              <w:rPr>
                <w:rFonts w:ascii="Garamond" w:hAnsi="Garamond"/>
                <w:sz w:val="20"/>
              </w:rPr>
              <w:t>≥6 vjet</w:t>
            </w:r>
          </w:p>
        </w:tc>
      </w:tr>
      <w:tr w:rsidR="00E27483" w:rsidRPr="00174C0B" w14:paraId="731B8A7D" w14:textId="77777777" w:rsidTr="0075518B">
        <w:trPr>
          <w:trHeight w:val="20"/>
        </w:trPr>
        <w:tc>
          <w:tcPr>
            <w:tcW w:w="2691" w:type="dxa"/>
            <w:vMerge w:val="restart"/>
          </w:tcPr>
          <w:p w14:paraId="731B8A78" w14:textId="77777777" w:rsidR="00E27483" w:rsidRPr="00174C0B" w:rsidRDefault="00E27483" w:rsidP="00174DB8">
            <w:pPr>
              <w:ind w:left="150"/>
              <w:rPr>
                <w:rFonts w:ascii="Garamond" w:hAnsi="Garamond"/>
                <w:spacing w:val="-6"/>
                <w:sz w:val="20"/>
              </w:rPr>
            </w:pPr>
            <w:r w:rsidRPr="00174C0B">
              <w:rPr>
                <w:rFonts w:ascii="Garamond" w:hAnsi="Garamond"/>
                <w:spacing w:val="-6"/>
                <w:sz w:val="20"/>
              </w:rPr>
              <w:t xml:space="preserve">Faza e dytë e arsimit të lartë </w:t>
            </w:r>
          </w:p>
        </w:tc>
        <w:tc>
          <w:tcPr>
            <w:tcW w:w="1494" w:type="dxa"/>
          </w:tcPr>
          <w:p w14:paraId="731B8A79" w14:textId="77777777" w:rsidR="00E27483" w:rsidRPr="00174C0B" w:rsidRDefault="00E27483" w:rsidP="00174DB8">
            <w:pPr>
              <w:jc w:val="center"/>
              <w:rPr>
                <w:rFonts w:ascii="Garamond" w:hAnsi="Garamond"/>
                <w:sz w:val="20"/>
              </w:rPr>
            </w:pPr>
            <w:r w:rsidRPr="00174C0B">
              <w:rPr>
                <w:rFonts w:ascii="Garamond" w:hAnsi="Garamond"/>
                <w:sz w:val="20"/>
              </w:rPr>
              <w:t>6</w:t>
            </w:r>
          </w:p>
        </w:tc>
        <w:tc>
          <w:tcPr>
            <w:tcW w:w="1494" w:type="dxa"/>
          </w:tcPr>
          <w:p w14:paraId="731B8A7A" w14:textId="77777777" w:rsidR="00E27483" w:rsidRPr="00174C0B" w:rsidRDefault="00E27483" w:rsidP="00174DB8">
            <w:pPr>
              <w:jc w:val="center"/>
              <w:rPr>
                <w:rFonts w:ascii="Garamond" w:hAnsi="Garamond"/>
                <w:sz w:val="20"/>
              </w:rPr>
            </w:pPr>
            <w:r w:rsidRPr="00174C0B">
              <w:rPr>
                <w:rFonts w:ascii="Garamond" w:hAnsi="Garamond"/>
                <w:sz w:val="20"/>
              </w:rPr>
              <w:t>-</w:t>
            </w:r>
          </w:p>
        </w:tc>
        <w:tc>
          <w:tcPr>
            <w:tcW w:w="1926" w:type="dxa"/>
          </w:tcPr>
          <w:p w14:paraId="731B8A7B" w14:textId="77777777" w:rsidR="00E27483" w:rsidRPr="00174C0B" w:rsidRDefault="00E27483" w:rsidP="00174DB8">
            <w:pPr>
              <w:jc w:val="center"/>
              <w:rPr>
                <w:rFonts w:ascii="Garamond" w:hAnsi="Garamond"/>
                <w:sz w:val="20"/>
              </w:rPr>
            </w:pPr>
            <w:r w:rsidRPr="00174C0B">
              <w:rPr>
                <w:rFonts w:ascii="Garamond" w:hAnsi="Garamond"/>
                <w:sz w:val="20"/>
              </w:rPr>
              <w:t>-</w:t>
            </w:r>
          </w:p>
        </w:tc>
        <w:tc>
          <w:tcPr>
            <w:tcW w:w="2490" w:type="dxa"/>
          </w:tcPr>
          <w:p w14:paraId="731B8A7C" w14:textId="77777777" w:rsidR="00E27483" w:rsidRPr="00174C0B" w:rsidRDefault="00E27483" w:rsidP="00174DB8">
            <w:pPr>
              <w:jc w:val="center"/>
              <w:rPr>
                <w:rFonts w:ascii="Garamond" w:hAnsi="Garamond"/>
                <w:sz w:val="20"/>
              </w:rPr>
            </w:pPr>
            <w:r w:rsidRPr="00174C0B">
              <w:rPr>
                <w:rFonts w:ascii="Garamond" w:hAnsi="Garamond"/>
                <w:sz w:val="20"/>
              </w:rPr>
              <w:t>-</w:t>
            </w:r>
          </w:p>
        </w:tc>
      </w:tr>
      <w:tr w:rsidR="00E27483" w:rsidRPr="00174C0B" w14:paraId="731B8A83" w14:textId="77777777" w:rsidTr="0075518B">
        <w:trPr>
          <w:trHeight w:val="20"/>
        </w:trPr>
        <w:tc>
          <w:tcPr>
            <w:tcW w:w="2691" w:type="dxa"/>
            <w:vMerge/>
          </w:tcPr>
          <w:p w14:paraId="731B8A7E" w14:textId="77777777" w:rsidR="00E27483" w:rsidRPr="00174C0B" w:rsidRDefault="00E27483" w:rsidP="00174DB8">
            <w:pPr>
              <w:rPr>
                <w:rFonts w:ascii="Garamond" w:hAnsi="Garamond"/>
                <w:sz w:val="20"/>
              </w:rPr>
            </w:pPr>
          </w:p>
        </w:tc>
        <w:tc>
          <w:tcPr>
            <w:tcW w:w="1494" w:type="dxa"/>
          </w:tcPr>
          <w:p w14:paraId="731B8A7F" w14:textId="77777777" w:rsidR="00E27483" w:rsidRPr="00174C0B" w:rsidRDefault="00E27483" w:rsidP="00174DB8">
            <w:pPr>
              <w:jc w:val="center"/>
              <w:rPr>
                <w:rFonts w:ascii="Garamond" w:hAnsi="Garamond"/>
                <w:sz w:val="20"/>
              </w:rPr>
            </w:pPr>
            <w:r w:rsidRPr="00174C0B">
              <w:rPr>
                <w:rFonts w:ascii="Garamond" w:hAnsi="Garamond"/>
                <w:sz w:val="20"/>
              </w:rPr>
              <w:t>6</w:t>
            </w:r>
          </w:p>
        </w:tc>
        <w:tc>
          <w:tcPr>
            <w:tcW w:w="1494" w:type="dxa"/>
          </w:tcPr>
          <w:p w14:paraId="731B8A80" w14:textId="77777777" w:rsidR="00E27483" w:rsidRPr="00174C0B" w:rsidRDefault="00E27483" w:rsidP="00174DB8">
            <w:pPr>
              <w:jc w:val="center"/>
              <w:rPr>
                <w:rFonts w:ascii="Garamond" w:hAnsi="Garamond"/>
                <w:sz w:val="20"/>
              </w:rPr>
            </w:pPr>
            <w:r w:rsidRPr="00174C0B">
              <w:rPr>
                <w:rFonts w:ascii="Garamond" w:hAnsi="Garamond"/>
                <w:sz w:val="20"/>
              </w:rPr>
              <w:t>-</w:t>
            </w:r>
          </w:p>
        </w:tc>
        <w:tc>
          <w:tcPr>
            <w:tcW w:w="1926" w:type="dxa"/>
          </w:tcPr>
          <w:p w14:paraId="731B8A81" w14:textId="77777777" w:rsidR="00E27483" w:rsidRPr="00174C0B" w:rsidRDefault="00E27483" w:rsidP="00174DB8">
            <w:pPr>
              <w:jc w:val="center"/>
              <w:rPr>
                <w:rFonts w:ascii="Garamond" w:hAnsi="Garamond"/>
                <w:sz w:val="20"/>
              </w:rPr>
            </w:pPr>
            <w:r w:rsidRPr="00174C0B">
              <w:rPr>
                <w:rFonts w:ascii="Garamond" w:hAnsi="Garamond"/>
                <w:sz w:val="20"/>
              </w:rPr>
              <w:t>-</w:t>
            </w:r>
          </w:p>
        </w:tc>
        <w:tc>
          <w:tcPr>
            <w:tcW w:w="2490" w:type="dxa"/>
          </w:tcPr>
          <w:p w14:paraId="731B8A82" w14:textId="77777777" w:rsidR="00E27483" w:rsidRPr="00174C0B" w:rsidRDefault="00E27483" w:rsidP="00174DB8">
            <w:pPr>
              <w:jc w:val="center"/>
              <w:rPr>
                <w:rFonts w:ascii="Garamond" w:hAnsi="Garamond"/>
                <w:sz w:val="20"/>
              </w:rPr>
            </w:pPr>
            <w:r w:rsidRPr="00174C0B">
              <w:rPr>
                <w:rFonts w:ascii="Garamond" w:hAnsi="Garamond"/>
                <w:sz w:val="20"/>
              </w:rPr>
              <w:t>-</w:t>
            </w:r>
          </w:p>
        </w:tc>
      </w:tr>
    </w:tbl>
    <w:p w14:paraId="731B8A84" w14:textId="77777777" w:rsidR="00E27483" w:rsidRPr="00174C0B" w:rsidRDefault="00E27483" w:rsidP="00E27483">
      <w:pPr>
        <w:pStyle w:val="TEKSTIII"/>
      </w:pPr>
    </w:p>
    <w:p w14:paraId="51172FDD" w14:textId="36ECC32E" w:rsidR="0075518B" w:rsidRPr="00174C0B" w:rsidRDefault="0075518B" w:rsidP="0075518B">
      <w:pPr>
        <w:pStyle w:val="TEKSTIII"/>
        <w:ind w:firstLine="0"/>
        <w:jc w:val="center"/>
        <w:rPr>
          <w:bCs/>
          <w:color w:val="000000" w:themeColor="text1"/>
        </w:rPr>
      </w:pPr>
      <w:bookmarkStart w:id="1" w:name="_Toc99973775"/>
      <w:r w:rsidRPr="00174C0B">
        <w:rPr>
          <w:bCs/>
          <w:color w:val="000000" w:themeColor="text1"/>
        </w:rPr>
        <w:t>SHTOJCA I</w:t>
      </w:r>
    </w:p>
    <w:p w14:paraId="731B8A85" w14:textId="5F3BCF62" w:rsidR="00327C29" w:rsidRPr="00174C0B" w:rsidRDefault="0075518B" w:rsidP="0075518B">
      <w:pPr>
        <w:pStyle w:val="TEKSTIII"/>
        <w:ind w:firstLine="0"/>
        <w:jc w:val="center"/>
        <w:rPr>
          <w:bCs/>
          <w:color w:val="000000" w:themeColor="text1"/>
        </w:rPr>
      </w:pPr>
      <w:r w:rsidRPr="00174C0B">
        <w:rPr>
          <w:bCs/>
          <w:color w:val="000000" w:themeColor="text1"/>
        </w:rPr>
        <w:t>KSNA-së 2011 RRUGËT E MUNDSHME TË ARSIMIMIT</w:t>
      </w:r>
      <w:bookmarkEnd w:id="1"/>
    </w:p>
    <w:p w14:paraId="731B8A86" w14:textId="77777777" w:rsidR="00E27483" w:rsidRPr="00174C0B" w:rsidRDefault="00E27483" w:rsidP="00E27483">
      <w:pPr>
        <w:pStyle w:val="TEKSTIII"/>
        <w:rPr>
          <w:b/>
          <w:bCs/>
          <w:color w:val="000000" w:themeColor="text1"/>
          <w:sz w:val="28"/>
          <w:szCs w:val="28"/>
        </w:rPr>
      </w:pPr>
    </w:p>
    <w:p w14:paraId="731B8A87" w14:textId="77777777" w:rsidR="00327C29" w:rsidRPr="00174C0B" w:rsidRDefault="00327C29" w:rsidP="00C86AC2">
      <w:pPr>
        <w:pStyle w:val="TEKSTIII"/>
        <w:ind w:firstLine="0"/>
        <w:jc w:val="center"/>
        <w:rPr>
          <w:i/>
          <w:iCs/>
          <w:color w:val="000000" w:themeColor="text1"/>
        </w:rPr>
      </w:pPr>
      <w:r w:rsidRPr="00174C0B">
        <w:rPr>
          <w:b/>
          <w:bCs/>
          <w:i/>
          <w:iCs/>
          <w:color w:val="000000" w:themeColor="text1"/>
        </w:rPr>
        <w:t>Figura 2.</w:t>
      </w:r>
      <w:r w:rsidRPr="00174C0B">
        <w:rPr>
          <w:i/>
          <w:iCs/>
          <w:color w:val="000000" w:themeColor="text1"/>
        </w:rPr>
        <w:t xml:space="preserve"> Rrugët e mundshme të arsimimit në KSNA 2011</w:t>
      </w:r>
    </w:p>
    <w:p w14:paraId="731B8A88" w14:textId="77777777" w:rsidR="00327C29" w:rsidRPr="00174C0B" w:rsidRDefault="00327C29" w:rsidP="00C86AC2">
      <w:pPr>
        <w:tabs>
          <w:tab w:val="left" w:pos="2934"/>
        </w:tabs>
        <w:jc w:val="center"/>
        <w:rPr>
          <w:rFonts w:ascii="Times New Roman" w:hAnsi="Times New Roman"/>
          <w:sz w:val="24"/>
        </w:rPr>
      </w:pPr>
      <w:r w:rsidRPr="00174C0B">
        <w:rPr>
          <w:rFonts w:ascii="Calibri" w:eastAsia="Times New Roman" w:hAnsi="Calibri" w:cs="Times New Roman"/>
          <w:noProof/>
          <w:lang w:val="en-US"/>
        </w:rPr>
        <w:drawing>
          <wp:inline distT="0" distB="0" distL="0" distR="0" wp14:anchorId="731BA52E" wp14:editId="270F92FA">
            <wp:extent cx="4873625" cy="6203632"/>
            <wp:effectExtent l="0" t="0" r="317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77347" cy="6208369"/>
                    </a:xfrm>
                    <a:prstGeom prst="rect">
                      <a:avLst/>
                    </a:prstGeom>
                    <a:noFill/>
                    <a:ln>
                      <a:noFill/>
                    </a:ln>
                  </pic:spPr>
                </pic:pic>
              </a:graphicData>
            </a:graphic>
          </wp:inline>
        </w:drawing>
      </w:r>
    </w:p>
    <w:p w14:paraId="0AEF46FA" w14:textId="77777777" w:rsidR="00C86AC2" w:rsidRPr="00174C0B" w:rsidRDefault="00337CD9" w:rsidP="00C86AC2">
      <w:pPr>
        <w:pStyle w:val="TEKSTIII"/>
        <w:ind w:firstLine="0"/>
        <w:jc w:val="center"/>
        <w:rPr>
          <w:bCs/>
          <w:color w:val="000000" w:themeColor="text1"/>
        </w:rPr>
      </w:pPr>
      <w:r w:rsidRPr="00174C0B">
        <w:rPr>
          <w:bCs/>
          <w:color w:val="000000" w:themeColor="text1"/>
        </w:rPr>
        <w:t>SHTOJCA II</w:t>
      </w:r>
    </w:p>
    <w:p w14:paraId="731B8A8F" w14:textId="1882A004" w:rsidR="00337CD9" w:rsidRPr="00174C0B" w:rsidRDefault="00337CD9" w:rsidP="00C86AC2">
      <w:pPr>
        <w:pStyle w:val="TEKSTIII"/>
        <w:ind w:firstLine="0"/>
        <w:jc w:val="center"/>
        <w:rPr>
          <w:bCs/>
          <w:color w:val="000000" w:themeColor="text1"/>
        </w:rPr>
      </w:pPr>
      <w:r w:rsidRPr="00174C0B">
        <w:rPr>
          <w:bCs/>
          <w:color w:val="000000" w:themeColor="text1"/>
        </w:rPr>
        <w:t>KODIMI I PROGRAMEVE TË ARSIMIT</w:t>
      </w:r>
    </w:p>
    <w:p w14:paraId="731B8A90" w14:textId="77777777" w:rsidR="00337CD9" w:rsidRPr="00174C0B" w:rsidRDefault="00337CD9" w:rsidP="00D87CCF">
      <w:pPr>
        <w:autoSpaceDE w:val="0"/>
        <w:autoSpaceDN w:val="0"/>
        <w:adjustRightInd w:val="0"/>
        <w:spacing w:after="0" w:line="240" w:lineRule="auto"/>
        <w:ind w:firstLine="284"/>
        <w:jc w:val="both"/>
        <w:rPr>
          <w:rFonts w:ascii="Times New Roman" w:hAnsi="Times New Roman"/>
          <w:b/>
          <w:color w:val="000000"/>
          <w:sz w:val="24"/>
        </w:rPr>
      </w:pPr>
    </w:p>
    <w:p w14:paraId="731B8A91"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0 Arsim i fëmijërisë së hershme</w:t>
      </w:r>
    </w:p>
    <w:p w14:paraId="731B8A92"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01 Zhvillimi arsimor i fëmijërisë së hershme</w:t>
      </w:r>
    </w:p>
    <w:p w14:paraId="731B8A93"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010 Zhvillimi arsimor i fëmijërisë së hershme</w:t>
      </w:r>
    </w:p>
    <w:p w14:paraId="731B8A94"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02 Arsimi parashkollor</w:t>
      </w:r>
    </w:p>
    <w:p w14:paraId="731B8A95"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020 Arsimi parashkollor</w:t>
      </w:r>
    </w:p>
    <w:p w14:paraId="731B8A96"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1 Arsimi fillor</w:t>
      </w:r>
    </w:p>
    <w:p w14:paraId="731B8A97"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10 Arsimi fillor</w:t>
      </w:r>
    </w:p>
    <w:p w14:paraId="731B8A98"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100 Arsimi fillor</w:t>
      </w:r>
    </w:p>
    <w:p w14:paraId="731B8A99"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2 Arsimi i mesëm i ulët</w:t>
      </w:r>
    </w:p>
    <w:p w14:paraId="731B8A9A"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24 I përgjithshëm</w:t>
      </w:r>
    </w:p>
    <w:p w14:paraId="731B8A9B" w14:textId="77777777"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color w:val="000000"/>
          <w:sz w:val="24"/>
        </w:rPr>
        <w:t>241 I pamjaftueshëm për përfundimin e nivelit ose përfundimin e pjesshëm të nivelit, pa</w:t>
      </w:r>
      <w:r w:rsidRPr="00174C0B">
        <w:rPr>
          <w:rFonts w:ascii="Garamond" w:hAnsi="Garamond"/>
          <w:sz w:val="24"/>
        </w:rPr>
        <w:t xml:space="preserve"> akses të drejtpërdrejtë në arsimin e mesëm të lartë</w:t>
      </w:r>
    </w:p>
    <w:p w14:paraId="731B8A9C" w14:textId="77777777"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sz w:val="24"/>
        </w:rPr>
        <w:t>242 I mjaftueshëm për përfundimin e pjesshëm të nivelit, pa akses të drejtpërdrejtë në arsimin e mesëm të lartë</w:t>
      </w:r>
    </w:p>
    <w:p w14:paraId="731B8A9D" w14:textId="77777777"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sz w:val="24"/>
        </w:rPr>
        <w:t>243 I mjaftueshëm për përfundimin e nivelit, pa akses të drejtpërdrejtë në arsimin e mesëm të lartë</w:t>
      </w:r>
    </w:p>
    <w:p w14:paraId="731B8A9E" w14:textId="77777777"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sz w:val="24"/>
        </w:rPr>
        <w:t>244 I mjaftueshëm për përfundimin e nivelit, me akses të drejtpërdrejtë në arsimin e mesëm të lartë</w:t>
      </w:r>
    </w:p>
    <w:p w14:paraId="731B8A9F" w14:textId="77777777"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sz w:val="24"/>
        </w:rPr>
        <w:t>25 Profesional</w:t>
      </w:r>
    </w:p>
    <w:p w14:paraId="731B8AA0" w14:textId="77777777"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sz w:val="24"/>
        </w:rPr>
        <w:t xml:space="preserve">251 I pamjaftueshëm për përfundimin e nivelit ose përfundimin e pjesshëm të nivelit, pa akses të drejtpërdrejtë në arsimin e mesëm të lartë </w:t>
      </w:r>
    </w:p>
    <w:p w14:paraId="731B8AA1" w14:textId="77777777"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sz w:val="24"/>
        </w:rPr>
        <w:t>252 I mjaftueshëm për përfundimin e pjesshëm të nivelit, pa akses të drejtpërdrejtë në arsimin e mesëm të lartë</w:t>
      </w:r>
    </w:p>
    <w:p w14:paraId="731B8AA2" w14:textId="49E1E76D"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sz w:val="24"/>
        </w:rPr>
        <w:t>253 I mjaftueshëm për përfundimin e nivelit, pa akses të drejtpërdrejtë në arsimin e</w:t>
      </w:r>
      <w:r w:rsidR="00652F19" w:rsidRPr="00174C0B">
        <w:rPr>
          <w:rFonts w:ascii="Garamond" w:hAnsi="Garamond"/>
          <w:sz w:val="24"/>
        </w:rPr>
        <w:t xml:space="preserve"> </w:t>
      </w:r>
      <w:r w:rsidRPr="00174C0B">
        <w:rPr>
          <w:rFonts w:ascii="Garamond" w:hAnsi="Garamond"/>
          <w:sz w:val="24"/>
        </w:rPr>
        <w:t>mesëm të lartë</w:t>
      </w:r>
    </w:p>
    <w:p w14:paraId="731B8AA3" w14:textId="77777777"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sz w:val="24"/>
        </w:rPr>
        <w:t>254 I mjaftueshëm për përfundimin e nivelit, me akses të drejtpërdrejtë në arsimin e mesëm të lartë</w:t>
      </w:r>
    </w:p>
    <w:p w14:paraId="731B8AA4" w14:textId="77777777" w:rsidR="00337CD9" w:rsidRPr="00174C0B" w:rsidRDefault="00337CD9" w:rsidP="00D87CCF">
      <w:pPr>
        <w:autoSpaceDE w:val="0"/>
        <w:autoSpaceDN w:val="0"/>
        <w:adjustRightInd w:val="0"/>
        <w:spacing w:after="0" w:line="240" w:lineRule="auto"/>
        <w:ind w:firstLine="284"/>
        <w:jc w:val="both"/>
        <w:rPr>
          <w:rFonts w:ascii="Garamond" w:hAnsi="Garamond"/>
          <w:b/>
          <w:sz w:val="24"/>
        </w:rPr>
      </w:pPr>
      <w:r w:rsidRPr="00174C0B">
        <w:rPr>
          <w:rFonts w:ascii="Garamond" w:hAnsi="Garamond"/>
          <w:b/>
          <w:sz w:val="24"/>
        </w:rPr>
        <w:t>3 Arsimi i mesëm i lartë</w:t>
      </w:r>
    </w:p>
    <w:p w14:paraId="731B8AA5" w14:textId="77777777"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sz w:val="24"/>
        </w:rPr>
        <w:t>34 I përgjithshëm</w:t>
      </w:r>
    </w:p>
    <w:p w14:paraId="731B8AA6" w14:textId="77777777"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sz w:val="24"/>
        </w:rPr>
        <w:t>341 I pamjaftueshëm për përfundimin e nivelit ose përfundimin e pjesshëm të nivelit, pa akses të drejtpërdrejtë në arsimin e lartë</w:t>
      </w:r>
    </w:p>
    <w:p w14:paraId="731B8AA7" w14:textId="77777777"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sz w:val="24"/>
        </w:rPr>
        <w:t>342 I mjaftueshëm për përfundimin e pjesshëm të nivelit, pa akses të drejtpërdrejtë në arsimin e lartë</w:t>
      </w:r>
    </w:p>
    <w:p w14:paraId="731B8AA8" w14:textId="77777777"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sz w:val="24"/>
        </w:rPr>
        <w:t>343 I mjaftueshëm për përfundimin e nivelit, pa akses të drejtpërdrejtë në arsimin e lartë</w:t>
      </w:r>
    </w:p>
    <w:p w14:paraId="731B8AA9" w14:textId="77777777"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sz w:val="24"/>
        </w:rPr>
        <w:t>344 I mjaftueshëm për përfundimin e nivelit, me akses të drejtpërdrejtë në arsimin e lartë.</w:t>
      </w:r>
    </w:p>
    <w:p w14:paraId="731B8AAA" w14:textId="77777777"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sz w:val="24"/>
        </w:rPr>
        <w:t>35 Profesional</w:t>
      </w:r>
    </w:p>
    <w:p w14:paraId="731B8AAB" w14:textId="7A780FF2"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sz w:val="24"/>
        </w:rPr>
        <w:t>351 I pamjaftueshëm për përfundimin e nivelit ose përfundimin e pjesshëm të nivelit, pa</w:t>
      </w:r>
      <w:r w:rsidR="00652F19" w:rsidRPr="00174C0B">
        <w:rPr>
          <w:rFonts w:ascii="Garamond" w:hAnsi="Garamond"/>
          <w:sz w:val="24"/>
        </w:rPr>
        <w:t xml:space="preserve"> </w:t>
      </w:r>
      <w:r w:rsidRPr="00174C0B">
        <w:rPr>
          <w:rFonts w:ascii="Garamond" w:hAnsi="Garamond"/>
          <w:sz w:val="24"/>
        </w:rPr>
        <w:t>akses të drejtpërdrejtë në arsimin e lartë</w:t>
      </w:r>
    </w:p>
    <w:p w14:paraId="731B8AAC" w14:textId="77777777"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sz w:val="24"/>
        </w:rPr>
        <w:t>352 I mjaftueshëm për përfundimin e pjesshëm të nivelit, pa akses të drejtpërdrejtë në arsimin e lartë</w:t>
      </w:r>
    </w:p>
    <w:p w14:paraId="731B8AAD" w14:textId="77777777"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sz w:val="24"/>
        </w:rPr>
        <w:t>353 I mjaftueshëm për përfundimin e nivelit, pa akses të drejtpërdrejtë në arsimin e lartë</w:t>
      </w:r>
    </w:p>
    <w:p w14:paraId="731B8AAE"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354 I mjaftueshëm për përfundimin e nivelit, me akses të drejtpërdrejtë në arsimin e lartë</w:t>
      </w:r>
    </w:p>
    <w:p w14:paraId="731B8AAF" w14:textId="464D6075" w:rsidR="00337CD9" w:rsidRPr="00174C0B" w:rsidRDefault="00337CD9" w:rsidP="00397646">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 xml:space="preserve">4 Arsimi pas </w:t>
      </w:r>
      <w:r w:rsidR="00397646" w:rsidRPr="00174C0B">
        <w:rPr>
          <w:rFonts w:ascii="Garamond" w:hAnsi="Garamond"/>
          <w:b/>
          <w:color w:val="000000"/>
          <w:sz w:val="24"/>
        </w:rPr>
        <w:t>s</w:t>
      </w:r>
      <w:r w:rsidRPr="00174C0B">
        <w:rPr>
          <w:rFonts w:ascii="Garamond" w:hAnsi="Garamond"/>
          <w:b/>
          <w:color w:val="000000"/>
          <w:sz w:val="24"/>
        </w:rPr>
        <w:t>ë mesmes, jo i lartë</w:t>
      </w:r>
    </w:p>
    <w:p w14:paraId="731B8AB0"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44 I përgjithshëm</w:t>
      </w:r>
    </w:p>
    <w:p w14:paraId="731B8AB1"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441 I pamjaftueshëm për përfundimin e nivelit, pa akses të drejtpërdrejtë në arsimin e lartë</w:t>
      </w:r>
    </w:p>
    <w:p w14:paraId="731B8AB2" w14:textId="6B089E76"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443 I mjaftueshëm për përfundimin e nivelit, pa akses të drejtpërdrejtë në arsimin e</w:t>
      </w:r>
      <w:r w:rsidR="00652F19" w:rsidRPr="00174C0B">
        <w:rPr>
          <w:rFonts w:ascii="Garamond" w:hAnsi="Garamond"/>
          <w:color w:val="000000"/>
          <w:sz w:val="24"/>
        </w:rPr>
        <w:t xml:space="preserve"> </w:t>
      </w:r>
      <w:r w:rsidRPr="00174C0B">
        <w:rPr>
          <w:rFonts w:ascii="Garamond" w:hAnsi="Garamond"/>
          <w:color w:val="000000"/>
          <w:sz w:val="24"/>
        </w:rPr>
        <w:t>lartë</w:t>
      </w:r>
    </w:p>
    <w:p w14:paraId="731B8AB3"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444 I mjaftueshëm për përfundimin e nivelit, me akses të drejtpërdrejtë në arsimin e lartë</w:t>
      </w:r>
    </w:p>
    <w:p w14:paraId="731B8AB4"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45 Profesional</w:t>
      </w:r>
    </w:p>
    <w:p w14:paraId="731B8AB5"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451 I pamjaftueshëm për përfundimin e nivelit, pa akses të drejtpërdrejtë në arsimin e lartë</w:t>
      </w:r>
    </w:p>
    <w:p w14:paraId="731B8AB6"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453 I mjaftueshëm për përfundimin e nivelit, pa akses të drejtpërdrejtë në arsimin e lartë</w:t>
      </w:r>
    </w:p>
    <w:p w14:paraId="731B8AB7"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454 I mjaftueshëm për përfundimin e nivelit, me akses të drejtpërdrejtë në arsimin e lartë</w:t>
      </w:r>
    </w:p>
    <w:p w14:paraId="731B8AB8"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5 Arsim i lartë, cikël i shkurtër</w:t>
      </w:r>
    </w:p>
    <w:p w14:paraId="731B8AB9"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54 I përgjithshëm</w:t>
      </w:r>
      <w:r w:rsidRPr="00174C0B">
        <w:rPr>
          <w:rFonts w:ascii="Garamond" w:hAnsi="Garamond"/>
          <w:sz w:val="24"/>
          <w:szCs w:val="24"/>
          <w:vertAlign w:val="superscript"/>
        </w:rPr>
        <w:t>1</w:t>
      </w:r>
    </w:p>
    <w:p w14:paraId="731B8ABA"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541 I pamjaftueshëm për përfundimin e nivelit</w:t>
      </w:r>
    </w:p>
    <w:p w14:paraId="731B8ABB"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544 I mjaftueshëm për përfundimin e nivelit</w:t>
      </w:r>
    </w:p>
    <w:p w14:paraId="731B8ABC"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55 Profesional</w:t>
      </w:r>
      <w:r w:rsidRPr="00174C0B">
        <w:rPr>
          <w:rFonts w:ascii="Garamond" w:hAnsi="Garamond"/>
          <w:sz w:val="24"/>
          <w:szCs w:val="24"/>
          <w:vertAlign w:val="superscript"/>
        </w:rPr>
        <w:t>1</w:t>
      </w:r>
    </w:p>
    <w:p w14:paraId="731B8ABD"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551 I pamjaftueshëm për përfundimin e nivelit</w:t>
      </w:r>
    </w:p>
    <w:p w14:paraId="731B8ABE"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554 I mjaftueshëm për përfundimin e nivelit</w:t>
      </w:r>
    </w:p>
    <w:p w14:paraId="731B8ABF" w14:textId="6F4E1632"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 xml:space="preserve">6 </w:t>
      </w:r>
      <w:r w:rsidR="004D044E" w:rsidRPr="00174C0B">
        <w:rPr>
          <w:rFonts w:ascii="Garamond" w:hAnsi="Garamond"/>
          <w:b/>
          <w:i/>
          <w:iCs/>
          <w:color w:val="000000"/>
          <w:sz w:val="24"/>
        </w:rPr>
        <w:t>Bachelor</w:t>
      </w:r>
      <w:r w:rsidRPr="00174C0B">
        <w:rPr>
          <w:rFonts w:ascii="Garamond" w:hAnsi="Garamond"/>
          <w:b/>
          <w:color w:val="000000"/>
          <w:sz w:val="24"/>
        </w:rPr>
        <w:t xml:space="preserve"> ose ekuivalent</w:t>
      </w:r>
    </w:p>
    <w:p w14:paraId="731B8AC0"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64 Akademik</w:t>
      </w:r>
    </w:p>
    <w:p w14:paraId="731B8AC1"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641 I pamjaftueshëm për përfundimin e nivelit</w:t>
      </w:r>
    </w:p>
    <w:p w14:paraId="731B8AC2" w14:textId="7F8495A4"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645 Diploma e parë (3</w:t>
      </w:r>
      <w:r w:rsidR="00F576C2" w:rsidRPr="00174C0B">
        <w:rPr>
          <w:rFonts w:ascii="Garamond" w:hAnsi="Garamond"/>
          <w:color w:val="000000"/>
          <w:sz w:val="24"/>
        </w:rPr>
        <w:t>–</w:t>
      </w:r>
      <w:r w:rsidRPr="00174C0B">
        <w:rPr>
          <w:rFonts w:ascii="Garamond" w:hAnsi="Garamond"/>
          <w:color w:val="000000"/>
          <w:sz w:val="24"/>
        </w:rPr>
        <w:t>4 vite)</w:t>
      </w:r>
    </w:p>
    <w:p w14:paraId="731B8AC3"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646 Diploma e parë, e gjatë (më shumë se 4 vjet)</w:t>
      </w:r>
    </w:p>
    <w:p w14:paraId="731B8AC4" w14:textId="6F1EC74B"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 xml:space="preserve">647 Diploma e dytë, ose e mëtejshme (pas një programi </w:t>
      </w:r>
      <w:r w:rsidR="004D044E" w:rsidRPr="00174C0B">
        <w:rPr>
          <w:rFonts w:ascii="Garamond" w:hAnsi="Garamond"/>
          <w:i/>
          <w:iCs/>
          <w:color w:val="000000"/>
          <w:sz w:val="24"/>
        </w:rPr>
        <w:t>Bachelor</w:t>
      </w:r>
      <w:r w:rsidRPr="00174C0B">
        <w:rPr>
          <w:rFonts w:ascii="Garamond" w:hAnsi="Garamond"/>
          <w:color w:val="000000"/>
          <w:sz w:val="24"/>
        </w:rPr>
        <w:t xml:space="preserve"> ose ekuivalent)</w:t>
      </w:r>
    </w:p>
    <w:p w14:paraId="731B8AC5"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65 Profesional</w:t>
      </w:r>
    </w:p>
    <w:p w14:paraId="731B8AC6"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651 I pamjaftueshëm për përfundimin e nivelit</w:t>
      </w:r>
    </w:p>
    <w:p w14:paraId="731B8AC7" w14:textId="1EA97286" w:rsidR="00337CD9" w:rsidRPr="00174C0B" w:rsidRDefault="00337CD9" w:rsidP="00F576C2">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655 Diploma e parë (3</w:t>
      </w:r>
      <w:r w:rsidR="00F576C2" w:rsidRPr="00174C0B">
        <w:rPr>
          <w:rFonts w:ascii="Garamond" w:hAnsi="Garamond"/>
          <w:color w:val="000000"/>
          <w:sz w:val="24"/>
        </w:rPr>
        <w:t>–</w:t>
      </w:r>
      <w:r w:rsidRPr="00174C0B">
        <w:rPr>
          <w:rFonts w:ascii="Garamond" w:hAnsi="Garamond"/>
          <w:color w:val="000000"/>
          <w:sz w:val="24"/>
        </w:rPr>
        <w:t>4 vjet)</w:t>
      </w:r>
    </w:p>
    <w:p w14:paraId="731B8AC8"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656 Diploma e parë, e gjatë (më shumë se 4 vjet)</w:t>
      </w:r>
    </w:p>
    <w:p w14:paraId="731B8AC9" w14:textId="0E7E1318" w:rsidR="00337CD9" w:rsidRPr="00174C0B" w:rsidRDefault="00F576C2"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657 Diploma e dytë</w:t>
      </w:r>
      <w:r w:rsidR="00337CD9" w:rsidRPr="00174C0B">
        <w:rPr>
          <w:rFonts w:ascii="Garamond" w:hAnsi="Garamond"/>
          <w:color w:val="000000"/>
          <w:sz w:val="24"/>
        </w:rPr>
        <w:t xml:space="preserve"> ose e mëtejshme (pas një programi </w:t>
      </w:r>
      <w:r w:rsidR="004D044E" w:rsidRPr="00174C0B">
        <w:rPr>
          <w:rFonts w:ascii="Garamond" w:hAnsi="Garamond"/>
          <w:i/>
          <w:iCs/>
          <w:color w:val="000000"/>
          <w:sz w:val="24"/>
        </w:rPr>
        <w:t>Bachelor</w:t>
      </w:r>
      <w:r w:rsidR="00337CD9" w:rsidRPr="00174C0B">
        <w:rPr>
          <w:rFonts w:ascii="Garamond" w:hAnsi="Garamond"/>
          <w:color w:val="000000"/>
          <w:sz w:val="24"/>
        </w:rPr>
        <w:t xml:space="preserve"> ose ekuivalent)</w:t>
      </w:r>
    </w:p>
    <w:p w14:paraId="731B8ACA"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66 Orientimi i paspecifikuar</w:t>
      </w:r>
      <w:r w:rsidRPr="00174C0B">
        <w:rPr>
          <w:rFonts w:ascii="Garamond" w:hAnsi="Garamond"/>
          <w:sz w:val="24"/>
          <w:szCs w:val="24"/>
          <w:vertAlign w:val="superscript"/>
        </w:rPr>
        <w:t>1</w:t>
      </w:r>
    </w:p>
    <w:p w14:paraId="731B8ACB"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661 I pamjaftueshëm për përfundimin e nivelit</w:t>
      </w:r>
    </w:p>
    <w:p w14:paraId="731B8ACC" w14:textId="0E9E6C33" w:rsidR="00337CD9" w:rsidRPr="00174C0B" w:rsidRDefault="00337CD9" w:rsidP="00F576C2">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665 Diploma e parë (3</w:t>
      </w:r>
      <w:r w:rsidR="00F576C2" w:rsidRPr="00174C0B">
        <w:rPr>
          <w:rFonts w:ascii="Garamond" w:hAnsi="Garamond"/>
          <w:color w:val="000000"/>
          <w:sz w:val="24"/>
        </w:rPr>
        <w:t>–</w:t>
      </w:r>
      <w:r w:rsidRPr="00174C0B">
        <w:rPr>
          <w:rFonts w:ascii="Garamond" w:hAnsi="Garamond"/>
          <w:color w:val="000000"/>
          <w:sz w:val="24"/>
        </w:rPr>
        <w:t>4 vjet)</w:t>
      </w:r>
    </w:p>
    <w:p w14:paraId="731B8ACD"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666 Diploma e parë, e gjatë (më shumë se 4 vjet)</w:t>
      </w:r>
    </w:p>
    <w:p w14:paraId="731B8ACE" w14:textId="173BC395"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 xml:space="preserve">667 Diploma e dytë, ose e mëtejshme (pas një programi </w:t>
      </w:r>
      <w:r w:rsidR="004D044E" w:rsidRPr="00174C0B">
        <w:rPr>
          <w:rFonts w:ascii="Garamond" w:hAnsi="Garamond"/>
          <w:i/>
          <w:iCs/>
          <w:color w:val="000000"/>
          <w:sz w:val="24"/>
        </w:rPr>
        <w:t>Bachelor</w:t>
      </w:r>
      <w:r w:rsidRPr="00174C0B">
        <w:rPr>
          <w:rFonts w:ascii="Garamond" w:hAnsi="Garamond"/>
          <w:color w:val="000000"/>
          <w:sz w:val="24"/>
        </w:rPr>
        <w:t xml:space="preserve"> ose ekuivalent)</w:t>
      </w:r>
    </w:p>
    <w:p w14:paraId="731B8ACF"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7 Master ose ekuivalent</w:t>
      </w:r>
    </w:p>
    <w:p w14:paraId="731B8AD0"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74 Akademik</w:t>
      </w:r>
    </w:p>
    <w:p w14:paraId="731B8AD1"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741 I pamjaftueshëm për përfundimin e nivelit</w:t>
      </w:r>
    </w:p>
    <w:p w14:paraId="731B8AD2"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746 Diploma e parë, e gjatë (të paktën 5 vjet)</w:t>
      </w:r>
    </w:p>
    <w:p w14:paraId="731B8AD3" w14:textId="07BBA49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 xml:space="preserve">747 Diploma e dytë, ose e mëtejshme (pas një programi </w:t>
      </w:r>
      <w:r w:rsidR="004D044E" w:rsidRPr="00174C0B">
        <w:rPr>
          <w:rFonts w:ascii="Garamond" w:hAnsi="Garamond"/>
          <w:i/>
          <w:iCs/>
          <w:color w:val="000000"/>
          <w:sz w:val="24"/>
        </w:rPr>
        <w:t>Bachelor</w:t>
      </w:r>
      <w:r w:rsidRPr="00174C0B">
        <w:rPr>
          <w:rFonts w:ascii="Garamond" w:hAnsi="Garamond"/>
          <w:color w:val="000000"/>
          <w:sz w:val="24"/>
        </w:rPr>
        <w:t xml:space="preserve"> ose ekuivalent)</w:t>
      </w:r>
    </w:p>
    <w:p w14:paraId="731B8AD4"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748 Diploma e dytë, ose e mëtejshme (pas një programi Master ose ekuivalent)</w:t>
      </w:r>
    </w:p>
    <w:p w14:paraId="731B8AD5"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75 Profesional</w:t>
      </w:r>
    </w:p>
    <w:p w14:paraId="731B8AD6"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751 I pamjaftueshëm për përfundimin e nivelit</w:t>
      </w:r>
    </w:p>
    <w:p w14:paraId="731B8AD7"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756 Diploma e parë, e gjatë (të paktën 5 vjet)</w:t>
      </w:r>
    </w:p>
    <w:p w14:paraId="731B8AD8" w14:textId="2D7283AC"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 xml:space="preserve">757 Diploma e dytë, ose e mëtejshme (pas një programi </w:t>
      </w:r>
      <w:r w:rsidR="004D044E" w:rsidRPr="00174C0B">
        <w:rPr>
          <w:rFonts w:ascii="Garamond" w:hAnsi="Garamond"/>
          <w:i/>
          <w:iCs/>
          <w:color w:val="000000"/>
          <w:sz w:val="24"/>
        </w:rPr>
        <w:t>Bachelor</w:t>
      </w:r>
      <w:r w:rsidRPr="00174C0B">
        <w:rPr>
          <w:rFonts w:ascii="Garamond" w:hAnsi="Garamond"/>
          <w:color w:val="000000"/>
          <w:sz w:val="24"/>
        </w:rPr>
        <w:t xml:space="preserve"> ose ekuivalent)</w:t>
      </w:r>
    </w:p>
    <w:p w14:paraId="731B8AD9" w14:textId="2A1EC164"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 xml:space="preserve">758 Diploma e dytë, ose e mëtejshme (pas një programi </w:t>
      </w:r>
      <w:r w:rsidR="00F576C2" w:rsidRPr="00174C0B">
        <w:rPr>
          <w:rFonts w:ascii="Garamond" w:hAnsi="Garamond"/>
          <w:color w:val="000000"/>
          <w:sz w:val="24"/>
        </w:rPr>
        <w:t xml:space="preserve">master </w:t>
      </w:r>
      <w:r w:rsidRPr="00174C0B">
        <w:rPr>
          <w:rFonts w:ascii="Garamond" w:hAnsi="Garamond"/>
          <w:color w:val="000000"/>
          <w:sz w:val="24"/>
        </w:rPr>
        <w:t>ose ekuivalent)</w:t>
      </w:r>
    </w:p>
    <w:p w14:paraId="731B8ADA"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76 Orientimi i papërcaktuar</w:t>
      </w:r>
      <w:r w:rsidRPr="00174C0B">
        <w:rPr>
          <w:rFonts w:ascii="Garamond" w:hAnsi="Garamond"/>
          <w:sz w:val="24"/>
          <w:szCs w:val="24"/>
          <w:vertAlign w:val="superscript"/>
        </w:rPr>
        <w:t>1</w:t>
      </w:r>
    </w:p>
    <w:p w14:paraId="731B8ADB"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761 I pamjaftueshëm për përfundimin e nivelit</w:t>
      </w:r>
    </w:p>
    <w:p w14:paraId="731B8ADC"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766 Diploma e parë, e gjatë (të paktën 5 vjet)</w:t>
      </w:r>
    </w:p>
    <w:p w14:paraId="731B8ADD" w14:textId="2681EADE"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 xml:space="preserve">767 Diploma e dytë, ose e mëtejshme (pas një programi </w:t>
      </w:r>
      <w:r w:rsidR="004D044E" w:rsidRPr="00174C0B">
        <w:rPr>
          <w:rFonts w:ascii="Garamond" w:hAnsi="Garamond"/>
          <w:i/>
          <w:iCs/>
          <w:color w:val="000000"/>
          <w:sz w:val="24"/>
        </w:rPr>
        <w:t>Bachelor</w:t>
      </w:r>
      <w:r w:rsidRPr="00174C0B">
        <w:rPr>
          <w:rFonts w:ascii="Garamond" w:hAnsi="Garamond"/>
          <w:color w:val="000000"/>
          <w:sz w:val="24"/>
        </w:rPr>
        <w:t xml:space="preserve"> ose ekuivalent)</w:t>
      </w:r>
    </w:p>
    <w:p w14:paraId="731B8ADE" w14:textId="1EAE8811"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 xml:space="preserve">768 Diploma e dytë, ose e mëtejshme (pas një programi </w:t>
      </w:r>
      <w:r w:rsidR="00F576C2" w:rsidRPr="00174C0B">
        <w:rPr>
          <w:rFonts w:ascii="Garamond" w:hAnsi="Garamond"/>
          <w:color w:val="000000"/>
          <w:sz w:val="24"/>
        </w:rPr>
        <w:t xml:space="preserve">master </w:t>
      </w:r>
      <w:r w:rsidRPr="00174C0B">
        <w:rPr>
          <w:rFonts w:ascii="Garamond" w:hAnsi="Garamond"/>
          <w:color w:val="000000"/>
          <w:sz w:val="24"/>
        </w:rPr>
        <w:t>ose ekuivalent)</w:t>
      </w:r>
    </w:p>
    <w:p w14:paraId="731B8ADF" w14:textId="45F030F1"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 xml:space="preserve">8 Nivel </w:t>
      </w:r>
      <w:r w:rsidR="00F576C2" w:rsidRPr="00174C0B">
        <w:rPr>
          <w:rFonts w:ascii="Garamond" w:hAnsi="Garamond"/>
          <w:b/>
          <w:color w:val="000000"/>
          <w:sz w:val="24"/>
        </w:rPr>
        <w:t xml:space="preserve">doktorate </w:t>
      </w:r>
      <w:r w:rsidRPr="00174C0B">
        <w:rPr>
          <w:rFonts w:ascii="Garamond" w:hAnsi="Garamond"/>
          <w:b/>
          <w:color w:val="000000"/>
          <w:sz w:val="24"/>
        </w:rPr>
        <w:t>apo ekuivalent</w:t>
      </w:r>
    </w:p>
    <w:p w14:paraId="731B8AE0"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84 Akademik</w:t>
      </w:r>
    </w:p>
    <w:p w14:paraId="731B8AE1"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841 I pamjaftueshëm për përfundimin e nivelit</w:t>
      </w:r>
    </w:p>
    <w:p w14:paraId="731B8AE2"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844 I mjaftueshëm për përfundimin e nivelit</w:t>
      </w:r>
    </w:p>
    <w:p w14:paraId="731B8AE3"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85 Profesional</w:t>
      </w:r>
    </w:p>
    <w:p w14:paraId="731B8AE4"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851 I pamjaftueshëm për përfundimin e nivelit</w:t>
      </w:r>
    </w:p>
    <w:p w14:paraId="731B8AE5"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854 I mjaftueshëm për përfundimin e nivelit</w:t>
      </w:r>
    </w:p>
    <w:p w14:paraId="731B8AE6"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86 Orientimi i papërcaktuar</w:t>
      </w:r>
      <w:r w:rsidRPr="00174C0B">
        <w:rPr>
          <w:rFonts w:ascii="Garamond" w:hAnsi="Garamond"/>
          <w:sz w:val="24"/>
          <w:szCs w:val="24"/>
          <w:vertAlign w:val="superscript"/>
        </w:rPr>
        <w:t>1</w:t>
      </w:r>
    </w:p>
    <w:p w14:paraId="731B8AE7"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861 I pamjaftueshëm për përfundimin e nivelit</w:t>
      </w:r>
    </w:p>
    <w:p w14:paraId="731B8AE8"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864 I mjaftueshëm për përfundimin e nivelit</w:t>
      </w:r>
    </w:p>
    <w:p w14:paraId="731B8AE9"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9 Nuk klasifikohet diku tjetër</w:t>
      </w:r>
    </w:p>
    <w:p w14:paraId="731B8AEA"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99 Nuk klasifikohet diku tjetër</w:t>
      </w:r>
    </w:p>
    <w:p w14:paraId="731B8AEB"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999 Nuk klasifikohet diku tjetër</w:t>
      </w:r>
    </w:p>
    <w:p w14:paraId="731B8AED" w14:textId="44B41645"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1.</w:t>
      </w:r>
      <w:r w:rsidR="00652F19" w:rsidRPr="00174C0B">
        <w:rPr>
          <w:rFonts w:ascii="Garamond" w:hAnsi="Garamond"/>
          <w:color w:val="000000"/>
          <w:sz w:val="24"/>
        </w:rPr>
        <w:t xml:space="preserve"> </w:t>
      </w:r>
      <w:r w:rsidRPr="00174C0B">
        <w:rPr>
          <w:rFonts w:ascii="Garamond" w:hAnsi="Garamond"/>
          <w:color w:val="000000"/>
          <w:sz w:val="24"/>
        </w:rPr>
        <w:t>Për t’u përdorur në mungesë të përkufizimeve të pranuara ndërkombëtarisht për orientime akademike dhe profesionale në nivelin e arsimit të lartë.</w:t>
      </w:r>
    </w:p>
    <w:p w14:paraId="731B8AEE"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p>
    <w:p w14:paraId="71AF344C" w14:textId="77777777" w:rsidR="00F576C2" w:rsidRPr="00174C0B" w:rsidRDefault="00337CD9" w:rsidP="00F576C2">
      <w:pPr>
        <w:pStyle w:val="TEKSTIII"/>
        <w:ind w:firstLine="0"/>
        <w:jc w:val="center"/>
        <w:rPr>
          <w:bCs/>
          <w:color w:val="000000" w:themeColor="text1"/>
        </w:rPr>
      </w:pPr>
      <w:r w:rsidRPr="00174C0B">
        <w:rPr>
          <w:bCs/>
          <w:color w:val="000000" w:themeColor="text1"/>
        </w:rPr>
        <w:t>SHTOJCA III</w:t>
      </w:r>
    </w:p>
    <w:p w14:paraId="731B8AEF" w14:textId="1B8C2433" w:rsidR="00337CD9" w:rsidRPr="00174C0B" w:rsidRDefault="00337CD9" w:rsidP="00EC04D2">
      <w:pPr>
        <w:pStyle w:val="TEKSTIII"/>
        <w:ind w:firstLine="0"/>
        <w:jc w:val="center"/>
        <w:rPr>
          <w:bCs/>
          <w:color w:val="000000" w:themeColor="text1"/>
        </w:rPr>
      </w:pPr>
      <w:r w:rsidRPr="00174C0B">
        <w:rPr>
          <w:bCs/>
          <w:color w:val="000000" w:themeColor="text1"/>
        </w:rPr>
        <w:t>KODIMI I NIVELIT ARSIMOR T</w:t>
      </w:r>
      <w:r w:rsidR="00EC04D2" w:rsidRPr="00174C0B">
        <w:rPr>
          <w:bCs/>
          <w:color w:val="000000" w:themeColor="text1"/>
        </w:rPr>
        <w:t>Ë</w:t>
      </w:r>
      <w:r w:rsidRPr="00174C0B">
        <w:rPr>
          <w:bCs/>
          <w:color w:val="000000" w:themeColor="text1"/>
        </w:rPr>
        <w:t xml:space="preserve"> ARRITUR</w:t>
      </w:r>
    </w:p>
    <w:p w14:paraId="731B8AF0"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p>
    <w:p w14:paraId="731B8AF1"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0 Më pak se arsimi fillor</w:t>
      </w:r>
    </w:p>
    <w:p w14:paraId="731B8AF2"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01 Nuk ka ndjekur asnjëherë një program arsimor</w:t>
      </w:r>
    </w:p>
    <w:p w14:paraId="731B8AF3"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010 Nuk ka ndjekur asnjëherë një program arsimor</w:t>
      </w:r>
    </w:p>
    <w:p w14:paraId="731B8AF4"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02 Ca arsimim në fëmijërinë e hershme</w:t>
      </w:r>
    </w:p>
    <w:p w14:paraId="731B8AF5"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020 Ca arsimim në fëmijërinë e hershme</w:t>
      </w:r>
    </w:p>
    <w:p w14:paraId="731B8AF6"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03 Ca arsimim fillor (pa përfundim të nivelit)</w:t>
      </w:r>
    </w:p>
    <w:p w14:paraId="731B8AF7"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030 Ca arsimim fillor (pa përfundim të nivelit)</w:t>
      </w:r>
    </w:p>
    <w:p w14:paraId="731B8AF8"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1 Arsimi fillor</w:t>
      </w:r>
    </w:p>
    <w:p w14:paraId="731B8AF9"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10 Fillore</w:t>
      </w:r>
    </w:p>
    <w:p w14:paraId="731B8AFB" w14:textId="1F58976E" w:rsidR="00337CD9" w:rsidRPr="00174C0B" w:rsidRDefault="00337CD9" w:rsidP="009D6A34">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100 Duke përfshirë përfundimin e suksesshëm të njohur të një programi të mesëm të ulët, të pamjaftueshëm për përfundimin e nivelit ose përfundimin e pjesshëm të nivelit</w:t>
      </w:r>
    </w:p>
    <w:p w14:paraId="731B8AFC"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2 Arsimi i mesëm i ulët</w:t>
      </w:r>
      <w:r w:rsidR="00D87CCF" w:rsidRPr="00174C0B">
        <w:rPr>
          <w:rStyle w:val="FootnoteReference"/>
          <w:rFonts w:ascii="Garamond" w:hAnsi="Garamond"/>
          <w:b/>
          <w:color w:val="000000"/>
          <w:sz w:val="24"/>
        </w:rPr>
        <w:footnoteReference w:id="2"/>
      </w:r>
    </w:p>
    <w:p w14:paraId="731B8AFD"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24 I Përgjithshëm</w:t>
      </w:r>
      <w:r w:rsidRPr="00174C0B">
        <w:rPr>
          <w:rFonts w:ascii="Garamond" w:hAnsi="Garamond"/>
          <w:sz w:val="24"/>
          <w:szCs w:val="24"/>
          <w:vertAlign w:val="superscript"/>
        </w:rPr>
        <w:t>1</w:t>
      </w:r>
    </w:p>
    <w:p w14:paraId="731B8AFE" w14:textId="77777777"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color w:val="000000"/>
          <w:sz w:val="24"/>
        </w:rPr>
        <w:t>242 Përfundim i pjesshëm i nivelit, pa akses të drejtpërdrejtë në arsimin e mesëm të lartë</w:t>
      </w:r>
    </w:p>
    <w:p w14:paraId="731B8AFF" w14:textId="77777777"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sz w:val="24"/>
        </w:rPr>
        <w:t>243 Përfundim i nivelit, pa akses të drejtpërdrejtë në arsimin e mesëm të lartë</w:t>
      </w:r>
    </w:p>
    <w:p w14:paraId="731B8B00" w14:textId="77777777"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sz w:val="24"/>
        </w:rPr>
        <w:t>244 Përfundim i nivelit, me akses të drejtpërdrejtë në arsimin e mesëm të lartë</w:t>
      </w:r>
      <w:r w:rsidRPr="00174C0B">
        <w:rPr>
          <w:rFonts w:ascii="Garamond" w:hAnsi="Garamond"/>
          <w:sz w:val="24"/>
          <w:szCs w:val="24"/>
          <w:vertAlign w:val="superscript"/>
        </w:rPr>
        <w:t>1</w:t>
      </w:r>
    </w:p>
    <w:p w14:paraId="731B8B01" w14:textId="77777777"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sz w:val="24"/>
        </w:rPr>
        <w:t>25 Profesional</w:t>
      </w:r>
      <w:r w:rsidRPr="00174C0B">
        <w:rPr>
          <w:rFonts w:ascii="Garamond" w:hAnsi="Garamond"/>
          <w:sz w:val="24"/>
          <w:szCs w:val="24"/>
          <w:vertAlign w:val="superscript"/>
        </w:rPr>
        <w:t>1</w:t>
      </w:r>
    </w:p>
    <w:p w14:paraId="731B8B02" w14:textId="77777777"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sz w:val="24"/>
        </w:rPr>
        <w:t>252 Përfundim i pjesshëm i nivelit, pa akses të drejtpërdrejtë në arsimin e mesëm të lartë</w:t>
      </w:r>
    </w:p>
    <w:p w14:paraId="731B8B03" w14:textId="77777777"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sz w:val="24"/>
        </w:rPr>
        <w:t>253 Përfundim i nivelit, pa akses të drejtpërdrejtë në arsimin e mesëm të lartë</w:t>
      </w:r>
    </w:p>
    <w:p w14:paraId="731B8B04" w14:textId="77777777"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sz w:val="24"/>
        </w:rPr>
        <w:t>254 Përfundim i nivelit, me akses të drejtpërdrejtë në arsimin e mesëm të lartë</w:t>
      </w:r>
      <w:r w:rsidRPr="00174C0B">
        <w:rPr>
          <w:rFonts w:ascii="Garamond" w:hAnsi="Garamond"/>
          <w:sz w:val="24"/>
          <w:szCs w:val="24"/>
          <w:vertAlign w:val="superscript"/>
        </w:rPr>
        <w:t>1</w:t>
      </w:r>
    </w:p>
    <w:p w14:paraId="731B8B05" w14:textId="77777777" w:rsidR="00337CD9" w:rsidRPr="00174C0B" w:rsidRDefault="00337CD9" w:rsidP="00D87CCF">
      <w:pPr>
        <w:autoSpaceDE w:val="0"/>
        <w:autoSpaceDN w:val="0"/>
        <w:adjustRightInd w:val="0"/>
        <w:spacing w:after="0" w:line="240" w:lineRule="auto"/>
        <w:ind w:firstLine="284"/>
        <w:jc w:val="both"/>
        <w:rPr>
          <w:rFonts w:ascii="Garamond" w:hAnsi="Garamond"/>
          <w:b/>
          <w:sz w:val="24"/>
        </w:rPr>
      </w:pPr>
      <w:r w:rsidRPr="00174C0B">
        <w:rPr>
          <w:rFonts w:ascii="Garamond" w:hAnsi="Garamond"/>
          <w:b/>
          <w:sz w:val="24"/>
        </w:rPr>
        <w:t>3 Arsimi i mesëm i lartë</w:t>
      </w:r>
      <w:r w:rsidRPr="00174C0B">
        <w:rPr>
          <w:rFonts w:ascii="Garamond" w:hAnsi="Garamond"/>
          <w:sz w:val="24"/>
          <w:szCs w:val="24"/>
          <w:vertAlign w:val="superscript"/>
        </w:rPr>
        <w:t>1</w:t>
      </w:r>
    </w:p>
    <w:p w14:paraId="731B8B06" w14:textId="77777777"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sz w:val="24"/>
        </w:rPr>
        <w:t>34 I përgjithshëm</w:t>
      </w:r>
      <w:r w:rsidRPr="00174C0B">
        <w:rPr>
          <w:rFonts w:ascii="Garamond" w:hAnsi="Garamond"/>
          <w:sz w:val="24"/>
          <w:szCs w:val="24"/>
          <w:vertAlign w:val="superscript"/>
        </w:rPr>
        <w:t>1</w:t>
      </w:r>
    </w:p>
    <w:p w14:paraId="731B8B07" w14:textId="77777777"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sz w:val="24"/>
        </w:rPr>
        <w:t>342 Përfundim i pjesshëm i nivelit, pa akses të drejtpërdrejtë në arsimin e lartë</w:t>
      </w:r>
    </w:p>
    <w:p w14:paraId="731B8B08" w14:textId="77777777"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sz w:val="24"/>
        </w:rPr>
        <w:t>343 Përfundim i nivelit, pa akses të drejtpërdrejtë në arsimin e lartë</w:t>
      </w:r>
    </w:p>
    <w:p w14:paraId="731B8B09" w14:textId="77777777"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sz w:val="24"/>
        </w:rPr>
        <w:t>344 Përfundim i nivelit, me akses të drejtpërdrejtë në arsimin e lartë</w:t>
      </w:r>
      <w:r w:rsidRPr="00174C0B">
        <w:rPr>
          <w:rFonts w:ascii="Garamond" w:hAnsi="Garamond"/>
          <w:sz w:val="24"/>
          <w:szCs w:val="24"/>
          <w:vertAlign w:val="superscript"/>
        </w:rPr>
        <w:t>1</w:t>
      </w:r>
    </w:p>
    <w:p w14:paraId="731B8B0A" w14:textId="77777777"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sz w:val="24"/>
        </w:rPr>
        <w:t>35 Profesional</w:t>
      </w:r>
      <w:r w:rsidRPr="00174C0B">
        <w:rPr>
          <w:rFonts w:ascii="Garamond" w:hAnsi="Garamond"/>
          <w:sz w:val="24"/>
          <w:szCs w:val="24"/>
          <w:vertAlign w:val="superscript"/>
        </w:rPr>
        <w:t>1</w:t>
      </w:r>
    </w:p>
    <w:p w14:paraId="731B8B0B" w14:textId="77777777"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sz w:val="24"/>
        </w:rPr>
        <w:t>352 Përfundim i pjesshëm i nivelit, pa akses të drejtpërdrejtë në arsimin e lartë</w:t>
      </w:r>
    </w:p>
    <w:p w14:paraId="731B8B0C" w14:textId="77777777" w:rsidR="00337CD9" w:rsidRPr="00174C0B" w:rsidRDefault="00337CD9" w:rsidP="00D87CCF">
      <w:pPr>
        <w:autoSpaceDE w:val="0"/>
        <w:autoSpaceDN w:val="0"/>
        <w:adjustRightInd w:val="0"/>
        <w:spacing w:after="0" w:line="240" w:lineRule="auto"/>
        <w:ind w:firstLine="284"/>
        <w:jc w:val="both"/>
        <w:rPr>
          <w:rFonts w:ascii="Garamond" w:hAnsi="Garamond"/>
          <w:sz w:val="24"/>
        </w:rPr>
      </w:pPr>
      <w:r w:rsidRPr="00174C0B">
        <w:rPr>
          <w:rFonts w:ascii="Garamond" w:hAnsi="Garamond"/>
          <w:sz w:val="24"/>
        </w:rPr>
        <w:t>353 Përfundim i nivelit, pa akses të drejtpërdrejtë në arsimin e lartë</w:t>
      </w:r>
    </w:p>
    <w:p w14:paraId="731B8B0D"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354 Përfundim i nivelit, me akses të drejtpërdrejtë në arsimin e lartë</w:t>
      </w:r>
      <w:r w:rsidRPr="00174C0B">
        <w:rPr>
          <w:rFonts w:ascii="Garamond" w:hAnsi="Garamond"/>
          <w:sz w:val="24"/>
          <w:szCs w:val="24"/>
          <w:vertAlign w:val="superscript"/>
        </w:rPr>
        <w:t>1</w:t>
      </w:r>
    </w:p>
    <w:p w14:paraId="731B8B0E" w14:textId="108069B5" w:rsidR="00337CD9" w:rsidRPr="00174C0B" w:rsidRDefault="00337CD9" w:rsidP="00AC48CD">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 xml:space="preserve">4 Arsimi pas </w:t>
      </w:r>
      <w:r w:rsidR="00AC48CD" w:rsidRPr="00174C0B">
        <w:rPr>
          <w:rFonts w:ascii="Garamond" w:hAnsi="Garamond"/>
          <w:b/>
          <w:color w:val="000000"/>
          <w:sz w:val="24"/>
        </w:rPr>
        <w:t>s</w:t>
      </w:r>
      <w:r w:rsidRPr="00174C0B">
        <w:rPr>
          <w:rFonts w:ascii="Garamond" w:hAnsi="Garamond"/>
          <w:b/>
          <w:color w:val="000000"/>
          <w:sz w:val="24"/>
        </w:rPr>
        <w:t>ë mesmes, jo i lartë</w:t>
      </w:r>
      <w:r w:rsidRPr="00174C0B">
        <w:rPr>
          <w:rFonts w:ascii="Garamond" w:hAnsi="Garamond"/>
          <w:sz w:val="24"/>
          <w:szCs w:val="24"/>
          <w:vertAlign w:val="superscript"/>
        </w:rPr>
        <w:t>1</w:t>
      </w:r>
    </w:p>
    <w:p w14:paraId="731B8B0F" w14:textId="2A9B20A9"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 xml:space="preserve">44 I </w:t>
      </w:r>
      <w:r w:rsidR="00DE446A" w:rsidRPr="00174C0B">
        <w:rPr>
          <w:rFonts w:ascii="Garamond" w:hAnsi="Garamond"/>
          <w:color w:val="000000"/>
          <w:sz w:val="24"/>
        </w:rPr>
        <w:t>përgjithshëm</w:t>
      </w:r>
      <w:r w:rsidR="00DE446A" w:rsidRPr="00174C0B">
        <w:rPr>
          <w:rFonts w:ascii="Garamond" w:hAnsi="Garamond"/>
          <w:sz w:val="24"/>
          <w:szCs w:val="24"/>
          <w:vertAlign w:val="superscript"/>
        </w:rPr>
        <w:t>1</w:t>
      </w:r>
    </w:p>
    <w:p w14:paraId="731B8B10"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443 Përfundim i nivelit, pa akses të drejtpërdrejtë në arsimin e lartë</w:t>
      </w:r>
    </w:p>
    <w:p w14:paraId="731B8B11"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444 Përfundim i nivelit, me akses të drejtpërdrejtë në arsimin e lartë</w:t>
      </w:r>
      <w:r w:rsidRPr="00174C0B">
        <w:rPr>
          <w:rFonts w:ascii="Garamond" w:hAnsi="Garamond"/>
          <w:sz w:val="24"/>
          <w:szCs w:val="24"/>
          <w:vertAlign w:val="superscript"/>
        </w:rPr>
        <w:t>1</w:t>
      </w:r>
    </w:p>
    <w:p w14:paraId="731B8B12"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45 Profesional</w:t>
      </w:r>
      <w:r w:rsidRPr="00174C0B">
        <w:rPr>
          <w:rFonts w:ascii="Garamond" w:hAnsi="Garamond"/>
          <w:sz w:val="24"/>
          <w:szCs w:val="24"/>
          <w:vertAlign w:val="superscript"/>
        </w:rPr>
        <w:t>1</w:t>
      </w:r>
    </w:p>
    <w:p w14:paraId="731B8B13"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453 Përfundim i nivelit, pa akses të drejtpërdrejtë në arsimin e lartë</w:t>
      </w:r>
    </w:p>
    <w:p w14:paraId="731B8B14"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454 Përfundim i nivelit, me akses të drejtpërdrejtë në arsimin e lartë</w:t>
      </w:r>
      <w:r w:rsidRPr="00174C0B">
        <w:rPr>
          <w:rFonts w:ascii="Garamond" w:hAnsi="Garamond"/>
          <w:sz w:val="24"/>
          <w:szCs w:val="24"/>
          <w:vertAlign w:val="superscript"/>
        </w:rPr>
        <w:t>1</w:t>
      </w:r>
    </w:p>
    <w:p w14:paraId="731B8B15"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5 Arsimi i lartë, cikël i shkurtër</w:t>
      </w:r>
      <w:r w:rsidRPr="00174C0B">
        <w:rPr>
          <w:rFonts w:ascii="Garamond" w:hAnsi="Garamond"/>
          <w:sz w:val="24"/>
          <w:szCs w:val="24"/>
          <w:vertAlign w:val="superscript"/>
        </w:rPr>
        <w:t>1</w:t>
      </w:r>
    </w:p>
    <w:p w14:paraId="731B8B16" w14:textId="3E537221" w:rsidR="00337CD9" w:rsidRPr="00174C0B" w:rsidRDefault="00337CD9" w:rsidP="007416DD">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54 I përgjithshëm</w:t>
      </w:r>
      <w:r w:rsidR="00ED06B3" w:rsidRPr="00174C0B">
        <w:rPr>
          <w:rFonts w:ascii="Garamond" w:hAnsi="Garamond"/>
          <w:vertAlign w:val="superscript"/>
        </w:rPr>
        <w:t>,</w:t>
      </w:r>
      <w:r w:rsidR="00ED06B3" w:rsidRPr="00174C0B">
        <w:rPr>
          <w:rFonts w:ascii="Garamond" w:hAnsi="Garamond"/>
          <w:vertAlign w:val="superscript"/>
        </w:rPr>
        <w:footnoteReference w:id="3"/>
      </w:r>
    </w:p>
    <w:p w14:paraId="731B8B17"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540 Nuk përcaktohet më tej</w:t>
      </w:r>
      <w:r w:rsidRPr="00174C0B">
        <w:rPr>
          <w:rFonts w:ascii="Garamond" w:hAnsi="Garamond"/>
          <w:vertAlign w:val="superscript"/>
        </w:rPr>
        <w:t>1</w:t>
      </w:r>
    </w:p>
    <w:p w14:paraId="731B8B18" w14:textId="6ED49084"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55 Profesional</w:t>
      </w:r>
      <w:r w:rsidRPr="00174C0B">
        <w:rPr>
          <w:rFonts w:ascii="Garamond" w:hAnsi="Garamond"/>
          <w:vertAlign w:val="superscript"/>
        </w:rPr>
        <w:t>1,</w:t>
      </w:r>
      <w:r w:rsidR="00021DDD" w:rsidRPr="00174C0B">
        <w:rPr>
          <w:rFonts w:ascii="Garamond" w:hAnsi="Garamond"/>
          <w:vertAlign w:val="superscript"/>
        </w:rPr>
        <w:t xml:space="preserve"> </w:t>
      </w:r>
      <w:r w:rsidRPr="00174C0B">
        <w:rPr>
          <w:rFonts w:ascii="Garamond" w:hAnsi="Garamond"/>
          <w:vertAlign w:val="superscript"/>
        </w:rPr>
        <w:t>2</w:t>
      </w:r>
    </w:p>
    <w:p w14:paraId="731B8B19"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550 Nuk përcaktohet më tej</w:t>
      </w:r>
      <w:r w:rsidRPr="00174C0B">
        <w:rPr>
          <w:rFonts w:ascii="Garamond" w:hAnsi="Garamond"/>
          <w:vertAlign w:val="superscript"/>
        </w:rPr>
        <w:t>1</w:t>
      </w:r>
    </w:p>
    <w:p w14:paraId="731B8B1A" w14:textId="291BD83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56 Orientimi i papërcaktuar</w:t>
      </w:r>
      <w:r w:rsidRPr="00174C0B">
        <w:rPr>
          <w:rFonts w:ascii="Garamond" w:hAnsi="Garamond"/>
          <w:vertAlign w:val="superscript"/>
        </w:rPr>
        <w:t>1,</w:t>
      </w:r>
      <w:r w:rsidR="007416DD" w:rsidRPr="00174C0B">
        <w:rPr>
          <w:rFonts w:ascii="Garamond" w:hAnsi="Garamond"/>
          <w:vertAlign w:val="superscript"/>
        </w:rPr>
        <w:t xml:space="preserve"> </w:t>
      </w:r>
      <w:r w:rsidRPr="00174C0B">
        <w:rPr>
          <w:rFonts w:ascii="Garamond" w:hAnsi="Garamond"/>
          <w:vertAlign w:val="superscript"/>
        </w:rPr>
        <w:t>2</w:t>
      </w:r>
    </w:p>
    <w:p w14:paraId="731B8B1B"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560 Nuk përcaktohet më tej</w:t>
      </w:r>
      <w:r w:rsidRPr="00174C0B">
        <w:rPr>
          <w:rFonts w:ascii="Garamond" w:hAnsi="Garamond"/>
          <w:vertAlign w:val="superscript"/>
        </w:rPr>
        <w:t>1</w:t>
      </w:r>
    </w:p>
    <w:p w14:paraId="731B8B1C" w14:textId="714DF2EB"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 xml:space="preserve">6 Niveli </w:t>
      </w:r>
      <w:r w:rsidR="004D044E" w:rsidRPr="00174C0B">
        <w:rPr>
          <w:rFonts w:ascii="Garamond" w:hAnsi="Garamond"/>
          <w:b/>
          <w:i/>
          <w:iCs/>
          <w:color w:val="000000"/>
          <w:sz w:val="24"/>
        </w:rPr>
        <w:t>Bachelor</w:t>
      </w:r>
      <w:r w:rsidRPr="00174C0B">
        <w:rPr>
          <w:rFonts w:ascii="Garamond" w:hAnsi="Garamond"/>
          <w:b/>
          <w:color w:val="000000"/>
          <w:sz w:val="24"/>
        </w:rPr>
        <w:t xml:space="preserve"> ose ekuivalent</w:t>
      </w:r>
      <w:r w:rsidRPr="00174C0B">
        <w:rPr>
          <w:rFonts w:ascii="Garamond" w:hAnsi="Garamond"/>
          <w:vertAlign w:val="superscript"/>
        </w:rPr>
        <w:t>1</w:t>
      </w:r>
    </w:p>
    <w:p w14:paraId="731B8B1D"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64 Akademik</w:t>
      </w:r>
      <w:r w:rsidRPr="00174C0B">
        <w:rPr>
          <w:rFonts w:ascii="Garamond" w:hAnsi="Garamond"/>
          <w:vertAlign w:val="superscript"/>
        </w:rPr>
        <w:t>1</w:t>
      </w:r>
    </w:p>
    <w:p w14:paraId="731B8B1E"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640 Nuk përcaktohet më tej</w:t>
      </w:r>
      <w:r w:rsidRPr="00174C0B">
        <w:rPr>
          <w:rFonts w:ascii="Garamond" w:hAnsi="Garamond"/>
          <w:vertAlign w:val="superscript"/>
        </w:rPr>
        <w:t>1</w:t>
      </w:r>
    </w:p>
    <w:p w14:paraId="731B8B1F"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65 Profesional</w:t>
      </w:r>
      <w:r w:rsidRPr="00174C0B">
        <w:rPr>
          <w:rFonts w:ascii="Garamond" w:hAnsi="Garamond"/>
          <w:vertAlign w:val="superscript"/>
        </w:rPr>
        <w:t>1</w:t>
      </w:r>
    </w:p>
    <w:p w14:paraId="731B8B20"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650 Nuk përcaktohet më tej</w:t>
      </w:r>
      <w:r w:rsidRPr="00174C0B">
        <w:rPr>
          <w:rFonts w:ascii="Garamond" w:hAnsi="Garamond"/>
          <w:vertAlign w:val="superscript"/>
        </w:rPr>
        <w:t>1</w:t>
      </w:r>
    </w:p>
    <w:p w14:paraId="731B8B21" w14:textId="2C2C266F"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66 Orientimi i paspecifikuar</w:t>
      </w:r>
      <w:r w:rsidRPr="00174C0B">
        <w:rPr>
          <w:rFonts w:ascii="Garamond" w:hAnsi="Garamond"/>
          <w:vertAlign w:val="superscript"/>
        </w:rPr>
        <w:t>1,</w:t>
      </w:r>
      <w:r w:rsidR="007416DD" w:rsidRPr="00174C0B">
        <w:rPr>
          <w:rFonts w:ascii="Garamond" w:hAnsi="Garamond"/>
          <w:vertAlign w:val="superscript"/>
        </w:rPr>
        <w:t xml:space="preserve"> </w:t>
      </w:r>
      <w:r w:rsidRPr="00174C0B">
        <w:rPr>
          <w:rFonts w:ascii="Garamond" w:hAnsi="Garamond"/>
          <w:vertAlign w:val="superscript"/>
        </w:rPr>
        <w:t>2</w:t>
      </w:r>
    </w:p>
    <w:p w14:paraId="731B8B22"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660 Nuk përcaktohet më tej</w:t>
      </w:r>
      <w:r w:rsidRPr="00174C0B">
        <w:rPr>
          <w:rFonts w:ascii="Garamond" w:hAnsi="Garamond"/>
          <w:vertAlign w:val="superscript"/>
        </w:rPr>
        <w:t>1</w:t>
      </w:r>
    </w:p>
    <w:p w14:paraId="731B8B23" w14:textId="52F83AA2"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 xml:space="preserve">7 Nivel </w:t>
      </w:r>
      <w:r w:rsidR="00021DDD" w:rsidRPr="00174C0B">
        <w:rPr>
          <w:rFonts w:ascii="Garamond" w:hAnsi="Garamond"/>
          <w:b/>
          <w:color w:val="000000"/>
          <w:sz w:val="24"/>
        </w:rPr>
        <w:t xml:space="preserve">masteri </w:t>
      </w:r>
      <w:r w:rsidRPr="00174C0B">
        <w:rPr>
          <w:rFonts w:ascii="Garamond" w:hAnsi="Garamond"/>
          <w:b/>
          <w:color w:val="000000"/>
          <w:sz w:val="24"/>
        </w:rPr>
        <w:t>ose ekuivalent</w:t>
      </w:r>
    </w:p>
    <w:p w14:paraId="731B8B24"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74 Akademik</w:t>
      </w:r>
      <w:r w:rsidRPr="00174C0B">
        <w:rPr>
          <w:rFonts w:ascii="Garamond" w:hAnsi="Garamond"/>
          <w:vertAlign w:val="superscript"/>
        </w:rPr>
        <w:t>1</w:t>
      </w:r>
    </w:p>
    <w:p w14:paraId="731B8B25"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740 Nuk përcaktohet më tej</w:t>
      </w:r>
      <w:r w:rsidRPr="00174C0B">
        <w:rPr>
          <w:rFonts w:ascii="Garamond" w:hAnsi="Garamond"/>
          <w:vertAlign w:val="superscript"/>
        </w:rPr>
        <w:t>1</w:t>
      </w:r>
    </w:p>
    <w:p w14:paraId="731B8B26"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75 Profesional</w:t>
      </w:r>
      <w:r w:rsidRPr="00174C0B">
        <w:rPr>
          <w:rFonts w:ascii="Garamond" w:hAnsi="Garamond"/>
          <w:vertAlign w:val="superscript"/>
        </w:rPr>
        <w:t>1</w:t>
      </w:r>
    </w:p>
    <w:p w14:paraId="731B8B27"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750 Nuk përcaktohet më tej</w:t>
      </w:r>
      <w:r w:rsidRPr="00174C0B">
        <w:rPr>
          <w:rFonts w:ascii="Garamond" w:hAnsi="Garamond"/>
          <w:vertAlign w:val="superscript"/>
        </w:rPr>
        <w:t>1</w:t>
      </w:r>
    </w:p>
    <w:p w14:paraId="731B8B28" w14:textId="224E2D4A"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76 Orientimi i papërcaktuar</w:t>
      </w:r>
      <w:r w:rsidRPr="00174C0B">
        <w:rPr>
          <w:rFonts w:ascii="Garamond" w:hAnsi="Garamond"/>
          <w:vertAlign w:val="superscript"/>
        </w:rPr>
        <w:t>1,</w:t>
      </w:r>
      <w:r w:rsidR="007416DD" w:rsidRPr="00174C0B">
        <w:rPr>
          <w:rFonts w:ascii="Garamond" w:hAnsi="Garamond"/>
          <w:vertAlign w:val="superscript"/>
        </w:rPr>
        <w:t xml:space="preserve"> </w:t>
      </w:r>
      <w:r w:rsidRPr="00174C0B">
        <w:rPr>
          <w:rFonts w:ascii="Garamond" w:hAnsi="Garamond"/>
          <w:vertAlign w:val="superscript"/>
        </w:rPr>
        <w:t>2</w:t>
      </w:r>
    </w:p>
    <w:p w14:paraId="731B8B29"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760 Nuk përcaktohet më tej</w:t>
      </w:r>
      <w:r w:rsidRPr="00174C0B">
        <w:rPr>
          <w:rFonts w:ascii="Garamond" w:hAnsi="Garamond"/>
          <w:vertAlign w:val="superscript"/>
        </w:rPr>
        <w:t>1</w:t>
      </w:r>
    </w:p>
    <w:p w14:paraId="731B8B2A" w14:textId="0542520E"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 xml:space="preserve">8 Nivel </w:t>
      </w:r>
      <w:r w:rsidR="00021DDD" w:rsidRPr="00174C0B">
        <w:rPr>
          <w:rFonts w:ascii="Garamond" w:hAnsi="Garamond"/>
          <w:b/>
          <w:color w:val="000000"/>
          <w:sz w:val="24"/>
        </w:rPr>
        <w:t xml:space="preserve">doktorate </w:t>
      </w:r>
      <w:r w:rsidRPr="00174C0B">
        <w:rPr>
          <w:rFonts w:ascii="Garamond" w:hAnsi="Garamond"/>
          <w:b/>
          <w:color w:val="000000"/>
          <w:sz w:val="24"/>
        </w:rPr>
        <w:t>ose ekuivalent</w:t>
      </w:r>
      <w:r w:rsidRPr="00174C0B">
        <w:rPr>
          <w:rFonts w:ascii="Garamond" w:hAnsi="Garamond"/>
          <w:vertAlign w:val="superscript"/>
        </w:rPr>
        <w:t>1</w:t>
      </w:r>
    </w:p>
    <w:p w14:paraId="731B8B2B"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84 Akademik</w:t>
      </w:r>
      <w:r w:rsidRPr="00174C0B">
        <w:rPr>
          <w:rFonts w:ascii="Garamond" w:hAnsi="Garamond"/>
          <w:vertAlign w:val="superscript"/>
        </w:rPr>
        <w:t>1</w:t>
      </w:r>
    </w:p>
    <w:p w14:paraId="731B8B2C"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840 Nuk përcaktohet më tej</w:t>
      </w:r>
    </w:p>
    <w:p w14:paraId="731B8B2D"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85 Profesional</w:t>
      </w:r>
      <w:r w:rsidRPr="00174C0B">
        <w:rPr>
          <w:rFonts w:ascii="Garamond" w:hAnsi="Garamond"/>
          <w:vertAlign w:val="superscript"/>
        </w:rPr>
        <w:t>1</w:t>
      </w:r>
    </w:p>
    <w:p w14:paraId="731B8B2E"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850 Nuk përcaktohet më tej</w:t>
      </w:r>
    </w:p>
    <w:p w14:paraId="731B8B2F" w14:textId="3BD9AF03"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86 Orientimi i paspecifikuar</w:t>
      </w:r>
      <w:r w:rsidRPr="00174C0B">
        <w:rPr>
          <w:rFonts w:ascii="Garamond" w:hAnsi="Garamond"/>
          <w:vertAlign w:val="superscript"/>
        </w:rPr>
        <w:t>1,</w:t>
      </w:r>
      <w:r w:rsidR="007416DD" w:rsidRPr="00174C0B">
        <w:rPr>
          <w:rFonts w:ascii="Garamond" w:hAnsi="Garamond"/>
          <w:vertAlign w:val="superscript"/>
        </w:rPr>
        <w:t xml:space="preserve"> </w:t>
      </w:r>
      <w:r w:rsidRPr="00174C0B">
        <w:rPr>
          <w:rFonts w:ascii="Garamond" w:hAnsi="Garamond"/>
          <w:vertAlign w:val="superscript"/>
        </w:rPr>
        <w:t>2</w:t>
      </w:r>
    </w:p>
    <w:p w14:paraId="731B8B30"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860 Nuk përcaktohet më tej</w:t>
      </w:r>
    </w:p>
    <w:p w14:paraId="731B8B31"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9 Nuk është klasifikuar diku tjetër</w:t>
      </w:r>
    </w:p>
    <w:p w14:paraId="731B8B32"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99 Nuk është klasifikuar diku tjetër</w:t>
      </w:r>
    </w:p>
    <w:p w14:paraId="731B8B33"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999 Nuk është klasifikuar diku tjetër</w:t>
      </w:r>
    </w:p>
    <w:p w14:paraId="731B8B35" w14:textId="163033E5" w:rsidR="00337CD9" w:rsidRPr="00174C0B" w:rsidRDefault="00337CD9" w:rsidP="00D87CCF">
      <w:pPr>
        <w:tabs>
          <w:tab w:val="left" w:pos="2920"/>
        </w:tabs>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 xml:space="preserve">1. Duke përfshirë përfundimin e suksesshëm të një programi në nivelin e dhënë, të mjaftueshëm për përfundimin e nivelit ose përfundimin e suksesshëm të një programi ose një faze të një programi në një nivel më të lartë </w:t>
      </w:r>
      <w:r w:rsidR="00004869" w:rsidRPr="00174C0B">
        <w:rPr>
          <w:rFonts w:ascii="Garamond" w:hAnsi="Garamond"/>
          <w:color w:val="000000"/>
          <w:sz w:val="24"/>
        </w:rPr>
        <w:t xml:space="preserve">të KSNA-së, </w:t>
      </w:r>
      <w:r w:rsidRPr="00174C0B">
        <w:rPr>
          <w:rFonts w:ascii="Garamond" w:hAnsi="Garamond"/>
          <w:color w:val="000000"/>
          <w:sz w:val="24"/>
        </w:rPr>
        <w:t>i pamjaftueshëm për përfundimin ose përfundimin e pjesshëm të nivelit më të lartë.</w:t>
      </w:r>
    </w:p>
    <w:p w14:paraId="731B8B36" w14:textId="77777777" w:rsidR="00337CD9" w:rsidRPr="00174C0B" w:rsidRDefault="00337CD9" w:rsidP="00D87CCF">
      <w:pPr>
        <w:tabs>
          <w:tab w:val="left" w:pos="2920"/>
        </w:tabs>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2. Për t’u përdorur në mungesë të përkufizimeve të pranuara ndërkombëtarisht për orientime akademike dhe profesionale në nivelin e arsimit të lartë.</w:t>
      </w:r>
    </w:p>
    <w:p w14:paraId="731B8B37" w14:textId="77777777" w:rsidR="00337CD9" w:rsidRPr="00174C0B" w:rsidRDefault="00337CD9" w:rsidP="00D87CCF">
      <w:pPr>
        <w:autoSpaceDE w:val="0"/>
        <w:autoSpaceDN w:val="0"/>
        <w:adjustRightInd w:val="0"/>
        <w:spacing w:after="0" w:line="240" w:lineRule="auto"/>
        <w:ind w:firstLine="284"/>
        <w:jc w:val="both"/>
        <w:outlineLvl w:val="0"/>
        <w:rPr>
          <w:rFonts w:ascii="Garamond" w:hAnsi="Garamond"/>
          <w:b/>
          <w:color w:val="808080"/>
          <w:sz w:val="24"/>
        </w:rPr>
      </w:pPr>
    </w:p>
    <w:p w14:paraId="7182319F" w14:textId="77777777" w:rsidR="007416DD" w:rsidRPr="00174C0B" w:rsidRDefault="00337CD9" w:rsidP="007416DD">
      <w:pPr>
        <w:pStyle w:val="TEKSTIII"/>
        <w:ind w:firstLine="0"/>
        <w:jc w:val="center"/>
        <w:rPr>
          <w:bCs/>
          <w:color w:val="000000" w:themeColor="text1"/>
        </w:rPr>
      </w:pPr>
      <w:r w:rsidRPr="00174C0B">
        <w:rPr>
          <w:bCs/>
          <w:color w:val="000000" w:themeColor="text1"/>
        </w:rPr>
        <w:t>SHTOJCA IV</w:t>
      </w:r>
    </w:p>
    <w:p w14:paraId="731B8B38" w14:textId="2AB6A4B6" w:rsidR="00337CD9" w:rsidRPr="00174C0B" w:rsidRDefault="00337CD9" w:rsidP="007416DD">
      <w:pPr>
        <w:pStyle w:val="TEKSTIII"/>
        <w:ind w:firstLine="0"/>
        <w:jc w:val="center"/>
        <w:rPr>
          <w:bCs/>
          <w:color w:val="000000" w:themeColor="text1"/>
        </w:rPr>
      </w:pPr>
      <w:r w:rsidRPr="00174C0B">
        <w:rPr>
          <w:bCs/>
          <w:color w:val="000000" w:themeColor="text1"/>
        </w:rPr>
        <w:t>GRUPET E GJERA DHE FUSHAT E ARSIMIT</w:t>
      </w:r>
    </w:p>
    <w:p w14:paraId="5C52A6E5" w14:textId="77777777" w:rsidR="00021DDD" w:rsidRPr="00174C0B" w:rsidRDefault="00021DDD" w:rsidP="007416DD">
      <w:pPr>
        <w:pStyle w:val="TEKSTIII"/>
        <w:ind w:firstLine="0"/>
        <w:jc w:val="center"/>
        <w:rPr>
          <w:bCs/>
          <w:color w:val="000000" w:themeColor="text1"/>
        </w:rPr>
      </w:pPr>
    </w:p>
    <w:p w14:paraId="731B8B39" w14:textId="17C2DFE8" w:rsidR="00337CD9" w:rsidRPr="00174C0B" w:rsidRDefault="008A082E" w:rsidP="00FB4E7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285</w:t>
      </w:r>
      <w:r w:rsidR="00337CD9" w:rsidRPr="00174C0B">
        <w:rPr>
          <w:rFonts w:ascii="Garamond" w:hAnsi="Garamond"/>
          <w:color w:val="000000"/>
          <w:sz w:val="24"/>
        </w:rPr>
        <w:t>.</w:t>
      </w:r>
      <w:r w:rsidR="00605B4E" w:rsidRPr="00174C0B">
        <w:rPr>
          <w:rFonts w:ascii="Garamond" w:hAnsi="Garamond"/>
          <w:color w:val="000000"/>
          <w:sz w:val="24"/>
        </w:rPr>
        <w:t xml:space="preserve"> </w:t>
      </w:r>
      <w:r w:rsidR="00337CD9" w:rsidRPr="00174C0B">
        <w:rPr>
          <w:rFonts w:ascii="Garamond" w:hAnsi="Garamond"/>
          <w:color w:val="000000"/>
          <w:sz w:val="24"/>
        </w:rPr>
        <w:t xml:space="preserve">Fushat aktuale të arsimit mbeten të pandryshuara nga korniza e KSNA 1997. UIS planifikon të zhvillojë </w:t>
      </w:r>
      <w:r w:rsidR="00477336" w:rsidRPr="00174C0B">
        <w:rPr>
          <w:rFonts w:ascii="Garamond" w:hAnsi="Garamond"/>
          <w:color w:val="000000"/>
          <w:sz w:val="24"/>
        </w:rPr>
        <w:t>një klasifikim hierarkik në tr</w:t>
      </w:r>
      <w:r w:rsidR="00FB4E7F" w:rsidRPr="00174C0B">
        <w:rPr>
          <w:rFonts w:ascii="Garamond" w:hAnsi="Garamond"/>
          <w:color w:val="000000"/>
          <w:sz w:val="24"/>
        </w:rPr>
        <w:t>i</w:t>
      </w:r>
      <w:r w:rsidR="00477336" w:rsidRPr="00174C0B">
        <w:rPr>
          <w:rFonts w:ascii="Garamond" w:hAnsi="Garamond"/>
          <w:color w:val="000000"/>
          <w:sz w:val="24"/>
        </w:rPr>
        <w:t xml:space="preserve"> </w:t>
      </w:r>
      <w:r w:rsidR="00337CD9" w:rsidRPr="00174C0B">
        <w:rPr>
          <w:rFonts w:ascii="Garamond" w:hAnsi="Garamond"/>
          <w:color w:val="000000"/>
          <w:sz w:val="24"/>
        </w:rPr>
        <w:t xml:space="preserve">nivele të fushave të arsimit dhe trajnimit, duke u bazuar në një kodifikim draft të hartuar për UNESCO-n </w:t>
      </w:r>
      <w:r w:rsidR="00477336" w:rsidRPr="00174C0B">
        <w:rPr>
          <w:rFonts w:ascii="Garamond" w:hAnsi="Garamond"/>
          <w:color w:val="000000"/>
          <w:sz w:val="24"/>
        </w:rPr>
        <w:t>m</w:t>
      </w:r>
      <w:r w:rsidR="00337CD9" w:rsidRPr="00174C0B">
        <w:rPr>
          <w:rFonts w:ascii="Garamond" w:hAnsi="Garamond"/>
          <w:color w:val="000000"/>
          <w:sz w:val="24"/>
        </w:rPr>
        <w:t>ë 1999</w:t>
      </w:r>
      <w:r w:rsidR="00477336" w:rsidRPr="00174C0B">
        <w:rPr>
          <w:rFonts w:ascii="Garamond" w:hAnsi="Garamond"/>
          <w:color w:val="000000"/>
          <w:sz w:val="24"/>
        </w:rPr>
        <w:t>-n</w:t>
      </w:r>
      <w:r w:rsidR="00337CD9" w:rsidRPr="00174C0B">
        <w:rPr>
          <w:rFonts w:ascii="Garamond" w:hAnsi="Garamond"/>
          <w:color w:val="000000"/>
          <w:sz w:val="24"/>
        </w:rPr>
        <w:t>. Ky kodim është përdorur nga Eurostat</w:t>
      </w:r>
      <w:r w:rsidR="00734571" w:rsidRPr="00174C0B">
        <w:rPr>
          <w:rFonts w:ascii="Garamond" w:hAnsi="Garamond"/>
          <w:color w:val="000000"/>
          <w:sz w:val="24"/>
        </w:rPr>
        <w:t>i</w:t>
      </w:r>
      <w:r w:rsidR="00337CD9" w:rsidRPr="00174C0B">
        <w:rPr>
          <w:rFonts w:ascii="Garamond" w:hAnsi="Garamond"/>
          <w:color w:val="000000"/>
          <w:sz w:val="24"/>
        </w:rPr>
        <w:t xml:space="preserve"> dhe OECD</w:t>
      </w:r>
      <w:r w:rsidR="00734571" w:rsidRPr="00174C0B">
        <w:rPr>
          <w:rFonts w:ascii="Garamond" w:hAnsi="Garamond"/>
          <w:color w:val="000000"/>
          <w:sz w:val="24"/>
        </w:rPr>
        <w:t>-ja</w:t>
      </w:r>
      <w:r w:rsidR="00337CD9" w:rsidRPr="00174C0B">
        <w:rPr>
          <w:rFonts w:ascii="Garamond" w:hAnsi="Garamond"/>
          <w:color w:val="000000"/>
          <w:sz w:val="24"/>
        </w:rPr>
        <w:t xml:space="preserve"> për më shumë se një dekadë, por kërkon përditësimin e mëtejshëm. Pasi klasifikimi i ri i fushave të arsimit dhe trajnimit të jetë miratuar zyrtarisht nga Konferenca e Përgjithshme e UNESCO-s, ai do të vendoset si një klasifikim i veçantë dhe i pavarur nga nivelet e KSNA dhe kjo pjesë e KSNA-it aktual, do të hiqet.</w:t>
      </w:r>
    </w:p>
    <w:p w14:paraId="731B8B3A" w14:textId="51A9499A" w:rsidR="00337CD9" w:rsidRPr="00174C0B" w:rsidRDefault="008A082E" w:rsidP="00734571">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286</w:t>
      </w:r>
      <w:r w:rsidR="00337CD9" w:rsidRPr="00174C0B">
        <w:rPr>
          <w:rFonts w:ascii="Garamond" w:hAnsi="Garamond"/>
          <w:color w:val="000000"/>
          <w:sz w:val="24"/>
        </w:rPr>
        <w:t>.</w:t>
      </w:r>
      <w:r w:rsidR="00605B4E" w:rsidRPr="00174C0B">
        <w:rPr>
          <w:rFonts w:ascii="Garamond" w:hAnsi="Garamond"/>
          <w:color w:val="000000"/>
          <w:sz w:val="24"/>
        </w:rPr>
        <w:t xml:space="preserve"> </w:t>
      </w:r>
      <w:r w:rsidR="00337CD9" w:rsidRPr="00174C0B">
        <w:rPr>
          <w:rFonts w:ascii="Garamond" w:hAnsi="Garamond"/>
          <w:color w:val="000000"/>
          <w:sz w:val="24"/>
        </w:rPr>
        <w:t>Janë 25 fusha të arsimit të organizuara në 9 grupe të gjera. Rekomandohet që programet ndër-</w:t>
      </w:r>
      <w:r w:rsidR="00734571" w:rsidRPr="00174C0B">
        <w:rPr>
          <w:rFonts w:ascii="Garamond" w:hAnsi="Garamond"/>
          <w:color w:val="000000"/>
          <w:sz w:val="24"/>
        </w:rPr>
        <w:t xml:space="preserve"> ose multi</w:t>
      </w:r>
      <w:r w:rsidR="00337CD9" w:rsidRPr="00174C0B">
        <w:rPr>
          <w:rFonts w:ascii="Garamond" w:hAnsi="Garamond"/>
          <w:color w:val="000000"/>
          <w:sz w:val="24"/>
        </w:rPr>
        <w:t>disiplinore të klasifikohen sipas një rregull</w:t>
      </w:r>
      <w:r w:rsidR="00734571" w:rsidRPr="00174C0B">
        <w:rPr>
          <w:rFonts w:ascii="Garamond" w:hAnsi="Garamond"/>
          <w:color w:val="000000"/>
          <w:sz w:val="24"/>
        </w:rPr>
        <w:t>e</w:t>
      </w:r>
      <w:r w:rsidR="00337CD9" w:rsidRPr="00174C0B">
        <w:rPr>
          <w:rFonts w:ascii="Garamond" w:hAnsi="Garamond"/>
          <w:color w:val="000000"/>
          <w:sz w:val="24"/>
        </w:rPr>
        <w:t xml:space="preserve"> kryesor</w:t>
      </w:r>
      <w:r w:rsidR="00734571" w:rsidRPr="00174C0B">
        <w:rPr>
          <w:rFonts w:ascii="Garamond" w:hAnsi="Garamond"/>
          <w:color w:val="000000"/>
          <w:sz w:val="24"/>
        </w:rPr>
        <w:t>e</w:t>
      </w:r>
      <w:r w:rsidR="00337CD9" w:rsidRPr="00174C0B">
        <w:rPr>
          <w:rFonts w:ascii="Garamond" w:hAnsi="Garamond"/>
          <w:color w:val="000000"/>
          <w:sz w:val="24"/>
        </w:rPr>
        <w:t>, pra në fushën e arsimit në të cilën nxënësit/studentët shpenzojnë shumicën e kohës.</w:t>
      </w:r>
    </w:p>
    <w:p w14:paraId="731B8B3B" w14:textId="13354E24"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Fushat e arsimit të KSNA</w:t>
      </w:r>
      <w:r w:rsidR="00734571" w:rsidRPr="00174C0B">
        <w:rPr>
          <w:rFonts w:ascii="Garamond" w:hAnsi="Garamond"/>
          <w:color w:val="000000"/>
          <w:sz w:val="24"/>
        </w:rPr>
        <w:t>-së</w:t>
      </w:r>
      <w:r w:rsidRPr="00174C0B">
        <w:rPr>
          <w:rFonts w:ascii="Garamond" w:hAnsi="Garamond"/>
          <w:color w:val="000000"/>
          <w:sz w:val="24"/>
        </w:rPr>
        <w:t>:</w:t>
      </w:r>
    </w:p>
    <w:p w14:paraId="731B8B3C"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0 Programe të përgjithshme</w:t>
      </w:r>
    </w:p>
    <w:p w14:paraId="731B8B3D"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01 Programet bazë</w:t>
      </w:r>
    </w:p>
    <w:p w14:paraId="731B8B3E"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Programet e përgjithshme themelore parashkollore, fillore, elementare, sekondare etj.</w:t>
      </w:r>
    </w:p>
    <w:p w14:paraId="731B8B3F"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08 Shkrim, këndim, numërim</w:t>
      </w:r>
    </w:p>
    <w:p w14:paraId="731B8B40"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Alfabetizëm i thjeshtë dhe funksional, numërim.</w:t>
      </w:r>
    </w:p>
    <w:p w14:paraId="731B8B41"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09 Zhvillimi personal</w:t>
      </w:r>
    </w:p>
    <w:p w14:paraId="731B8B42" w14:textId="51FB28BA"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Përmirësimi i aftësive personale, p.sh.</w:t>
      </w:r>
      <w:r w:rsidR="00657B09" w:rsidRPr="00174C0B">
        <w:rPr>
          <w:rFonts w:ascii="Garamond" w:hAnsi="Garamond"/>
          <w:color w:val="000000"/>
          <w:sz w:val="24"/>
        </w:rPr>
        <w:t>:</w:t>
      </w:r>
      <w:r w:rsidRPr="00174C0B">
        <w:rPr>
          <w:rFonts w:ascii="Garamond" w:hAnsi="Garamond"/>
          <w:color w:val="000000"/>
          <w:sz w:val="24"/>
        </w:rPr>
        <w:t xml:space="preserve"> aftësitë e sjelljes, aftësitë mendore, kapacitetet organizative personale, programet e orientimit jetësor.</w:t>
      </w:r>
    </w:p>
    <w:p w14:paraId="731B8B43"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1 Arsimi</w:t>
      </w:r>
    </w:p>
    <w:p w14:paraId="731B8B44" w14:textId="77777777" w:rsidR="00337CD9" w:rsidRPr="00174C0B" w:rsidRDefault="00337CD9" w:rsidP="00B80FCF">
      <w:pPr>
        <w:autoSpaceDE w:val="0"/>
        <w:autoSpaceDN w:val="0"/>
        <w:adjustRightInd w:val="0"/>
        <w:spacing w:after="0" w:line="240" w:lineRule="auto"/>
        <w:ind w:firstLine="284"/>
        <w:rPr>
          <w:rFonts w:ascii="Garamond" w:hAnsi="Garamond"/>
          <w:b/>
          <w:color w:val="000000"/>
          <w:sz w:val="24"/>
        </w:rPr>
      </w:pPr>
      <w:r w:rsidRPr="00174C0B">
        <w:rPr>
          <w:rFonts w:ascii="Garamond" w:hAnsi="Garamond"/>
          <w:b/>
          <w:color w:val="000000"/>
          <w:sz w:val="24"/>
        </w:rPr>
        <w:t>14 Trajnimi i mësuesve dhe shkencat e arsimit</w:t>
      </w:r>
    </w:p>
    <w:p w14:paraId="731B8B48" w14:textId="3ED48484" w:rsidR="00337CD9" w:rsidRPr="00174C0B" w:rsidRDefault="00652F19" w:rsidP="006D675D">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 xml:space="preserve"> </w:t>
      </w:r>
      <w:r w:rsidR="00337CD9" w:rsidRPr="00174C0B">
        <w:rPr>
          <w:rFonts w:ascii="Garamond" w:hAnsi="Garamond"/>
          <w:color w:val="000000"/>
          <w:sz w:val="24"/>
        </w:rPr>
        <w:t>Trajnimi i mësuesve për arsimin parashkollor, kopshtin e fëmijëve, shkollën fillore,</w:t>
      </w:r>
      <w:r w:rsidR="006D675D" w:rsidRPr="00174C0B">
        <w:rPr>
          <w:rFonts w:ascii="Garamond" w:hAnsi="Garamond"/>
          <w:color w:val="000000"/>
          <w:sz w:val="24"/>
        </w:rPr>
        <w:t xml:space="preserve"> </w:t>
      </w:r>
      <w:r w:rsidRPr="00174C0B">
        <w:rPr>
          <w:rFonts w:ascii="Garamond" w:hAnsi="Garamond"/>
          <w:color w:val="000000"/>
          <w:sz w:val="24"/>
        </w:rPr>
        <w:t xml:space="preserve"> </w:t>
      </w:r>
      <w:r w:rsidR="00337CD9" w:rsidRPr="00174C0B">
        <w:rPr>
          <w:rFonts w:ascii="Garamond" w:hAnsi="Garamond"/>
          <w:color w:val="000000"/>
          <w:sz w:val="24"/>
        </w:rPr>
        <w:t>profesionale, praktike, lënd</w:t>
      </w:r>
      <w:r w:rsidR="006D675D" w:rsidRPr="00174C0B">
        <w:rPr>
          <w:rFonts w:ascii="Garamond" w:hAnsi="Garamond"/>
          <w:color w:val="000000"/>
          <w:sz w:val="24"/>
        </w:rPr>
        <w:t>ë jo</w:t>
      </w:r>
      <w:r w:rsidR="00337CD9" w:rsidRPr="00174C0B">
        <w:rPr>
          <w:rFonts w:ascii="Garamond" w:hAnsi="Garamond"/>
          <w:color w:val="000000"/>
          <w:sz w:val="24"/>
        </w:rPr>
        <w:t xml:space="preserve">profesionale, arsimin e të rriturve, trajnerët e </w:t>
      </w:r>
      <w:r w:rsidRPr="00174C0B">
        <w:rPr>
          <w:rFonts w:ascii="Garamond" w:hAnsi="Garamond"/>
          <w:color w:val="000000"/>
          <w:sz w:val="24"/>
        </w:rPr>
        <w:t xml:space="preserve"> </w:t>
      </w:r>
      <w:r w:rsidR="00337CD9" w:rsidRPr="00174C0B">
        <w:rPr>
          <w:rFonts w:ascii="Garamond" w:hAnsi="Garamond"/>
          <w:color w:val="000000"/>
          <w:sz w:val="24"/>
        </w:rPr>
        <w:t>mësuesve dhe për fëmijët me aftësi të kufizuara. Programet e përgjithshme dhe të</w:t>
      </w:r>
      <w:r w:rsidR="006D675D" w:rsidRPr="00174C0B">
        <w:rPr>
          <w:rFonts w:ascii="Garamond" w:hAnsi="Garamond"/>
          <w:color w:val="000000"/>
          <w:sz w:val="24"/>
        </w:rPr>
        <w:t xml:space="preserve"> </w:t>
      </w:r>
      <w:r w:rsidR="00337CD9" w:rsidRPr="00174C0B">
        <w:rPr>
          <w:rFonts w:ascii="Garamond" w:hAnsi="Garamond"/>
          <w:color w:val="000000"/>
          <w:sz w:val="24"/>
        </w:rPr>
        <w:t>specializuara të trajnimit të mësuesve.</w:t>
      </w:r>
    </w:p>
    <w:p w14:paraId="731B8B4B" w14:textId="448A538A" w:rsidR="00337CD9" w:rsidRPr="00174C0B" w:rsidRDefault="00652F19" w:rsidP="006D675D">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 xml:space="preserve"> </w:t>
      </w:r>
      <w:r w:rsidR="00337CD9" w:rsidRPr="00174C0B">
        <w:rPr>
          <w:rFonts w:ascii="Garamond" w:hAnsi="Garamond"/>
          <w:color w:val="000000"/>
          <w:sz w:val="24"/>
        </w:rPr>
        <w:t>Shkenca e Arsimit: Zhvillimi i kurrikulës në lëndët jo-profesionale dhe</w:t>
      </w:r>
      <w:r w:rsidR="006D675D" w:rsidRPr="00174C0B">
        <w:rPr>
          <w:rFonts w:ascii="Garamond" w:hAnsi="Garamond"/>
          <w:color w:val="000000"/>
          <w:sz w:val="24"/>
        </w:rPr>
        <w:t xml:space="preserve"> </w:t>
      </w:r>
      <w:r w:rsidR="00337CD9" w:rsidRPr="00174C0B">
        <w:rPr>
          <w:rFonts w:ascii="Garamond" w:hAnsi="Garamond"/>
          <w:color w:val="000000"/>
          <w:sz w:val="24"/>
        </w:rPr>
        <w:t>profesionale. Vlerësimi arsimor, testimi dhe matja, hulumtimi arsimor, shkenca të tjera arsimore.</w:t>
      </w:r>
    </w:p>
    <w:p w14:paraId="731B8B4C" w14:textId="77777777" w:rsidR="00337CD9" w:rsidRPr="00174C0B" w:rsidRDefault="00337CD9" w:rsidP="00B80FCF">
      <w:pPr>
        <w:autoSpaceDE w:val="0"/>
        <w:autoSpaceDN w:val="0"/>
        <w:adjustRightInd w:val="0"/>
        <w:spacing w:after="0" w:line="240" w:lineRule="auto"/>
        <w:ind w:firstLine="284"/>
        <w:rPr>
          <w:rFonts w:ascii="Garamond" w:hAnsi="Garamond"/>
          <w:b/>
          <w:color w:val="000000"/>
          <w:sz w:val="24"/>
        </w:rPr>
      </w:pPr>
      <w:r w:rsidRPr="00174C0B">
        <w:rPr>
          <w:rFonts w:ascii="Garamond" w:hAnsi="Garamond"/>
          <w:b/>
          <w:color w:val="000000"/>
          <w:sz w:val="24"/>
        </w:rPr>
        <w:t>2 Shkencat humane dhe artet</w:t>
      </w:r>
    </w:p>
    <w:p w14:paraId="731B8B4D"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21 Artet</w:t>
      </w:r>
    </w:p>
    <w:p w14:paraId="731B8B4E"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 xml:space="preserve">Artet e bukura: vizatimi, piktura, skulptura; </w:t>
      </w:r>
    </w:p>
    <w:p w14:paraId="731B8B4F"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Arti interpretues: muzikë, dramë, vallëzim, cirk;</w:t>
      </w:r>
    </w:p>
    <w:p w14:paraId="731B8B50"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 xml:space="preserve">Artet grafike dhe audiovizuale: fotografia, kinematografia, prodhimi muzikor, </w:t>
      </w:r>
    </w:p>
    <w:p w14:paraId="731B8B51"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prodhimi i radios dhe televizionit, printimi dhe botimi;</w:t>
      </w:r>
    </w:p>
    <w:p w14:paraId="731B8B52" w14:textId="45B2E3B8" w:rsidR="00337CD9" w:rsidRPr="00174C0B" w:rsidRDefault="00337CD9" w:rsidP="003576DD">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Di</w:t>
      </w:r>
      <w:r w:rsidR="003576DD" w:rsidRPr="00174C0B">
        <w:rPr>
          <w:rFonts w:ascii="Garamond" w:hAnsi="Garamond"/>
          <w:color w:val="000000"/>
          <w:sz w:val="24"/>
        </w:rPr>
        <w:t>senjim</w:t>
      </w:r>
      <w:r w:rsidRPr="00174C0B">
        <w:rPr>
          <w:rFonts w:ascii="Garamond" w:hAnsi="Garamond"/>
          <w:color w:val="000000"/>
          <w:sz w:val="24"/>
        </w:rPr>
        <w:t>i; aftësitë artizanale.</w:t>
      </w:r>
    </w:p>
    <w:p w14:paraId="731B8B53" w14:textId="0A464DD4" w:rsidR="00337CD9" w:rsidRPr="00174C0B" w:rsidRDefault="007726A6"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22 Shkencat humane</w:t>
      </w:r>
    </w:p>
    <w:p w14:paraId="731B8B54"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Feja dhe teologjia;</w:t>
      </w:r>
    </w:p>
    <w:p w14:paraId="731B8B56" w14:textId="08B5D1B5" w:rsidR="00337CD9" w:rsidRPr="00174C0B" w:rsidRDefault="00337CD9" w:rsidP="007726A6">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 xml:space="preserve">Gjuhë dhe kultura të huaja: Gjuhët e gjalla apo të </w:t>
      </w:r>
      <w:r w:rsidR="007726A6" w:rsidRPr="00174C0B">
        <w:rPr>
          <w:rFonts w:ascii="Garamond" w:hAnsi="Garamond"/>
          <w:color w:val="000000"/>
          <w:sz w:val="24"/>
        </w:rPr>
        <w:t>“</w:t>
      </w:r>
      <w:r w:rsidRPr="00174C0B">
        <w:rPr>
          <w:rFonts w:ascii="Garamond" w:hAnsi="Garamond"/>
          <w:color w:val="000000"/>
          <w:sz w:val="24"/>
        </w:rPr>
        <w:t>vdekura</w:t>
      </w:r>
      <w:r w:rsidR="007726A6" w:rsidRPr="00174C0B">
        <w:rPr>
          <w:rFonts w:ascii="Garamond" w:hAnsi="Garamond"/>
          <w:color w:val="000000"/>
          <w:sz w:val="24"/>
        </w:rPr>
        <w:t>”</w:t>
      </w:r>
      <w:r w:rsidRPr="00174C0B">
        <w:rPr>
          <w:rFonts w:ascii="Garamond" w:hAnsi="Garamond"/>
          <w:color w:val="000000"/>
          <w:sz w:val="24"/>
        </w:rPr>
        <w:t xml:space="preserve"> dhe literatura e tyre, studimet e zonave; </w:t>
      </w:r>
    </w:p>
    <w:p w14:paraId="731B8B57" w14:textId="15F6811C"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Gjuhët amtare: gjuha aktuale ose gjuha e folur dhe literatura e saj;</w:t>
      </w:r>
    </w:p>
    <w:p w14:paraId="731B8B59" w14:textId="57B6C0FD" w:rsidR="00337CD9" w:rsidRPr="00174C0B" w:rsidRDefault="00314641" w:rsidP="007726A6">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Shkencat</w:t>
      </w:r>
      <w:r w:rsidR="00337CD9" w:rsidRPr="00174C0B">
        <w:rPr>
          <w:rFonts w:ascii="Garamond" w:hAnsi="Garamond"/>
          <w:color w:val="000000"/>
          <w:sz w:val="24"/>
        </w:rPr>
        <w:t xml:space="preserve"> humane të tjera: interpretim dhe përkthim, gjuhësi, literaturë krahasuese,</w:t>
      </w:r>
      <w:r w:rsidR="007726A6" w:rsidRPr="00174C0B">
        <w:rPr>
          <w:rFonts w:ascii="Garamond" w:hAnsi="Garamond"/>
          <w:color w:val="000000"/>
          <w:sz w:val="24"/>
        </w:rPr>
        <w:t xml:space="preserve"> </w:t>
      </w:r>
      <w:r w:rsidR="00337CD9" w:rsidRPr="00174C0B">
        <w:rPr>
          <w:rFonts w:ascii="Garamond" w:hAnsi="Garamond"/>
          <w:color w:val="000000"/>
          <w:sz w:val="24"/>
        </w:rPr>
        <w:t>histori, arkeologji, filozofi, etikë.</w:t>
      </w:r>
    </w:p>
    <w:p w14:paraId="731B8B5A" w14:textId="4C713276"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3 Shkencat shoqërore, biznesi dhe ligji</w:t>
      </w:r>
    </w:p>
    <w:p w14:paraId="731B8B5B"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31 Shkenca shoqërore dhe të sjelljes</w:t>
      </w:r>
    </w:p>
    <w:p w14:paraId="731B8B5F" w14:textId="1DBD5824" w:rsidR="00337CD9" w:rsidRPr="00174C0B" w:rsidRDefault="00337CD9" w:rsidP="007726A6">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Ekonomia, historia ekonomike, shkenca politike, sociologjia, demografia,</w:t>
      </w:r>
      <w:r w:rsidR="007726A6" w:rsidRPr="00174C0B">
        <w:rPr>
          <w:rFonts w:ascii="Garamond" w:hAnsi="Garamond"/>
          <w:color w:val="000000"/>
          <w:sz w:val="24"/>
        </w:rPr>
        <w:t xml:space="preserve"> </w:t>
      </w:r>
      <w:r w:rsidRPr="00174C0B">
        <w:rPr>
          <w:rFonts w:ascii="Garamond" w:hAnsi="Garamond"/>
          <w:color w:val="000000"/>
          <w:sz w:val="24"/>
        </w:rPr>
        <w:t>antropologjia (përveç antropologjisë fizike), etnologjia, futurologjia, psikologjia, gjeografia (përveç gjeografisë fizike), studimet e paqes dhe konfliktit, të drejtat e njeriut.</w:t>
      </w:r>
    </w:p>
    <w:p w14:paraId="731B8B60"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32 Gazetari dhe informacion</w:t>
      </w:r>
    </w:p>
    <w:p w14:paraId="731B8B61" w14:textId="6F46D6A9"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 xml:space="preserve">Gazetari; teknik i bibliotekës dhe </w:t>
      </w:r>
      <w:r w:rsidR="00AF25FD" w:rsidRPr="00174C0B">
        <w:rPr>
          <w:rFonts w:ascii="Garamond" w:hAnsi="Garamond"/>
          <w:color w:val="000000"/>
          <w:sz w:val="24"/>
        </w:rPr>
        <w:t xml:space="preserve">i </w:t>
      </w:r>
      <w:r w:rsidRPr="00174C0B">
        <w:rPr>
          <w:rFonts w:ascii="Garamond" w:hAnsi="Garamond"/>
          <w:color w:val="000000"/>
          <w:sz w:val="24"/>
        </w:rPr>
        <w:t xml:space="preserve">shkencës; teknikë në muze dhe magazina të </w:t>
      </w:r>
    </w:p>
    <w:p w14:paraId="731B8B62"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ngjashme;</w:t>
      </w:r>
    </w:p>
    <w:p w14:paraId="731B8B63"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Teknikat e dokumentimit;</w:t>
      </w:r>
    </w:p>
    <w:p w14:paraId="731B8B64"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Shkencat arkivore.</w:t>
      </w:r>
    </w:p>
    <w:p w14:paraId="731B8B65"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34 Biznesi dhe administrata</w:t>
      </w:r>
    </w:p>
    <w:p w14:paraId="731B8B66"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 xml:space="preserve">Tregti me pakicë, marketing, shitje, marrëdhënie me publikun, pasuri të paluajtshme; </w:t>
      </w:r>
    </w:p>
    <w:p w14:paraId="731B8B67"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 xml:space="preserve">Financat, bankat, sigurimet, analizat e investimeve; </w:t>
      </w:r>
    </w:p>
    <w:p w14:paraId="731B8B68"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Kontabilitet, auditim, llogarimbajtje;</w:t>
      </w:r>
    </w:p>
    <w:p w14:paraId="731B8B69"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Menaxhimi, administrata publike, administrimi institucional, administrimi i personelit;</w:t>
      </w:r>
    </w:p>
    <w:p w14:paraId="731B8B6A"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Punë sekretariale dhe zyre.</w:t>
      </w:r>
    </w:p>
    <w:p w14:paraId="731B8B6B"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38 Ligji</w:t>
      </w:r>
    </w:p>
    <w:p w14:paraId="731B8B6D" w14:textId="61E4ECC7" w:rsidR="00337CD9" w:rsidRPr="00174C0B" w:rsidRDefault="00337CD9" w:rsidP="00AF25FD">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 xml:space="preserve">Magjistratët vendorë, </w:t>
      </w:r>
      <w:r w:rsidR="00AF25FD" w:rsidRPr="00174C0B">
        <w:rPr>
          <w:rFonts w:ascii="Garamond" w:hAnsi="Garamond"/>
          <w:i/>
          <w:iCs/>
          <w:color w:val="000000"/>
          <w:sz w:val="24"/>
        </w:rPr>
        <w:t>“</w:t>
      </w:r>
      <w:r w:rsidRPr="00174C0B">
        <w:rPr>
          <w:rFonts w:ascii="Garamond" w:hAnsi="Garamond"/>
          <w:i/>
          <w:iCs/>
          <w:color w:val="000000"/>
          <w:sz w:val="24"/>
        </w:rPr>
        <w:t>noterët</w:t>
      </w:r>
      <w:r w:rsidR="00AF25FD" w:rsidRPr="00174C0B">
        <w:rPr>
          <w:rFonts w:ascii="Garamond" w:hAnsi="Garamond"/>
          <w:i/>
          <w:iCs/>
          <w:color w:val="000000"/>
          <w:sz w:val="24"/>
        </w:rPr>
        <w:t>”</w:t>
      </w:r>
      <w:r w:rsidRPr="00174C0B">
        <w:rPr>
          <w:rFonts w:ascii="Garamond" w:hAnsi="Garamond"/>
          <w:i/>
          <w:iCs/>
          <w:color w:val="000000"/>
          <w:sz w:val="24"/>
        </w:rPr>
        <w:t>,</w:t>
      </w:r>
      <w:r w:rsidRPr="00174C0B">
        <w:rPr>
          <w:rFonts w:ascii="Garamond" w:hAnsi="Garamond"/>
          <w:color w:val="000000"/>
          <w:sz w:val="24"/>
        </w:rPr>
        <w:t xml:space="preserve"> ligji (i përgjithshëm, ndërkombëtar, puna, detar etj.),</w:t>
      </w:r>
      <w:r w:rsidR="00AF25FD" w:rsidRPr="00174C0B">
        <w:rPr>
          <w:rFonts w:ascii="Garamond" w:hAnsi="Garamond"/>
          <w:color w:val="000000"/>
          <w:sz w:val="24"/>
        </w:rPr>
        <w:t xml:space="preserve"> </w:t>
      </w:r>
      <w:r w:rsidRPr="00174C0B">
        <w:rPr>
          <w:rFonts w:ascii="Garamond" w:hAnsi="Garamond"/>
          <w:color w:val="000000"/>
          <w:sz w:val="24"/>
        </w:rPr>
        <w:t>jurisprudenca, historia e ligjit.</w:t>
      </w:r>
    </w:p>
    <w:p w14:paraId="731B8B6E"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4 Shkenca</w:t>
      </w:r>
    </w:p>
    <w:p w14:paraId="731B8B6F"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42 Shkencat e jetës</w:t>
      </w:r>
    </w:p>
    <w:p w14:paraId="731B8B70" w14:textId="47733448"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Biologjia, botanika, bakteriologjia, toksikologjia, mikrobiologjia, zoologjia,</w:t>
      </w:r>
      <w:r w:rsidR="00652F19" w:rsidRPr="00174C0B">
        <w:rPr>
          <w:rFonts w:ascii="Garamond" w:hAnsi="Garamond"/>
          <w:color w:val="000000"/>
          <w:sz w:val="24"/>
        </w:rPr>
        <w:t xml:space="preserve"> </w:t>
      </w:r>
      <w:r w:rsidRPr="00174C0B">
        <w:rPr>
          <w:rFonts w:ascii="Garamond" w:hAnsi="Garamond"/>
          <w:color w:val="000000"/>
          <w:sz w:val="24"/>
        </w:rPr>
        <w:t>entomologjia, ornitologjia, gjenetika, biokimia, biofizika, shkencat e tjera të</w:t>
      </w:r>
      <w:r w:rsidR="00652F19" w:rsidRPr="00174C0B">
        <w:rPr>
          <w:rFonts w:ascii="Garamond" w:hAnsi="Garamond"/>
          <w:color w:val="000000"/>
          <w:sz w:val="24"/>
        </w:rPr>
        <w:t xml:space="preserve"> </w:t>
      </w:r>
      <w:r w:rsidRPr="00174C0B">
        <w:rPr>
          <w:rFonts w:ascii="Garamond" w:hAnsi="Garamond"/>
          <w:color w:val="000000"/>
          <w:sz w:val="24"/>
        </w:rPr>
        <w:t>afërta, duke përjashtuar shkencat klinike dhe veterinare.</w:t>
      </w:r>
    </w:p>
    <w:p w14:paraId="731B8B71"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44 Shkencat fizike</w:t>
      </w:r>
    </w:p>
    <w:p w14:paraId="731B8B72" w14:textId="5BC2D2F4"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Astronomia dhe shkencat e hapësirës,</w:t>
      </w:r>
      <w:r w:rsidR="00AF25FD" w:rsidRPr="00174C0B">
        <w:rPr>
          <w:rFonts w:ascii="Garamond" w:hAnsi="Garamond"/>
          <w:color w:val="000000"/>
          <w:sz w:val="24"/>
        </w:rPr>
        <w:t xml:space="preserve"> </w:t>
      </w:r>
      <w:r w:rsidRPr="00174C0B">
        <w:rPr>
          <w:rFonts w:ascii="Garamond" w:hAnsi="Garamond"/>
          <w:color w:val="000000"/>
          <w:sz w:val="24"/>
        </w:rPr>
        <w:t>fizika, lëndët e tjera të afërta, kimia,</w:t>
      </w:r>
      <w:r w:rsidR="00652F19" w:rsidRPr="00174C0B">
        <w:rPr>
          <w:rFonts w:ascii="Garamond" w:hAnsi="Garamond"/>
          <w:color w:val="000000"/>
          <w:sz w:val="24"/>
        </w:rPr>
        <w:t xml:space="preserve"> </w:t>
      </w:r>
      <w:r w:rsidRPr="00174C0B">
        <w:rPr>
          <w:rFonts w:ascii="Garamond" w:hAnsi="Garamond"/>
          <w:color w:val="000000"/>
          <w:sz w:val="24"/>
        </w:rPr>
        <w:t>lëndët e tjera të afërta, gjeologjia, gjeofizika, mineralogjia, antropologjia fizike,</w:t>
      </w:r>
      <w:r w:rsidR="00652F19" w:rsidRPr="00174C0B">
        <w:rPr>
          <w:rFonts w:ascii="Garamond" w:hAnsi="Garamond"/>
          <w:color w:val="000000"/>
          <w:sz w:val="24"/>
        </w:rPr>
        <w:t xml:space="preserve"> </w:t>
      </w:r>
      <w:r w:rsidRPr="00174C0B">
        <w:rPr>
          <w:rFonts w:ascii="Garamond" w:hAnsi="Garamond"/>
          <w:color w:val="000000"/>
          <w:sz w:val="24"/>
        </w:rPr>
        <w:t>gjeografia fizike dhe gjeoshkencat e tjera, meteorologjia dhe shkencat e tjera</w:t>
      </w:r>
      <w:r w:rsidR="00652F19" w:rsidRPr="00174C0B">
        <w:rPr>
          <w:rFonts w:ascii="Garamond" w:hAnsi="Garamond"/>
          <w:color w:val="000000"/>
          <w:sz w:val="24"/>
        </w:rPr>
        <w:t xml:space="preserve"> </w:t>
      </w:r>
      <w:r w:rsidRPr="00174C0B">
        <w:rPr>
          <w:rFonts w:ascii="Garamond" w:hAnsi="Garamond"/>
          <w:color w:val="000000"/>
          <w:sz w:val="24"/>
        </w:rPr>
        <w:t>atmosferike</w:t>
      </w:r>
      <w:r w:rsidR="00323DB4" w:rsidRPr="00174C0B">
        <w:rPr>
          <w:rFonts w:ascii="Garamond" w:hAnsi="Garamond"/>
          <w:color w:val="000000"/>
          <w:sz w:val="24"/>
        </w:rPr>
        <w:t>,</w:t>
      </w:r>
      <w:r w:rsidRPr="00174C0B">
        <w:rPr>
          <w:rFonts w:ascii="Garamond" w:hAnsi="Garamond"/>
          <w:color w:val="000000"/>
          <w:sz w:val="24"/>
        </w:rPr>
        <w:t xml:space="preserve"> duke përfshirë studimet klimatike, shkenca detare, vulkanologjinë,</w:t>
      </w:r>
      <w:r w:rsidR="00652F19" w:rsidRPr="00174C0B">
        <w:rPr>
          <w:rFonts w:ascii="Garamond" w:hAnsi="Garamond"/>
          <w:color w:val="000000"/>
          <w:sz w:val="24"/>
        </w:rPr>
        <w:t xml:space="preserve"> </w:t>
      </w:r>
      <w:r w:rsidRPr="00174C0B">
        <w:rPr>
          <w:rFonts w:ascii="Garamond" w:hAnsi="Garamond"/>
          <w:color w:val="000000"/>
          <w:sz w:val="24"/>
        </w:rPr>
        <w:t>palaeoekologjinë.</w:t>
      </w:r>
    </w:p>
    <w:p w14:paraId="731B8B73"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46 Matematika dhe statistikat</w:t>
      </w:r>
    </w:p>
    <w:p w14:paraId="731B8B74" w14:textId="3DE2541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Matematika, hulumtimi i veprimeve, analiza numerike, shkenca aktuariale,</w:t>
      </w:r>
      <w:r w:rsidR="00652F19" w:rsidRPr="00174C0B">
        <w:rPr>
          <w:rFonts w:ascii="Garamond" w:hAnsi="Garamond"/>
          <w:color w:val="000000"/>
          <w:sz w:val="24"/>
        </w:rPr>
        <w:t xml:space="preserve"> </w:t>
      </w:r>
      <w:r w:rsidRPr="00174C0B">
        <w:rPr>
          <w:rFonts w:ascii="Garamond" w:hAnsi="Garamond"/>
          <w:color w:val="000000"/>
          <w:sz w:val="24"/>
        </w:rPr>
        <w:t>statistikat dhe fushat e tjera të afërta.</w:t>
      </w:r>
    </w:p>
    <w:p w14:paraId="731B8B75"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48 Informatika</w:t>
      </w:r>
    </w:p>
    <w:p w14:paraId="731B8B76" w14:textId="12B0845F" w:rsidR="00337CD9" w:rsidRPr="00174C0B" w:rsidRDefault="00337CD9" w:rsidP="00323DB4">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Shkencat kompjuterike: di</w:t>
      </w:r>
      <w:r w:rsidR="00323DB4" w:rsidRPr="00174C0B">
        <w:rPr>
          <w:rFonts w:ascii="Garamond" w:hAnsi="Garamond"/>
          <w:color w:val="000000"/>
          <w:sz w:val="24"/>
        </w:rPr>
        <w:t>s</w:t>
      </w:r>
      <w:r w:rsidRPr="00174C0B">
        <w:rPr>
          <w:rFonts w:ascii="Garamond" w:hAnsi="Garamond"/>
          <w:color w:val="000000"/>
          <w:sz w:val="24"/>
        </w:rPr>
        <w:t xml:space="preserve">enjimi i sistemit, programimi kompjuterik, përpunimi i të dhënave, rrjetet, sistemet operative </w:t>
      </w:r>
      <w:r w:rsidR="00323DB4" w:rsidRPr="00174C0B">
        <w:rPr>
          <w:rFonts w:ascii="Garamond" w:hAnsi="Garamond"/>
          <w:color w:val="000000"/>
          <w:sz w:val="24"/>
        </w:rPr>
        <w:t>–</w:t>
      </w:r>
      <w:r w:rsidRPr="00174C0B">
        <w:rPr>
          <w:rFonts w:ascii="Garamond" w:hAnsi="Garamond"/>
          <w:color w:val="000000"/>
          <w:sz w:val="24"/>
        </w:rPr>
        <w:t xml:space="preserve"> vetëm zhvillimi i softuerit (zhvillimi i harduerëve duhet të klasifikohet brenda fushave inxhinierike).</w:t>
      </w:r>
    </w:p>
    <w:p w14:paraId="731B8B77"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5 Inxhinieria, prodhimi dhe ndërtimi</w:t>
      </w:r>
    </w:p>
    <w:p w14:paraId="731B8B78"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52 Zanatet inxhinierike dhe inxhinieria</w:t>
      </w:r>
    </w:p>
    <w:p w14:paraId="731B8B79" w14:textId="2EC0C628"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Vizatimi teknik, mekanika, puna e metalit, elektriciteti, elektronika,</w:t>
      </w:r>
      <w:r w:rsidR="00652F19" w:rsidRPr="00174C0B">
        <w:rPr>
          <w:rFonts w:ascii="Garamond" w:hAnsi="Garamond"/>
          <w:color w:val="000000"/>
          <w:sz w:val="24"/>
        </w:rPr>
        <w:t xml:space="preserve"> </w:t>
      </w:r>
      <w:r w:rsidRPr="00174C0B">
        <w:rPr>
          <w:rFonts w:ascii="Garamond" w:hAnsi="Garamond"/>
          <w:color w:val="000000"/>
          <w:sz w:val="24"/>
        </w:rPr>
        <w:t>telekomunikacioni, energjia dhe inxhinieri kimike, mirëmbajtja e automjeteve,</w:t>
      </w:r>
      <w:r w:rsidR="008A082E" w:rsidRPr="00174C0B">
        <w:rPr>
          <w:rFonts w:ascii="Garamond" w:hAnsi="Garamond"/>
          <w:color w:val="000000"/>
          <w:sz w:val="24"/>
        </w:rPr>
        <w:t xml:space="preserve"> </w:t>
      </w:r>
      <w:r w:rsidRPr="00174C0B">
        <w:rPr>
          <w:rFonts w:ascii="Garamond" w:hAnsi="Garamond"/>
          <w:color w:val="000000"/>
          <w:sz w:val="24"/>
        </w:rPr>
        <w:t>anketimi.</w:t>
      </w:r>
    </w:p>
    <w:p w14:paraId="731B8B7A"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54 Prodhimi dhe përpunimi</w:t>
      </w:r>
    </w:p>
    <w:p w14:paraId="731B8B7B" w14:textId="356B6106"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Përpunimi i ushqimit dhe pijeve, tekstilet, veshjet, këpucët, lëkura, materialet (druri,</w:t>
      </w:r>
      <w:r w:rsidR="00652F19" w:rsidRPr="00174C0B">
        <w:rPr>
          <w:rFonts w:ascii="Garamond" w:hAnsi="Garamond"/>
          <w:color w:val="000000"/>
          <w:sz w:val="24"/>
        </w:rPr>
        <w:t xml:space="preserve"> </w:t>
      </w:r>
      <w:r w:rsidRPr="00174C0B">
        <w:rPr>
          <w:rFonts w:ascii="Garamond" w:hAnsi="Garamond"/>
          <w:color w:val="000000"/>
          <w:sz w:val="24"/>
        </w:rPr>
        <w:t>letra, plast</w:t>
      </w:r>
      <w:r w:rsidR="007505EC" w:rsidRPr="00174C0B">
        <w:rPr>
          <w:rFonts w:ascii="Garamond" w:hAnsi="Garamond"/>
          <w:color w:val="000000"/>
          <w:sz w:val="24"/>
        </w:rPr>
        <w:t>ika, qelqi</w:t>
      </w:r>
      <w:r w:rsidRPr="00174C0B">
        <w:rPr>
          <w:rFonts w:ascii="Garamond" w:hAnsi="Garamond"/>
          <w:color w:val="000000"/>
          <w:sz w:val="24"/>
        </w:rPr>
        <w:t xml:space="preserve"> etj.), minierat dhe nxjerrja.</w:t>
      </w:r>
    </w:p>
    <w:p w14:paraId="731B8B7C"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58 Arkitektura dhe ndërtimi</w:t>
      </w:r>
    </w:p>
    <w:p w14:paraId="731B8B7D" w14:textId="5F295ABF"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Arkitektura dhe planifikimi i qytetit: arkitektura strukturore, arkitektura e peizazhit,</w:t>
      </w:r>
      <w:r w:rsidR="00652F19" w:rsidRPr="00174C0B">
        <w:rPr>
          <w:rFonts w:ascii="Garamond" w:hAnsi="Garamond"/>
          <w:color w:val="000000"/>
          <w:sz w:val="24"/>
        </w:rPr>
        <w:t xml:space="preserve"> </w:t>
      </w:r>
      <w:r w:rsidRPr="00174C0B">
        <w:rPr>
          <w:rFonts w:ascii="Garamond" w:hAnsi="Garamond"/>
          <w:color w:val="000000"/>
          <w:sz w:val="24"/>
        </w:rPr>
        <w:t xml:space="preserve">planifikimi i komunitetit, kartografi; </w:t>
      </w:r>
      <w:r w:rsidR="00115C70" w:rsidRPr="00174C0B">
        <w:rPr>
          <w:rFonts w:ascii="Garamond" w:hAnsi="Garamond"/>
          <w:color w:val="000000"/>
          <w:sz w:val="24"/>
        </w:rPr>
        <w:t>ndërtimi</w:t>
      </w:r>
      <w:r w:rsidRPr="00174C0B">
        <w:rPr>
          <w:rFonts w:ascii="Garamond" w:hAnsi="Garamond"/>
          <w:color w:val="000000"/>
          <w:sz w:val="24"/>
        </w:rPr>
        <w:t xml:space="preserve">, konstruksioni; </w:t>
      </w:r>
      <w:r w:rsidR="00115C70" w:rsidRPr="00174C0B">
        <w:rPr>
          <w:rFonts w:ascii="Garamond" w:hAnsi="Garamond"/>
          <w:color w:val="000000"/>
          <w:sz w:val="24"/>
        </w:rPr>
        <w:t xml:space="preserve">inxhinieria </w:t>
      </w:r>
      <w:r w:rsidRPr="00174C0B">
        <w:rPr>
          <w:rFonts w:ascii="Garamond" w:hAnsi="Garamond"/>
          <w:color w:val="000000"/>
          <w:sz w:val="24"/>
        </w:rPr>
        <w:t>civile.</w:t>
      </w:r>
    </w:p>
    <w:p w14:paraId="731B8B7E"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6 Bujqësia</w:t>
      </w:r>
    </w:p>
    <w:p w14:paraId="731B8B7F" w14:textId="19DC6169" w:rsidR="00337CD9" w:rsidRPr="00174C0B" w:rsidRDefault="00652F1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 xml:space="preserve"> </w:t>
      </w:r>
      <w:r w:rsidR="00337CD9" w:rsidRPr="00174C0B">
        <w:rPr>
          <w:rFonts w:ascii="Garamond" w:hAnsi="Garamond"/>
          <w:b/>
          <w:color w:val="000000"/>
          <w:sz w:val="24"/>
        </w:rPr>
        <w:t>62 Bujqësia, pyjet dhe peshkimi</w:t>
      </w:r>
    </w:p>
    <w:p w14:paraId="731B8B80" w14:textId="063CBF4A"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 xml:space="preserve">Bujqësia, kulturat </w:t>
      </w:r>
      <w:r w:rsidR="00115C70" w:rsidRPr="00174C0B">
        <w:rPr>
          <w:rFonts w:ascii="Garamond" w:hAnsi="Garamond"/>
          <w:color w:val="000000"/>
          <w:sz w:val="24"/>
        </w:rPr>
        <w:t>bujqësore</w:t>
      </w:r>
      <w:r w:rsidRPr="00174C0B">
        <w:rPr>
          <w:rFonts w:ascii="Garamond" w:hAnsi="Garamond"/>
          <w:color w:val="000000"/>
          <w:sz w:val="24"/>
        </w:rPr>
        <w:t xml:space="preserve"> dhe prodhimi blegtoral, agronomia, blegtoria, hortikultura dhe kopshtaria, pyjet dhe teknikat e produkteve pyjore, parqet natyrore, kafshët e egra, peshkimi, shkenca e peshkimit dhe teknologjia.</w:t>
      </w:r>
    </w:p>
    <w:p w14:paraId="731B8B81" w14:textId="3691AA39" w:rsidR="00337CD9" w:rsidRPr="00174C0B" w:rsidRDefault="00652F1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 xml:space="preserve"> </w:t>
      </w:r>
      <w:r w:rsidR="00337CD9" w:rsidRPr="00174C0B">
        <w:rPr>
          <w:rFonts w:ascii="Garamond" w:hAnsi="Garamond"/>
          <w:b/>
          <w:color w:val="000000"/>
          <w:sz w:val="24"/>
        </w:rPr>
        <w:t>64 Veterinaria</w:t>
      </w:r>
    </w:p>
    <w:p w14:paraId="731B8B82"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Mjekësia veterinare, ndihma veterinare.</w:t>
      </w:r>
    </w:p>
    <w:p w14:paraId="731B8B83"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7 Shëndeti dhe mirëqenia</w:t>
      </w:r>
    </w:p>
    <w:p w14:paraId="731B8B84" w14:textId="0D3C2593" w:rsidR="00337CD9" w:rsidRPr="00174C0B" w:rsidRDefault="00652F1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 xml:space="preserve"> </w:t>
      </w:r>
      <w:r w:rsidR="00337CD9" w:rsidRPr="00174C0B">
        <w:rPr>
          <w:rFonts w:ascii="Garamond" w:hAnsi="Garamond"/>
          <w:b/>
          <w:color w:val="000000"/>
          <w:sz w:val="24"/>
        </w:rPr>
        <w:t>72 Shëndeti</w:t>
      </w:r>
    </w:p>
    <w:p w14:paraId="731B8B85" w14:textId="0764CC39" w:rsidR="008A082E"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Mjekësia: anatomia, epidemiologjia, citologjia, fiziologjia, imunologjia dhe</w:t>
      </w:r>
      <w:r w:rsidR="00652F19" w:rsidRPr="00174C0B">
        <w:rPr>
          <w:rFonts w:ascii="Garamond" w:hAnsi="Garamond"/>
          <w:color w:val="000000"/>
          <w:sz w:val="24"/>
        </w:rPr>
        <w:t xml:space="preserve"> </w:t>
      </w:r>
      <w:r w:rsidRPr="00174C0B">
        <w:rPr>
          <w:rFonts w:ascii="Garamond" w:hAnsi="Garamond"/>
          <w:color w:val="000000"/>
          <w:sz w:val="24"/>
        </w:rPr>
        <w:t>imunohematologjia, patologjia, anesteziologjia, pediatria, obstetrika dhe</w:t>
      </w:r>
      <w:r w:rsidR="008A082E" w:rsidRPr="00174C0B">
        <w:rPr>
          <w:rFonts w:ascii="Garamond" w:hAnsi="Garamond"/>
          <w:color w:val="000000"/>
          <w:sz w:val="24"/>
        </w:rPr>
        <w:t xml:space="preserve"> </w:t>
      </w:r>
      <w:r w:rsidRPr="00174C0B">
        <w:rPr>
          <w:rFonts w:ascii="Garamond" w:hAnsi="Garamond"/>
          <w:color w:val="000000"/>
          <w:sz w:val="24"/>
        </w:rPr>
        <w:t>gjinekologjia, mjekësia e brendshme, kirurgjia, neurologjia, psikiatria, radiologjia,</w:t>
      </w:r>
      <w:r w:rsidR="00652F19" w:rsidRPr="00174C0B">
        <w:rPr>
          <w:rFonts w:ascii="Garamond" w:hAnsi="Garamond"/>
          <w:color w:val="000000"/>
          <w:sz w:val="24"/>
        </w:rPr>
        <w:t xml:space="preserve"> </w:t>
      </w:r>
      <w:r w:rsidRPr="00174C0B">
        <w:rPr>
          <w:rFonts w:ascii="Garamond" w:hAnsi="Garamond"/>
          <w:color w:val="000000"/>
          <w:sz w:val="24"/>
        </w:rPr>
        <w:t>oftalmologjia;</w:t>
      </w:r>
      <w:r w:rsidR="008A082E" w:rsidRPr="00174C0B">
        <w:rPr>
          <w:rFonts w:ascii="Garamond" w:hAnsi="Garamond"/>
          <w:color w:val="000000"/>
          <w:sz w:val="24"/>
        </w:rPr>
        <w:t xml:space="preserve"> </w:t>
      </w:r>
    </w:p>
    <w:p w14:paraId="731B8B86" w14:textId="5286EB0F"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 xml:space="preserve">Shërbimet mjekësore: shërbimet shëndetësore publike, </w:t>
      </w:r>
      <w:r w:rsidR="00115C70" w:rsidRPr="00174C0B">
        <w:rPr>
          <w:rFonts w:ascii="Garamond" w:hAnsi="Garamond"/>
          <w:color w:val="000000"/>
          <w:sz w:val="24"/>
        </w:rPr>
        <w:t>higjiena</w:t>
      </w:r>
      <w:r w:rsidRPr="00174C0B">
        <w:rPr>
          <w:rFonts w:ascii="Garamond" w:hAnsi="Garamond"/>
          <w:color w:val="000000"/>
          <w:sz w:val="24"/>
        </w:rPr>
        <w:t>, farmacia, farmakologjia, terapeutika, rehabilitimi, prostetika, optometria, ushqyerja;</w:t>
      </w:r>
    </w:p>
    <w:p w14:paraId="731B8B87" w14:textId="288C5454"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Infermieri: infermieria bazë, mami;</w:t>
      </w:r>
      <w:r w:rsidR="008A082E" w:rsidRPr="00174C0B">
        <w:rPr>
          <w:rFonts w:ascii="Garamond" w:hAnsi="Garamond"/>
          <w:color w:val="000000"/>
          <w:sz w:val="24"/>
        </w:rPr>
        <w:t xml:space="preserve"> </w:t>
      </w:r>
      <w:r w:rsidR="00837BE8" w:rsidRPr="00174C0B">
        <w:rPr>
          <w:rFonts w:ascii="Garamond" w:hAnsi="Garamond"/>
          <w:color w:val="000000"/>
          <w:sz w:val="24"/>
        </w:rPr>
        <w:t xml:space="preserve">shërbimet </w:t>
      </w:r>
      <w:r w:rsidRPr="00174C0B">
        <w:rPr>
          <w:rFonts w:ascii="Garamond" w:hAnsi="Garamond"/>
          <w:color w:val="000000"/>
          <w:sz w:val="24"/>
        </w:rPr>
        <w:t>dentare: ndihma dentare, higji</w:t>
      </w:r>
      <w:r w:rsidR="00837BE8" w:rsidRPr="00174C0B">
        <w:rPr>
          <w:rFonts w:ascii="Garamond" w:hAnsi="Garamond"/>
          <w:color w:val="000000"/>
          <w:sz w:val="24"/>
        </w:rPr>
        <w:t>e</w:t>
      </w:r>
      <w:r w:rsidRPr="00174C0B">
        <w:rPr>
          <w:rFonts w:ascii="Garamond" w:hAnsi="Garamond"/>
          <w:color w:val="000000"/>
          <w:sz w:val="24"/>
        </w:rPr>
        <w:t>nisti dentar, teknik dentar i laboratorit,</w:t>
      </w:r>
      <w:r w:rsidR="00652F19" w:rsidRPr="00174C0B">
        <w:rPr>
          <w:rFonts w:ascii="Garamond" w:hAnsi="Garamond"/>
          <w:color w:val="000000"/>
          <w:sz w:val="24"/>
        </w:rPr>
        <w:t xml:space="preserve"> </w:t>
      </w:r>
      <w:r w:rsidRPr="00174C0B">
        <w:rPr>
          <w:rFonts w:ascii="Garamond" w:hAnsi="Garamond"/>
          <w:color w:val="000000"/>
          <w:sz w:val="24"/>
        </w:rPr>
        <w:t>odontologji.</w:t>
      </w:r>
    </w:p>
    <w:p w14:paraId="731B8B88"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76 Shërbimet sociale</w:t>
      </w:r>
    </w:p>
    <w:p w14:paraId="731B8B89" w14:textId="5C510ED4" w:rsidR="008A082E"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Kujdesi social: kujdesi për personat me aftësi të kufizuara, kujdesi për fëmijët,</w:t>
      </w:r>
      <w:r w:rsidR="00652F19" w:rsidRPr="00174C0B">
        <w:rPr>
          <w:rFonts w:ascii="Garamond" w:hAnsi="Garamond"/>
          <w:color w:val="000000"/>
          <w:sz w:val="24"/>
        </w:rPr>
        <w:t xml:space="preserve"> </w:t>
      </w:r>
      <w:r w:rsidRPr="00174C0B">
        <w:rPr>
          <w:rFonts w:ascii="Garamond" w:hAnsi="Garamond"/>
          <w:color w:val="000000"/>
          <w:sz w:val="24"/>
        </w:rPr>
        <w:t>shërbimet e të rinjve, shërbimet gerontologjike;</w:t>
      </w:r>
      <w:r w:rsidR="00652F19" w:rsidRPr="00174C0B">
        <w:rPr>
          <w:rFonts w:ascii="Garamond" w:hAnsi="Garamond"/>
          <w:color w:val="000000"/>
          <w:sz w:val="24"/>
        </w:rPr>
        <w:t xml:space="preserve"> </w:t>
      </w:r>
    </w:p>
    <w:p w14:paraId="731B8B8A"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Puna sociale: këshillim, mirëqenie e paklasifikuar diku tjetër.</w:t>
      </w:r>
    </w:p>
    <w:p w14:paraId="731B8B8B"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8 Shërbimet</w:t>
      </w:r>
    </w:p>
    <w:p w14:paraId="731B8B8C"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81 Shërbime personale</w:t>
      </w:r>
    </w:p>
    <w:p w14:paraId="731B8B8D" w14:textId="2A8BD9E8"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color w:val="000000"/>
          <w:sz w:val="24"/>
        </w:rPr>
        <w:t>Hotel dhe hoteleri, udhëtime dhe turizëm, sporte dhe argëtim, parukeri, trajtime bukurie dhe shërbime të tjera personale: pastrim, lavanderi, pastrim kimik, shërbime</w:t>
      </w:r>
      <w:r w:rsidR="00837BE8" w:rsidRPr="00174C0B">
        <w:rPr>
          <w:rFonts w:ascii="Garamond" w:hAnsi="Garamond"/>
          <w:color w:val="000000"/>
          <w:sz w:val="24"/>
        </w:rPr>
        <w:t xml:space="preserve"> </w:t>
      </w:r>
      <w:r w:rsidRPr="00174C0B">
        <w:rPr>
          <w:rFonts w:ascii="Garamond" w:hAnsi="Garamond"/>
          <w:color w:val="000000"/>
          <w:sz w:val="24"/>
        </w:rPr>
        <w:t>kozmetike, shkencë shtëpiake</w:t>
      </w:r>
    </w:p>
    <w:p w14:paraId="731B8B8E"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84 Shërbimet e transportit</w:t>
      </w:r>
    </w:p>
    <w:p w14:paraId="731B8B8F"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 xml:space="preserve">Art lundrimi, oficer i anijes, shkenca detare, ekuipazhi ajror, kontrolli i trafikut ajror, operacionet hekurudhore, operacionet e automjeteve rrugore, shërbimi postar. </w:t>
      </w:r>
    </w:p>
    <w:p w14:paraId="731B8B90"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85 Mbrojtja e mjedisit</w:t>
      </w:r>
    </w:p>
    <w:p w14:paraId="731B8B91"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Ruajtja, kontrolli dhe mbrojtja e mjedisit, kontrolli i ndotjes së ajrit dhe ujit, mbrojtja e punës dhe siguria.</w:t>
      </w:r>
    </w:p>
    <w:p w14:paraId="731B8B92" w14:textId="77777777" w:rsidR="00337CD9" w:rsidRPr="00174C0B" w:rsidRDefault="00337CD9" w:rsidP="00D87CCF">
      <w:pPr>
        <w:autoSpaceDE w:val="0"/>
        <w:autoSpaceDN w:val="0"/>
        <w:adjustRightInd w:val="0"/>
        <w:spacing w:after="0" w:line="240" w:lineRule="auto"/>
        <w:ind w:firstLine="284"/>
        <w:jc w:val="both"/>
        <w:rPr>
          <w:rFonts w:ascii="Garamond" w:hAnsi="Garamond"/>
          <w:b/>
          <w:color w:val="000000"/>
          <w:sz w:val="24"/>
        </w:rPr>
      </w:pPr>
      <w:r w:rsidRPr="00174C0B">
        <w:rPr>
          <w:rFonts w:ascii="Garamond" w:hAnsi="Garamond"/>
          <w:b/>
          <w:color w:val="000000"/>
          <w:sz w:val="24"/>
        </w:rPr>
        <w:t>86 Shërbimet e sigurisë</w:t>
      </w:r>
    </w:p>
    <w:p w14:paraId="731B8B93" w14:textId="209681CE"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 xml:space="preserve">Mbrojtja e pronës dhe </w:t>
      </w:r>
      <w:r w:rsidR="00837BE8" w:rsidRPr="00174C0B">
        <w:rPr>
          <w:rFonts w:ascii="Garamond" w:hAnsi="Garamond"/>
          <w:color w:val="000000"/>
          <w:sz w:val="24"/>
        </w:rPr>
        <w:t xml:space="preserve">e </w:t>
      </w:r>
      <w:r w:rsidRPr="00174C0B">
        <w:rPr>
          <w:rFonts w:ascii="Garamond" w:hAnsi="Garamond"/>
          <w:color w:val="000000"/>
          <w:sz w:val="24"/>
        </w:rPr>
        <w:t xml:space="preserve">personave: puna policore dhe zbatimi i ligjit, kriminologjia, mbrojtja nga zjarri dhe zjarrfikja, siguria civile; </w:t>
      </w:r>
    </w:p>
    <w:p w14:paraId="731B8B94" w14:textId="18EB93EC"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Ushtarak.</w:t>
      </w:r>
    </w:p>
    <w:p w14:paraId="731B8B95"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E panjohur ose e papërcaktuar</w:t>
      </w:r>
    </w:p>
    <w:p w14:paraId="731B8B96" w14:textId="0351ED22" w:rsidR="00337CD9" w:rsidRPr="00174C0B" w:rsidRDefault="00337CD9" w:rsidP="00837BE8">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 xml:space="preserve">(Kjo kategori nuk është pjesë e vetë klasifikimit, por në mbledhjen e të dhënave </w:t>
      </w:r>
      <w:r w:rsidR="00837BE8" w:rsidRPr="00174C0B">
        <w:rPr>
          <w:rFonts w:ascii="Garamond" w:hAnsi="Garamond"/>
          <w:color w:val="000000"/>
          <w:sz w:val="24"/>
        </w:rPr>
        <w:t>“</w:t>
      </w:r>
      <w:r w:rsidRPr="00174C0B">
        <w:rPr>
          <w:rFonts w:ascii="Garamond" w:hAnsi="Garamond"/>
          <w:color w:val="000000"/>
          <w:sz w:val="24"/>
        </w:rPr>
        <w:t>99</w:t>
      </w:r>
      <w:r w:rsidR="00837BE8" w:rsidRPr="00174C0B">
        <w:rPr>
          <w:rFonts w:ascii="Garamond" w:hAnsi="Garamond"/>
          <w:color w:val="000000"/>
          <w:sz w:val="24"/>
        </w:rPr>
        <w:t>”</w:t>
      </w:r>
      <w:r w:rsidRPr="00174C0B">
        <w:rPr>
          <w:rFonts w:ascii="Garamond" w:hAnsi="Garamond"/>
          <w:color w:val="000000"/>
          <w:sz w:val="24"/>
        </w:rPr>
        <w:t xml:space="preserve"> është e nevojshme për </w:t>
      </w:r>
      <w:r w:rsidR="00837BE8" w:rsidRPr="00174C0B">
        <w:rPr>
          <w:rFonts w:ascii="Garamond" w:hAnsi="Garamond"/>
          <w:color w:val="000000"/>
          <w:sz w:val="24"/>
        </w:rPr>
        <w:t>“</w:t>
      </w:r>
      <w:r w:rsidRPr="00174C0B">
        <w:rPr>
          <w:rFonts w:ascii="Garamond" w:hAnsi="Garamond"/>
          <w:color w:val="000000"/>
          <w:sz w:val="24"/>
        </w:rPr>
        <w:t>fushat e arsimit të panjohura ose të paspecifikuara</w:t>
      </w:r>
      <w:r w:rsidR="00837BE8" w:rsidRPr="00174C0B">
        <w:rPr>
          <w:rFonts w:ascii="Garamond" w:hAnsi="Garamond"/>
          <w:color w:val="000000"/>
          <w:sz w:val="24"/>
        </w:rPr>
        <w:t>”</w:t>
      </w:r>
      <w:r w:rsidRPr="00174C0B">
        <w:rPr>
          <w:rFonts w:ascii="Garamond" w:hAnsi="Garamond"/>
          <w:color w:val="000000"/>
          <w:sz w:val="24"/>
        </w:rPr>
        <w:t>.)</w:t>
      </w:r>
    </w:p>
    <w:p w14:paraId="731B8B97" w14:textId="77777777" w:rsidR="00337CD9" w:rsidRPr="00174C0B" w:rsidRDefault="00337CD9" w:rsidP="00D87CCF">
      <w:pPr>
        <w:autoSpaceDE w:val="0"/>
        <w:autoSpaceDN w:val="0"/>
        <w:adjustRightInd w:val="0"/>
        <w:spacing w:after="0" w:line="240" w:lineRule="auto"/>
        <w:ind w:firstLine="284"/>
        <w:jc w:val="both"/>
        <w:rPr>
          <w:rFonts w:ascii="Garamond" w:hAnsi="Garamond"/>
          <w:color w:val="808080"/>
          <w:sz w:val="24"/>
        </w:rPr>
      </w:pPr>
    </w:p>
    <w:p w14:paraId="7F3F689E" w14:textId="77777777" w:rsidR="00837BE8" w:rsidRPr="00174C0B" w:rsidRDefault="00337CD9" w:rsidP="00837BE8">
      <w:pPr>
        <w:pStyle w:val="TEKSTIII"/>
        <w:ind w:firstLine="0"/>
        <w:jc w:val="center"/>
        <w:rPr>
          <w:bCs/>
          <w:color w:val="000000" w:themeColor="text1"/>
        </w:rPr>
      </w:pPr>
      <w:r w:rsidRPr="00174C0B">
        <w:rPr>
          <w:bCs/>
          <w:color w:val="000000" w:themeColor="text1"/>
        </w:rPr>
        <w:t>SHTOJCA V</w:t>
      </w:r>
    </w:p>
    <w:p w14:paraId="731B8B98" w14:textId="4DA8941E" w:rsidR="00337CD9" w:rsidRPr="00174C0B" w:rsidRDefault="00837BE8" w:rsidP="00837BE8">
      <w:pPr>
        <w:pStyle w:val="TEKSTIII"/>
        <w:ind w:firstLine="0"/>
        <w:jc w:val="center"/>
        <w:rPr>
          <w:bCs/>
          <w:color w:val="000000" w:themeColor="text1"/>
        </w:rPr>
      </w:pPr>
      <w:r w:rsidRPr="00174C0B">
        <w:rPr>
          <w:bCs/>
          <w:color w:val="000000" w:themeColor="text1"/>
        </w:rPr>
        <w:t>ARSIMI JO</w:t>
      </w:r>
      <w:r w:rsidR="00337CD9" w:rsidRPr="00174C0B">
        <w:rPr>
          <w:bCs/>
          <w:color w:val="000000" w:themeColor="text1"/>
        </w:rPr>
        <w:t>ZYRTAR NË KSNA: ÇËSHTJE TË MËTEJSHME</w:t>
      </w:r>
    </w:p>
    <w:p w14:paraId="38F7AF3A" w14:textId="77777777" w:rsidR="00837BE8" w:rsidRPr="00174C0B" w:rsidRDefault="00837BE8" w:rsidP="00D87CCF">
      <w:pPr>
        <w:autoSpaceDE w:val="0"/>
        <w:autoSpaceDN w:val="0"/>
        <w:adjustRightInd w:val="0"/>
        <w:spacing w:after="0" w:line="240" w:lineRule="auto"/>
        <w:ind w:firstLine="284"/>
        <w:jc w:val="both"/>
        <w:rPr>
          <w:rFonts w:ascii="Garamond" w:hAnsi="Garamond"/>
          <w:color w:val="000000"/>
          <w:sz w:val="24"/>
        </w:rPr>
      </w:pPr>
    </w:p>
    <w:p w14:paraId="731B8B99" w14:textId="63270043" w:rsidR="00337CD9" w:rsidRPr="00174C0B" w:rsidRDefault="00BD6470" w:rsidP="007A7EE9">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287</w:t>
      </w:r>
      <w:r w:rsidR="00337CD9" w:rsidRPr="00174C0B">
        <w:rPr>
          <w:rFonts w:ascii="Garamond" w:hAnsi="Garamond"/>
          <w:color w:val="000000"/>
          <w:sz w:val="24"/>
        </w:rPr>
        <w:t>.</w:t>
      </w:r>
      <w:r w:rsidR="00605B4E" w:rsidRPr="00174C0B">
        <w:rPr>
          <w:rFonts w:ascii="Garamond" w:hAnsi="Garamond"/>
          <w:color w:val="000000"/>
          <w:sz w:val="24"/>
        </w:rPr>
        <w:t xml:space="preserve"> </w:t>
      </w:r>
      <w:r w:rsidR="00337CD9" w:rsidRPr="00174C0B">
        <w:rPr>
          <w:rFonts w:ascii="Garamond" w:hAnsi="Garamond"/>
          <w:color w:val="000000"/>
          <w:sz w:val="24"/>
        </w:rPr>
        <w:t>KSNA 2011 përcakton arsimin jozyrtar (</w:t>
      </w:r>
      <w:r w:rsidR="00991302" w:rsidRPr="00174C0B">
        <w:rPr>
          <w:rFonts w:ascii="Garamond" w:hAnsi="Garamond"/>
          <w:color w:val="000000"/>
          <w:sz w:val="24"/>
        </w:rPr>
        <w:t xml:space="preserve">paragrafi </w:t>
      </w:r>
      <w:r w:rsidR="00337CD9" w:rsidRPr="00174C0B">
        <w:rPr>
          <w:rFonts w:ascii="Garamond" w:hAnsi="Garamond"/>
          <w:color w:val="000000"/>
          <w:sz w:val="24"/>
        </w:rPr>
        <w:t>39) dhe siguron llojet e arsimit jozyrtar (Paragraf</w:t>
      </w:r>
      <w:r w:rsidR="00991302" w:rsidRPr="00174C0B">
        <w:rPr>
          <w:rFonts w:ascii="Garamond" w:hAnsi="Garamond"/>
          <w:color w:val="000000"/>
          <w:sz w:val="24"/>
        </w:rPr>
        <w:t>i 40). Ai nënvizon se arsimi jo</w:t>
      </w:r>
      <w:r w:rsidR="00337CD9" w:rsidRPr="00174C0B">
        <w:rPr>
          <w:rFonts w:ascii="Garamond" w:hAnsi="Garamond"/>
          <w:color w:val="000000"/>
          <w:sz w:val="24"/>
        </w:rPr>
        <w:t>zyrtar normalisht nuk mundëson akses në një nivel më të lartë të arsimit, përveç nëse ai është validuar në mënyrë të duhur në sistemin zyrtar arsimor (</w:t>
      </w:r>
      <w:r w:rsidR="00991302" w:rsidRPr="00174C0B">
        <w:rPr>
          <w:rFonts w:ascii="Garamond" w:hAnsi="Garamond"/>
          <w:color w:val="000000"/>
          <w:sz w:val="24"/>
        </w:rPr>
        <w:t xml:space="preserve">paragrafi </w:t>
      </w:r>
      <w:r w:rsidR="00337CD9" w:rsidRPr="00174C0B">
        <w:rPr>
          <w:rFonts w:ascii="Garamond" w:hAnsi="Garamond"/>
          <w:color w:val="000000"/>
          <w:sz w:val="24"/>
        </w:rPr>
        <w:t>41) dhe rekomandon përdorimin e kritereve të ekuivalencës së përmbajtjes dhe/ose kualifikimeve që rezultojnë për klasifik</w:t>
      </w:r>
      <w:r w:rsidR="00991302" w:rsidRPr="00174C0B">
        <w:rPr>
          <w:rFonts w:ascii="Garamond" w:hAnsi="Garamond"/>
          <w:color w:val="000000"/>
          <w:sz w:val="24"/>
        </w:rPr>
        <w:t>imin e programeve të arsimit jo</w:t>
      </w:r>
      <w:r w:rsidR="00337CD9" w:rsidRPr="00174C0B">
        <w:rPr>
          <w:rFonts w:ascii="Garamond" w:hAnsi="Garamond"/>
          <w:color w:val="000000"/>
          <w:sz w:val="24"/>
        </w:rPr>
        <w:t>zyrtar (</w:t>
      </w:r>
      <w:r w:rsidR="00991302" w:rsidRPr="00174C0B">
        <w:rPr>
          <w:rFonts w:ascii="Garamond" w:hAnsi="Garamond"/>
          <w:color w:val="000000"/>
          <w:sz w:val="24"/>
        </w:rPr>
        <w:t xml:space="preserve">paragrafi </w:t>
      </w:r>
      <w:r w:rsidR="00337CD9" w:rsidRPr="00174C0B">
        <w:rPr>
          <w:rFonts w:ascii="Garamond" w:hAnsi="Garamond"/>
          <w:color w:val="000000"/>
          <w:sz w:val="24"/>
        </w:rPr>
        <w:t>42).</w:t>
      </w:r>
    </w:p>
    <w:p w14:paraId="731B8B9A" w14:textId="26846AB7" w:rsidR="00337CD9" w:rsidRPr="00174C0B" w:rsidRDefault="00BD6470" w:rsidP="00991302">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288</w:t>
      </w:r>
      <w:r w:rsidR="00337CD9" w:rsidRPr="00174C0B">
        <w:rPr>
          <w:rFonts w:ascii="Garamond" w:hAnsi="Garamond"/>
          <w:color w:val="000000"/>
          <w:sz w:val="24"/>
        </w:rPr>
        <w:t>.</w:t>
      </w:r>
      <w:r w:rsidR="00605B4E" w:rsidRPr="00174C0B">
        <w:rPr>
          <w:rFonts w:ascii="Garamond" w:hAnsi="Garamond"/>
          <w:color w:val="000000"/>
          <w:sz w:val="24"/>
        </w:rPr>
        <w:t xml:space="preserve"> </w:t>
      </w:r>
      <w:r w:rsidR="00337CD9" w:rsidRPr="00174C0B">
        <w:rPr>
          <w:rFonts w:ascii="Garamond" w:hAnsi="Garamond"/>
          <w:color w:val="000000"/>
          <w:sz w:val="24"/>
        </w:rPr>
        <w:t>Kjo shtojcë paraqet disa karakteristika shtesë të programeve të arsimit jozyrtar. Konc</w:t>
      </w:r>
      <w:r w:rsidR="00991302" w:rsidRPr="00174C0B">
        <w:rPr>
          <w:rFonts w:ascii="Garamond" w:hAnsi="Garamond"/>
          <w:color w:val="000000"/>
          <w:sz w:val="24"/>
        </w:rPr>
        <w:t>epti i programeve të arsimit jo</w:t>
      </w:r>
      <w:r w:rsidR="00337CD9" w:rsidRPr="00174C0B">
        <w:rPr>
          <w:rFonts w:ascii="Garamond" w:hAnsi="Garamond"/>
          <w:color w:val="000000"/>
          <w:sz w:val="24"/>
        </w:rPr>
        <w:t>zyrtar do të duhej të zhvillohej më tej</w:t>
      </w:r>
      <w:r w:rsidR="00991302" w:rsidRPr="00174C0B">
        <w:rPr>
          <w:rFonts w:ascii="Garamond" w:hAnsi="Garamond"/>
          <w:color w:val="000000"/>
          <w:sz w:val="24"/>
        </w:rPr>
        <w:t>,</w:t>
      </w:r>
      <w:r w:rsidR="00337CD9" w:rsidRPr="00174C0B">
        <w:rPr>
          <w:rFonts w:ascii="Garamond" w:hAnsi="Garamond"/>
          <w:color w:val="000000"/>
          <w:sz w:val="24"/>
        </w:rPr>
        <w:t xml:space="preserve"> në mënyrë që ato të maten me saktësi</w:t>
      </w:r>
      <w:r w:rsidR="00991302" w:rsidRPr="00174C0B">
        <w:rPr>
          <w:rFonts w:ascii="Garamond" w:hAnsi="Garamond"/>
          <w:color w:val="000000"/>
          <w:sz w:val="24"/>
        </w:rPr>
        <w:t>,</w:t>
      </w:r>
      <w:r w:rsidR="00337CD9" w:rsidRPr="00174C0B">
        <w:rPr>
          <w:rFonts w:ascii="Garamond" w:hAnsi="Garamond"/>
          <w:color w:val="000000"/>
          <w:sz w:val="24"/>
        </w:rPr>
        <w:t xml:space="preserve"> për qëllime statistikore ndërkombëtare. Ekzistojnë disa shembuj të eksperiencave ndërkombëtare të mbledhjes së të dhënave dhe mund të konsultohen për dhënien e këshillave specifike.</w:t>
      </w:r>
    </w:p>
    <w:p w14:paraId="731B8B9B" w14:textId="4423EFD3" w:rsidR="00337CD9" w:rsidRPr="00174C0B" w:rsidRDefault="00BD6470" w:rsidP="00991302">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289</w:t>
      </w:r>
      <w:r w:rsidR="00337CD9" w:rsidRPr="00174C0B">
        <w:rPr>
          <w:rFonts w:ascii="Garamond" w:hAnsi="Garamond"/>
          <w:color w:val="000000"/>
          <w:sz w:val="24"/>
        </w:rPr>
        <w:t>.</w:t>
      </w:r>
      <w:r w:rsidR="00605B4E" w:rsidRPr="00174C0B">
        <w:rPr>
          <w:rFonts w:ascii="Garamond" w:hAnsi="Garamond"/>
          <w:color w:val="000000"/>
          <w:sz w:val="24"/>
        </w:rPr>
        <w:t xml:space="preserve"> </w:t>
      </w:r>
      <w:r w:rsidR="00337CD9" w:rsidRPr="00174C0B">
        <w:rPr>
          <w:rFonts w:ascii="Garamond" w:hAnsi="Garamond"/>
          <w:color w:val="000000"/>
          <w:sz w:val="24"/>
        </w:rPr>
        <w:t xml:space="preserve">KSNA 2011, </w:t>
      </w:r>
      <w:r w:rsidR="00991302" w:rsidRPr="00174C0B">
        <w:rPr>
          <w:rFonts w:ascii="Garamond" w:hAnsi="Garamond"/>
          <w:color w:val="000000"/>
          <w:sz w:val="24"/>
        </w:rPr>
        <w:t xml:space="preserve">paragrafi </w:t>
      </w:r>
      <w:r w:rsidR="00337CD9" w:rsidRPr="00174C0B">
        <w:rPr>
          <w:rFonts w:ascii="Garamond" w:hAnsi="Garamond"/>
          <w:color w:val="000000"/>
          <w:sz w:val="24"/>
        </w:rPr>
        <w:t>40, përcakton që, në varësi të kontekstit kombëtar, arsimi dhe trajnimi jozyrtar mund të mbulojnë programet:</w:t>
      </w:r>
    </w:p>
    <w:p w14:paraId="731B8B9C" w14:textId="6CEEF060" w:rsidR="00337CD9" w:rsidRPr="00174C0B" w:rsidRDefault="00BD6470" w:rsidP="00991302">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pacing w:val="-15"/>
          <w:sz w:val="24"/>
        </w:rPr>
        <w:t>i</w:t>
      </w:r>
      <w:r w:rsidR="00991302" w:rsidRPr="00174C0B">
        <w:rPr>
          <w:rFonts w:ascii="Garamond" w:hAnsi="Garamond"/>
          <w:color w:val="000000"/>
          <w:spacing w:val="-15"/>
          <w:sz w:val="24"/>
        </w:rPr>
        <w:t>.</w:t>
      </w:r>
      <w:r w:rsidRPr="00174C0B">
        <w:rPr>
          <w:rFonts w:ascii="Garamond" w:hAnsi="Garamond"/>
          <w:color w:val="000000"/>
          <w:spacing w:val="-15"/>
          <w:sz w:val="24"/>
        </w:rPr>
        <w:t xml:space="preserve"> </w:t>
      </w:r>
      <w:r w:rsidR="00337CD9" w:rsidRPr="00174C0B">
        <w:rPr>
          <w:rFonts w:ascii="Garamond" w:hAnsi="Garamond"/>
          <w:color w:val="000000"/>
          <w:sz w:val="24"/>
        </w:rPr>
        <w:t>kontribut në alfabetizmin e të rriturve dhe të rinjve dhe arsimimin</w:t>
      </w:r>
      <w:r w:rsidR="00652F19" w:rsidRPr="00174C0B">
        <w:rPr>
          <w:rFonts w:ascii="Garamond" w:hAnsi="Garamond"/>
          <w:color w:val="000000"/>
          <w:sz w:val="24"/>
        </w:rPr>
        <w:t xml:space="preserve"> </w:t>
      </w:r>
      <w:r w:rsidR="00337CD9" w:rsidRPr="00174C0B">
        <w:rPr>
          <w:rFonts w:ascii="Garamond" w:hAnsi="Garamond"/>
          <w:color w:val="000000"/>
          <w:sz w:val="24"/>
        </w:rPr>
        <w:t>për fëmijët jashtë shkollës (programe alternative të arsimit fillestar); dhe</w:t>
      </w:r>
    </w:p>
    <w:p w14:paraId="731B8B9D" w14:textId="7F4C2860" w:rsidR="00337CD9" w:rsidRPr="00174C0B" w:rsidRDefault="00BD6470" w:rsidP="00991302">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pacing w:val="-15"/>
          <w:sz w:val="24"/>
        </w:rPr>
        <w:t>ii</w:t>
      </w:r>
      <w:r w:rsidR="00991302" w:rsidRPr="00174C0B">
        <w:rPr>
          <w:rFonts w:ascii="Garamond" w:hAnsi="Garamond"/>
          <w:color w:val="000000"/>
          <w:spacing w:val="-15"/>
          <w:sz w:val="24"/>
        </w:rPr>
        <w:t>.</w:t>
      </w:r>
      <w:r w:rsidRPr="00174C0B">
        <w:rPr>
          <w:rFonts w:ascii="Garamond" w:hAnsi="Garamond"/>
          <w:color w:val="000000"/>
          <w:spacing w:val="-15"/>
          <w:sz w:val="24"/>
        </w:rPr>
        <w:t xml:space="preserve"> </w:t>
      </w:r>
      <w:r w:rsidR="00337CD9" w:rsidRPr="00174C0B">
        <w:rPr>
          <w:rFonts w:ascii="Garamond" w:hAnsi="Garamond"/>
          <w:color w:val="000000"/>
          <w:sz w:val="24"/>
        </w:rPr>
        <w:t xml:space="preserve">fokus në aftësitë e jetës, aftësitë e punës dhe zhvillimin social ose kulturor. </w:t>
      </w:r>
    </w:p>
    <w:p w14:paraId="731B8B9E"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Kjo e fundit mund të përfshijë:</w:t>
      </w:r>
    </w:p>
    <w:p w14:paraId="731B8BA0" w14:textId="3EDDDC8F" w:rsidR="00337CD9" w:rsidRPr="00174C0B" w:rsidRDefault="00BD6470"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w:t>
      </w:r>
      <w:r w:rsidR="00991302" w:rsidRPr="00174C0B">
        <w:rPr>
          <w:rFonts w:ascii="Garamond" w:hAnsi="Garamond"/>
          <w:color w:val="000000"/>
          <w:sz w:val="24"/>
        </w:rPr>
        <w:t xml:space="preserve"> </w:t>
      </w:r>
      <w:r w:rsidR="00337CD9" w:rsidRPr="00174C0B">
        <w:rPr>
          <w:rFonts w:ascii="Garamond" w:hAnsi="Garamond"/>
          <w:color w:val="000000"/>
          <w:sz w:val="24"/>
        </w:rPr>
        <w:t>Trajnimin në një vend pune për të përmirësuar ose përshtatur kualifikimet dhe aftësitë ekzistuese dhe trajnimin për personat e papunë</w:t>
      </w:r>
      <w:r w:rsidR="00845104" w:rsidRPr="00174C0B">
        <w:rPr>
          <w:rFonts w:ascii="Garamond" w:hAnsi="Garamond"/>
          <w:color w:val="000000"/>
          <w:sz w:val="24"/>
        </w:rPr>
        <w:t xml:space="preserve"> ose ekonomikisht joaktivë; dhe</w:t>
      </w:r>
    </w:p>
    <w:p w14:paraId="731B8BA1" w14:textId="60633715" w:rsidR="00337CD9" w:rsidRPr="00174C0B" w:rsidRDefault="00BD6470" w:rsidP="00845104">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w:t>
      </w:r>
      <w:r w:rsidR="00991302" w:rsidRPr="00174C0B">
        <w:rPr>
          <w:rFonts w:ascii="Garamond" w:hAnsi="Garamond"/>
          <w:color w:val="000000"/>
          <w:sz w:val="24"/>
        </w:rPr>
        <w:t xml:space="preserve"> </w:t>
      </w:r>
      <w:r w:rsidR="00337CD9" w:rsidRPr="00174C0B">
        <w:rPr>
          <w:rFonts w:ascii="Garamond" w:hAnsi="Garamond"/>
          <w:color w:val="000000"/>
          <w:sz w:val="24"/>
        </w:rPr>
        <w:t>Aktivitetet e mësimit të ndjekura për vetëzhvillim (gjatë kohës së lirë të një personi).</w:t>
      </w:r>
    </w:p>
    <w:p w14:paraId="731B8BA2" w14:textId="400F33EF" w:rsidR="00337CD9" w:rsidRPr="00174C0B" w:rsidRDefault="00BD6470" w:rsidP="00380FAE">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290</w:t>
      </w:r>
      <w:r w:rsidR="00337CD9" w:rsidRPr="00174C0B">
        <w:rPr>
          <w:rFonts w:ascii="Garamond" w:hAnsi="Garamond"/>
          <w:color w:val="000000"/>
          <w:sz w:val="24"/>
        </w:rPr>
        <w:t>.</w:t>
      </w:r>
      <w:r w:rsidR="00605B4E" w:rsidRPr="00174C0B">
        <w:rPr>
          <w:rFonts w:ascii="Garamond" w:hAnsi="Garamond"/>
          <w:color w:val="000000"/>
          <w:sz w:val="24"/>
        </w:rPr>
        <w:t xml:space="preserve"> </w:t>
      </w:r>
      <w:r w:rsidR="00337CD9" w:rsidRPr="00174C0B">
        <w:rPr>
          <w:rFonts w:ascii="Garamond" w:hAnsi="Garamond"/>
          <w:color w:val="000000"/>
          <w:sz w:val="24"/>
        </w:rPr>
        <w:t>Heterogjeni</w:t>
      </w:r>
      <w:r w:rsidR="00845104" w:rsidRPr="00174C0B">
        <w:rPr>
          <w:rFonts w:ascii="Garamond" w:hAnsi="Garamond"/>
          <w:color w:val="000000"/>
          <w:sz w:val="24"/>
        </w:rPr>
        <w:t>teti i programeve të arsimit jo</w:t>
      </w:r>
      <w:r w:rsidR="00337CD9" w:rsidRPr="00174C0B">
        <w:rPr>
          <w:rFonts w:ascii="Garamond" w:hAnsi="Garamond"/>
          <w:color w:val="000000"/>
          <w:sz w:val="24"/>
        </w:rPr>
        <w:t>zyrtar nënkupton që është e vështirë të jepen udhëzime të përgjithshme për aplikimin e tyre në instrumente statistikore</w:t>
      </w:r>
      <w:r w:rsidR="00845104" w:rsidRPr="00174C0B">
        <w:rPr>
          <w:rFonts w:ascii="Garamond" w:hAnsi="Garamond"/>
          <w:color w:val="000000"/>
          <w:sz w:val="24"/>
        </w:rPr>
        <w:t>,</w:t>
      </w:r>
      <w:r w:rsidR="00337CD9" w:rsidRPr="00174C0B">
        <w:rPr>
          <w:rFonts w:ascii="Garamond" w:hAnsi="Garamond"/>
          <w:color w:val="000000"/>
          <w:sz w:val="24"/>
        </w:rPr>
        <w:t xml:space="preserve"> duke pasur parasysh qëllimin e krahasueshmërisë ndërkombëtare. KSNA 2011 rekomandon përdorimin e kritereve të ekuivalencës së përmbajtjes për klasifik</w:t>
      </w:r>
      <w:r w:rsidR="00845104" w:rsidRPr="00174C0B">
        <w:rPr>
          <w:rFonts w:ascii="Garamond" w:hAnsi="Garamond"/>
          <w:color w:val="000000"/>
          <w:sz w:val="24"/>
        </w:rPr>
        <w:t>imin e programeve të arsimit jo</w:t>
      </w:r>
      <w:r w:rsidR="00337CD9" w:rsidRPr="00174C0B">
        <w:rPr>
          <w:rFonts w:ascii="Garamond" w:hAnsi="Garamond"/>
          <w:color w:val="000000"/>
          <w:sz w:val="24"/>
        </w:rPr>
        <w:t xml:space="preserve">zyrtar. Ekuivalenca </w:t>
      </w:r>
      <w:r w:rsidR="00845104" w:rsidRPr="00174C0B">
        <w:rPr>
          <w:rFonts w:ascii="Garamond" w:hAnsi="Garamond"/>
          <w:color w:val="000000"/>
          <w:sz w:val="24"/>
        </w:rPr>
        <w:t>e përmbajtjes lidh programet jo</w:t>
      </w:r>
      <w:r w:rsidR="00337CD9" w:rsidRPr="00174C0B">
        <w:rPr>
          <w:rFonts w:ascii="Garamond" w:hAnsi="Garamond"/>
          <w:color w:val="000000"/>
          <w:sz w:val="24"/>
        </w:rPr>
        <w:t>zyrtare me programet zyrtare me përmbajtje të ngjashme brenda KSNA</w:t>
      </w:r>
      <w:r w:rsidR="00845104" w:rsidRPr="00174C0B">
        <w:rPr>
          <w:rFonts w:ascii="Garamond" w:hAnsi="Garamond"/>
          <w:color w:val="000000"/>
          <w:sz w:val="24"/>
        </w:rPr>
        <w:t>-së</w:t>
      </w:r>
      <w:r w:rsidR="00337CD9" w:rsidRPr="00174C0B">
        <w:rPr>
          <w:rFonts w:ascii="Garamond" w:hAnsi="Garamond"/>
          <w:color w:val="000000"/>
          <w:sz w:val="24"/>
        </w:rPr>
        <w:t>. Kjo, në parim, do të lejonte një klasifikim të programeve jozyrtare sipas nivelit. Për shembull, kur një program i arsimit të të rriturve plotëson kriteret e bazuara në përmbajtjen e KSNA-</w:t>
      </w:r>
      <w:r w:rsidR="00380FAE" w:rsidRPr="00174C0B">
        <w:rPr>
          <w:rFonts w:ascii="Garamond" w:hAnsi="Garamond"/>
          <w:color w:val="000000"/>
          <w:sz w:val="24"/>
        </w:rPr>
        <w:t>së</w:t>
      </w:r>
      <w:r w:rsidR="00337CD9" w:rsidRPr="00174C0B">
        <w:rPr>
          <w:rFonts w:ascii="Garamond" w:hAnsi="Garamond"/>
          <w:color w:val="000000"/>
          <w:sz w:val="24"/>
        </w:rPr>
        <w:t xml:space="preserve"> të nivelit 1, ai mund të klasifikohet në nivelin 1 të KSNA-</w:t>
      </w:r>
      <w:r w:rsidR="00380FAE" w:rsidRPr="00174C0B">
        <w:rPr>
          <w:rFonts w:ascii="Garamond" w:hAnsi="Garamond"/>
          <w:color w:val="000000"/>
          <w:sz w:val="24"/>
        </w:rPr>
        <w:t>së</w:t>
      </w:r>
      <w:r w:rsidR="00337CD9" w:rsidRPr="00174C0B">
        <w:rPr>
          <w:rFonts w:ascii="Garamond" w:hAnsi="Garamond"/>
          <w:color w:val="000000"/>
          <w:sz w:val="24"/>
        </w:rPr>
        <w:t>.</w:t>
      </w:r>
    </w:p>
    <w:p w14:paraId="731B8BA3" w14:textId="02CD1ABE" w:rsidR="00337CD9" w:rsidRPr="00174C0B" w:rsidRDefault="00BD6470" w:rsidP="00E26489">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291</w:t>
      </w:r>
      <w:r w:rsidR="00337CD9" w:rsidRPr="00174C0B">
        <w:rPr>
          <w:rFonts w:ascii="Garamond" w:hAnsi="Garamond"/>
          <w:color w:val="000000"/>
          <w:sz w:val="24"/>
        </w:rPr>
        <w:t>.</w:t>
      </w:r>
      <w:r w:rsidR="00605B4E" w:rsidRPr="00174C0B">
        <w:rPr>
          <w:rFonts w:ascii="Garamond" w:hAnsi="Garamond"/>
          <w:color w:val="000000"/>
          <w:sz w:val="24"/>
        </w:rPr>
        <w:t xml:space="preserve"> </w:t>
      </w:r>
      <w:r w:rsidR="00337CD9" w:rsidRPr="00174C0B">
        <w:rPr>
          <w:rFonts w:ascii="Garamond" w:hAnsi="Garamond"/>
          <w:color w:val="000000"/>
          <w:sz w:val="24"/>
        </w:rPr>
        <w:t xml:space="preserve">Kualifikimi i dhënë me përfundimin me sukses të një programi të arsimit jozyrtar shpesh mund të mbështesë klasifikimin e programit të arsimit. Për shembull, trajnimi jozyrtar profesional mund të klasifikohet në bazë të ekuivalencës së nivelit dhe llojit të kualifikimit (nëse ka) që jepet me përfundimin e suksesshëm të tij në krahasim me programin e arsimit zyrtar. Për të vendosur ekuivalencë të përmbajtjes në mes programeve dhe kualifikimeve në të njëjtin sistem arsimor, kornizat kombëtare dhe rajonale të kualifikimit </w:t>
      </w:r>
      <w:r w:rsidR="00E26489" w:rsidRPr="00174C0B">
        <w:rPr>
          <w:rFonts w:ascii="Garamond" w:hAnsi="Garamond"/>
          <w:color w:val="000000"/>
          <w:sz w:val="24"/>
        </w:rPr>
        <w:t>–</w:t>
      </w:r>
      <w:r w:rsidR="00337CD9" w:rsidRPr="00174C0B">
        <w:rPr>
          <w:rFonts w:ascii="Garamond" w:hAnsi="Garamond"/>
          <w:color w:val="000000"/>
          <w:sz w:val="24"/>
        </w:rPr>
        <w:t xml:space="preserve"> ku ato ekzistojnë </w:t>
      </w:r>
      <w:r w:rsidR="00E26489" w:rsidRPr="00174C0B">
        <w:rPr>
          <w:rFonts w:ascii="Garamond" w:hAnsi="Garamond"/>
          <w:color w:val="000000"/>
          <w:sz w:val="24"/>
        </w:rPr>
        <w:t>–</w:t>
      </w:r>
      <w:r w:rsidR="00337CD9" w:rsidRPr="00174C0B">
        <w:rPr>
          <w:rFonts w:ascii="Garamond" w:hAnsi="Garamond"/>
          <w:color w:val="000000"/>
          <w:sz w:val="24"/>
        </w:rPr>
        <w:t xml:space="preserve"> mund të japin udhëzime. KSNA 2011 rekomandon një identifikim transparent të programeve përkatësisht zyrtare dhe jozyrtare.</w:t>
      </w:r>
    </w:p>
    <w:p w14:paraId="731B8BA4" w14:textId="6C9C3CC2" w:rsidR="00337CD9" w:rsidRPr="00174C0B" w:rsidRDefault="00BD6470"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292</w:t>
      </w:r>
      <w:r w:rsidR="00337CD9" w:rsidRPr="00174C0B">
        <w:rPr>
          <w:rFonts w:ascii="Garamond" w:hAnsi="Garamond"/>
          <w:color w:val="000000"/>
          <w:sz w:val="24"/>
        </w:rPr>
        <w:t>.</w:t>
      </w:r>
      <w:r w:rsidR="00605B4E" w:rsidRPr="00174C0B">
        <w:rPr>
          <w:rFonts w:ascii="Garamond" w:hAnsi="Garamond"/>
          <w:color w:val="000000"/>
          <w:sz w:val="24"/>
        </w:rPr>
        <w:t xml:space="preserve"> </w:t>
      </w:r>
      <w:r w:rsidR="00E26489" w:rsidRPr="00174C0B">
        <w:rPr>
          <w:rFonts w:ascii="Garamond" w:hAnsi="Garamond"/>
          <w:color w:val="000000"/>
          <w:sz w:val="24"/>
        </w:rPr>
        <w:t>Arsimi jo</w:t>
      </w:r>
      <w:r w:rsidR="00337CD9" w:rsidRPr="00174C0B">
        <w:rPr>
          <w:rFonts w:ascii="Garamond" w:hAnsi="Garamond"/>
          <w:color w:val="000000"/>
          <w:sz w:val="24"/>
        </w:rPr>
        <w:t>zyrtar mund të sigurohet nga një gamë e gjerë e organeve; duke përfshirë institucionet arsimore, ndërmarrjet private, organizatat joqeveritare dhe institucionet publike. Në disa raste, po ato institucione që ofrojnë arsimim zyrtar mund të ofrojnë edhe arsim dhe trajnim jozyrtar. Megjithatë, si me programet e arsimit</w:t>
      </w:r>
      <w:r w:rsidR="00652F19" w:rsidRPr="00174C0B">
        <w:rPr>
          <w:rFonts w:ascii="Garamond" w:hAnsi="Garamond"/>
          <w:color w:val="000000"/>
          <w:sz w:val="24"/>
        </w:rPr>
        <w:t xml:space="preserve"> </w:t>
      </w:r>
      <w:r w:rsidR="00337CD9" w:rsidRPr="00174C0B">
        <w:rPr>
          <w:rFonts w:ascii="Garamond" w:hAnsi="Garamond"/>
          <w:color w:val="000000"/>
          <w:sz w:val="24"/>
        </w:rPr>
        <w:t>zyrtar, lloji i ofruesve nuk duhet të përdoret si kriter kryesor për dall</w:t>
      </w:r>
      <w:r w:rsidR="00E26489" w:rsidRPr="00174C0B">
        <w:rPr>
          <w:rFonts w:ascii="Garamond" w:hAnsi="Garamond"/>
          <w:color w:val="000000"/>
          <w:sz w:val="24"/>
        </w:rPr>
        <w:t>imin e arsimit dhe trajnimit jo</w:t>
      </w:r>
      <w:r w:rsidR="00337CD9" w:rsidRPr="00174C0B">
        <w:rPr>
          <w:rFonts w:ascii="Garamond" w:hAnsi="Garamond"/>
          <w:color w:val="000000"/>
          <w:sz w:val="24"/>
        </w:rPr>
        <w:t>zyrtar dhe as nuk duhet të përdoret si kriter kryesor për d</w:t>
      </w:r>
      <w:r w:rsidR="00E26489" w:rsidRPr="00174C0B">
        <w:rPr>
          <w:rFonts w:ascii="Garamond" w:hAnsi="Garamond"/>
          <w:color w:val="000000"/>
          <w:sz w:val="24"/>
        </w:rPr>
        <w:t>allimin e arsimit zyrtar dhe jo</w:t>
      </w:r>
      <w:r w:rsidR="00337CD9" w:rsidRPr="00174C0B">
        <w:rPr>
          <w:rFonts w:ascii="Garamond" w:hAnsi="Garamond"/>
          <w:color w:val="000000"/>
          <w:sz w:val="24"/>
        </w:rPr>
        <w:t>zyrtar.</w:t>
      </w:r>
    </w:p>
    <w:p w14:paraId="731B8BA5" w14:textId="1D0AFC8B" w:rsidR="00337CD9" w:rsidRPr="00174C0B" w:rsidRDefault="00BD6470" w:rsidP="007C5027">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293</w:t>
      </w:r>
      <w:r w:rsidR="00337CD9" w:rsidRPr="00174C0B">
        <w:rPr>
          <w:rFonts w:ascii="Garamond" w:hAnsi="Garamond"/>
          <w:color w:val="000000"/>
          <w:sz w:val="24"/>
        </w:rPr>
        <w:t>.</w:t>
      </w:r>
      <w:r w:rsidR="00605B4E" w:rsidRPr="00174C0B">
        <w:rPr>
          <w:rFonts w:ascii="Garamond" w:hAnsi="Garamond"/>
          <w:color w:val="000000"/>
          <w:sz w:val="24"/>
        </w:rPr>
        <w:t xml:space="preserve"> </w:t>
      </w:r>
      <w:r w:rsidR="00E26489" w:rsidRPr="00174C0B">
        <w:rPr>
          <w:rFonts w:ascii="Garamond" w:hAnsi="Garamond"/>
          <w:color w:val="000000"/>
          <w:sz w:val="24"/>
        </w:rPr>
        <w:t>Kohëzgjatja e një programi jo</w:t>
      </w:r>
      <w:r w:rsidR="00337CD9" w:rsidRPr="00174C0B">
        <w:rPr>
          <w:rFonts w:ascii="Garamond" w:hAnsi="Garamond"/>
          <w:color w:val="000000"/>
          <w:sz w:val="24"/>
        </w:rPr>
        <w:t xml:space="preserve">zyrtar mund të jetë shumë e shkurtër. Në veçanti, aktivitetet e trajnimit në kohën e punës dhe </w:t>
      </w:r>
      <w:r w:rsidR="00E26489" w:rsidRPr="00174C0B">
        <w:rPr>
          <w:rFonts w:ascii="Garamond" w:hAnsi="Garamond"/>
          <w:color w:val="000000"/>
          <w:sz w:val="24"/>
        </w:rPr>
        <w:t xml:space="preserve">në </w:t>
      </w:r>
      <w:r w:rsidR="00337CD9" w:rsidRPr="00174C0B">
        <w:rPr>
          <w:rFonts w:ascii="Garamond" w:hAnsi="Garamond"/>
          <w:color w:val="000000"/>
          <w:sz w:val="24"/>
        </w:rPr>
        <w:t>kohën e lirë mund të mbulojnë qëllime të veçanta praktike që lidhen me punën specifike ose kontekstin e jetës private. Prandaj një program jozyrtar mund të përshkruhet shpesh si një kurs trajnimi.</w:t>
      </w:r>
    </w:p>
    <w:p w14:paraId="731B8BA6" w14:textId="1AD3B67D" w:rsidR="00337CD9" w:rsidRPr="00174C0B" w:rsidRDefault="00BD6470" w:rsidP="007C5027">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294</w:t>
      </w:r>
      <w:r w:rsidR="00337CD9" w:rsidRPr="00174C0B">
        <w:rPr>
          <w:rFonts w:ascii="Garamond" w:hAnsi="Garamond"/>
          <w:color w:val="000000"/>
          <w:sz w:val="24"/>
        </w:rPr>
        <w:t>.</w:t>
      </w:r>
      <w:r w:rsidR="00605B4E" w:rsidRPr="00174C0B">
        <w:rPr>
          <w:rFonts w:ascii="Garamond" w:hAnsi="Garamond"/>
          <w:color w:val="000000"/>
          <w:sz w:val="24"/>
        </w:rPr>
        <w:t xml:space="preserve"> </w:t>
      </w:r>
      <w:r w:rsidR="00337CD9" w:rsidRPr="00174C0B">
        <w:rPr>
          <w:rFonts w:ascii="Garamond" w:hAnsi="Garamond"/>
          <w:color w:val="000000"/>
          <w:sz w:val="24"/>
        </w:rPr>
        <w:t>Programet jozyrtare drejtohen shpesh në marrjen e njohurive, aftësive ose kompetencave praktike në një kontekst konkret dhe prandaj shpesh përqendrohen më pak në të mësuarit teorik. Për shembull, një program zyrtar mund të mësojë shkencën kompjuterike (p.sh. për marrjen e një kualifikimi të njohur si inxhinier i IT</w:t>
      </w:r>
      <w:r w:rsidR="007C5027" w:rsidRPr="00174C0B">
        <w:rPr>
          <w:rFonts w:ascii="Garamond" w:hAnsi="Garamond"/>
          <w:color w:val="000000"/>
          <w:sz w:val="24"/>
        </w:rPr>
        <w:t>-së</w:t>
      </w:r>
      <w:r w:rsidR="00337CD9" w:rsidRPr="00174C0B">
        <w:rPr>
          <w:rFonts w:ascii="Garamond" w:hAnsi="Garamond"/>
          <w:color w:val="000000"/>
          <w:sz w:val="24"/>
        </w:rPr>
        <w:t>), ndërsa një program jozyrtar mund të mësojë IT specifike, programe për përdorimin praktik të kompjuterave në kontekstet e punës.</w:t>
      </w:r>
    </w:p>
    <w:p w14:paraId="731B8BA7" w14:textId="156AEF27" w:rsidR="00337CD9" w:rsidRPr="00174C0B" w:rsidRDefault="00BD6470"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295</w:t>
      </w:r>
      <w:r w:rsidR="00337CD9" w:rsidRPr="00174C0B">
        <w:rPr>
          <w:rFonts w:ascii="Garamond" w:hAnsi="Garamond"/>
          <w:color w:val="000000"/>
          <w:sz w:val="24"/>
        </w:rPr>
        <w:t>.</w:t>
      </w:r>
      <w:r w:rsidR="00605B4E" w:rsidRPr="00174C0B">
        <w:rPr>
          <w:rFonts w:ascii="Garamond" w:hAnsi="Garamond"/>
          <w:color w:val="000000"/>
          <w:sz w:val="24"/>
        </w:rPr>
        <w:t xml:space="preserve"> </w:t>
      </w:r>
      <w:r w:rsidR="00337CD9" w:rsidRPr="00174C0B">
        <w:rPr>
          <w:rFonts w:ascii="Garamond" w:hAnsi="Garamond"/>
          <w:color w:val="000000"/>
          <w:sz w:val="24"/>
        </w:rPr>
        <w:t xml:space="preserve">Programet alternative ekzistojnë kryesisht në vendet ku sistemi arsimor zyrtar është më pak i zhvilluar ose i kufizuar në fushëveprim. Këto programe nuk njihen si zyrtare nga autoritetet arsimore. Normalisht mbulojnë nivelet 0 deri 3 </w:t>
      </w:r>
      <w:r w:rsidR="00004869" w:rsidRPr="00174C0B">
        <w:rPr>
          <w:rFonts w:ascii="Garamond" w:hAnsi="Garamond"/>
          <w:color w:val="000000"/>
          <w:sz w:val="24"/>
        </w:rPr>
        <w:t xml:space="preserve">të KSNA-së </w:t>
      </w:r>
      <w:r w:rsidR="00337CD9" w:rsidRPr="00174C0B">
        <w:rPr>
          <w:rFonts w:ascii="Garamond" w:hAnsi="Garamond"/>
          <w:color w:val="000000"/>
          <w:sz w:val="24"/>
        </w:rPr>
        <w:t>dhe mund të sigurohen nga organizata private, duke përfshirë organizatat joqeveritare (OJQ).</w:t>
      </w:r>
    </w:p>
    <w:p w14:paraId="731B8BA8" w14:textId="617B8C6D" w:rsidR="00337CD9" w:rsidRPr="00174C0B" w:rsidRDefault="00BD6470" w:rsidP="007C5027">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296</w:t>
      </w:r>
      <w:r w:rsidR="00605B4E" w:rsidRPr="00174C0B">
        <w:rPr>
          <w:rFonts w:ascii="Garamond" w:hAnsi="Garamond"/>
          <w:color w:val="000000"/>
          <w:sz w:val="24"/>
        </w:rPr>
        <w:t xml:space="preserve"> </w:t>
      </w:r>
      <w:r w:rsidR="00337CD9" w:rsidRPr="00174C0B">
        <w:rPr>
          <w:rFonts w:ascii="Garamond" w:hAnsi="Garamond"/>
          <w:color w:val="000000"/>
          <w:sz w:val="24"/>
        </w:rPr>
        <w:t>Ndonëse arsimi jozyrtar është një pjesë e njohur e KSNA</w:t>
      </w:r>
      <w:r w:rsidR="007C5027" w:rsidRPr="00174C0B">
        <w:rPr>
          <w:rFonts w:ascii="Garamond" w:hAnsi="Garamond"/>
          <w:color w:val="000000"/>
          <w:sz w:val="24"/>
        </w:rPr>
        <w:t>-së</w:t>
      </w:r>
      <w:r w:rsidR="00337CD9" w:rsidRPr="00174C0B">
        <w:rPr>
          <w:rFonts w:ascii="Garamond" w:hAnsi="Garamond"/>
          <w:color w:val="000000"/>
          <w:sz w:val="24"/>
        </w:rPr>
        <w:t>, ka të ngjarë që ushtrimet ndërkombëtare të grumbullimit të të dhënave (harta, anketime, regjistrime etj.) do të kufizojnë mbulimin e tyre në programe zyrtare për hir të krahasueshmërisë ndërkombëtare dhe realizueshmërisë. Kufiri ndërmjet programeve zyrtare dhe jozyrtare është për këtë arsye i rëndësishëm dhe duhet t’i kushtohet vëmendje e veçantë. Sidoqoftë, në këtë fazë, KSNA 2011 nuk jep këshilla specifike për zhvill</w:t>
      </w:r>
      <w:r w:rsidR="007A7EE9" w:rsidRPr="00174C0B">
        <w:rPr>
          <w:rFonts w:ascii="Garamond" w:hAnsi="Garamond"/>
          <w:color w:val="000000"/>
          <w:sz w:val="24"/>
        </w:rPr>
        <w:t>imin e hartave për programet jo</w:t>
      </w:r>
      <w:r w:rsidR="00337CD9" w:rsidRPr="00174C0B">
        <w:rPr>
          <w:rFonts w:ascii="Garamond" w:hAnsi="Garamond"/>
          <w:color w:val="000000"/>
          <w:sz w:val="24"/>
        </w:rPr>
        <w:t xml:space="preserve">zyrtare ose në lidhje </w:t>
      </w:r>
      <w:r w:rsidR="007A7EE9" w:rsidRPr="00174C0B">
        <w:rPr>
          <w:rFonts w:ascii="Garamond" w:hAnsi="Garamond"/>
          <w:color w:val="000000"/>
          <w:sz w:val="24"/>
        </w:rPr>
        <w:t>me ndonjë kualifikim arsimor jo</w:t>
      </w:r>
      <w:r w:rsidR="00337CD9" w:rsidRPr="00174C0B">
        <w:rPr>
          <w:rFonts w:ascii="Garamond" w:hAnsi="Garamond"/>
          <w:color w:val="000000"/>
          <w:sz w:val="24"/>
        </w:rPr>
        <w:t>zyrtar.</w:t>
      </w:r>
    </w:p>
    <w:p w14:paraId="731B8BA9"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p>
    <w:p w14:paraId="4ED2D437" w14:textId="77777777" w:rsidR="007C5027" w:rsidRPr="00174C0B" w:rsidRDefault="00337CD9" w:rsidP="007C5027">
      <w:pPr>
        <w:autoSpaceDE w:val="0"/>
        <w:autoSpaceDN w:val="0"/>
        <w:adjustRightInd w:val="0"/>
        <w:spacing w:after="0" w:line="240" w:lineRule="auto"/>
        <w:jc w:val="center"/>
        <w:outlineLvl w:val="0"/>
        <w:rPr>
          <w:rFonts w:ascii="Garamond" w:hAnsi="Garamond"/>
          <w:bCs/>
          <w:color w:val="000000" w:themeColor="text1"/>
          <w:spacing w:val="15"/>
          <w:sz w:val="24"/>
        </w:rPr>
      </w:pPr>
      <w:r w:rsidRPr="00174C0B">
        <w:rPr>
          <w:rFonts w:ascii="Garamond" w:hAnsi="Garamond"/>
          <w:bCs/>
          <w:color w:val="000000" w:themeColor="text1"/>
          <w:spacing w:val="15"/>
          <w:sz w:val="24"/>
        </w:rPr>
        <w:t>SHTOJCA VI</w:t>
      </w:r>
    </w:p>
    <w:p w14:paraId="731B8BAA" w14:textId="09241B86" w:rsidR="00337CD9" w:rsidRPr="00174C0B" w:rsidRDefault="00337CD9" w:rsidP="007C5027">
      <w:pPr>
        <w:autoSpaceDE w:val="0"/>
        <w:autoSpaceDN w:val="0"/>
        <w:adjustRightInd w:val="0"/>
        <w:spacing w:after="0" w:line="240" w:lineRule="auto"/>
        <w:jc w:val="center"/>
        <w:outlineLvl w:val="0"/>
        <w:rPr>
          <w:rFonts w:ascii="Garamond" w:hAnsi="Garamond"/>
          <w:bCs/>
          <w:color w:val="000000" w:themeColor="text1"/>
          <w:spacing w:val="15"/>
          <w:sz w:val="24"/>
        </w:rPr>
      </w:pPr>
      <w:r w:rsidRPr="00174C0B">
        <w:rPr>
          <w:rFonts w:ascii="Garamond" w:hAnsi="Garamond"/>
          <w:bCs/>
          <w:color w:val="000000" w:themeColor="text1"/>
          <w:spacing w:val="15"/>
          <w:sz w:val="24"/>
        </w:rPr>
        <w:t>FJALOR</w:t>
      </w:r>
    </w:p>
    <w:p w14:paraId="4E4CC732" w14:textId="77777777" w:rsidR="007C5027" w:rsidRPr="00174C0B" w:rsidRDefault="007C5027" w:rsidP="00D87CCF">
      <w:pPr>
        <w:autoSpaceDE w:val="0"/>
        <w:autoSpaceDN w:val="0"/>
        <w:adjustRightInd w:val="0"/>
        <w:spacing w:after="0" w:line="240" w:lineRule="auto"/>
        <w:ind w:firstLine="284"/>
        <w:jc w:val="both"/>
        <w:rPr>
          <w:rFonts w:ascii="Garamond" w:hAnsi="Garamond"/>
          <w:b/>
          <w:color w:val="000000"/>
          <w:sz w:val="24"/>
        </w:rPr>
      </w:pPr>
    </w:p>
    <w:p w14:paraId="731B8BAB" w14:textId="3A9FD300" w:rsidR="00337CD9" w:rsidRPr="00174C0B" w:rsidRDefault="00337CD9" w:rsidP="003A23C9">
      <w:pPr>
        <w:autoSpaceDE w:val="0"/>
        <w:autoSpaceDN w:val="0"/>
        <w:adjustRightInd w:val="0"/>
        <w:spacing w:after="0" w:line="240" w:lineRule="auto"/>
        <w:ind w:firstLine="284"/>
        <w:jc w:val="both"/>
        <w:rPr>
          <w:rFonts w:ascii="Garamond" w:hAnsi="Garamond"/>
          <w:color w:val="000000"/>
          <w:spacing w:val="15"/>
          <w:sz w:val="24"/>
        </w:rPr>
      </w:pPr>
      <w:r w:rsidRPr="00174C0B">
        <w:rPr>
          <w:rFonts w:ascii="Garamond" w:hAnsi="Garamond"/>
          <w:b/>
          <w:color w:val="000000"/>
          <w:sz w:val="24"/>
        </w:rPr>
        <w:t>Vit akademik.</w:t>
      </w:r>
      <w:r w:rsidRPr="00174C0B">
        <w:rPr>
          <w:rFonts w:ascii="Garamond" w:hAnsi="Garamond"/>
          <w:color w:val="000000"/>
          <w:sz w:val="24"/>
        </w:rPr>
        <w:t xml:space="preserve"> Periudha vjetore e mësimdhënies ose e provimeve</w:t>
      </w:r>
      <w:r w:rsidR="003A23C9" w:rsidRPr="00174C0B">
        <w:rPr>
          <w:rFonts w:ascii="Garamond" w:hAnsi="Garamond"/>
          <w:color w:val="000000"/>
          <w:sz w:val="24"/>
        </w:rPr>
        <w:t>,</w:t>
      </w:r>
      <w:r w:rsidRPr="00174C0B">
        <w:rPr>
          <w:rFonts w:ascii="Garamond" w:hAnsi="Garamond"/>
          <w:color w:val="000000"/>
          <w:sz w:val="24"/>
        </w:rPr>
        <w:t xml:space="preserve"> gjatë së cilës studentët ndjekin kurse ose japin provimet përfundimtare, duke mos marrë parasysh ndërprerjet e vogla. Mund të jetë më i shkurtër se 12 muaj, por zakonisht nuk është më i shkurtër se 9 muaj. Mund të ndryshojë për nivele të ndryshme të arsimit ose lloje të institucioneve arsimore brenda një vendi. Referohet gjithashtu si </w:t>
      </w:r>
      <w:r w:rsidR="003A23C9" w:rsidRPr="00174C0B">
        <w:rPr>
          <w:rFonts w:ascii="Garamond" w:hAnsi="Garamond"/>
          <w:color w:val="000000"/>
          <w:sz w:val="24"/>
        </w:rPr>
        <w:t>“</w:t>
      </w:r>
      <w:r w:rsidRPr="00174C0B">
        <w:rPr>
          <w:rFonts w:ascii="Garamond" w:hAnsi="Garamond"/>
          <w:color w:val="000000"/>
          <w:sz w:val="24"/>
        </w:rPr>
        <w:t>viti shkollor</w:t>
      </w:r>
      <w:r w:rsidR="003A23C9" w:rsidRPr="00174C0B">
        <w:rPr>
          <w:rFonts w:ascii="Garamond" w:hAnsi="Garamond"/>
          <w:color w:val="000000"/>
          <w:sz w:val="24"/>
        </w:rPr>
        <w:t>”</w:t>
      </w:r>
      <w:r w:rsidRPr="00174C0B">
        <w:rPr>
          <w:rFonts w:ascii="Garamond" w:hAnsi="Garamond"/>
          <w:color w:val="000000"/>
          <w:sz w:val="24"/>
        </w:rPr>
        <w:t>, kryesisht për nivelin parauniversitar.</w:t>
      </w:r>
    </w:p>
    <w:p w14:paraId="731B8BAC" w14:textId="4B236056"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Arsimi i të rriturve.</w:t>
      </w:r>
      <w:r w:rsidRPr="00174C0B">
        <w:rPr>
          <w:rFonts w:ascii="Garamond" w:hAnsi="Garamond"/>
          <w:color w:val="000000"/>
          <w:sz w:val="24"/>
        </w:rPr>
        <w:t xml:space="preserve"> Arsimim që synon veçanërisht individët të cilët konsiderohen si të rritur nga shoqëria e tyre, për të përmirësuar kualifikimet e tyre teknike ose profesionale, që të zhvillojë më tej aftësitë e tyre, të pasurojë njohuritë e tyre, me qëllim përfundimin e një niveli të arsimit zyrtar ose që të fitojnë, rifreskojnë ose përditësojnë njohuritë e tyre, aftësitë dhe kompetencat në një fushë të caktuar. Përfshin</w:t>
      </w:r>
      <w:r w:rsidR="003A23C9" w:rsidRPr="00174C0B">
        <w:rPr>
          <w:rFonts w:ascii="Garamond" w:hAnsi="Garamond"/>
          <w:color w:val="000000"/>
          <w:sz w:val="24"/>
        </w:rPr>
        <w:t>,</w:t>
      </w:r>
      <w:r w:rsidRPr="00174C0B">
        <w:rPr>
          <w:rFonts w:ascii="Garamond" w:hAnsi="Garamond"/>
          <w:color w:val="000000"/>
          <w:sz w:val="24"/>
        </w:rPr>
        <w:t xml:space="preserve"> gjithashtu</w:t>
      </w:r>
      <w:r w:rsidR="003A23C9" w:rsidRPr="00174C0B">
        <w:rPr>
          <w:rFonts w:ascii="Garamond" w:hAnsi="Garamond"/>
          <w:color w:val="000000"/>
          <w:sz w:val="24"/>
        </w:rPr>
        <w:t>,</w:t>
      </w:r>
      <w:r w:rsidRPr="00174C0B">
        <w:rPr>
          <w:rFonts w:ascii="Garamond" w:hAnsi="Garamond"/>
          <w:color w:val="000000"/>
          <w:sz w:val="24"/>
        </w:rPr>
        <w:t xml:space="preserve"> atë që mund të quhet si</w:t>
      </w:r>
      <w:r w:rsidR="00652F19" w:rsidRPr="00174C0B">
        <w:rPr>
          <w:rFonts w:ascii="Garamond" w:hAnsi="Garamond"/>
          <w:color w:val="000000"/>
          <w:sz w:val="24"/>
        </w:rPr>
        <w:t xml:space="preserve"> </w:t>
      </w:r>
      <w:r w:rsidRPr="00174C0B">
        <w:rPr>
          <w:rFonts w:ascii="Garamond" w:hAnsi="Garamond"/>
          <w:color w:val="000000"/>
          <w:sz w:val="24"/>
        </w:rPr>
        <w:t>“arsim i vazhdueshëm”, “arsim i përsëritur” ose “arsim i mundësisë së dytë”.</w:t>
      </w:r>
    </w:p>
    <w:p w14:paraId="731B8BAD" w14:textId="02F5969B"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Vlerësimi i rezultateve të të mësuarit</w:t>
      </w:r>
      <w:r w:rsidRPr="00174C0B">
        <w:rPr>
          <w:rFonts w:ascii="Garamond" w:hAnsi="Garamond"/>
          <w:color w:val="000000"/>
          <w:sz w:val="24"/>
        </w:rPr>
        <w:t xml:space="preserve">. Vlerësimi i arritjes së objektivave të të mësuarit nga një individ, duke përdorur një sërë metodash vlerësimi (teste/provime me shkrim, me gojë dhe praktikë, projekte dhe </w:t>
      </w:r>
      <w:r w:rsidR="003A23C9" w:rsidRPr="00174C0B">
        <w:rPr>
          <w:rFonts w:ascii="Garamond" w:hAnsi="Garamond"/>
          <w:color w:val="000000"/>
          <w:sz w:val="24"/>
        </w:rPr>
        <w:t>portofola</w:t>
      </w:r>
      <w:r w:rsidRPr="00174C0B">
        <w:rPr>
          <w:rFonts w:ascii="Garamond" w:hAnsi="Garamond"/>
          <w:color w:val="000000"/>
          <w:sz w:val="24"/>
        </w:rPr>
        <w:t>) gjatë ose në fund të një programi arsimor.</w:t>
      </w:r>
    </w:p>
    <w:p w14:paraId="731B8BAE"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Përfundimi/përmbushja e një programi arsimor.</w:t>
      </w:r>
      <w:r w:rsidRPr="00174C0B">
        <w:rPr>
          <w:rFonts w:ascii="Garamond" w:hAnsi="Garamond"/>
          <w:color w:val="000000"/>
          <w:sz w:val="24"/>
        </w:rPr>
        <w:t xml:space="preserve"> Pjesëmarrja në të gjithë komponentët e një programi arsimor (duke përfshirë provimet përfundimtare, nëse ka), pavarësisht nga rezultati i ndonjë vlerësimi të mundshëm të arritjes së objektivave të të mësuarit.</w:t>
      </w:r>
    </w:p>
    <w:p w14:paraId="731B8BAF" w14:textId="144DCC46"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Përfundimi i një niveli KSNA.</w:t>
      </w:r>
      <w:r w:rsidRPr="00174C0B">
        <w:rPr>
          <w:rFonts w:ascii="Garamond" w:hAnsi="Garamond"/>
          <w:color w:val="000000"/>
          <w:sz w:val="24"/>
        </w:rPr>
        <w:t xml:space="preserve"> Përfundimi i suksesshëm i një programi arsimor të mjaftueshëm për përfundimin e nivelit. Në nivelet 1 dhe 4-8 </w:t>
      </w:r>
      <w:r w:rsidR="00004869" w:rsidRPr="00174C0B">
        <w:rPr>
          <w:rFonts w:ascii="Garamond" w:hAnsi="Garamond"/>
          <w:color w:val="000000"/>
          <w:sz w:val="24"/>
        </w:rPr>
        <w:t xml:space="preserve">të KSNA-së, </w:t>
      </w:r>
      <w:r w:rsidRPr="00174C0B">
        <w:rPr>
          <w:rFonts w:ascii="Garamond" w:hAnsi="Garamond"/>
          <w:color w:val="000000"/>
          <w:sz w:val="24"/>
        </w:rPr>
        <w:t xml:space="preserve">përfundimi i suksesshëm i një programi që plotëson kriteret e përmbajtjes dhe të kohëzgjatjes minimale për nivelin e caktuar konsiderohet si përfundim i nivelit. Në nivelet 2 dhe 3 </w:t>
      </w:r>
      <w:r w:rsidR="00004869" w:rsidRPr="00174C0B">
        <w:rPr>
          <w:rFonts w:ascii="Garamond" w:hAnsi="Garamond"/>
          <w:color w:val="000000"/>
          <w:sz w:val="24"/>
        </w:rPr>
        <w:t xml:space="preserve">të KSNA-së, </w:t>
      </w:r>
      <w:r w:rsidRPr="00174C0B">
        <w:rPr>
          <w:rFonts w:ascii="Garamond" w:hAnsi="Garamond"/>
          <w:color w:val="000000"/>
          <w:sz w:val="24"/>
        </w:rPr>
        <w:t xml:space="preserve">përfundimi i suksesshëm i një programi që siguron akses në programet në nivele më të larta </w:t>
      </w:r>
      <w:r w:rsidR="00004869" w:rsidRPr="00174C0B">
        <w:rPr>
          <w:rFonts w:ascii="Garamond" w:hAnsi="Garamond"/>
          <w:color w:val="000000"/>
          <w:sz w:val="24"/>
        </w:rPr>
        <w:t xml:space="preserve">të KSNA-së </w:t>
      </w:r>
      <w:r w:rsidRPr="00174C0B">
        <w:rPr>
          <w:rFonts w:ascii="Garamond" w:hAnsi="Garamond"/>
          <w:color w:val="000000"/>
          <w:sz w:val="24"/>
        </w:rPr>
        <w:t xml:space="preserve">(p.sh. niveli 3 </w:t>
      </w:r>
      <w:r w:rsidR="00004869" w:rsidRPr="00174C0B">
        <w:rPr>
          <w:rFonts w:ascii="Garamond" w:hAnsi="Garamond"/>
          <w:color w:val="000000"/>
          <w:sz w:val="24"/>
        </w:rPr>
        <w:t>i KSNA-së</w:t>
      </w:r>
      <w:r w:rsidR="001D74A1" w:rsidRPr="00174C0B">
        <w:rPr>
          <w:rFonts w:ascii="Garamond" w:hAnsi="Garamond"/>
          <w:color w:val="000000"/>
          <w:sz w:val="24"/>
        </w:rPr>
        <w:t>,</w:t>
      </w:r>
      <w:r w:rsidR="00004869" w:rsidRPr="00174C0B">
        <w:rPr>
          <w:rFonts w:ascii="Garamond" w:hAnsi="Garamond"/>
          <w:color w:val="000000"/>
          <w:sz w:val="24"/>
        </w:rPr>
        <w:t xml:space="preserve"> </w:t>
      </w:r>
      <w:r w:rsidRPr="00174C0B">
        <w:rPr>
          <w:rFonts w:ascii="Garamond" w:hAnsi="Garamond"/>
          <w:color w:val="000000"/>
          <w:sz w:val="24"/>
        </w:rPr>
        <w:t xml:space="preserve">në rastin e programeve të nivelit 2 </w:t>
      </w:r>
      <w:r w:rsidR="00004869" w:rsidRPr="00174C0B">
        <w:rPr>
          <w:rFonts w:ascii="Garamond" w:hAnsi="Garamond"/>
          <w:color w:val="000000"/>
          <w:sz w:val="24"/>
        </w:rPr>
        <w:t xml:space="preserve">të KSNA-së </w:t>
      </w:r>
      <w:r w:rsidRPr="00174C0B">
        <w:rPr>
          <w:rFonts w:ascii="Garamond" w:hAnsi="Garamond"/>
          <w:color w:val="000000"/>
          <w:sz w:val="24"/>
        </w:rPr>
        <w:t xml:space="preserve">dhe </w:t>
      </w:r>
      <w:r w:rsidR="001D74A1" w:rsidRPr="00174C0B">
        <w:rPr>
          <w:rFonts w:ascii="Garamond" w:hAnsi="Garamond"/>
          <w:color w:val="000000"/>
          <w:sz w:val="24"/>
        </w:rPr>
        <w:t xml:space="preserve">të </w:t>
      </w:r>
      <w:r w:rsidRPr="00174C0B">
        <w:rPr>
          <w:rFonts w:ascii="Garamond" w:hAnsi="Garamond"/>
          <w:color w:val="000000"/>
          <w:sz w:val="24"/>
        </w:rPr>
        <w:t xml:space="preserve">niveleve 5, 6 ose 7 </w:t>
      </w:r>
      <w:r w:rsidR="00004869" w:rsidRPr="00174C0B">
        <w:rPr>
          <w:rFonts w:ascii="Garamond" w:hAnsi="Garamond"/>
          <w:color w:val="000000"/>
          <w:sz w:val="24"/>
        </w:rPr>
        <w:t>të KSNA-së</w:t>
      </w:r>
      <w:r w:rsidR="001D74A1" w:rsidRPr="00174C0B">
        <w:rPr>
          <w:rFonts w:ascii="Garamond" w:hAnsi="Garamond"/>
          <w:color w:val="000000"/>
          <w:sz w:val="24"/>
        </w:rPr>
        <w:t>,</w:t>
      </w:r>
      <w:r w:rsidR="00004869" w:rsidRPr="00174C0B">
        <w:rPr>
          <w:rFonts w:ascii="Garamond" w:hAnsi="Garamond"/>
          <w:color w:val="000000"/>
          <w:sz w:val="24"/>
        </w:rPr>
        <w:t xml:space="preserve"> </w:t>
      </w:r>
      <w:r w:rsidRPr="00174C0B">
        <w:rPr>
          <w:rFonts w:ascii="Garamond" w:hAnsi="Garamond"/>
          <w:color w:val="000000"/>
          <w:sz w:val="24"/>
        </w:rPr>
        <w:t>në rastin e programeve të nivelit 3 të KSNA</w:t>
      </w:r>
      <w:r w:rsidR="001D74A1" w:rsidRPr="00174C0B">
        <w:rPr>
          <w:rFonts w:ascii="Garamond" w:hAnsi="Garamond"/>
          <w:color w:val="000000"/>
          <w:sz w:val="24"/>
        </w:rPr>
        <w:t>-së</w:t>
      </w:r>
      <w:r w:rsidRPr="00174C0B">
        <w:rPr>
          <w:rFonts w:ascii="Garamond" w:hAnsi="Garamond"/>
          <w:color w:val="000000"/>
          <w:sz w:val="24"/>
        </w:rPr>
        <w:t xml:space="preserve">), llogaritet si përfundim i nivelit, duke </w:t>
      </w:r>
      <w:r w:rsidR="001D74A1" w:rsidRPr="00174C0B">
        <w:rPr>
          <w:rFonts w:ascii="Garamond" w:hAnsi="Garamond"/>
          <w:color w:val="000000"/>
          <w:sz w:val="24"/>
        </w:rPr>
        <w:t>qenë</w:t>
      </w:r>
      <w:r w:rsidRPr="00174C0B">
        <w:rPr>
          <w:rFonts w:ascii="Garamond" w:hAnsi="Garamond"/>
          <w:color w:val="000000"/>
          <w:sz w:val="24"/>
        </w:rPr>
        <w:t xml:space="preserve"> se është përfundimi i një programi përfundimtar që plotëson kriteret e përmbajtjes, kohëzgjatjes minimale (2 vjet) dhe kriteret e kohëzgjatjes grumbulluese për nivelin përkatës </w:t>
      </w:r>
      <w:r w:rsidR="00004869" w:rsidRPr="00174C0B">
        <w:rPr>
          <w:rFonts w:ascii="Garamond" w:hAnsi="Garamond"/>
          <w:color w:val="000000"/>
          <w:sz w:val="24"/>
        </w:rPr>
        <w:t xml:space="preserve">të KSNA-së </w:t>
      </w:r>
      <w:r w:rsidRPr="00174C0B">
        <w:rPr>
          <w:rFonts w:ascii="Garamond" w:hAnsi="Garamond"/>
          <w:color w:val="000000"/>
          <w:sz w:val="24"/>
        </w:rPr>
        <w:t>(d</w:t>
      </w:r>
      <w:r w:rsidR="001D74A1" w:rsidRPr="00174C0B">
        <w:rPr>
          <w:rFonts w:ascii="Garamond" w:hAnsi="Garamond"/>
          <w:color w:val="000000"/>
          <w:sz w:val="24"/>
        </w:rPr>
        <w:t>.</w:t>
      </w:r>
      <w:r w:rsidRPr="00174C0B">
        <w:rPr>
          <w:rFonts w:ascii="Garamond" w:hAnsi="Garamond"/>
          <w:color w:val="000000"/>
          <w:sz w:val="24"/>
        </w:rPr>
        <w:t>m</w:t>
      </w:r>
      <w:r w:rsidR="001D74A1" w:rsidRPr="00174C0B">
        <w:rPr>
          <w:rFonts w:ascii="Garamond" w:hAnsi="Garamond"/>
          <w:color w:val="000000"/>
          <w:sz w:val="24"/>
        </w:rPr>
        <w:t>.</w:t>
      </w:r>
      <w:r w:rsidRPr="00174C0B">
        <w:rPr>
          <w:rFonts w:ascii="Garamond" w:hAnsi="Garamond"/>
          <w:color w:val="000000"/>
          <w:sz w:val="24"/>
        </w:rPr>
        <w:t xml:space="preserve">th. 8 vjet që nga fillimi i nivelit 1 </w:t>
      </w:r>
      <w:r w:rsidR="00004869" w:rsidRPr="00174C0B">
        <w:rPr>
          <w:rFonts w:ascii="Garamond" w:hAnsi="Garamond"/>
          <w:color w:val="000000"/>
          <w:sz w:val="24"/>
        </w:rPr>
        <w:t xml:space="preserve">të KSNA-së, </w:t>
      </w:r>
      <w:r w:rsidRPr="00174C0B">
        <w:rPr>
          <w:rFonts w:ascii="Garamond" w:hAnsi="Garamond"/>
          <w:color w:val="000000"/>
          <w:sz w:val="24"/>
        </w:rPr>
        <w:t xml:space="preserve">në rastin e programeve të nivelit 2 </w:t>
      </w:r>
      <w:r w:rsidR="00004869" w:rsidRPr="00174C0B">
        <w:rPr>
          <w:rFonts w:ascii="Garamond" w:hAnsi="Garamond"/>
          <w:color w:val="000000"/>
          <w:sz w:val="24"/>
        </w:rPr>
        <w:t xml:space="preserve">të KSNA-së </w:t>
      </w:r>
      <w:r w:rsidRPr="00174C0B">
        <w:rPr>
          <w:rFonts w:ascii="Garamond" w:hAnsi="Garamond"/>
          <w:color w:val="000000"/>
          <w:sz w:val="24"/>
        </w:rPr>
        <w:t>dhe 11 vjet në rastin e programeve të nivelit 3 të KSNA</w:t>
      </w:r>
      <w:r w:rsidR="001D74A1" w:rsidRPr="00174C0B">
        <w:rPr>
          <w:rFonts w:ascii="Garamond" w:hAnsi="Garamond"/>
          <w:color w:val="000000"/>
          <w:sz w:val="24"/>
        </w:rPr>
        <w:t>-së</w:t>
      </w:r>
      <w:r w:rsidRPr="00174C0B">
        <w:rPr>
          <w:rFonts w:ascii="Garamond" w:hAnsi="Garamond"/>
          <w:color w:val="000000"/>
          <w:sz w:val="24"/>
        </w:rPr>
        <w:t>).</w:t>
      </w:r>
    </w:p>
    <w:p w14:paraId="731B8BB0" w14:textId="42CC83C3"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Kursi.</w:t>
      </w:r>
      <w:r w:rsidRPr="00174C0B">
        <w:rPr>
          <w:rFonts w:ascii="Garamond" w:hAnsi="Garamond"/>
          <w:color w:val="000000"/>
          <w:sz w:val="24"/>
        </w:rPr>
        <w:t xml:space="preserve"> Një njësi e mësimdhënies</w:t>
      </w:r>
      <w:r w:rsidR="001D74A1" w:rsidRPr="00174C0B">
        <w:rPr>
          <w:rFonts w:ascii="Garamond" w:hAnsi="Garamond"/>
          <w:color w:val="000000"/>
          <w:sz w:val="24"/>
        </w:rPr>
        <w:t>,</w:t>
      </w:r>
      <w:r w:rsidRPr="00174C0B">
        <w:rPr>
          <w:rFonts w:ascii="Garamond" w:hAnsi="Garamond"/>
          <w:color w:val="000000"/>
          <w:sz w:val="24"/>
        </w:rPr>
        <w:t xml:space="preserve"> që përfshin një varg aktivitetesh arsimore në një fushë të caktuar ose në një sferë të fushave lidhur me të. Ky</w:t>
      </w:r>
      <w:r w:rsidR="001D74A1" w:rsidRPr="00174C0B">
        <w:rPr>
          <w:rFonts w:ascii="Garamond" w:hAnsi="Garamond"/>
          <w:color w:val="000000"/>
          <w:sz w:val="24"/>
        </w:rPr>
        <w:t>,</w:t>
      </w:r>
      <w:r w:rsidRPr="00174C0B">
        <w:rPr>
          <w:rFonts w:ascii="Garamond" w:hAnsi="Garamond"/>
          <w:color w:val="000000"/>
          <w:sz w:val="24"/>
        </w:rPr>
        <w:t xml:space="preserve"> gjithashtu</w:t>
      </w:r>
      <w:r w:rsidR="001D74A1" w:rsidRPr="00174C0B">
        <w:rPr>
          <w:rFonts w:ascii="Garamond" w:hAnsi="Garamond"/>
          <w:color w:val="000000"/>
          <w:sz w:val="24"/>
        </w:rPr>
        <w:t>,</w:t>
      </w:r>
      <w:r w:rsidRPr="00174C0B">
        <w:rPr>
          <w:rFonts w:ascii="Garamond" w:hAnsi="Garamond"/>
          <w:color w:val="000000"/>
          <w:sz w:val="24"/>
        </w:rPr>
        <w:t xml:space="preserve"> mund të quhet si një “modul”, “njësi” ose “lëndë”.</w:t>
      </w:r>
    </w:p>
    <w:p w14:paraId="731B8BB1" w14:textId="6179EB81"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Kreditet.</w:t>
      </w:r>
      <w:r w:rsidRPr="00174C0B">
        <w:rPr>
          <w:rFonts w:ascii="Garamond" w:hAnsi="Garamond"/>
          <w:color w:val="000000"/>
          <w:sz w:val="24"/>
        </w:rPr>
        <w:t xml:space="preserve"> Njësia në të cilën fitohen dhe dokumentohen përfundimet e suksesshme të kurseve ose moduleve, gjatë dhe në fund të një programi arsimor. Kreditet shprehin vëllimin e të mësuarit bazuar në një ngarkesë tipike të punës, të nevojshme për</w:t>
      </w:r>
      <w:r w:rsidR="001D74A1" w:rsidRPr="00174C0B">
        <w:rPr>
          <w:rFonts w:ascii="Garamond" w:hAnsi="Garamond"/>
          <w:color w:val="000000"/>
          <w:sz w:val="24"/>
        </w:rPr>
        <w:t xml:space="preserve"> të arritur objektivat e pritur</w:t>
      </w:r>
      <w:r w:rsidRPr="00174C0B">
        <w:rPr>
          <w:rFonts w:ascii="Garamond" w:hAnsi="Garamond"/>
          <w:color w:val="000000"/>
          <w:sz w:val="24"/>
        </w:rPr>
        <w:t xml:space="preserve"> nga të mësuarit.</w:t>
      </w:r>
    </w:p>
    <w:p w14:paraId="731B8BB3" w14:textId="39B11F9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Kohëzgjatja grumbulluese</w:t>
      </w:r>
      <w:r w:rsidRPr="00174C0B">
        <w:rPr>
          <w:rFonts w:ascii="Garamond" w:hAnsi="Garamond"/>
          <w:color w:val="000000"/>
          <w:sz w:val="24"/>
        </w:rPr>
        <w:t xml:space="preserve">. Kohëzgjatja e përgjithshme teorike e një vargu të programeve të arsimit. Në KSNA, me qëllim klasifikimin e një programi arsimor, shpesh kërkohet kohëzgjatja grumbulluese nga fillimi i nivelit 1 ose 3 </w:t>
      </w:r>
      <w:r w:rsidR="00004869" w:rsidRPr="00174C0B">
        <w:rPr>
          <w:rFonts w:ascii="Garamond" w:hAnsi="Garamond"/>
          <w:color w:val="000000"/>
          <w:sz w:val="24"/>
        </w:rPr>
        <w:t xml:space="preserve">të KSNA-së </w:t>
      </w:r>
      <w:r w:rsidRPr="00174C0B">
        <w:rPr>
          <w:rFonts w:ascii="Garamond" w:hAnsi="Garamond"/>
          <w:color w:val="000000"/>
          <w:sz w:val="24"/>
        </w:rPr>
        <w:t>ose që nga fillimi i arsimit të lartë.</w:t>
      </w:r>
    </w:p>
    <w:p w14:paraId="731B8BB4" w14:textId="1D4CB0EC"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Diploma.</w:t>
      </w:r>
      <w:r w:rsidRPr="00174C0B">
        <w:rPr>
          <w:rFonts w:ascii="Garamond" w:hAnsi="Garamond"/>
          <w:color w:val="000000"/>
          <w:sz w:val="24"/>
        </w:rPr>
        <w:t xml:space="preserve"> Kualifikimi arsimor i dhënë me përfundimin me sukses të programeve specifike të arsimit në arsimin e lartë (tradicionalisht nga</w:t>
      </w:r>
      <w:r w:rsidR="001D74A1" w:rsidRPr="00174C0B">
        <w:rPr>
          <w:rFonts w:ascii="Garamond" w:hAnsi="Garamond"/>
          <w:color w:val="000000"/>
          <w:sz w:val="24"/>
        </w:rPr>
        <w:t xml:space="preserve"> </w:t>
      </w:r>
      <w:r w:rsidRPr="00174C0B">
        <w:rPr>
          <w:rFonts w:ascii="Garamond" w:hAnsi="Garamond"/>
          <w:color w:val="000000"/>
          <w:sz w:val="24"/>
        </w:rPr>
        <w:t>institucionet e arsimit të lartë ose institucionet ekuivalente).</w:t>
      </w:r>
    </w:p>
    <w:p w14:paraId="731B8BB5"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 xml:space="preserve">Programet e sistemit dual të arsimit. </w:t>
      </w:r>
      <w:r w:rsidRPr="00174C0B">
        <w:rPr>
          <w:rFonts w:ascii="Garamond" w:hAnsi="Garamond"/>
          <w:color w:val="000000"/>
          <w:sz w:val="24"/>
        </w:rPr>
        <w:t>Programet që kombinojnë shkollimin ose kolegjin dhe arsimin e bazuar në punë. Të dy komponentët janë substanciale (domethënë shkojnë përtej një praktike të vetme ose klase të rastit), edhe pse pjesa e bazuar në punë zakonisht zë 50% të kohës së programit ose më shumë.</w:t>
      </w:r>
    </w:p>
    <w:p w14:paraId="731B8BB6"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Arsimimi i fëmijërisë së hershme (niveli 0 i KSNA-P).</w:t>
      </w:r>
      <w:r w:rsidRPr="00174C0B">
        <w:rPr>
          <w:rFonts w:ascii="Garamond" w:hAnsi="Garamond"/>
          <w:color w:val="000000"/>
          <w:sz w:val="24"/>
        </w:rPr>
        <w:t xml:space="preserve"> Edukimi i fëmijërisë së hershme siguron aktivitete mësimore dhe edukative me një qasje holistike për të mbështetur zhvillimin e hershëm konjitiv, fizik, social dhe emocional të fëmijëve dhe për të futur fëmijët e vegjël në instruksione të organizuara jashtë kontekstit familjar, për të zhvilluar disa nga aftësitë e nevojshme për gatishmërinë akademike dhe për t’i përgatitur ato për hyrjen në arsimin fillor.</w:t>
      </w:r>
    </w:p>
    <w:p w14:paraId="731B8BB7" w14:textId="74A2D213" w:rsidR="00337CD9" w:rsidRPr="00174C0B" w:rsidRDefault="00337CD9" w:rsidP="001D74A1">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Arsimimi.</w:t>
      </w:r>
      <w:r w:rsidRPr="00174C0B">
        <w:rPr>
          <w:rFonts w:ascii="Garamond" w:hAnsi="Garamond"/>
          <w:color w:val="000000"/>
          <w:sz w:val="24"/>
        </w:rPr>
        <w:t xml:space="preserve"> </w:t>
      </w:r>
      <w:r w:rsidR="001D74A1" w:rsidRPr="00174C0B">
        <w:rPr>
          <w:rFonts w:ascii="Garamond" w:hAnsi="Garamond"/>
          <w:color w:val="000000"/>
          <w:sz w:val="24"/>
        </w:rPr>
        <w:t>Proceset</w:t>
      </w:r>
      <w:r w:rsidRPr="00174C0B">
        <w:rPr>
          <w:rFonts w:ascii="Garamond" w:hAnsi="Garamond"/>
          <w:color w:val="000000"/>
          <w:sz w:val="24"/>
        </w:rPr>
        <w:t xml:space="preserve"> nëpërmjet të cilave shoqëritë, me qëllim, transmetojnë informacionin, njohurinë, kuptimin, qëndrimet, vlerat, aftësitë/shkathtësitë, kompetencat dhe sjelljet e grumbulluara, nëpër gjenerata. Ai përfshin komunikimin e di</w:t>
      </w:r>
      <w:r w:rsidR="001D74A1" w:rsidRPr="00174C0B">
        <w:rPr>
          <w:rFonts w:ascii="Garamond" w:hAnsi="Garamond"/>
          <w:color w:val="000000"/>
          <w:sz w:val="24"/>
        </w:rPr>
        <w:t>s</w:t>
      </w:r>
      <w:r w:rsidRPr="00174C0B">
        <w:rPr>
          <w:rFonts w:ascii="Garamond" w:hAnsi="Garamond"/>
          <w:color w:val="000000"/>
          <w:sz w:val="24"/>
        </w:rPr>
        <w:t>enjuar për të sjellë të mësuar.</w:t>
      </w:r>
    </w:p>
    <w:p w14:paraId="731B8BB8" w14:textId="6286B617" w:rsidR="00337CD9" w:rsidRPr="00174C0B" w:rsidRDefault="00337CD9" w:rsidP="001D74A1">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 xml:space="preserve">Programi i arsimimit. </w:t>
      </w:r>
      <w:r w:rsidRPr="00174C0B">
        <w:rPr>
          <w:rFonts w:ascii="Garamond" w:hAnsi="Garamond"/>
          <w:color w:val="000000"/>
          <w:sz w:val="24"/>
        </w:rPr>
        <w:t>Një grup koherent ose një sërë aktivitetesh arsimore të di</w:t>
      </w:r>
      <w:r w:rsidR="001D74A1" w:rsidRPr="00174C0B">
        <w:rPr>
          <w:rFonts w:ascii="Garamond" w:hAnsi="Garamond"/>
          <w:color w:val="000000"/>
          <w:sz w:val="24"/>
        </w:rPr>
        <w:t>s</w:t>
      </w:r>
      <w:r w:rsidRPr="00174C0B">
        <w:rPr>
          <w:rFonts w:ascii="Garamond" w:hAnsi="Garamond"/>
          <w:color w:val="000000"/>
          <w:sz w:val="24"/>
        </w:rPr>
        <w:t>enjuara dhe të organizuara për të a</w:t>
      </w:r>
      <w:r w:rsidR="001D74A1" w:rsidRPr="00174C0B">
        <w:rPr>
          <w:rFonts w:ascii="Garamond" w:hAnsi="Garamond"/>
          <w:color w:val="000000"/>
          <w:sz w:val="24"/>
        </w:rPr>
        <w:t>rritur objektivat e paracaktuar</w:t>
      </w:r>
      <w:r w:rsidRPr="00174C0B">
        <w:rPr>
          <w:rFonts w:ascii="Garamond" w:hAnsi="Garamond"/>
          <w:color w:val="000000"/>
          <w:sz w:val="24"/>
        </w:rPr>
        <w:t xml:space="preserve"> të mësimit ose për të përmbushur një grup specifik të detyrave arsimore, gjatë një periudhe të qëndrueshme. Brenda një programi arsimor, aktivitetet arsimore mund të grupohen</w:t>
      </w:r>
      <w:r w:rsidR="001D74A1" w:rsidRPr="00174C0B">
        <w:rPr>
          <w:rFonts w:ascii="Garamond" w:hAnsi="Garamond"/>
          <w:color w:val="000000"/>
          <w:sz w:val="24"/>
        </w:rPr>
        <w:t>,</w:t>
      </w:r>
      <w:r w:rsidRPr="00174C0B">
        <w:rPr>
          <w:rFonts w:ascii="Garamond" w:hAnsi="Garamond"/>
          <w:color w:val="000000"/>
          <w:sz w:val="24"/>
        </w:rPr>
        <w:t xml:space="preserve"> gjithashtu</w:t>
      </w:r>
      <w:r w:rsidR="001D74A1" w:rsidRPr="00174C0B">
        <w:rPr>
          <w:rFonts w:ascii="Garamond" w:hAnsi="Garamond"/>
          <w:color w:val="000000"/>
          <w:sz w:val="24"/>
        </w:rPr>
        <w:t>,</w:t>
      </w:r>
      <w:r w:rsidRPr="00174C0B">
        <w:rPr>
          <w:rFonts w:ascii="Garamond" w:hAnsi="Garamond"/>
          <w:color w:val="000000"/>
          <w:sz w:val="24"/>
        </w:rPr>
        <w:t xml:space="preserve"> në nënkomponentë të përshkruar në kontekste kombëtare</w:t>
      </w:r>
      <w:r w:rsidR="001D74A1" w:rsidRPr="00174C0B">
        <w:rPr>
          <w:rFonts w:ascii="Garamond" w:hAnsi="Garamond"/>
          <w:color w:val="000000"/>
          <w:sz w:val="24"/>
        </w:rPr>
        <w:t>,</w:t>
      </w:r>
      <w:r w:rsidRPr="00174C0B">
        <w:rPr>
          <w:rFonts w:ascii="Garamond" w:hAnsi="Garamond"/>
          <w:color w:val="000000"/>
          <w:sz w:val="24"/>
        </w:rPr>
        <w:t xml:space="preserve"> si</w:t>
      </w:r>
      <w:r w:rsidR="001D74A1" w:rsidRPr="00174C0B">
        <w:rPr>
          <w:rFonts w:ascii="Garamond" w:hAnsi="Garamond"/>
          <w:color w:val="000000"/>
          <w:sz w:val="24"/>
        </w:rPr>
        <w:t>:</w:t>
      </w:r>
      <w:r w:rsidRPr="00174C0B">
        <w:rPr>
          <w:rFonts w:ascii="Garamond" w:hAnsi="Garamond"/>
          <w:color w:val="000000"/>
          <w:sz w:val="24"/>
        </w:rPr>
        <w:t xml:space="preserve"> “kurse”, “module”, “njësi” dhe/ose “lëndë”. Një program mund të ketë komponentë kryesorë</w:t>
      </w:r>
      <w:r w:rsidR="008F3A93" w:rsidRPr="00174C0B">
        <w:rPr>
          <w:rFonts w:ascii="Garamond" w:hAnsi="Garamond"/>
          <w:color w:val="000000"/>
          <w:sz w:val="24"/>
        </w:rPr>
        <w:t>,</w:t>
      </w:r>
      <w:r w:rsidRPr="00174C0B">
        <w:rPr>
          <w:rFonts w:ascii="Garamond" w:hAnsi="Garamond"/>
          <w:color w:val="000000"/>
          <w:sz w:val="24"/>
        </w:rPr>
        <w:t xml:space="preserve"> që normalisht nuk karakterizohen si kurse, njësi apo module, për shembull, aktivitete të bazuara në lojë, periudha të përvojës në punë, projekte kërkimore dhe përgatitje</w:t>
      </w:r>
      <w:r w:rsidR="00652F19" w:rsidRPr="00174C0B">
        <w:rPr>
          <w:rFonts w:ascii="Garamond" w:hAnsi="Garamond"/>
          <w:color w:val="000000"/>
          <w:sz w:val="24"/>
        </w:rPr>
        <w:t xml:space="preserve"> </w:t>
      </w:r>
      <w:r w:rsidRPr="00174C0B">
        <w:rPr>
          <w:rFonts w:ascii="Garamond" w:hAnsi="Garamond"/>
          <w:color w:val="000000"/>
          <w:sz w:val="24"/>
        </w:rPr>
        <w:t>disertacionesh.</w:t>
      </w:r>
    </w:p>
    <w:p w14:paraId="731B8BB9" w14:textId="65047F19" w:rsidR="00337CD9" w:rsidRPr="00174C0B" w:rsidRDefault="00337CD9" w:rsidP="008F3A93">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Ofruesi i arsimit.</w:t>
      </w:r>
      <w:r w:rsidRPr="00174C0B">
        <w:rPr>
          <w:rFonts w:ascii="Garamond" w:hAnsi="Garamond"/>
          <w:color w:val="000000"/>
          <w:sz w:val="24"/>
        </w:rPr>
        <w:t xml:space="preserve"> Një organizatë që ofron arsimim, si një objektiv kryesor ose ndihmës. Ky mund të jetë një institucion publik arsimor, një ndërmarrje private, një organizatë joqeveritare ose një organizëm publik joarsimor.</w:t>
      </w:r>
    </w:p>
    <w:p w14:paraId="731B8BBA" w14:textId="788CCDC0"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Aktiviteti arsimor</w:t>
      </w:r>
      <w:r w:rsidRPr="00174C0B">
        <w:rPr>
          <w:rFonts w:ascii="Garamond" w:hAnsi="Garamond"/>
          <w:color w:val="000000"/>
          <w:sz w:val="24"/>
        </w:rPr>
        <w:t>. Aktivitete të qëllimshme që përfshijnë një formë të komunikimit</w:t>
      </w:r>
      <w:r w:rsidR="008F3A93" w:rsidRPr="00174C0B">
        <w:rPr>
          <w:rFonts w:ascii="Garamond" w:hAnsi="Garamond"/>
          <w:color w:val="000000"/>
          <w:sz w:val="24"/>
        </w:rPr>
        <w:t>,</w:t>
      </w:r>
      <w:r w:rsidRPr="00174C0B">
        <w:rPr>
          <w:rFonts w:ascii="Garamond" w:hAnsi="Garamond"/>
          <w:color w:val="000000"/>
          <w:sz w:val="24"/>
        </w:rPr>
        <w:t xml:space="preserve"> që synon të sjellë mësim.</w:t>
      </w:r>
    </w:p>
    <w:p w14:paraId="731B8BBB" w14:textId="691E89BC"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Niveli arsimor i arritur</w:t>
      </w:r>
      <w:r w:rsidRPr="00174C0B">
        <w:rPr>
          <w:rFonts w:ascii="Garamond" w:hAnsi="Garamond"/>
          <w:color w:val="000000"/>
          <w:sz w:val="24"/>
        </w:rPr>
        <w:t xml:space="preserve">. Niveli më i lartë i arsimit </w:t>
      </w:r>
      <w:r w:rsidR="00004869" w:rsidRPr="00174C0B">
        <w:rPr>
          <w:rFonts w:ascii="Garamond" w:hAnsi="Garamond"/>
          <w:color w:val="000000"/>
          <w:sz w:val="24"/>
        </w:rPr>
        <w:t xml:space="preserve">të KSNA-së </w:t>
      </w:r>
      <w:r w:rsidRPr="00174C0B">
        <w:rPr>
          <w:rFonts w:ascii="Garamond" w:hAnsi="Garamond"/>
          <w:color w:val="000000"/>
          <w:sz w:val="24"/>
        </w:rPr>
        <w:t>që një individ ka përfunduar me sukses. Ky zakonisht matet në lidhje me programin më të lartë të arsimit të përfunduar me sukses, i cili zakonisht vërtetohet nga një kualifikim i njohur. Kualifikimet e njohura të ndërmjetme, klasifikohen në një nivel më të ulët se vetë programi.</w:t>
      </w:r>
    </w:p>
    <w:p w14:paraId="731B8BBC" w14:textId="47217239"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Institucion arsimor.</w:t>
      </w:r>
      <w:r w:rsidRPr="00174C0B">
        <w:rPr>
          <w:rFonts w:ascii="Garamond" w:hAnsi="Garamond"/>
          <w:color w:val="000000"/>
          <w:sz w:val="24"/>
        </w:rPr>
        <w:t xml:space="preserve"> Institucion i themeluar që ofron arsimin si qëllim kryesor, si një: shkollë, kolegj, institucion i </w:t>
      </w:r>
      <w:r w:rsidR="008F3A93" w:rsidRPr="00174C0B">
        <w:rPr>
          <w:rFonts w:ascii="Garamond" w:hAnsi="Garamond"/>
          <w:color w:val="000000"/>
          <w:sz w:val="24"/>
        </w:rPr>
        <w:t>arsimit</w:t>
      </w:r>
      <w:r w:rsidRPr="00174C0B">
        <w:rPr>
          <w:rFonts w:ascii="Garamond" w:hAnsi="Garamond"/>
          <w:color w:val="000000"/>
          <w:sz w:val="24"/>
        </w:rPr>
        <w:t xml:space="preserve"> të lartë ose qendër trajnimi. Institucione të tilla normalisht janë të akredituara ose të sanksionuara nga autoritetet arsimore përkatëse kombëtare ose autoritetet ekuivalente. Institucionet arsimore mund të drejtohen</w:t>
      </w:r>
      <w:r w:rsidR="008F3A93" w:rsidRPr="00174C0B">
        <w:rPr>
          <w:rFonts w:ascii="Garamond" w:hAnsi="Garamond"/>
          <w:color w:val="000000"/>
          <w:sz w:val="24"/>
        </w:rPr>
        <w:t>,</w:t>
      </w:r>
      <w:r w:rsidRPr="00174C0B">
        <w:rPr>
          <w:rFonts w:ascii="Garamond" w:hAnsi="Garamond"/>
          <w:color w:val="000000"/>
          <w:sz w:val="24"/>
        </w:rPr>
        <w:t xml:space="preserve"> gjithashtu</w:t>
      </w:r>
      <w:r w:rsidR="008F3A93" w:rsidRPr="00174C0B">
        <w:rPr>
          <w:rFonts w:ascii="Garamond" w:hAnsi="Garamond"/>
          <w:color w:val="000000"/>
          <w:sz w:val="24"/>
        </w:rPr>
        <w:t>,</w:t>
      </w:r>
      <w:r w:rsidRPr="00174C0B">
        <w:rPr>
          <w:rFonts w:ascii="Garamond" w:hAnsi="Garamond"/>
          <w:color w:val="000000"/>
          <w:sz w:val="24"/>
        </w:rPr>
        <w:t xml:space="preserve"> nga organizata private, si organet fetare, grupet e veçanta të interesit ose ndërmarrjet private të arsimit dhe aftësimit, si fitimprurëse ashtu edhe jofitimprurëse.</w:t>
      </w:r>
    </w:p>
    <w:p w14:paraId="731B8BBD" w14:textId="248B02BB"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Regjistrimi/</w:t>
      </w:r>
      <w:r w:rsidR="008F3A93" w:rsidRPr="00174C0B">
        <w:rPr>
          <w:rFonts w:ascii="Garamond" w:hAnsi="Garamond"/>
          <w:b/>
          <w:color w:val="000000"/>
          <w:sz w:val="24"/>
        </w:rPr>
        <w:t>t</w:t>
      </w:r>
      <w:r w:rsidRPr="00174C0B">
        <w:rPr>
          <w:rFonts w:ascii="Garamond" w:hAnsi="Garamond"/>
          <w:b/>
          <w:color w:val="000000"/>
          <w:sz w:val="24"/>
        </w:rPr>
        <w:t>ë regjistruar.</w:t>
      </w:r>
      <w:r w:rsidRPr="00174C0B">
        <w:rPr>
          <w:rFonts w:ascii="Garamond" w:hAnsi="Garamond"/>
          <w:color w:val="000000"/>
          <w:sz w:val="24"/>
        </w:rPr>
        <w:t xml:space="preserve"> Individët e regjistruar zyrtarisht në</w:t>
      </w:r>
      <w:r w:rsidR="008F3A93" w:rsidRPr="00174C0B">
        <w:rPr>
          <w:rFonts w:ascii="Garamond" w:hAnsi="Garamond"/>
          <w:color w:val="000000"/>
          <w:sz w:val="24"/>
        </w:rPr>
        <w:t xml:space="preserve"> një program arsimor të caktuar</w:t>
      </w:r>
      <w:r w:rsidRPr="00174C0B">
        <w:rPr>
          <w:rFonts w:ascii="Garamond" w:hAnsi="Garamond"/>
          <w:color w:val="000000"/>
          <w:sz w:val="24"/>
        </w:rPr>
        <w:t xml:space="preserve"> ose në fazën ose </w:t>
      </w:r>
      <w:r w:rsidR="008F3A93" w:rsidRPr="00174C0B">
        <w:rPr>
          <w:rFonts w:ascii="Garamond" w:hAnsi="Garamond"/>
          <w:color w:val="000000"/>
          <w:sz w:val="24"/>
        </w:rPr>
        <w:t xml:space="preserve">në </w:t>
      </w:r>
      <w:r w:rsidRPr="00174C0B">
        <w:rPr>
          <w:rFonts w:ascii="Garamond" w:hAnsi="Garamond"/>
          <w:color w:val="000000"/>
          <w:sz w:val="24"/>
        </w:rPr>
        <w:t>modulin e tyre, pavarësisht nga mosha.</w:t>
      </w:r>
    </w:p>
    <w:p w14:paraId="731B8BBE" w14:textId="663324CF"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Hyrësit/</w:t>
      </w:r>
      <w:r w:rsidR="008F3A93" w:rsidRPr="00174C0B">
        <w:rPr>
          <w:rFonts w:ascii="Garamond" w:hAnsi="Garamond"/>
          <w:b/>
          <w:color w:val="000000"/>
          <w:sz w:val="24"/>
        </w:rPr>
        <w:t>të regjistruarit</w:t>
      </w:r>
      <w:r w:rsidRPr="00174C0B">
        <w:rPr>
          <w:rFonts w:ascii="Garamond" w:hAnsi="Garamond"/>
          <w:b/>
          <w:color w:val="000000"/>
          <w:sz w:val="24"/>
        </w:rPr>
        <w:t xml:space="preserve"> për herë të parë.</w:t>
      </w:r>
      <w:r w:rsidRPr="00174C0B">
        <w:rPr>
          <w:rFonts w:ascii="Garamond" w:hAnsi="Garamond"/>
          <w:color w:val="000000"/>
          <w:sz w:val="24"/>
        </w:rPr>
        <w:t xml:space="preserve"> Individët që regjistrohen në fillimin e një niveli arsimor, grupi nivelesh, programi,</w:t>
      </w:r>
      <w:r w:rsidR="00652F19" w:rsidRPr="00174C0B">
        <w:rPr>
          <w:rFonts w:ascii="Garamond" w:hAnsi="Garamond"/>
          <w:color w:val="000000"/>
          <w:sz w:val="24"/>
        </w:rPr>
        <w:t xml:space="preserve"> </w:t>
      </w:r>
      <w:r w:rsidRPr="00174C0B">
        <w:rPr>
          <w:rFonts w:ascii="Garamond" w:hAnsi="Garamond"/>
          <w:color w:val="000000"/>
          <w:sz w:val="24"/>
        </w:rPr>
        <w:t>faze ose moduli të tyre, pavarësisht nga mosha.</w:t>
      </w:r>
    </w:p>
    <w:p w14:paraId="731B8BBF"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Hyrje.</w:t>
      </w:r>
      <w:r w:rsidRPr="00174C0B">
        <w:rPr>
          <w:rFonts w:ascii="Garamond" w:hAnsi="Garamond"/>
          <w:color w:val="000000"/>
          <w:sz w:val="24"/>
        </w:rPr>
        <w:t xml:space="preserve"> Akti i fillimit të pjesëmarrjes në nivelin e arsimit, grupin e niveleve, programin, ose fazën apo modulin e tij.</w:t>
      </w:r>
    </w:p>
    <w:p w14:paraId="731B8BC0" w14:textId="5C37B13F"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Fusha e arsimit.</w:t>
      </w:r>
      <w:r w:rsidRPr="00174C0B">
        <w:rPr>
          <w:rFonts w:ascii="Garamond" w:hAnsi="Garamond"/>
          <w:color w:val="000000"/>
          <w:sz w:val="24"/>
        </w:rPr>
        <w:t xml:space="preserve"> Sfera e gjerë, dega ose fusha e përmbajtjes e mbuluar nga një program arsimor, lëndë ose modul. Shpesh i referohemi si “lëndë” ose “disiplinë”. Kjo</w:t>
      </w:r>
      <w:r w:rsidR="008F3A93" w:rsidRPr="00174C0B">
        <w:rPr>
          <w:rFonts w:ascii="Garamond" w:hAnsi="Garamond"/>
          <w:color w:val="000000"/>
          <w:sz w:val="24"/>
        </w:rPr>
        <w:t>,</w:t>
      </w:r>
      <w:r w:rsidRPr="00174C0B">
        <w:rPr>
          <w:rFonts w:ascii="Garamond" w:hAnsi="Garamond"/>
          <w:color w:val="000000"/>
          <w:sz w:val="24"/>
        </w:rPr>
        <w:t xml:space="preserve"> gjithashtu</w:t>
      </w:r>
      <w:r w:rsidR="008F3A93" w:rsidRPr="00174C0B">
        <w:rPr>
          <w:rFonts w:ascii="Garamond" w:hAnsi="Garamond"/>
          <w:color w:val="000000"/>
          <w:sz w:val="24"/>
        </w:rPr>
        <w:t>,</w:t>
      </w:r>
      <w:r w:rsidRPr="00174C0B">
        <w:rPr>
          <w:rFonts w:ascii="Garamond" w:hAnsi="Garamond"/>
          <w:color w:val="000000"/>
          <w:sz w:val="24"/>
        </w:rPr>
        <w:t xml:space="preserve"> mund të quhet edhe si “fusha e studimit”.</w:t>
      </w:r>
    </w:p>
    <w:p w14:paraId="731B8BC1" w14:textId="41A8D14C" w:rsidR="00337CD9" w:rsidRPr="00174C0B" w:rsidRDefault="00337CD9" w:rsidP="008F3A93">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Diploma e parë.</w:t>
      </w:r>
      <w:r w:rsidRPr="00174C0B">
        <w:rPr>
          <w:rFonts w:ascii="Garamond" w:hAnsi="Garamond"/>
          <w:color w:val="000000"/>
          <w:sz w:val="24"/>
        </w:rPr>
        <w:t xml:space="preserve"> Një diplomë e dhënë për përfundimin e suksesshëm të një programi arsimor në nivel</w:t>
      </w:r>
      <w:r w:rsidR="008F3A93" w:rsidRPr="00174C0B">
        <w:rPr>
          <w:rFonts w:ascii="Garamond" w:hAnsi="Garamond"/>
          <w:color w:val="000000"/>
          <w:sz w:val="24"/>
        </w:rPr>
        <w:t>et</w:t>
      </w:r>
      <w:r w:rsidRPr="00174C0B">
        <w:rPr>
          <w:rFonts w:ascii="Garamond" w:hAnsi="Garamond"/>
          <w:color w:val="000000"/>
          <w:sz w:val="24"/>
        </w:rPr>
        <w:t xml:space="preserve"> 6 ose 7 </w:t>
      </w:r>
      <w:r w:rsidR="00004869" w:rsidRPr="00174C0B">
        <w:rPr>
          <w:rFonts w:ascii="Garamond" w:hAnsi="Garamond"/>
          <w:color w:val="000000"/>
          <w:sz w:val="24"/>
        </w:rPr>
        <w:t xml:space="preserve">të KSNA-së, </w:t>
      </w:r>
      <w:r w:rsidRPr="00174C0B">
        <w:rPr>
          <w:rFonts w:ascii="Garamond" w:hAnsi="Garamond"/>
          <w:color w:val="000000"/>
          <w:sz w:val="24"/>
        </w:rPr>
        <w:t>që nuk kërkon përfundimin e suksesshëm të mëparshëm të ndonjë</w:t>
      </w:r>
      <w:r w:rsidR="00652F19" w:rsidRPr="00174C0B">
        <w:rPr>
          <w:rFonts w:ascii="Garamond" w:hAnsi="Garamond"/>
          <w:color w:val="000000"/>
          <w:sz w:val="24"/>
        </w:rPr>
        <w:t xml:space="preserve"> </w:t>
      </w:r>
      <w:r w:rsidRPr="00174C0B">
        <w:rPr>
          <w:rFonts w:ascii="Garamond" w:hAnsi="Garamond"/>
          <w:color w:val="000000"/>
          <w:sz w:val="24"/>
        </w:rPr>
        <w:t xml:space="preserve">shkalle/diplome në nivelin 6 </w:t>
      </w:r>
      <w:r w:rsidR="00004869" w:rsidRPr="00174C0B">
        <w:rPr>
          <w:rFonts w:ascii="Garamond" w:hAnsi="Garamond"/>
          <w:color w:val="000000"/>
          <w:sz w:val="24"/>
        </w:rPr>
        <w:t xml:space="preserve">të KSNA-së </w:t>
      </w:r>
      <w:r w:rsidRPr="00174C0B">
        <w:rPr>
          <w:rFonts w:ascii="Garamond" w:hAnsi="Garamond"/>
          <w:color w:val="000000"/>
          <w:sz w:val="24"/>
        </w:rPr>
        <w:t>për hyrjen në programin arsimor përkatës.</w:t>
      </w:r>
    </w:p>
    <w:p w14:paraId="731B8BC2" w14:textId="497A1AC0" w:rsidR="00337CD9" w:rsidRPr="00174C0B" w:rsidRDefault="00337CD9" w:rsidP="00F82B91">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Arsimi zyrtar.</w:t>
      </w:r>
      <w:r w:rsidRPr="00174C0B">
        <w:rPr>
          <w:rFonts w:ascii="Garamond" w:hAnsi="Garamond"/>
          <w:color w:val="000000"/>
          <w:sz w:val="24"/>
        </w:rPr>
        <w:t xml:space="preserve"> Arsimi i institucionalizuar, i qëllimshëm dhe i planifikuar përmes organizatave publike dhe organeve private të njohura dhe që </w:t>
      </w:r>
      <w:r w:rsidR="008F3A93" w:rsidRPr="00174C0B">
        <w:rPr>
          <w:rFonts w:ascii="Garamond" w:hAnsi="Garamond"/>
          <w:color w:val="000000"/>
          <w:sz w:val="24"/>
        </w:rPr>
        <w:t>–</w:t>
      </w:r>
      <w:r w:rsidRPr="00174C0B">
        <w:rPr>
          <w:rFonts w:ascii="Garamond" w:hAnsi="Garamond"/>
          <w:color w:val="000000"/>
          <w:sz w:val="24"/>
        </w:rPr>
        <w:t xml:space="preserve"> në tërësinë e tyre </w:t>
      </w:r>
      <w:r w:rsidR="008F3A93" w:rsidRPr="00174C0B">
        <w:rPr>
          <w:rFonts w:ascii="Garamond" w:hAnsi="Garamond"/>
          <w:color w:val="000000"/>
          <w:sz w:val="24"/>
        </w:rPr>
        <w:t>–</w:t>
      </w:r>
      <w:r w:rsidRPr="00174C0B">
        <w:rPr>
          <w:rFonts w:ascii="Garamond" w:hAnsi="Garamond"/>
          <w:color w:val="000000"/>
          <w:sz w:val="24"/>
        </w:rPr>
        <w:t xml:space="preserve"> përbën sistemin zyrtar të arsimit të një vendi. Programet e arsimit zyrtar njihen si të tilla nga autoritetet përkatëse kombëtare të arsi</w:t>
      </w:r>
      <w:r w:rsidR="008F3A93" w:rsidRPr="00174C0B">
        <w:rPr>
          <w:rFonts w:ascii="Garamond" w:hAnsi="Garamond"/>
          <w:color w:val="000000"/>
          <w:sz w:val="24"/>
        </w:rPr>
        <w:t>mit ose autoritetet ekuivalente</w:t>
      </w:r>
      <w:r w:rsidRPr="00174C0B">
        <w:rPr>
          <w:rFonts w:ascii="Garamond" w:hAnsi="Garamond"/>
          <w:color w:val="000000"/>
          <w:sz w:val="24"/>
        </w:rPr>
        <w:t xml:space="preserve"> (p.sh. çdo institucion tjetër në bashkëpunim me autoritetet arsimore kombëtare ose </w:t>
      </w:r>
      <w:bookmarkStart w:id="2" w:name="_GoBack"/>
      <w:bookmarkEnd w:id="2"/>
      <w:r w:rsidRPr="009865E2">
        <w:rPr>
          <w:rFonts w:ascii="Garamond" w:hAnsi="Garamond"/>
          <w:color w:val="000000"/>
          <w:sz w:val="24"/>
        </w:rPr>
        <w:t>nënkombëtare</w:t>
      </w:r>
      <w:r w:rsidRPr="00174C0B">
        <w:rPr>
          <w:rFonts w:ascii="Garamond" w:hAnsi="Garamond"/>
          <w:color w:val="000000"/>
          <w:sz w:val="24"/>
        </w:rPr>
        <w:t>). Arsimi zyrtar përbëhet kryesisht nga arsimi fillestar. Arsimi profesional, arsimi për nevoja të veçanta dhe disa pjesë të arsimit të të rriturve, shpesh njihen si pjesë e sistemit të arsimit zyrtar.</w:t>
      </w:r>
    </w:p>
    <w:p w14:paraId="731B8BC3"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Diploma të mëtejshme</w:t>
      </w:r>
      <w:r w:rsidRPr="00174C0B">
        <w:rPr>
          <w:rFonts w:ascii="Garamond" w:hAnsi="Garamond"/>
          <w:color w:val="000000"/>
          <w:sz w:val="24"/>
        </w:rPr>
        <w:t>. Shih pjesën për diplomën e dytë ose të mëtejshme.</w:t>
      </w:r>
    </w:p>
    <w:p w14:paraId="731B8BC4" w14:textId="7DF4BB93" w:rsidR="00337CD9" w:rsidRPr="00174C0B" w:rsidRDefault="00337CD9" w:rsidP="00D7651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Arsimi i përgjithshëm</w:t>
      </w:r>
      <w:r w:rsidRPr="00174C0B">
        <w:rPr>
          <w:rFonts w:ascii="Garamond" w:hAnsi="Garamond"/>
          <w:color w:val="000000"/>
          <w:sz w:val="24"/>
        </w:rPr>
        <w:t>. Programet e arsimit të cilat janë të di</w:t>
      </w:r>
      <w:r w:rsidR="00D7651F" w:rsidRPr="00174C0B">
        <w:rPr>
          <w:rFonts w:ascii="Garamond" w:hAnsi="Garamond"/>
          <w:color w:val="000000"/>
          <w:sz w:val="24"/>
        </w:rPr>
        <w:t>s</w:t>
      </w:r>
      <w:r w:rsidRPr="00174C0B">
        <w:rPr>
          <w:rFonts w:ascii="Garamond" w:hAnsi="Garamond"/>
          <w:color w:val="000000"/>
          <w:sz w:val="24"/>
        </w:rPr>
        <w:t xml:space="preserve">enjuara për të zhvilluar njohuritë, aftësitë/shkathtësitë dhe kompetencat e nxënësve, si dhe aftësitë e shkrim-leximit dhe të numërimit, shpesh për t’i përgatitur nxënësit/studentët për programe më të avancuara arsimore në nivele të njëjta ose më të larta </w:t>
      </w:r>
      <w:r w:rsidR="00004869" w:rsidRPr="00174C0B">
        <w:rPr>
          <w:rFonts w:ascii="Garamond" w:hAnsi="Garamond"/>
          <w:color w:val="000000"/>
          <w:sz w:val="24"/>
        </w:rPr>
        <w:t xml:space="preserve">të KSNA-së </w:t>
      </w:r>
      <w:r w:rsidRPr="00174C0B">
        <w:rPr>
          <w:rFonts w:ascii="Garamond" w:hAnsi="Garamond"/>
          <w:color w:val="000000"/>
          <w:sz w:val="24"/>
        </w:rPr>
        <w:t xml:space="preserve">dhe për të hedhur themelet për të mësuarit gjatë gjithë jetës. Programet e arsimit të përgjithshëm zakonisht janë të bazuara në shkollë ose </w:t>
      </w:r>
      <w:r w:rsidR="00D7651F" w:rsidRPr="00174C0B">
        <w:rPr>
          <w:rFonts w:ascii="Garamond" w:hAnsi="Garamond"/>
          <w:color w:val="000000"/>
          <w:sz w:val="24"/>
        </w:rPr>
        <w:t xml:space="preserve">në </w:t>
      </w:r>
      <w:r w:rsidRPr="00174C0B">
        <w:rPr>
          <w:rFonts w:ascii="Garamond" w:hAnsi="Garamond"/>
          <w:color w:val="000000"/>
          <w:sz w:val="24"/>
        </w:rPr>
        <w:t>kolegj. Arsimi i përgjithshëm përfshin programet e arsimit që janë të di</w:t>
      </w:r>
      <w:r w:rsidR="00D7651F" w:rsidRPr="00174C0B">
        <w:rPr>
          <w:rFonts w:ascii="Garamond" w:hAnsi="Garamond"/>
          <w:color w:val="000000"/>
          <w:sz w:val="24"/>
        </w:rPr>
        <w:t>s</w:t>
      </w:r>
      <w:r w:rsidRPr="00174C0B">
        <w:rPr>
          <w:rFonts w:ascii="Garamond" w:hAnsi="Garamond"/>
          <w:color w:val="000000"/>
          <w:sz w:val="24"/>
        </w:rPr>
        <w:t>enjuara për të përgatitur nxënësit/studentët për hyrje në arsimin profesional, por nuk përgatitin për punësim në një profesion të veçantë, zanat ose klasë profesionesh ose zanatesh dhe as nuk çojnë direkt në një kualifikim lidhur me tregun e punës.</w:t>
      </w:r>
    </w:p>
    <w:p w14:paraId="731B8BC5" w14:textId="5E9B16E6" w:rsidR="00337CD9" w:rsidRPr="00174C0B" w:rsidRDefault="00337CD9" w:rsidP="00D7651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 xml:space="preserve">Klasa. </w:t>
      </w:r>
      <w:r w:rsidRPr="00174C0B">
        <w:rPr>
          <w:rFonts w:ascii="Garamond" w:hAnsi="Garamond"/>
          <w:color w:val="000000"/>
          <w:sz w:val="24"/>
        </w:rPr>
        <w:t>Një fazë specifike e mësimdhënies në arsimin fillestar, zakonisht shtrirë përgjatë një viti akademik. Nxënësit në të njëjtën klasë zakonisht kanë moshë të ngjashme. Kjo</w:t>
      </w:r>
      <w:r w:rsidR="00D7651F" w:rsidRPr="00174C0B">
        <w:rPr>
          <w:rFonts w:ascii="Garamond" w:hAnsi="Garamond"/>
          <w:color w:val="000000"/>
          <w:sz w:val="24"/>
        </w:rPr>
        <w:t>,</w:t>
      </w:r>
      <w:r w:rsidRPr="00174C0B">
        <w:rPr>
          <w:rFonts w:ascii="Garamond" w:hAnsi="Garamond"/>
          <w:color w:val="000000"/>
          <w:sz w:val="24"/>
        </w:rPr>
        <w:t xml:space="preserve"> gjithashtu</w:t>
      </w:r>
      <w:r w:rsidR="00D7651F" w:rsidRPr="00174C0B">
        <w:rPr>
          <w:rFonts w:ascii="Garamond" w:hAnsi="Garamond"/>
          <w:color w:val="000000"/>
          <w:sz w:val="24"/>
        </w:rPr>
        <w:t>,</w:t>
      </w:r>
      <w:r w:rsidRPr="00174C0B">
        <w:rPr>
          <w:rFonts w:ascii="Garamond" w:hAnsi="Garamond"/>
          <w:color w:val="000000"/>
          <w:sz w:val="24"/>
        </w:rPr>
        <w:t xml:space="preserve"> referohet si </w:t>
      </w:r>
      <w:r w:rsidR="00D7651F" w:rsidRPr="00174C0B">
        <w:rPr>
          <w:rFonts w:ascii="Garamond" w:hAnsi="Garamond"/>
          <w:color w:val="000000"/>
          <w:sz w:val="24"/>
        </w:rPr>
        <w:t>“</w:t>
      </w:r>
      <w:r w:rsidRPr="00174C0B">
        <w:rPr>
          <w:rFonts w:ascii="Garamond" w:hAnsi="Garamond"/>
          <w:color w:val="000000"/>
          <w:sz w:val="24"/>
        </w:rPr>
        <w:t>klasë</w:t>
      </w:r>
      <w:r w:rsidR="00D7651F" w:rsidRPr="00174C0B">
        <w:rPr>
          <w:rFonts w:ascii="Garamond" w:hAnsi="Garamond"/>
          <w:color w:val="000000"/>
          <w:sz w:val="24"/>
        </w:rPr>
        <w:t>”</w:t>
      </w:r>
      <w:r w:rsidRPr="00174C0B">
        <w:rPr>
          <w:rFonts w:ascii="Garamond" w:hAnsi="Garamond"/>
          <w:color w:val="000000"/>
          <w:sz w:val="24"/>
        </w:rPr>
        <w:t xml:space="preserve">, </w:t>
      </w:r>
      <w:r w:rsidR="00D7651F" w:rsidRPr="00174C0B">
        <w:rPr>
          <w:rFonts w:ascii="Garamond" w:hAnsi="Garamond"/>
          <w:color w:val="000000"/>
          <w:sz w:val="24"/>
        </w:rPr>
        <w:t>“</w:t>
      </w:r>
      <w:r w:rsidRPr="00174C0B">
        <w:rPr>
          <w:rFonts w:ascii="Garamond" w:hAnsi="Garamond"/>
          <w:color w:val="000000"/>
          <w:sz w:val="24"/>
        </w:rPr>
        <w:t>kohort</w:t>
      </w:r>
      <w:r w:rsidR="00D7651F" w:rsidRPr="00174C0B">
        <w:rPr>
          <w:rFonts w:ascii="Garamond" w:hAnsi="Garamond"/>
          <w:color w:val="000000"/>
          <w:sz w:val="24"/>
        </w:rPr>
        <w:t>”</w:t>
      </w:r>
      <w:r w:rsidRPr="00174C0B">
        <w:rPr>
          <w:rFonts w:ascii="Garamond" w:hAnsi="Garamond"/>
          <w:color w:val="000000"/>
          <w:sz w:val="24"/>
        </w:rPr>
        <w:t xml:space="preserve"> ose </w:t>
      </w:r>
      <w:r w:rsidR="00D7651F" w:rsidRPr="00174C0B">
        <w:rPr>
          <w:rFonts w:ascii="Garamond" w:hAnsi="Garamond"/>
          <w:color w:val="000000"/>
          <w:sz w:val="24"/>
        </w:rPr>
        <w:t>“</w:t>
      </w:r>
      <w:r w:rsidRPr="00174C0B">
        <w:rPr>
          <w:rFonts w:ascii="Garamond" w:hAnsi="Garamond"/>
          <w:color w:val="000000"/>
          <w:sz w:val="24"/>
        </w:rPr>
        <w:t>vit</w:t>
      </w:r>
      <w:r w:rsidR="00D7651F" w:rsidRPr="00174C0B">
        <w:rPr>
          <w:rFonts w:ascii="Garamond" w:hAnsi="Garamond"/>
          <w:color w:val="000000"/>
          <w:sz w:val="24"/>
        </w:rPr>
        <w:t>”</w:t>
      </w:r>
      <w:r w:rsidRPr="00174C0B">
        <w:rPr>
          <w:rFonts w:ascii="Garamond" w:hAnsi="Garamond"/>
          <w:color w:val="000000"/>
          <w:sz w:val="24"/>
        </w:rPr>
        <w:t>.</w:t>
      </w:r>
    </w:p>
    <w:p w14:paraId="731B8BC6"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I Diplomuar i një programi arsimor.</w:t>
      </w:r>
      <w:r w:rsidRPr="00174C0B">
        <w:rPr>
          <w:rFonts w:ascii="Garamond" w:hAnsi="Garamond"/>
          <w:color w:val="000000"/>
          <w:sz w:val="24"/>
        </w:rPr>
        <w:t xml:space="preserve"> Një individ i cili ka përfunduar me sukses një program arsimor.</w:t>
      </w:r>
    </w:p>
    <w:p w14:paraId="731B8BC7" w14:textId="100FD0EF"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Diplomimi.</w:t>
      </w:r>
      <w:r w:rsidRPr="00174C0B">
        <w:rPr>
          <w:rFonts w:ascii="Garamond" w:hAnsi="Garamond"/>
          <w:color w:val="000000"/>
          <w:sz w:val="24"/>
        </w:rPr>
        <w:t xml:space="preserve"> Përfundimi i suksesshëm i një programi arsimor. Është e mundur që një i diplomuar të ketë më shumë se një diplomë (madje brenda të njëjtit vit akademik)</w:t>
      </w:r>
      <w:r w:rsidR="00465F0F" w:rsidRPr="00174C0B">
        <w:rPr>
          <w:rFonts w:ascii="Garamond" w:hAnsi="Garamond"/>
          <w:color w:val="000000"/>
          <w:sz w:val="24"/>
        </w:rPr>
        <w:t>,</w:t>
      </w:r>
      <w:r w:rsidRPr="00174C0B">
        <w:rPr>
          <w:rFonts w:ascii="Garamond" w:hAnsi="Garamond"/>
          <w:color w:val="000000"/>
          <w:sz w:val="24"/>
        </w:rPr>
        <w:t xml:space="preserve"> nëse studenti ka qenë</w:t>
      </w:r>
      <w:r w:rsidR="00652F19" w:rsidRPr="00174C0B">
        <w:rPr>
          <w:rFonts w:ascii="Garamond" w:hAnsi="Garamond"/>
          <w:color w:val="000000"/>
          <w:sz w:val="24"/>
        </w:rPr>
        <w:t xml:space="preserve"> </w:t>
      </w:r>
      <w:r w:rsidRPr="00174C0B">
        <w:rPr>
          <w:rFonts w:ascii="Garamond" w:hAnsi="Garamond"/>
          <w:color w:val="000000"/>
          <w:sz w:val="24"/>
        </w:rPr>
        <w:t>regjistruar njëkohësisht në dy ose më shumë programe dhe i ka përfunduar me sukses ato.</w:t>
      </w:r>
    </w:p>
    <w:p w14:paraId="731B8BC8" w14:textId="7296ABAD" w:rsidR="00337CD9" w:rsidRPr="00174C0B" w:rsidRDefault="00337CD9" w:rsidP="00465F0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Mësim i rastësishëm ose i rastit.</w:t>
      </w:r>
      <w:r w:rsidRPr="00174C0B">
        <w:rPr>
          <w:rFonts w:ascii="Garamond" w:hAnsi="Garamond"/>
          <w:color w:val="000000"/>
          <w:sz w:val="24"/>
        </w:rPr>
        <w:t xml:space="preserve"> Format e ndryshme të të mësuarit që nuk janë të organizuara ose që përfshijnë komunikimin</w:t>
      </w:r>
      <w:r w:rsidR="00465F0F" w:rsidRPr="00174C0B">
        <w:rPr>
          <w:rFonts w:ascii="Garamond" w:hAnsi="Garamond"/>
          <w:color w:val="000000"/>
          <w:sz w:val="24"/>
        </w:rPr>
        <w:t>,</w:t>
      </w:r>
      <w:r w:rsidRPr="00174C0B">
        <w:rPr>
          <w:rFonts w:ascii="Garamond" w:hAnsi="Garamond"/>
          <w:color w:val="000000"/>
          <w:sz w:val="24"/>
        </w:rPr>
        <w:t xml:space="preserve"> i cili nuk është di</w:t>
      </w:r>
      <w:r w:rsidR="00465F0F" w:rsidRPr="00174C0B">
        <w:rPr>
          <w:rFonts w:ascii="Garamond" w:hAnsi="Garamond"/>
          <w:color w:val="000000"/>
          <w:sz w:val="24"/>
        </w:rPr>
        <w:t>s</w:t>
      </w:r>
      <w:r w:rsidRPr="00174C0B">
        <w:rPr>
          <w:rFonts w:ascii="Garamond" w:hAnsi="Garamond"/>
          <w:color w:val="000000"/>
          <w:sz w:val="24"/>
        </w:rPr>
        <w:t>enjuar për të sjellë mësim. Mësimi i rastësishëm ose i rastit mund të ndodhë si një nënprodukt i veprimtarive të përditshme, ngjarjeve ose komunikimit</w:t>
      </w:r>
      <w:r w:rsidR="00465F0F" w:rsidRPr="00174C0B">
        <w:rPr>
          <w:rFonts w:ascii="Garamond" w:hAnsi="Garamond"/>
          <w:color w:val="000000"/>
          <w:sz w:val="24"/>
        </w:rPr>
        <w:t>,</w:t>
      </w:r>
      <w:r w:rsidRPr="00174C0B">
        <w:rPr>
          <w:rFonts w:ascii="Garamond" w:hAnsi="Garamond"/>
          <w:color w:val="000000"/>
          <w:sz w:val="24"/>
        </w:rPr>
        <w:t xml:space="preserve"> që nuk janë të di</w:t>
      </w:r>
      <w:r w:rsidR="00465F0F" w:rsidRPr="00174C0B">
        <w:rPr>
          <w:rFonts w:ascii="Garamond" w:hAnsi="Garamond"/>
          <w:color w:val="000000"/>
          <w:sz w:val="24"/>
        </w:rPr>
        <w:t>s</w:t>
      </w:r>
      <w:r w:rsidRPr="00174C0B">
        <w:rPr>
          <w:rFonts w:ascii="Garamond" w:hAnsi="Garamond"/>
          <w:color w:val="000000"/>
          <w:sz w:val="24"/>
        </w:rPr>
        <w:t>enjuara si veprimtari të qëllimshme edukative ose mësimore. Shembujt mund të përfshijnë të mësuarit që zhvillohet gjatë një takimi, duke dëgjuar një program në radio ose duke shikuar një transmetim televiziv, që nuk është hartuar si një program arsimor.</w:t>
      </w:r>
    </w:p>
    <w:p w14:paraId="731B8BC9" w14:textId="1318C4EF" w:rsidR="00337CD9" w:rsidRPr="00174C0B" w:rsidRDefault="00337CD9" w:rsidP="00465F0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Të mësuarit joformal.</w:t>
      </w:r>
      <w:r w:rsidRPr="00174C0B">
        <w:rPr>
          <w:rFonts w:ascii="Garamond" w:hAnsi="Garamond"/>
          <w:color w:val="000000"/>
          <w:sz w:val="24"/>
        </w:rPr>
        <w:t xml:space="preserve"> Format e të mësuarit që janë të paramenduara apo të qëllimshme</w:t>
      </w:r>
      <w:r w:rsidR="00465F0F" w:rsidRPr="00174C0B">
        <w:rPr>
          <w:rFonts w:ascii="Garamond" w:hAnsi="Garamond"/>
          <w:color w:val="000000"/>
          <w:sz w:val="24"/>
        </w:rPr>
        <w:t>,</w:t>
      </w:r>
      <w:r w:rsidRPr="00174C0B">
        <w:rPr>
          <w:rFonts w:ascii="Garamond" w:hAnsi="Garamond"/>
          <w:color w:val="000000"/>
          <w:sz w:val="24"/>
        </w:rPr>
        <w:t xml:space="preserve"> por nuk janë të institucionalizuara. Rrjedhimisht, ai është më pak i organizuar dhe i strukturuar se</w:t>
      </w:r>
      <w:r w:rsidR="00465F0F" w:rsidRPr="00174C0B">
        <w:rPr>
          <w:rFonts w:ascii="Garamond" w:hAnsi="Garamond"/>
          <w:color w:val="000000"/>
          <w:sz w:val="24"/>
        </w:rPr>
        <w:t xml:space="preserve"> sa arsimi zyrtar apo jozyrtar. Të mësuarit jo</w:t>
      </w:r>
      <w:r w:rsidRPr="00174C0B">
        <w:rPr>
          <w:rFonts w:ascii="Garamond" w:hAnsi="Garamond"/>
          <w:color w:val="000000"/>
          <w:sz w:val="24"/>
        </w:rPr>
        <w:t>formal mund të përfshijë aktivitete të të mësuarit që ndodhin në familje, në vendin e punës, në komunitetin lokal dhe në jetën e përditshme, mbi baza vetjake, familjare ose shoqërore.</w:t>
      </w:r>
    </w:p>
    <w:p w14:paraId="731B8BCA" w14:textId="32FD4D91" w:rsidR="00337CD9" w:rsidRPr="00174C0B" w:rsidRDefault="00337CD9" w:rsidP="00465F0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Arsimi fillestar.</w:t>
      </w:r>
      <w:r w:rsidRPr="00174C0B">
        <w:rPr>
          <w:rFonts w:ascii="Garamond" w:hAnsi="Garamond"/>
          <w:color w:val="000000"/>
          <w:sz w:val="24"/>
        </w:rPr>
        <w:t xml:space="preserve"> Arsimi zyrtar i individëve para hyrjes së tyre të parë në tregun e punës, pra kur ata normalisht kryejnë arsimin me kohë të plotë. Prandaj, ai synon individët që nga shoqëria e tyre konsiderohen si fëmijë, të rinj dhe të rritur të rinj. Zakonisht, zhvillohet në institucionet arsimore në një sistem të di</w:t>
      </w:r>
      <w:r w:rsidR="00465F0F" w:rsidRPr="00174C0B">
        <w:rPr>
          <w:rFonts w:ascii="Garamond" w:hAnsi="Garamond"/>
          <w:color w:val="000000"/>
          <w:sz w:val="24"/>
        </w:rPr>
        <w:t>s</w:t>
      </w:r>
      <w:r w:rsidRPr="00174C0B">
        <w:rPr>
          <w:rFonts w:ascii="Garamond" w:hAnsi="Garamond"/>
          <w:color w:val="000000"/>
          <w:sz w:val="24"/>
        </w:rPr>
        <w:t>enjuar si një rrugë e vazhdueshme arsimore.</w:t>
      </w:r>
    </w:p>
    <w:p w14:paraId="731B8BCB"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Kualifikimi i ndërmjetëm.</w:t>
      </w:r>
      <w:r w:rsidRPr="00174C0B">
        <w:rPr>
          <w:rFonts w:ascii="Garamond" w:hAnsi="Garamond"/>
          <w:color w:val="000000"/>
          <w:sz w:val="24"/>
        </w:rPr>
        <w:t xml:space="preserve"> Konfirmimi zyrtar, zakonisht në formën e një dokumenti, që vërteton përfundimin me sukses të një faze të një programi arsimor.</w:t>
      </w:r>
    </w:p>
    <w:p w14:paraId="731B8BCC"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Të mësuarit.</w:t>
      </w:r>
      <w:r w:rsidRPr="00174C0B">
        <w:rPr>
          <w:rFonts w:ascii="Garamond" w:hAnsi="Garamond"/>
          <w:color w:val="000000"/>
          <w:sz w:val="24"/>
        </w:rPr>
        <w:t xml:space="preserve"> Përvetësimi individual ose modifikimi i informacionit, njohurive, mirëkuptimit, qëndrimeve, vlerave, aftësive, kompetencave ose sjelljeve përmes përvojës, praktikës, studimit ose udhëzimit.</w:t>
      </w:r>
    </w:p>
    <w:p w14:paraId="731B8BCD" w14:textId="3A958B31"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Aktiviteti mësimor.</w:t>
      </w:r>
      <w:r w:rsidRPr="00174C0B">
        <w:rPr>
          <w:rFonts w:ascii="Garamond" w:hAnsi="Garamond"/>
          <w:color w:val="000000"/>
          <w:sz w:val="24"/>
        </w:rPr>
        <w:t xml:space="preserve"> Aktiviteti i qëllimshëm</w:t>
      </w:r>
      <w:r w:rsidR="00465F0F" w:rsidRPr="00174C0B">
        <w:rPr>
          <w:rFonts w:ascii="Garamond" w:hAnsi="Garamond"/>
          <w:color w:val="000000"/>
          <w:sz w:val="24"/>
        </w:rPr>
        <w:t>,</w:t>
      </w:r>
      <w:r w:rsidRPr="00174C0B">
        <w:rPr>
          <w:rFonts w:ascii="Garamond" w:hAnsi="Garamond"/>
          <w:color w:val="000000"/>
          <w:sz w:val="24"/>
        </w:rPr>
        <w:t xml:space="preserve"> në të cilin një individ merr pjesë me qëllimin për të mësuar.</w:t>
      </w:r>
    </w:p>
    <w:p w14:paraId="731B8BCE"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Objektivat e mësimit</w:t>
      </w:r>
      <w:r w:rsidRPr="00174C0B">
        <w:rPr>
          <w:rFonts w:ascii="Garamond" w:hAnsi="Garamond"/>
          <w:color w:val="000000"/>
          <w:sz w:val="24"/>
        </w:rPr>
        <w:t>. Specifikimi i rezultateve të të mësuarit që duhet të arrihen pas përfundimit të një aktiviteti edukativ ose mësimor. Këto përfshijnë përmirësimin e njohurive, aftësive dhe kompetencave në çdo kontekst personal, qytetar, social ose të punësimit. Objektivat e të mësuarit janë zakonisht të lidhura me qëllimin e përgatitjes për studime më të avancuara dhe/ose një profesion, zanat ose klasë profesionesh apo zanatesh.</w:t>
      </w:r>
    </w:p>
    <w:p w14:paraId="731B8BCF"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Rezultatet e mësimit.</w:t>
      </w:r>
      <w:r w:rsidRPr="00174C0B">
        <w:rPr>
          <w:rFonts w:ascii="Garamond" w:hAnsi="Garamond"/>
          <w:color w:val="000000"/>
          <w:sz w:val="24"/>
        </w:rPr>
        <w:t xml:space="preserve"> Tërësia e informacionit, njohurive, të kuptuarit, qëndrimeve, vlerave, aftësive, kompetencave ose sjelljeve që një individ pritet të zotërojë pas përfundimit të suksesshëm të një programi arsimor.</w:t>
      </w:r>
    </w:p>
    <w:p w14:paraId="731B8BD0"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 xml:space="preserve">Më pak se arsimi fillor (niveli 0 i KSNA-A). </w:t>
      </w:r>
      <w:r w:rsidRPr="00174C0B">
        <w:rPr>
          <w:rFonts w:ascii="Garamond" w:hAnsi="Garamond"/>
          <w:color w:val="000000"/>
          <w:sz w:val="24"/>
        </w:rPr>
        <w:t>Një nivel i gjerë i arritjeve arsimore që mbulon: mospjesëmarrje në arsim, ndonjë pjesëmarrje në arsimin e fëmijërisë së hershme dhe/ose ndonjë pjesëmarrje në arsimin fillor.</w:t>
      </w:r>
    </w:p>
    <w:p w14:paraId="731B8BD1" w14:textId="7A6CCD7F"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Nivelet e arsimit.</w:t>
      </w:r>
      <w:r w:rsidRPr="00174C0B">
        <w:rPr>
          <w:rFonts w:ascii="Garamond" w:hAnsi="Garamond"/>
          <w:color w:val="000000"/>
          <w:sz w:val="24"/>
        </w:rPr>
        <w:t xml:space="preserve"> Një grup i renditur i programeve të arsimit në lidhje me klasifikimin e përvojave të të mësuarit, si dhe të njohurive, shkathtësive dhe kompetencave për të cilat çdo program është hartuar për të dhënë. Niveli </w:t>
      </w:r>
      <w:r w:rsidR="00004869" w:rsidRPr="00174C0B">
        <w:rPr>
          <w:rFonts w:ascii="Garamond" w:hAnsi="Garamond"/>
          <w:color w:val="000000"/>
          <w:sz w:val="24"/>
        </w:rPr>
        <w:t xml:space="preserve">i KSNA-së </w:t>
      </w:r>
      <w:r w:rsidRPr="00174C0B">
        <w:rPr>
          <w:rFonts w:ascii="Garamond" w:hAnsi="Garamond"/>
          <w:color w:val="000000"/>
          <w:sz w:val="24"/>
        </w:rPr>
        <w:t>reflekton shkallën e kompleksitetit dhe specializimit të përmbajtjes së një programi arsimor, nga themelor në kompleks.</w:t>
      </w:r>
    </w:p>
    <w:p w14:paraId="731B8BD2" w14:textId="451D8C46" w:rsidR="00337CD9" w:rsidRPr="00174C0B" w:rsidRDefault="00337CD9" w:rsidP="0057567E">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Arsimi i mesëm i ulët (niveli 2 i KSNA).</w:t>
      </w:r>
      <w:r w:rsidRPr="00174C0B">
        <w:rPr>
          <w:rFonts w:ascii="Garamond" w:hAnsi="Garamond"/>
          <w:color w:val="000000"/>
          <w:sz w:val="24"/>
        </w:rPr>
        <w:t xml:space="preserve"> Programet në nivelin 2 </w:t>
      </w:r>
      <w:r w:rsidR="0057567E" w:rsidRPr="00174C0B">
        <w:rPr>
          <w:rFonts w:ascii="Garamond" w:hAnsi="Garamond"/>
          <w:color w:val="000000"/>
          <w:sz w:val="24"/>
        </w:rPr>
        <w:t>të KSNA-së</w:t>
      </w:r>
      <w:r w:rsidR="00004869" w:rsidRPr="00174C0B">
        <w:rPr>
          <w:rFonts w:ascii="Garamond" w:hAnsi="Garamond"/>
          <w:color w:val="000000"/>
          <w:sz w:val="24"/>
        </w:rPr>
        <w:t xml:space="preserve"> </w:t>
      </w:r>
      <w:r w:rsidRPr="00174C0B">
        <w:rPr>
          <w:rFonts w:ascii="Garamond" w:hAnsi="Garamond"/>
          <w:color w:val="000000"/>
          <w:sz w:val="24"/>
        </w:rPr>
        <w:t>ose arsimi i mesëm i ulët, janë të di</w:t>
      </w:r>
      <w:r w:rsidR="0057567E" w:rsidRPr="00174C0B">
        <w:rPr>
          <w:rFonts w:ascii="Garamond" w:hAnsi="Garamond"/>
          <w:color w:val="000000"/>
          <w:sz w:val="24"/>
        </w:rPr>
        <w:t>s</w:t>
      </w:r>
      <w:r w:rsidRPr="00174C0B">
        <w:rPr>
          <w:rFonts w:ascii="Garamond" w:hAnsi="Garamond"/>
          <w:color w:val="000000"/>
          <w:sz w:val="24"/>
        </w:rPr>
        <w:t>enjuara për t’u ndërtuar mbi rezultatet e të mësuarit nga niveli 1 i KSNA</w:t>
      </w:r>
      <w:r w:rsidR="0057567E" w:rsidRPr="00174C0B">
        <w:rPr>
          <w:rFonts w:ascii="Garamond" w:hAnsi="Garamond"/>
          <w:color w:val="000000"/>
          <w:sz w:val="24"/>
        </w:rPr>
        <w:t>-së</w:t>
      </w:r>
      <w:r w:rsidRPr="00174C0B">
        <w:rPr>
          <w:rFonts w:ascii="Garamond" w:hAnsi="Garamond"/>
          <w:color w:val="000000"/>
          <w:sz w:val="24"/>
        </w:rPr>
        <w:t>. Zakonisht, qëllimi arsimor është vendosja e bazës për të mësuarin gjatë gjithë jetës dhe zhvillimin njerëzor mbi të cilin sistemet e arsimit mund të zgjerojnë më tej mundësitë arsimore. Programet në këtë nivel zakonisht organizohen rreth një kurrikule më të orientuar në lëndë, duke futur koncepte teorike në një gamë të gjerë temash.</w:t>
      </w:r>
    </w:p>
    <w:p w14:paraId="731B8BD3" w14:textId="7FBCB24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Kohëzgjatja minimale.</w:t>
      </w:r>
      <w:r w:rsidRPr="00174C0B">
        <w:rPr>
          <w:rFonts w:ascii="Garamond" w:hAnsi="Garamond"/>
          <w:color w:val="000000"/>
          <w:sz w:val="24"/>
        </w:rPr>
        <w:t xml:space="preserve"> Kohëzgjatja minimale teorike e një programi arsimor për qëllime të klasifikimit të një programi në një nivel KSNA të caktuar ose për përcaktimin e përfundimit ose përfundimit të pjesshëm të një niveli të caktuar të KSNA</w:t>
      </w:r>
      <w:r w:rsidR="0057567E" w:rsidRPr="00174C0B">
        <w:rPr>
          <w:rFonts w:ascii="Garamond" w:hAnsi="Garamond"/>
          <w:color w:val="000000"/>
          <w:sz w:val="24"/>
        </w:rPr>
        <w:t>-së</w:t>
      </w:r>
      <w:r w:rsidRPr="00174C0B">
        <w:rPr>
          <w:rFonts w:ascii="Garamond" w:hAnsi="Garamond"/>
          <w:color w:val="000000"/>
          <w:sz w:val="24"/>
        </w:rPr>
        <w:t>.</w:t>
      </w:r>
    </w:p>
    <w:p w14:paraId="731B8BD4" w14:textId="33AC507E"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Programet modulare.</w:t>
      </w:r>
      <w:r w:rsidRPr="00174C0B">
        <w:rPr>
          <w:rFonts w:ascii="Garamond" w:hAnsi="Garamond"/>
          <w:color w:val="000000"/>
          <w:sz w:val="24"/>
        </w:rPr>
        <w:t xml:space="preserve"> Programet e arsimit në të cilat nxënësit mund të hartojnë përmbajtjen e arsimimit të tyre në mënyrë fleksibël</w:t>
      </w:r>
      <w:r w:rsidR="007912D9" w:rsidRPr="00174C0B">
        <w:rPr>
          <w:rFonts w:ascii="Garamond" w:hAnsi="Garamond"/>
          <w:color w:val="000000"/>
          <w:sz w:val="24"/>
        </w:rPr>
        <w:t>,</w:t>
      </w:r>
      <w:r w:rsidRPr="00174C0B">
        <w:rPr>
          <w:rFonts w:ascii="Garamond" w:hAnsi="Garamond"/>
          <w:color w:val="000000"/>
          <w:sz w:val="24"/>
        </w:rPr>
        <w:t xml:space="preserve"> duke kombinuar kurse ose module të ndryshme. Programet modulare shpesh nuk kanë sekuenca të përcaktuara qartë.</w:t>
      </w:r>
    </w:p>
    <w:p w14:paraId="731B8BD5"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Moduli</w:t>
      </w:r>
      <w:r w:rsidRPr="00174C0B">
        <w:rPr>
          <w:rFonts w:ascii="Garamond" w:hAnsi="Garamond"/>
          <w:color w:val="000000"/>
          <w:sz w:val="24"/>
        </w:rPr>
        <w:t>. Një kurs ose pjesë e një kursi në kontekstin e një programi modular. Një modul mund të merret veças ose i kombinuar me module të tjera të ofruara.</w:t>
      </w:r>
    </w:p>
    <w:p w14:paraId="731B8BD6" w14:textId="00B7BC97" w:rsidR="00337CD9" w:rsidRPr="00174C0B" w:rsidRDefault="007912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Arsimi jo</w:t>
      </w:r>
      <w:r w:rsidR="00337CD9" w:rsidRPr="00174C0B">
        <w:rPr>
          <w:rFonts w:ascii="Garamond" w:hAnsi="Garamond"/>
          <w:b/>
          <w:color w:val="000000"/>
          <w:sz w:val="24"/>
        </w:rPr>
        <w:t>zyrtar.</w:t>
      </w:r>
      <w:r w:rsidR="00337CD9" w:rsidRPr="00174C0B">
        <w:rPr>
          <w:rFonts w:ascii="Garamond" w:hAnsi="Garamond"/>
          <w:color w:val="000000"/>
          <w:sz w:val="24"/>
        </w:rPr>
        <w:t xml:space="preserve"> Arsimi i institucionalizuar, i qëllimshëm dhe i planifikuar nga një ofrues i arsimit. Karakter</w:t>
      </w:r>
      <w:r w:rsidRPr="00174C0B">
        <w:rPr>
          <w:rFonts w:ascii="Garamond" w:hAnsi="Garamond"/>
          <w:color w:val="000000"/>
          <w:sz w:val="24"/>
        </w:rPr>
        <w:t>istika përcaktuese e arsimit jo</w:t>
      </w:r>
      <w:r w:rsidR="00337CD9" w:rsidRPr="00174C0B">
        <w:rPr>
          <w:rFonts w:ascii="Garamond" w:hAnsi="Garamond"/>
          <w:color w:val="000000"/>
          <w:sz w:val="24"/>
        </w:rPr>
        <w:t>zyrtar është se ky është një shtesë, alternativë dhe/ose plotësues i arsimit zyrtar, brenda procesit të të mësuarit gjatë gjithë jetës. Shpesh jepet për të garantuar të drejtën në arsim për të gjithë. Ai u shërben njerëzve të të gjitha moshave, por nuk zbatohet domosdoshmërisht një strukturë e vazhdueshme e kësaj rruge; mund të jetë e shkurtër në kohëzgjatje dhe/ose me intensitet të ulët, dhe zakonisht ofrohet në formën e kurseve të shk</w:t>
      </w:r>
      <w:r w:rsidRPr="00174C0B">
        <w:rPr>
          <w:rFonts w:ascii="Garamond" w:hAnsi="Garamond"/>
          <w:color w:val="000000"/>
          <w:sz w:val="24"/>
        </w:rPr>
        <w:t>urtra ose seminareve. Arsimi jo</w:t>
      </w:r>
      <w:r w:rsidR="00337CD9" w:rsidRPr="00174C0B">
        <w:rPr>
          <w:rFonts w:ascii="Garamond" w:hAnsi="Garamond"/>
          <w:color w:val="000000"/>
          <w:sz w:val="24"/>
        </w:rPr>
        <w:t xml:space="preserve">zyrtar çon kryesisht në kualifikime që nuk janë të njohura si zyrtare apo ekuivalente me kualifikimet zyrtare nga autoritetet përkatëse kombëtare ose lokale të arsimit ose në asnjë kualifikim. Arsimi jozyrtar mund të mbulojë programet që kontribuojnë në edukimin dhe shkollimin e të rriturve dhe </w:t>
      </w:r>
      <w:r w:rsidRPr="00174C0B">
        <w:rPr>
          <w:rFonts w:ascii="Garamond" w:hAnsi="Garamond"/>
          <w:color w:val="000000"/>
          <w:sz w:val="24"/>
        </w:rPr>
        <w:t xml:space="preserve">të </w:t>
      </w:r>
      <w:r w:rsidR="00337CD9" w:rsidRPr="00174C0B">
        <w:rPr>
          <w:rFonts w:ascii="Garamond" w:hAnsi="Garamond"/>
          <w:color w:val="000000"/>
          <w:sz w:val="24"/>
        </w:rPr>
        <w:t>të rinjve d</w:t>
      </w:r>
      <w:r w:rsidRPr="00174C0B">
        <w:rPr>
          <w:rFonts w:ascii="Garamond" w:hAnsi="Garamond"/>
          <w:color w:val="000000"/>
          <w:sz w:val="24"/>
        </w:rPr>
        <w:t xml:space="preserve">he arsimimin për fëmijët jashtë </w:t>
      </w:r>
      <w:r w:rsidR="00337CD9" w:rsidRPr="00174C0B">
        <w:rPr>
          <w:rFonts w:ascii="Garamond" w:hAnsi="Garamond"/>
          <w:color w:val="000000"/>
          <w:sz w:val="24"/>
        </w:rPr>
        <w:t>shkolle, si dhe programe për aftësitë jetësore, shkathtësitë e punës dhe zhvillimin social ose kulturor.</w:t>
      </w:r>
    </w:p>
    <w:p w14:paraId="731B8BD7" w14:textId="71E1E6C0" w:rsidR="00337CD9" w:rsidRPr="00174C0B" w:rsidRDefault="00337CD9" w:rsidP="00BF09CE">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Kualifikimi (i arsimit) jozyrtar.</w:t>
      </w:r>
      <w:r w:rsidRPr="00174C0B">
        <w:rPr>
          <w:rFonts w:ascii="Garamond" w:hAnsi="Garamond"/>
          <w:color w:val="000000"/>
          <w:sz w:val="24"/>
        </w:rPr>
        <w:t xml:space="preserve"> Kualifikimi i dhënë me arritjen e objektivave të </w:t>
      </w:r>
      <w:r w:rsidR="00BF09CE" w:rsidRPr="00174C0B">
        <w:rPr>
          <w:rFonts w:ascii="Garamond" w:hAnsi="Garamond"/>
          <w:color w:val="000000"/>
          <w:sz w:val="24"/>
        </w:rPr>
        <w:t xml:space="preserve">të </w:t>
      </w:r>
      <w:r w:rsidRPr="00174C0B">
        <w:rPr>
          <w:rFonts w:ascii="Garamond" w:hAnsi="Garamond"/>
          <w:color w:val="000000"/>
          <w:sz w:val="24"/>
        </w:rPr>
        <w:t>mësuarit të një</w:t>
      </w:r>
      <w:r w:rsidR="007912D9" w:rsidRPr="00174C0B">
        <w:rPr>
          <w:rFonts w:ascii="Garamond" w:hAnsi="Garamond"/>
          <w:color w:val="000000"/>
          <w:sz w:val="24"/>
        </w:rPr>
        <w:t xml:space="preserve"> programi arsimor në arsimin jo</w:t>
      </w:r>
      <w:r w:rsidRPr="00174C0B">
        <w:rPr>
          <w:rFonts w:ascii="Garamond" w:hAnsi="Garamond"/>
          <w:color w:val="000000"/>
          <w:sz w:val="24"/>
        </w:rPr>
        <w:t>zyrtar, i cili nuk njihet nga autoritetet kombëtare përkatëse të arsimit si ekuivalent me një kualifikim zyrtar.</w:t>
      </w:r>
    </w:p>
    <w:p w14:paraId="731B8BD8" w14:textId="6E577678" w:rsidR="00337CD9" w:rsidRPr="00174C0B" w:rsidRDefault="00337CD9" w:rsidP="00BF09CE">
      <w:pPr>
        <w:autoSpaceDE w:val="0"/>
        <w:autoSpaceDN w:val="0"/>
        <w:adjustRightInd w:val="0"/>
        <w:spacing w:after="0" w:line="240" w:lineRule="auto"/>
        <w:ind w:firstLine="284"/>
        <w:jc w:val="both"/>
        <w:rPr>
          <w:rFonts w:ascii="Garamond" w:hAnsi="Garamond"/>
          <w:sz w:val="24"/>
        </w:rPr>
      </w:pPr>
      <w:r w:rsidRPr="00174C0B">
        <w:rPr>
          <w:rFonts w:ascii="Garamond" w:hAnsi="Garamond"/>
          <w:b/>
          <w:color w:val="000000"/>
          <w:sz w:val="24"/>
        </w:rPr>
        <w:t xml:space="preserve">Përfundimi i pjesshëm i nivelit 2 </w:t>
      </w:r>
      <w:r w:rsidR="00004869" w:rsidRPr="00174C0B">
        <w:rPr>
          <w:rFonts w:ascii="Garamond" w:hAnsi="Garamond"/>
          <w:b/>
          <w:color w:val="000000"/>
          <w:sz w:val="24"/>
        </w:rPr>
        <w:t xml:space="preserve">të KSNA-së. </w:t>
      </w:r>
      <w:r w:rsidRPr="00174C0B">
        <w:rPr>
          <w:rFonts w:ascii="Garamond" w:hAnsi="Garamond"/>
          <w:sz w:val="24"/>
        </w:rPr>
        <w:t xml:space="preserve">Përfundimi i suksesshëm i një programi që përfaqëson të paktën dy vjet në nivelin 2 </w:t>
      </w:r>
      <w:r w:rsidR="00004869" w:rsidRPr="00174C0B">
        <w:rPr>
          <w:rFonts w:ascii="Garamond" w:hAnsi="Garamond"/>
          <w:sz w:val="24"/>
        </w:rPr>
        <w:t xml:space="preserve">të KSNA-së </w:t>
      </w:r>
      <w:r w:rsidRPr="00174C0B">
        <w:rPr>
          <w:rFonts w:ascii="Garamond" w:hAnsi="Garamond"/>
          <w:sz w:val="24"/>
        </w:rPr>
        <w:t>dhe një kohëzgjatje grumbulluese prej së paku tetë vjet</w:t>
      </w:r>
      <w:r w:rsidR="00C71900" w:rsidRPr="00174C0B">
        <w:rPr>
          <w:rFonts w:ascii="Garamond" w:hAnsi="Garamond"/>
          <w:sz w:val="24"/>
        </w:rPr>
        <w:t>ësh</w:t>
      </w:r>
      <w:r w:rsidRPr="00174C0B">
        <w:rPr>
          <w:rFonts w:ascii="Garamond" w:hAnsi="Garamond"/>
          <w:sz w:val="24"/>
        </w:rPr>
        <w:t xml:space="preserve"> që nga fillimi i nivelit 1 </w:t>
      </w:r>
      <w:r w:rsidR="00004869" w:rsidRPr="00174C0B">
        <w:rPr>
          <w:rFonts w:ascii="Garamond" w:hAnsi="Garamond"/>
          <w:sz w:val="24"/>
        </w:rPr>
        <w:t xml:space="preserve">të KSNA-së </w:t>
      </w:r>
      <w:r w:rsidRPr="00174C0B">
        <w:rPr>
          <w:rFonts w:ascii="Garamond" w:hAnsi="Garamond"/>
          <w:sz w:val="24"/>
        </w:rPr>
        <w:t xml:space="preserve">dhe që është pjesë e një sekuence programesh në nivelin 2 </w:t>
      </w:r>
      <w:r w:rsidR="00004869" w:rsidRPr="00174C0B">
        <w:rPr>
          <w:rFonts w:ascii="Garamond" w:hAnsi="Garamond"/>
          <w:sz w:val="24"/>
        </w:rPr>
        <w:t>të KSNA-së</w:t>
      </w:r>
      <w:r w:rsidR="007912D9" w:rsidRPr="00174C0B">
        <w:rPr>
          <w:rFonts w:ascii="Garamond" w:hAnsi="Garamond"/>
          <w:sz w:val="24"/>
        </w:rPr>
        <w:t>,</w:t>
      </w:r>
      <w:r w:rsidR="00004869" w:rsidRPr="00174C0B">
        <w:rPr>
          <w:rFonts w:ascii="Garamond" w:hAnsi="Garamond"/>
          <w:sz w:val="24"/>
        </w:rPr>
        <w:t xml:space="preserve"> </w:t>
      </w:r>
      <w:r w:rsidRPr="00174C0B">
        <w:rPr>
          <w:rFonts w:ascii="Garamond" w:hAnsi="Garamond"/>
          <w:sz w:val="24"/>
        </w:rPr>
        <w:t>por nuk është programi i fundit në rend në këtë nivel. Programe të tilla nuk japin akses të drejtpërdrejtë në nivelin 3 të KSNA</w:t>
      </w:r>
      <w:r w:rsidR="007912D9" w:rsidRPr="00174C0B">
        <w:rPr>
          <w:rFonts w:ascii="Garamond" w:hAnsi="Garamond"/>
          <w:sz w:val="24"/>
        </w:rPr>
        <w:t>-së</w:t>
      </w:r>
      <w:r w:rsidRPr="00174C0B">
        <w:rPr>
          <w:rFonts w:ascii="Garamond" w:hAnsi="Garamond"/>
          <w:sz w:val="24"/>
        </w:rPr>
        <w:t>.</w:t>
      </w:r>
    </w:p>
    <w:p w14:paraId="731B8BD9" w14:textId="4E1E7742"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sz w:val="24"/>
        </w:rPr>
        <w:t>Përfundimi i pjesshëm</w:t>
      </w:r>
      <w:r w:rsidRPr="00174C0B">
        <w:rPr>
          <w:rFonts w:ascii="Garamond" w:hAnsi="Garamond"/>
          <w:b/>
          <w:color w:val="FF0000"/>
          <w:sz w:val="24"/>
        </w:rPr>
        <w:t xml:space="preserve"> </w:t>
      </w:r>
      <w:r w:rsidRPr="00174C0B">
        <w:rPr>
          <w:rFonts w:ascii="Garamond" w:hAnsi="Garamond"/>
          <w:b/>
          <w:color w:val="000000"/>
          <w:sz w:val="24"/>
        </w:rPr>
        <w:t xml:space="preserve">i nivelit 3 </w:t>
      </w:r>
      <w:r w:rsidR="00004869" w:rsidRPr="00174C0B">
        <w:rPr>
          <w:rFonts w:ascii="Garamond" w:hAnsi="Garamond"/>
          <w:b/>
          <w:color w:val="000000"/>
          <w:sz w:val="24"/>
        </w:rPr>
        <w:t xml:space="preserve">të KSNA-së. </w:t>
      </w:r>
      <w:r w:rsidRPr="00174C0B">
        <w:rPr>
          <w:rFonts w:ascii="Garamond" w:hAnsi="Garamond"/>
          <w:color w:val="000000"/>
          <w:sz w:val="24"/>
        </w:rPr>
        <w:t xml:space="preserve">Përfundimi i suksesshëm i një programi që përfaqëson të paktën 2 vjet në nivelin 3 </w:t>
      </w:r>
      <w:r w:rsidR="00004869" w:rsidRPr="00174C0B">
        <w:rPr>
          <w:rFonts w:ascii="Garamond" w:hAnsi="Garamond"/>
          <w:color w:val="000000"/>
          <w:sz w:val="24"/>
        </w:rPr>
        <w:t xml:space="preserve">të KSNA-së </w:t>
      </w:r>
      <w:r w:rsidRPr="00174C0B">
        <w:rPr>
          <w:rFonts w:ascii="Garamond" w:hAnsi="Garamond"/>
          <w:color w:val="000000"/>
          <w:sz w:val="24"/>
        </w:rPr>
        <w:t>dhe një kohëzgjatje grumbulluese prej të paktën 11 vjet</w:t>
      </w:r>
      <w:r w:rsidR="00C71900" w:rsidRPr="00174C0B">
        <w:rPr>
          <w:rFonts w:ascii="Garamond" w:hAnsi="Garamond"/>
          <w:color w:val="000000"/>
          <w:sz w:val="24"/>
        </w:rPr>
        <w:t>ësh</w:t>
      </w:r>
      <w:r w:rsidRPr="00174C0B">
        <w:rPr>
          <w:rFonts w:ascii="Garamond" w:hAnsi="Garamond"/>
          <w:color w:val="000000"/>
          <w:sz w:val="24"/>
        </w:rPr>
        <w:t xml:space="preserve"> që nga fillimi i nivelit 1 </w:t>
      </w:r>
      <w:r w:rsidR="00004869" w:rsidRPr="00174C0B">
        <w:rPr>
          <w:rFonts w:ascii="Garamond" w:hAnsi="Garamond"/>
          <w:color w:val="000000"/>
          <w:sz w:val="24"/>
        </w:rPr>
        <w:t xml:space="preserve">të KSNA-së </w:t>
      </w:r>
      <w:r w:rsidRPr="00174C0B">
        <w:rPr>
          <w:rFonts w:ascii="Garamond" w:hAnsi="Garamond"/>
          <w:color w:val="000000"/>
          <w:sz w:val="24"/>
        </w:rPr>
        <w:t xml:space="preserve">dhe që është pjesë e një sekuence programesh në nivelin 3 </w:t>
      </w:r>
      <w:r w:rsidR="00004869" w:rsidRPr="00174C0B">
        <w:rPr>
          <w:rFonts w:ascii="Garamond" w:hAnsi="Garamond"/>
          <w:color w:val="000000"/>
          <w:sz w:val="24"/>
        </w:rPr>
        <w:t>të KSNA-së</w:t>
      </w:r>
      <w:r w:rsidR="00F96ECC" w:rsidRPr="00174C0B">
        <w:rPr>
          <w:rFonts w:ascii="Garamond" w:hAnsi="Garamond"/>
          <w:color w:val="000000"/>
          <w:sz w:val="24"/>
        </w:rPr>
        <w:t>,</w:t>
      </w:r>
      <w:r w:rsidR="00004869" w:rsidRPr="00174C0B">
        <w:rPr>
          <w:rFonts w:ascii="Garamond" w:hAnsi="Garamond"/>
          <w:color w:val="000000"/>
          <w:sz w:val="24"/>
        </w:rPr>
        <w:t xml:space="preserve"> </w:t>
      </w:r>
      <w:r w:rsidRPr="00174C0B">
        <w:rPr>
          <w:rFonts w:ascii="Garamond" w:hAnsi="Garamond"/>
          <w:color w:val="000000"/>
          <w:sz w:val="24"/>
        </w:rPr>
        <w:t>por nuk është programi i fundit në rend në këtë nivel. Programe të tilla nuk japin akses të drejtpërdrejtë në ndonjë nivel më të lartë të KSNA</w:t>
      </w:r>
      <w:r w:rsidR="004E55A6" w:rsidRPr="00174C0B">
        <w:rPr>
          <w:rFonts w:ascii="Garamond" w:hAnsi="Garamond"/>
          <w:color w:val="000000"/>
          <w:sz w:val="24"/>
        </w:rPr>
        <w:t>-së</w:t>
      </w:r>
      <w:r w:rsidRPr="00174C0B">
        <w:rPr>
          <w:rFonts w:ascii="Garamond" w:hAnsi="Garamond"/>
          <w:color w:val="000000"/>
          <w:sz w:val="24"/>
        </w:rPr>
        <w:t>.</w:t>
      </w:r>
    </w:p>
    <w:p w14:paraId="731B8BDA" w14:textId="3FE7B200"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Pjesëmarrës.</w:t>
      </w:r>
      <w:r w:rsidRPr="00174C0B">
        <w:rPr>
          <w:rFonts w:ascii="Garamond" w:hAnsi="Garamond"/>
          <w:color w:val="000000"/>
          <w:sz w:val="24"/>
        </w:rPr>
        <w:t xml:space="preserve"> Individët që ndjekin ose marr</w:t>
      </w:r>
      <w:r w:rsidR="00EE781B" w:rsidRPr="00174C0B">
        <w:rPr>
          <w:rFonts w:ascii="Garamond" w:hAnsi="Garamond"/>
          <w:color w:val="000000"/>
          <w:sz w:val="24"/>
        </w:rPr>
        <w:t>in pjesë në një program arsimor</w:t>
      </w:r>
      <w:r w:rsidRPr="00174C0B">
        <w:rPr>
          <w:rFonts w:ascii="Garamond" w:hAnsi="Garamond"/>
          <w:color w:val="000000"/>
          <w:sz w:val="24"/>
        </w:rPr>
        <w:t xml:space="preserve"> ose në fazën</w:t>
      </w:r>
      <w:r w:rsidR="00217646" w:rsidRPr="00174C0B">
        <w:rPr>
          <w:rFonts w:ascii="Garamond" w:hAnsi="Garamond"/>
          <w:color w:val="000000"/>
          <w:sz w:val="24"/>
        </w:rPr>
        <w:t>,</w:t>
      </w:r>
      <w:r w:rsidRPr="00174C0B">
        <w:rPr>
          <w:rFonts w:ascii="Garamond" w:hAnsi="Garamond"/>
          <w:color w:val="000000"/>
          <w:sz w:val="24"/>
        </w:rPr>
        <w:t xml:space="preserve"> ose modulin e tij.</w:t>
      </w:r>
    </w:p>
    <w:p w14:paraId="731B8BDB" w14:textId="79459653"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Pjesëmarrja.</w:t>
      </w:r>
      <w:r w:rsidRPr="00174C0B">
        <w:rPr>
          <w:rFonts w:ascii="Garamond" w:hAnsi="Garamond"/>
          <w:color w:val="000000"/>
          <w:sz w:val="24"/>
        </w:rPr>
        <w:t xml:space="preserve"> Pjesëmarrja në ose nd</w:t>
      </w:r>
      <w:r w:rsidR="00862039" w:rsidRPr="00174C0B">
        <w:rPr>
          <w:rFonts w:ascii="Garamond" w:hAnsi="Garamond"/>
          <w:color w:val="000000"/>
          <w:sz w:val="24"/>
        </w:rPr>
        <w:t>ërmarrja e një programi arsimor</w:t>
      </w:r>
      <w:r w:rsidRPr="00174C0B">
        <w:rPr>
          <w:rFonts w:ascii="Garamond" w:hAnsi="Garamond"/>
          <w:color w:val="000000"/>
          <w:sz w:val="24"/>
        </w:rPr>
        <w:t xml:space="preserve"> ose faze</w:t>
      </w:r>
      <w:r w:rsidR="00862039" w:rsidRPr="00174C0B">
        <w:rPr>
          <w:rFonts w:ascii="Garamond" w:hAnsi="Garamond"/>
          <w:color w:val="000000"/>
          <w:sz w:val="24"/>
        </w:rPr>
        <w:t>,</w:t>
      </w:r>
      <w:r w:rsidRPr="00174C0B">
        <w:rPr>
          <w:rFonts w:ascii="Garamond" w:hAnsi="Garamond"/>
          <w:color w:val="000000"/>
          <w:sz w:val="24"/>
        </w:rPr>
        <w:t xml:space="preserve"> ose moduli të saj.</w:t>
      </w:r>
    </w:p>
    <w:p w14:paraId="731B8BDC" w14:textId="6BECE8D8" w:rsidR="00337CD9" w:rsidRPr="00174C0B" w:rsidRDefault="00337CD9" w:rsidP="00AC48CD">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 xml:space="preserve">Arsimi pas </w:t>
      </w:r>
      <w:r w:rsidR="00AC48CD" w:rsidRPr="00174C0B">
        <w:rPr>
          <w:rFonts w:ascii="Garamond" w:hAnsi="Garamond"/>
          <w:b/>
          <w:color w:val="000000"/>
          <w:sz w:val="24"/>
        </w:rPr>
        <w:t>s</w:t>
      </w:r>
      <w:r w:rsidRPr="00174C0B">
        <w:rPr>
          <w:rFonts w:ascii="Garamond" w:hAnsi="Garamond"/>
          <w:b/>
          <w:color w:val="000000"/>
          <w:sz w:val="24"/>
        </w:rPr>
        <w:t>ë mesmes, jo i lartë (niveli 4 i KSNA</w:t>
      </w:r>
      <w:r w:rsidR="007F1F02" w:rsidRPr="00174C0B">
        <w:rPr>
          <w:rFonts w:ascii="Garamond" w:hAnsi="Garamond"/>
          <w:b/>
          <w:color w:val="000000"/>
          <w:sz w:val="24"/>
        </w:rPr>
        <w:t>-së</w:t>
      </w:r>
      <w:r w:rsidRPr="00174C0B">
        <w:rPr>
          <w:rFonts w:ascii="Garamond" w:hAnsi="Garamond"/>
          <w:b/>
          <w:color w:val="000000"/>
          <w:sz w:val="24"/>
        </w:rPr>
        <w:t>).</w:t>
      </w:r>
      <w:r w:rsidRPr="00174C0B">
        <w:rPr>
          <w:rFonts w:ascii="Garamond" w:hAnsi="Garamond"/>
          <w:color w:val="000000"/>
          <w:sz w:val="24"/>
        </w:rPr>
        <w:t xml:space="preserve"> Arsimi pas </w:t>
      </w:r>
      <w:r w:rsidR="00AC48CD" w:rsidRPr="00174C0B">
        <w:rPr>
          <w:rFonts w:ascii="Garamond" w:hAnsi="Garamond"/>
          <w:color w:val="000000"/>
          <w:sz w:val="24"/>
        </w:rPr>
        <w:t>s</w:t>
      </w:r>
      <w:r w:rsidRPr="00174C0B">
        <w:rPr>
          <w:rFonts w:ascii="Garamond" w:hAnsi="Garamond"/>
          <w:color w:val="000000"/>
          <w:sz w:val="24"/>
        </w:rPr>
        <w:t>ë mesmes, jo i lartë ofron përvoja të të mësuarit</w:t>
      </w:r>
      <w:r w:rsidR="005C3240" w:rsidRPr="00174C0B">
        <w:rPr>
          <w:rFonts w:ascii="Garamond" w:hAnsi="Garamond"/>
          <w:color w:val="000000"/>
          <w:sz w:val="24"/>
        </w:rPr>
        <w:t>,</w:t>
      </w:r>
      <w:r w:rsidRPr="00174C0B">
        <w:rPr>
          <w:rFonts w:ascii="Garamond" w:hAnsi="Garamond"/>
          <w:color w:val="000000"/>
          <w:sz w:val="24"/>
        </w:rPr>
        <w:t xml:space="preserve"> duke u ndërtuar mbi arsimin e mesëm, duke përgatitur për hyrje në tregun e punës, si dhe arsimin e lartë. Ky zakonisht ka si target nxënësit që kanë përfunduar arsimin e mesëm të lartë (niveli 3 i KSNA</w:t>
      </w:r>
      <w:r w:rsidR="005C3240" w:rsidRPr="00174C0B">
        <w:rPr>
          <w:rFonts w:ascii="Garamond" w:hAnsi="Garamond"/>
          <w:color w:val="000000"/>
          <w:sz w:val="24"/>
        </w:rPr>
        <w:t>-së</w:t>
      </w:r>
      <w:r w:rsidRPr="00174C0B">
        <w:rPr>
          <w:rFonts w:ascii="Garamond" w:hAnsi="Garamond"/>
          <w:color w:val="000000"/>
          <w:sz w:val="24"/>
        </w:rPr>
        <w:t>), por që duan të rrisin mundësitë e tyre për të hyrë në tregun e punës ose për përparim në arsimin e lartë. Programet shpesh nuk janë dukshëm më të avancuara se</w:t>
      </w:r>
      <w:r w:rsidR="005C3240" w:rsidRPr="00174C0B">
        <w:rPr>
          <w:rFonts w:ascii="Garamond" w:hAnsi="Garamond"/>
          <w:color w:val="000000"/>
          <w:sz w:val="24"/>
        </w:rPr>
        <w:t xml:space="preserve"> </w:t>
      </w:r>
      <w:r w:rsidRPr="00174C0B">
        <w:rPr>
          <w:rFonts w:ascii="Garamond" w:hAnsi="Garamond"/>
          <w:color w:val="000000"/>
          <w:sz w:val="24"/>
        </w:rPr>
        <w:t>sa ato në arsimin e mesëm të lartë</w:t>
      </w:r>
      <w:r w:rsidR="005C3240" w:rsidRPr="00174C0B">
        <w:rPr>
          <w:rFonts w:ascii="Garamond" w:hAnsi="Garamond"/>
          <w:color w:val="000000"/>
          <w:sz w:val="24"/>
        </w:rPr>
        <w:t>,</w:t>
      </w:r>
      <w:r w:rsidRPr="00174C0B">
        <w:rPr>
          <w:rFonts w:ascii="Garamond" w:hAnsi="Garamond"/>
          <w:color w:val="000000"/>
          <w:sz w:val="24"/>
        </w:rPr>
        <w:t xml:space="preserve"> pasi ato zakonisht shërbejnë për të zgjeruar, më shumë se sa për të thelluar, njohuritë, shkathtësitë dhe kompetencat. Prandaj, synon të mësojë nën nivelin e lartë të kompleksitetit karakteristik të arsimit e lartë.</w:t>
      </w:r>
    </w:p>
    <w:p w14:paraId="731B8BDD" w14:textId="5D30F945" w:rsidR="00337CD9" w:rsidRPr="00174C0B" w:rsidRDefault="00337CD9" w:rsidP="00F0629C">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Arsimi fillor (niveli 1 i KSNA</w:t>
      </w:r>
      <w:r w:rsidR="005C3240" w:rsidRPr="00174C0B">
        <w:rPr>
          <w:rFonts w:ascii="Garamond" w:hAnsi="Garamond"/>
          <w:b/>
          <w:color w:val="000000"/>
          <w:sz w:val="24"/>
        </w:rPr>
        <w:t>-së</w:t>
      </w:r>
      <w:r w:rsidRPr="00174C0B">
        <w:rPr>
          <w:rFonts w:ascii="Garamond" w:hAnsi="Garamond"/>
          <w:b/>
          <w:color w:val="000000"/>
          <w:sz w:val="24"/>
        </w:rPr>
        <w:t>).</w:t>
      </w:r>
      <w:r w:rsidRPr="00174C0B">
        <w:rPr>
          <w:rFonts w:ascii="Garamond" w:hAnsi="Garamond"/>
          <w:color w:val="000000"/>
          <w:sz w:val="24"/>
        </w:rPr>
        <w:t xml:space="preserve"> Arsimi fillor ofron aktivitete mësimore dhe edukative, të cilat zakonisht janë të di</w:t>
      </w:r>
      <w:r w:rsidR="00F0629C" w:rsidRPr="00174C0B">
        <w:rPr>
          <w:rFonts w:ascii="Garamond" w:hAnsi="Garamond"/>
          <w:color w:val="000000"/>
          <w:sz w:val="24"/>
        </w:rPr>
        <w:t>s</w:t>
      </w:r>
      <w:r w:rsidRPr="00174C0B">
        <w:rPr>
          <w:rFonts w:ascii="Garamond" w:hAnsi="Garamond"/>
          <w:color w:val="000000"/>
          <w:sz w:val="24"/>
        </w:rPr>
        <w:t xml:space="preserve">ejnuara për t’i pajisur nxënësit me shkathtësi themelore në lexim, shkrim dhe matematikë (p.sh. shkrim e këndim dhe numërim) dhe krijon një bazë solide për të mësuar dhe </w:t>
      </w:r>
      <w:r w:rsidR="005C3240" w:rsidRPr="00174C0B">
        <w:rPr>
          <w:rFonts w:ascii="Garamond" w:hAnsi="Garamond"/>
          <w:color w:val="000000"/>
          <w:sz w:val="24"/>
        </w:rPr>
        <w:t xml:space="preserve">për të </w:t>
      </w:r>
      <w:r w:rsidRPr="00174C0B">
        <w:rPr>
          <w:rFonts w:ascii="Garamond" w:hAnsi="Garamond"/>
          <w:color w:val="000000"/>
          <w:sz w:val="24"/>
        </w:rPr>
        <w:t>kuptuar fushat kryesore të njohurive dhe zhvillimit personal, duke përgatitur për arsimin e mesëm të ulët. Ai përqendrohet në të mësuarit në një nivel bazë kompleksiteti me pak specializim, nëse ka.</w:t>
      </w:r>
    </w:p>
    <w:p w14:paraId="731B8BDE" w14:textId="34C4F4AC" w:rsidR="00337CD9" w:rsidRPr="00174C0B" w:rsidRDefault="00337CD9" w:rsidP="00F0629C">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Kualifikimi.</w:t>
      </w:r>
      <w:r w:rsidRPr="00174C0B">
        <w:rPr>
          <w:rFonts w:ascii="Garamond" w:hAnsi="Garamond"/>
          <w:color w:val="000000"/>
          <w:sz w:val="24"/>
        </w:rPr>
        <w:t xml:space="preserve"> Konfirmimi zyrtar, zakonisht në formën e një dokumenti, që vërteton përfundimin me sukses të një programi arsimor ose një faze të një programi. Kualifikimet mund të merren nëpërmjet: i</w:t>
      </w:r>
      <w:r w:rsidR="00F0629C" w:rsidRPr="00174C0B">
        <w:rPr>
          <w:rFonts w:ascii="Garamond" w:hAnsi="Garamond"/>
          <w:color w:val="000000"/>
          <w:sz w:val="24"/>
        </w:rPr>
        <w:t>.</w:t>
      </w:r>
      <w:r w:rsidRPr="00174C0B">
        <w:rPr>
          <w:rFonts w:ascii="Garamond" w:hAnsi="Garamond"/>
          <w:color w:val="000000"/>
          <w:sz w:val="24"/>
        </w:rPr>
        <w:t xml:space="preserve"> përfundimit të suksesshëm të një programi të plotë arsimor; ii</w:t>
      </w:r>
      <w:r w:rsidR="00F0629C" w:rsidRPr="00174C0B">
        <w:rPr>
          <w:rFonts w:ascii="Garamond" w:hAnsi="Garamond"/>
          <w:color w:val="000000"/>
          <w:sz w:val="24"/>
        </w:rPr>
        <w:t>.</w:t>
      </w:r>
      <w:r w:rsidRPr="00174C0B">
        <w:rPr>
          <w:rFonts w:ascii="Garamond" w:hAnsi="Garamond"/>
          <w:color w:val="000000"/>
          <w:sz w:val="24"/>
        </w:rPr>
        <w:t xml:space="preserve"> përfundimit të suksesshëm të një faze të një programi arsimor (kualifikimet e ndërmjetme); ose iii</w:t>
      </w:r>
      <w:r w:rsidR="00F0629C" w:rsidRPr="00174C0B">
        <w:rPr>
          <w:rFonts w:ascii="Garamond" w:hAnsi="Garamond"/>
          <w:color w:val="000000"/>
          <w:sz w:val="24"/>
        </w:rPr>
        <w:t>.</w:t>
      </w:r>
      <w:r w:rsidRPr="00174C0B">
        <w:rPr>
          <w:rFonts w:ascii="Garamond" w:hAnsi="Garamond"/>
          <w:color w:val="000000"/>
          <w:sz w:val="24"/>
        </w:rPr>
        <w:t xml:space="preserve"> validimit të njohurive, shkathtësive dhe kompetencave të fituara, të pavarura nga pjesëmarrja në një program arsimor. Ky</w:t>
      </w:r>
      <w:r w:rsidR="00DF6EED" w:rsidRPr="00174C0B">
        <w:rPr>
          <w:rFonts w:ascii="Garamond" w:hAnsi="Garamond"/>
          <w:color w:val="000000"/>
          <w:sz w:val="24"/>
        </w:rPr>
        <w:t>,</w:t>
      </w:r>
      <w:r w:rsidRPr="00174C0B">
        <w:rPr>
          <w:rFonts w:ascii="Garamond" w:hAnsi="Garamond"/>
          <w:color w:val="000000"/>
          <w:sz w:val="24"/>
        </w:rPr>
        <w:t xml:space="preserve"> gjithashtu</w:t>
      </w:r>
      <w:r w:rsidR="00DF6EED" w:rsidRPr="00174C0B">
        <w:rPr>
          <w:rFonts w:ascii="Garamond" w:hAnsi="Garamond"/>
          <w:color w:val="000000"/>
          <w:sz w:val="24"/>
        </w:rPr>
        <w:t>,</w:t>
      </w:r>
      <w:r w:rsidRPr="00174C0B">
        <w:rPr>
          <w:rFonts w:ascii="Garamond" w:hAnsi="Garamond"/>
          <w:color w:val="000000"/>
          <w:sz w:val="24"/>
        </w:rPr>
        <w:t xml:space="preserve"> mund të quhet edhe si një “kredencial”.</w:t>
      </w:r>
    </w:p>
    <w:p w14:paraId="731B8BDF"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Mësim i rastësishëm.</w:t>
      </w:r>
      <w:r w:rsidRPr="00174C0B">
        <w:rPr>
          <w:rFonts w:ascii="Garamond" w:hAnsi="Garamond"/>
          <w:color w:val="000000"/>
          <w:sz w:val="24"/>
        </w:rPr>
        <w:t xml:space="preserve"> Shihni të mësuarit rastësor ose të rastësishëm.</w:t>
      </w:r>
    </w:p>
    <w:p w14:paraId="731B8BE0"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Kualifikimi i njohur.</w:t>
      </w:r>
      <w:r w:rsidRPr="00174C0B">
        <w:rPr>
          <w:rFonts w:ascii="Garamond" w:hAnsi="Garamond"/>
          <w:color w:val="000000"/>
          <w:sz w:val="24"/>
        </w:rPr>
        <w:t xml:space="preserve"> Miratimi zyrtar nga autoritetet arsimore përkatëse kombëtare, të një kualifikimi të dhënë me arritjen e objektivave të të mësuarit të një programi arsimor.</w:t>
      </w:r>
    </w:p>
    <w:p w14:paraId="731B8BE1"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Arsimi i rregullt.</w:t>
      </w:r>
      <w:r w:rsidRPr="00174C0B">
        <w:rPr>
          <w:rFonts w:ascii="Garamond" w:hAnsi="Garamond"/>
          <w:color w:val="000000"/>
          <w:sz w:val="24"/>
        </w:rPr>
        <w:t xml:space="preserve"> Arsimi fillestar i hartuar për individët pa nevoja të veçanta arsimore.</w:t>
      </w:r>
    </w:p>
    <w:p w14:paraId="731B8BE2" w14:textId="5F19B9B0"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Arsimi në shkollë ose kolegj.</w:t>
      </w:r>
      <w:r w:rsidRPr="00174C0B">
        <w:rPr>
          <w:rFonts w:ascii="Garamond" w:hAnsi="Garamond"/>
          <w:color w:val="000000"/>
          <w:sz w:val="24"/>
        </w:rPr>
        <w:t xml:space="preserve"> Aktivitete arsimore që zhvillohen në institucionet e themeluara për arsimimin e fëmijëve dhe të rinjve gjatë programeve të arsimit fillestar, të cilat synojnë të arrijnë objektiva specifikë të mësimit nëpërmjet mësimit në klasë, duke përfshirë kurse në mjedise të specializuara të të nxënit (p.sh. laborator, dhomë muzikore, dhomë kompjuterike ose palestër) dhe punë në grup</w:t>
      </w:r>
      <w:r w:rsidR="00DF6EED" w:rsidRPr="00174C0B">
        <w:rPr>
          <w:rFonts w:ascii="Garamond" w:hAnsi="Garamond"/>
          <w:color w:val="000000"/>
          <w:sz w:val="24"/>
        </w:rPr>
        <w:t>,</w:t>
      </w:r>
      <w:r w:rsidRPr="00174C0B">
        <w:rPr>
          <w:rFonts w:ascii="Garamond" w:hAnsi="Garamond"/>
          <w:color w:val="000000"/>
          <w:sz w:val="24"/>
        </w:rPr>
        <w:t xml:space="preserve"> nën drejtimin e një mësuesi ose </w:t>
      </w:r>
      <w:r w:rsidR="00DF6EED" w:rsidRPr="00174C0B">
        <w:rPr>
          <w:rFonts w:ascii="Garamond" w:hAnsi="Garamond"/>
          <w:color w:val="000000"/>
          <w:sz w:val="24"/>
        </w:rPr>
        <w:t xml:space="preserve">të </w:t>
      </w:r>
      <w:r w:rsidRPr="00174C0B">
        <w:rPr>
          <w:rFonts w:ascii="Garamond" w:hAnsi="Garamond"/>
          <w:color w:val="000000"/>
          <w:sz w:val="24"/>
        </w:rPr>
        <w:t>mësuesve. Nxënësit shpesh grupohen sipas klasës, moshës ose nivelit të aftësisë.</w:t>
      </w:r>
    </w:p>
    <w:p w14:paraId="731B8BE3" w14:textId="40ECAFB3"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Arsimi i mundësisë së dytë.</w:t>
      </w:r>
      <w:r w:rsidRPr="00174C0B">
        <w:rPr>
          <w:rFonts w:ascii="Garamond" w:hAnsi="Garamond"/>
          <w:color w:val="000000"/>
          <w:sz w:val="24"/>
        </w:rPr>
        <w:t xml:space="preserve"> Arsimimi i dedikohet veçanërisht individëve të cilët për një sërë arsyesh: a) nuk kanë ndjekur shkollën</w:t>
      </w:r>
      <w:r w:rsidR="00DF6EED" w:rsidRPr="00174C0B">
        <w:rPr>
          <w:rFonts w:ascii="Garamond" w:hAnsi="Garamond"/>
          <w:color w:val="000000"/>
          <w:sz w:val="24"/>
        </w:rPr>
        <w:t>; ose</w:t>
      </w:r>
      <w:r w:rsidRPr="00174C0B">
        <w:rPr>
          <w:rFonts w:ascii="Garamond" w:hAnsi="Garamond"/>
          <w:color w:val="000000"/>
          <w:sz w:val="24"/>
        </w:rPr>
        <w:t xml:space="preserve"> b) kanë braktisur shkollën para përfundimit të nivelit të arsimit në të cilin ishin regjistruar</w:t>
      </w:r>
      <w:r w:rsidR="00DF6EED" w:rsidRPr="00174C0B">
        <w:rPr>
          <w:rFonts w:ascii="Garamond" w:hAnsi="Garamond"/>
          <w:color w:val="000000"/>
          <w:sz w:val="24"/>
        </w:rPr>
        <w:t>,</w:t>
      </w:r>
      <w:r w:rsidRPr="00174C0B">
        <w:rPr>
          <w:rFonts w:ascii="Garamond" w:hAnsi="Garamond"/>
          <w:color w:val="000000"/>
          <w:sz w:val="24"/>
        </w:rPr>
        <w:t xml:space="preserve"> apo c) kanë përfunduar nivelin, por dëshirojnë të hyjnë në një program arsimor ose profesion për të cilin ata nuk janë ende të kualifikuar. Pjesëmarrësit shpesh janë më mëdhenj se grup</w:t>
      </w:r>
      <w:r w:rsidR="00F0629C" w:rsidRPr="00174C0B">
        <w:rPr>
          <w:rFonts w:ascii="Garamond" w:hAnsi="Garamond"/>
          <w:color w:val="000000"/>
          <w:sz w:val="24"/>
        </w:rPr>
        <w:t>-</w:t>
      </w:r>
      <w:r w:rsidRPr="00174C0B">
        <w:rPr>
          <w:rFonts w:ascii="Garamond" w:hAnsi="Garamond"/>
          <w:color w:val="000000"/>
          <w:sz w:val="24"/>
        </w:rPr>
        <w:t>mosha tipike e synuar për programin e caktuar të nivelit KSNA (por jo domosdoshmërisht të rritur). Ndonjëherë referohen/emërtohen edhe si “programe ndërlidhëse” ose “programe riintegrimi”.</w:t>
      </w:r>
    </w:p>
    <w:p w14:paraId="731B8BE4" w14:textId="1604E72E"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Diploma e dytë ose e mëtejshme</w:t>
      </w:r>
      <w:r w:rsidRPr="00174C0B">
        <w:rPr>
          <w:rFonts w:ascii="Garamond" w:hAnsi="Garamond"/>
          <w:color w:val="000000"/>
          <w:sz w:val="24"/>
        </w:rPr>
        <w:t xml:space="preserve">. Një diplomë e dhënë me përfundimin e suksesshëm të një programi arsimor në nivelin 6 ose 7 </w:t>
      </w:r>
      <w:r w:rsidR="00004869" w:rsidRPr="00174C0B">
        <w:rPr>
          <w:rFonts w:ascii="Garamond" w:hAnsi="Garamond"/>
          <w:color w:val="000000"/>
          <w:sz w:val="24"/>
        </w:rPr>
        <w:t xml:space="preserve">të KSNA-së </w:t>
      </w:r>
      <w:r w:rsidRPr="00174C0B">
        <w:rPr>
          <w:rFonts w:ascii="Garamond" w:hAnsi="Garamond"/>
          <w:color w:val="000000"/>
          <w:sz w:val="24"/>
        </w:rPr>
        <w:t xml:space="preserve">që kërkon përfundimin e suksesshëm të një programi në nivelin 6 ose 7 </w:t>
      </w:r>
      <w:r w:rsidR="00004869" w:rsidRPr="00174C0B">
        <w:rPr>
          <w:rFonts w:ascii="Garamond" w:hAnsi="Garamond"/>
          <w:color w:val="000000"/>
          <w:sz w:val="24"/>
        </w:rPr>
        <w:t xml:space="preserve">të KSNA-së </w:t>
      </w:r>
      <w:r w:rsidRPr="00174C0B">
        <w:rPr>
          <w:rFonts w:ascii="Garamond" w:hAnsi="Garamond"/>
          <w:color w:val="000000"/>
          <w:sz w:val="24"/>
        </w:rPr>
        <w:t>për hyrje në programin arsimor përkatës.</w:t>
      </w:r>
    </w:p>
    <w:p w14:paraId="731B8BE5" w14:textId="48CD7D6F" w:rsidR="00337CD9" w:rsidRPr="00174C0B" w:rsidRDefault="00337CD9" w:rsidP="008469A3">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Arsimi i mesëm (nivelet 2 dhe 3 të KSNA</w:t>
      </w:r>
      <w:r w:rsidR="00DF6EED" w:rsidRPr="00174C0B">
        <w:rPr>
          <w:rFonts w:ascii="Garamond" w:hAnsi="Garamond"/>
          <w:b/>
          <w:color w:val="000000"/>
          <w:sz w:val="24"/>
        </w:rPr>
        <w:t>-së</w:t>
      </w:r>
      <w:r w:rsidRPr="00174C0B">
        <w:rPr>
          <w:rFonts w:ascii="Garamond" w:hAnsi="Garamond"/>
          <w:b/>
          <w:color w:val="000000"/>
          <w:sz w:val="24"/>
        </w:rPr>
        <w:t xml:space="preserve">). </w:t>
      </w:r>
      <w:r w:rsidRPr="00174C0B">
        <w:rPr>
          <w:rFonts w:ascii="Garamond" w:hAnsi="Garamond"/>
          <w:color w:val="000000"/>
          <w:sz w:val="24"/>
        </w:rPr>
        <w:t xml:space="preserve">Arsimi i mesëm siguron aktivitete mësimore dhe arsimore të ndërtuara mbi arsimin fillor dhe përgatit për hyrje në tregun e punës, arsimin pas </w:t>
      </w:r>
      <w:r w:rsidR="008469A3" w:rsidRPr="00174C0B">
        <w:rPr>
          <w:rFonts w:ascii="Garamond" w:hAnsi="Garamond"/>
          <w:color w:val="000000"/>
          <w:sz w:val="24"/>
        </w:rPr>
        <w:t>s</w:t>
      </w:r>
      <w:r w:rsidRPr="00174C0B">
        <w:rPr>
          <w:rFonts w:ascii="Garamond" w:hAnsi="Garamond"/>
          <w:color w:val="000000"/>
          <w:sz w:val="24"/>
        </w:rPr>
        <w:t>ë mesmes jo të lartë dhe arsimin e lartë. Në përgjithësi, arsimi i mesëm synon të mësojë në një nivel të ndërmjetëm kompleksiteti. KSNA</w:t>
      </w:r>
      <w:r w:rsidR="008469A3" w:rsidRPr="00174C0B">
        <w:rPr>
          <w:rFonts w:ascii="Garamond" w:hAnsi="Garamond"/>
          <w:color w:val="000000"/>
          <w:sz w:val="24"/>
        </w:rPr>
        <w:t>-ja</w:t>
      </w:r>
      <w:r w:rsidRPr="00174C0B">
        <w:rPr>
          <w:rFonts w:ascii="Garamond" w:hAnsi="Garamond"/>
          <w:color w:val="000000"/>
          <w:sz w:val="24"/>
        </w:rPr>
        <w:t xml:space="preserve"> dallon mes arsimit të mesëm të ulët dhe të mesëm të lartë.</w:t>
      </w:r>
    </w:p>
    <w:p w14:paraId="731B8BE6" w14:textId="77F680BC" w:rsidR="00337CD9" w:rsidRPr="00174C0B" w:rsidRDefault="00337CD9" w:rsidP="00F0629C">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Arsimi për nevoja të veçanta.</w:t>
      </w:r>
      <w:r w:rsidRPr="00174C0B">
        <w:rPr>
          <w:rFonts w:ascii="Garamond" w:hAnsi="Garamond"/>
          <w:color w:val="000000"/>
          <w:sz w:val="24"/>
        </w:rPr>
        <w:t xml:space="preserve"> Arsimi i di</w:t>
      </w:r>
      <w:r w:rsidR="00F0629C" w:rsidRPr="00174C0B">
        <w:rPr>
          <w:rFonts w:ascii="Garamond" w:hAnsi="Garamond"/>
          <w:color w:val="000000"/>
          <w:sz w:val="24"/>
        </w:rPr>
        <w:t>s</w:t>
      </w:r>
      <w:r w:rsidRPr="00174C0B">
        <w:rPr>
          <w:rFonts w:ascii="Garamond" w:hAnsi="Garamond"/>
          <w:color w:val="000000"/>
          <w:sz w:val="24"/>
        </w:rPr>
        <w:t>enjuar për të lehtësuar të mësuarit nga individët të cilët për një shumëllojshmëri arsyesh kërkojnë mbështetje shtesë dhe metoda pedagogjike adaptive për të marrë pjesë dhe për të përmbushur objektivat e të mësuarit në një program arsimor. Arsyet mund të përfshijnë (por nuk kufizohen në) disavantazhe në aftësitë fizike, të sjelljes, intelektuale, emocionale dhe shoqërore. Programet e arsimit në arsimin për nevoja të veçanta mund të ndjekin një plan</w:t>
      </w:r>
      <w:r w:rsidR="00F0629C" w:rsidRPr="00174C0B">
        <w:rPr>
          <w:rFonts w:ascii="Garamond" w:hAnsi="Garamond"/>
          <w:color w:val="000000"/>
          <w:sz w:val="24"/>
        </w:rPr>
        <w:t>-</w:t>
      </w:r>
      <w:r w:rsidRPr="00174C0B">
        <w:rPr>
          <w:rFonts w:ascii="Garamond" w:hAnsi="Garamond"/>
          <w:color w:val="000000"/>
          <w:sz w:val="24"/>
        </w:rPr>
        <w:t>program të ngjashëm me atë të ofruar në sistemin paralel të arsimit të rregullt, por ato marrin parasysh nevojat individuale duke siguruar burime specifike (p.sh. personel të trajnuar posaçërisht, pajisje apo hapësira) dhe, nëse është e nevojshme, përmbajtje ose objekti</w:t>
      </w:r>
      <w:r w:rsidR="008469A3" w:rsidRPr="00174C0B">
        <w:rPr>
          <w:rFonts w:ascii="Garamond" w:hAnsi="Garamond"/>
          <w:color w:val="000000"/>
          <w:sz w:val="24"/>
        </w:rPr>
        <w:t>va të të mësuarit të modifikuar</w:t>
      </w:r>
      <w:r w:rsidRPr="00174C0B">
        <w:rPr>
          <w:rFonts w:ascii="Garamond" w:hAnsi="Garamond"/>
          <w:color w:val="000000"/>
          <w:sz w:val="24"/>
        </w:rPr>
        <w:t>. Këto programe mund t’u ofrohen nxënësve individualë brenda programeve ekzistuese të arsimit ose si një klasë e veçantë në të njëjtat institucione arsimore ose të veçanta.</w:t>
      </w:r>
    </w:p>
    <w:p w14:paraId="731B8BE7" w14:textId="276B8701" w:rsidR="00337CD9" w:rsidRPr="00174C0B" w:rsidRDefault="00337CD9" w:rsidP="00AF4123">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Periudha/</w:t>
      </w:r>
      <w:r w:rsidR="00AF4123" w:rsidRPr="00174C0B">
        <w:rPr>
          <w:rFonts w:ascii="Garamond" w:hAnsi="Garamond"/>
          <w:b/>
          <w:color w:val="000000"/>
          <w:sz w:val="24"/>
        </w:rPr>
        <w:t>faza</w:t>
      </w:r>
      <w:r w:rsidRPr="00174C0B">
        <w:rPr>
          <w:rFonts w:ascii="Garamond" w:hAnsi="Garamond"/>
          <w:b/>
          <w:color w:val="000000"/>
          <w:sz w:val="24"/>
        </w:rPr>
        <w:t>.</w:t>
      </w:r>
      <w:r w:rsidRPr="00174C0B">
        <w:rPr>
          <w:rFonts w:ascii="Garamond" w:hAnsi="Garamond"/>
          <w:color w:val="000000"/>
          <w:sz w:val="24"/>
        </w:rPr>
        <w:t xml:space="preserve"> Një nënnivel i një programi arsimor, i përcaktuar në terma të kohëzgjatjes teorike ose një seti specifik modulesh ose kreditesh për t’u arritur. Një fazë specifike ka karakteristika që dallohen nga fazat e tjera të programit të njëjtë arsimor dhe mund të </w:t>
      </w:r>
      <w:r w:rsidR="00AF4123" w:rsidRPr="00174C0B">
        <w:rPr>
          <w:rFonts w:ascii="Garamond" w:hAnsi="Garamond"/>
          <w:color w:val="000000"/>
          <w:sz w:val="24"/>
        </w:rPr>
        <w:t>certifikohet</w:t>
      </w:r>
      <w:r w:rsidRPr="00174C0B">
        <w:rPr>
          <w:rFonts w:ascii="Garamond" w:hAnsi="Garamond"/>
          <w:color w:val="000000"/>
          <w:sz w:val="24"/>
        </w:rPr>
        <w:t xml:space="preserve"> individualisht nga një kualifikim i ndërmjetëm.</w:t>
      </w:r>
    </w:p>
    <w:p w14:paraId="731B8BE8"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Përfundimi i suksesshëm i një programi arsimor.</w:t>
      </w:r>
      <w:r w:rsidRPr="00174C0B">
        <w:rPr>
          <w:rFonts w:ascii="Garamond" w:hAnsi="Garamond"/>
          <w:color w:val="000000"/>
          <w:sz w:val="24"/>
        </w:rPr>
        <w:t xml:space="preserve"> Arritja e objektivave të të mësuarit të një programi arsimor zakonisht të validuar përmes vlerësimit të njohurive, aftësive dhe kompetencave të fituara. Përfundimi i suksesshëm i një programi arsimor zakonisht dokumentohet me dhënien e një kualifikimi arsimor.</w:t>
      </w:r>
    </w:p>
    <w:p w14:paraId="731B8BE9" w14:textId="08CC6B0C"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Arsimi i lartë (nivelet 5 deri 8 të KSNA</w:t>
      </w:r>
      <w:r w:rsidR="00AF4123" w:rsidRPr="00174C0B">
        <w:rPr>
          <w:rFonts w:ascii="Garamond" w:hAnsi="Garamond"/>
          <w:b/>
          <w:color w:val="000000"/>
          <w:sz w:val="24"/>
        </w:rPr>
        <w:t>-së</w:t>
      </w:r>
      <w:r w:rsidRPr="00174C0B">
        <w:rPr>
          <w:rFonts w:ascii="Garamond" w:hAnsi="Garamond"/>
          <w:b/>
          <w:color w:val="000000"/>
          <w:sz w:val="24"/>
        </w:rPr>
        <w:t>).</w:t>
      </w:r>
      <w:r w:rsidRPr="00174C0B">
        <w:rPr>
          <w:rFonts w:ascii="Garamond" w:hAnsi="Garamond"/>
          <w:color w:val="000000"/>
          <w:sz w:val="24"/>
        </w:rPr>
        <w:t xml:space="preserve"> Arsimi i lartë ngrihet mbi arsimin e mesëm, duke ofruar aktivitete mësimore në fusha të specializuara të arsimit. Ai synon të mësojë në një nivel të lartë kompleksiteti dhe specializimi. Arsimi i lartë përfshin atë që zakonisht kuptohet si arsim akademik, por</w:t>
      </w:r>
      <w:r w:rsidR="00CF528D" w:rsidRPr="00174C0B">
        <w:rPr>
          <w:rFonts w:ascii="Garamond" w:hAnsi="Garamond"/>
          <w:color w:val="000000"/>
          <w:sz w:val="24"/>
        </w:rPr>
        <w:t>,</w:t>
      </w:r>
      <w:r w:rsidRPr="00174C0B">
        <w:rPr>
          <w:rFonts w:ascii="Garamond" w:hAnsi="Garamond"/>
          <w:color w:val="000000"/>
          <w:sz w:val="24"/>
        </w:rPr>
        <w:t xml:space="preserve"> gjithashtu</w:t>
      </w:r>
      <w:r w:rsidR="00CF528D" w:rsidRPr="00174C0B">
        <w:rPr>
          <w:rFonts w:ascii="Garamond" w:hAnsi="Garamond"/>
          <w:color w:val="000000"/>
          <w:sz w:val="24"/>
        </w:rPr>
        <w:t>,</w:t>
      </w:r>
      <w:r w:rsidRPr="00174C0B">
        <w:rPr>
          <w:rFonts w:ascii="Garamond" w:hAnsi="Garamond"/>
          <w:color w:val="000000"/>
          <w:sz w:val="24"/>
        </w:rPr>
        <w:t xml:space="preserve"> përfshin arsim të avancuar profesional.</w:t>
      </w:r>
    </w:p>
    <w:p w14:paraId="731B8BEA"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Kohëzgjatja teorike.</w:t>
      </w:r>
      <w:r w:rsidRPr="00174C0B">
        <w:rPr>
          <w:rFonts w:ascii="Garamond" w:hAnsi="Garamond"/>
          <w:color w:val="000000"/>
          <w:sz w:val="24"/>
        </w:rPr>
        <w:t xml:space="preserve"> Koha, e shprehur në vite akademike, që nevojitet për të dhënë një program arsimor, duke presupozuar marrjen pjesë rregullisht mbi një bazë me kohë të plotë.</w:t>
      </w:r>
    </w:p>
    <w:p w14:paraId="731B8BEB" w14:textId="55955D3E" w:rsidR="00337CD9" w:rsidRPr="00174C0B" w:rsidRDefault="00337CD9" w:rsidP="00CF528D">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Trajnimi.</w:t>
      </w:r>
      <w:r w:rsidRPr="00174C0B">
        <w:rPr>
          <w:rFonts w:ascii="Garamond" w:hAnsi="Garamond"/>
          <w:color w:val="000000"/>
          <w:sz w:val="24"/>
        </w:rPr>
        <w:t xml:space="preserve"> Arsimi i di</w:t>
      </w:r>
      <w:r w:rsidR="00AF4123" w:rsidRPr="00174C0B">
        <w:rPr>
          <w:rFonts w:ascii="Garamond" w:hAnsi="Garamond"/>
          <w:color w:val="000000"/>
          <w:sz w:val="24"/>
        </w:rPr>
        <w:t>s</w:t>
      </w:r>
      <w:r w:rsidRPr="00174C0B">
        <w:rPr>
          <w:rFonts w:ascii="Garamond" w:hAnsi="Garamond"/>
          <w:color w:val="000000"/>
          <w:sz w:val="24"/>
        </w:rPr>
        <w:t>enjuar për të arritur objektiva të veçant</w:t>
      </w:r>
      <w:r w:rsidR="00CF528D" w:rsidRPr="00174C0B">
        <w:rPr>
          <w:rFonts w:ascii="Garamond" w:hAnsi="Garamond"/>
          <w:color w:val="000000"/>
          <w:sz w:val="24"/>
        </w:rPr>
        <w:t>ë</w:t>
      </w:r>
      <w:r w:rsidRPr="00174C0B">
        <w:rPr>
          <w:rFonts w:ascii="Garamond" w:hAnsi="Garamond"/>
          <w:color w:val="000000"/>
          <w:sz w:val="24"/>
        </w:rPr>
        <w:t xml:space="preserve"> mësimi, veçanërisht në arsimin profesional. Përcaktimi i arsimit në KSNA e përfshin trajnimin.</w:t>
      </w:r>
    </w:p>
    <w:p w14:paraId="731B8BEC"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 xml:space="preserve">Kohëzgjatja tipike. </w:t>
      </w:r>
      <w:r w:rsidRPr="00174C0B">
        <w:rPr>
          <w:rFonts w:ascii="Garamond" w:hAnsi="Garamond"/>
          <w:color w:val="000000"/>
          <w:sz w:val="24"/>
        </w:rPr>
        <w:t>Koha, e shprehur në vite akademike, që zakonisht i merr nxënësit/studentit që të përfundojnë me sukses një program arsimor, duke supozuar pjesëmarrje të rregullt në baza kohe të plotë.</w:t>
      </w:r>
    </w:p>
    <w:p w14:paraId="731B8BED"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Përfundimi i pasuksesshëm i një programi arsimor.</w:t>
      </w:r>
      <w:r w:rsidRPr="00174C0B">
        <w:rPr>
          <w:rFonts w:ascii="Garamond" w:hAnsi="Garamond"/>
          <w:color w:val="000000"/>
          <w:sz w:val="24"/>
        </w:rPr>
        <w:t xml:space="preserve"> Dështimi për të arritur objektivat e të mësuarit të një programi arsimor pavarësisht se kanë marrë pjesë ose kanë ndjekur të gjithë komponentët e programit të arsimit (duke përfshirë provimet përfundimtare, nëse ka). Përfundimi i pasuksesshëm nënkupton që janë ndërmarrë disa vlerësime të arritjes së objektivave të të mësuarit, por njohuritë, aftësitë ose kompetencat e dëshmuara janë vlerësuar të pamjaftueshme.</w:t>
      </w:r>
    </w:p>
    <w:p w14:paraId="731B8BEE" w14:textId="2D4B08A2" w:rsidR="00337CD9" w:rsidRPr="00174C0B" w:rsidRDefault="00337CD9" w:rsidP="00AF4123">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Arsimi i mesëm i lartë (niveli 3 i KSNA</w:t>
      </w:r>
      <w:r w:rsidR="00D46982" w:rsidRPr="00174C0B">
        <w:rPr>
          <w:rFonts w:ascii="Garamond" w:hAnsi="Garamond"/>
          <w:b/>
          <w:color w:val="000000"/>
          <w:sz w:val="24"/>
        </w:rPr>
        <w:t>-së</w:t>
      </w:r>
      <w:r w:rsidRPr="00174C0B">
        <w:rPr>
          <w:rFonts w:ascii="Garamond" w:hAnsi="Garamond"/>
          <w:b/>
          <w:color w:val="000000"/>
          <w:sz w:val="24"/>
        </w:rPr>
        <w:t>).</w:t>
      </w:r>
      <w:r w:rsidRPr="00174C0B">
        <w:rPr>
          <w:rFonts w:ascii="Garamond" w:hAnsi="Garamond"/>
          <w:color w:val="000000"/>
          <w:sz w:val="24"/>
        </w:rPr>
        <w:t xml:space="preserve"> Programet në nivelin 3 </w:t>
      </w:r>
      <w:r w:rsidR="00004869" w:rsidRPr="00174C0B">
        <w:rPr>
          <w:rFonts w:ascii="Garamond" w:hAnsi="Garamond"/>
          <w:color w:val="000000"/>
          <w:sz w:val="24"/>
        </w:rPr>
        <w:t xml:space="preserve">të KSNA-së </w:t>
      </w:r>
      <w:r w:rsidRPr="00174C0B">
        <w:rPr>
          <w:rFonts w:ascii="Garamond" w:hAnsi="Garamond"/>
          <w:color w:val="000000"/>
          <w:sz w:val="24"/>
        </w:rPr>
        <w:t>ose arsimin e mesëm të lartë, zakonisht janë të di</w:t>
      </w:r>
      <w:r w:rsidR="00AF4123" w:rsidRPr="00174C0B">
        <w:rPr>
          <w:rFonts w:ascii="Garamond" w:hAnsi="Garamond"/>
          <w:color w:val="000000"/>
          <w:sz w:val="24"/>
        </w:rPr>
        <w:t>s</w:t>
      </w:r>
      <w:r w:rsidRPr="00174C0B">
        <w:rPr>
          <w:rFonts w:ascii="Garamond" w:hAnsi="Garamond"/>
          <w:color w:val="000000"/>
          <w:sz w:val="24"/>
        </w:rPr>
        <w:t>enjuara për të plotësuar/përfunduar arsimin e mesëm në përgatitje për arsimin e lartë ose për të ofruar aftësi të duhura për punësim ose të dyja. Programet në këtë nivel u ofrojnë nxënësve mësime të ndryshme, të specializuara dhe më të thella se</w:t>
      </w:r>
      <w:r w:rsidR="00D46982" w:rsidRPr="00174C0B">
        <w:rPr>
          <w:rFonts w:ascii="Garamond" w:hAnsi="Garamond"/>
          <w:color w:val="000000"/>
          <w:sz w:val="24"/>
        </w:rPr>
        <w:t xml:space="preserve"> </w:t>
      </w:r>
      <w:r w:rsidRPr="00174C0B">
        <w:rPr>
          <w:rFonts w:ascii="Garamond" w:hAnsi="Garamond"/>
          <w:color w:val="000000"/>
          <w:sz w:val="24"/>
        </w:rPr>
        <w:t>sa programet në arsimin e mesëm të ulët (niveli 2 i KSNA</w:t>
      </w:r>
      <w:r w:rsidR="00AF4123" w:rsidRPr="00174C0B">
        <w:rPr>
          <w:rFonts w:ascii="Garamond" w:hAnsi="Garamond"/>
          <w:color w:val="000000"/>
          <w:sz w:val="24"/>
        </w:rPr>
        <w:t>-së</w:t>
      </w:r>
      <w:r w:rsidRPr="00174C0B">
        <w:rPr>
          <w:rFonts w:ascii="Garamond" w:hAnsi="Garamond"/>
          <w:color w:val="000000"/>
          <w:sz w:val="24"/>
        </w:rPr>
        <w:t xml:space="preserve">). Ato janë më të diferencuara, me një shtrirje të rritur të mundësive dhe drejtimeve në dispozicion. </w:t>
      </w:r>
    </w:p>
    <w:p w14:paraId="731B8BEF" w14:textId="3296F942"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Vlefshmëria e rezultateve të të mësuarit.</w:t>
      </w:r>
      <w:r w:rsidRPr="00174C0B">
        <w:rPr>
          <w:rFonts w:ascii="Garamond" w:hAnsi="Garamond"/>
          <w:color w:val="000000"/>
          <w:sz w:val="24"/>
        </w:rPr>
        <w:t xml:space="preserve"> Vlerësimi i arritjes së objektivave të të mësuarit të një individi</w:t>
      </w:r>
      <w:r w:rsidR="00D46982" w:rsidRPr="00174C0B">
        <w:rPr>
          <w:rFonts w:ascii="Garamond" w:hAnsi="Garamond"/>
          <w:color w:val="000000"/>
          <w:sz w:val="24"/>
        </w:rPr>
        <w:t>,</w:t>
      </w:r>
      <w:r w:rsidRPr="00174C0B">
        <w:rPr>
          <w:rFonts w:ascii="Garamond" w:hAnsi="Garamond"/>
          <w:color w:val="000000"/>
          <w:sz w:val="24"/>
        </w:rPr>
        <w:t xml:space="preserve"> duke përdorur një sërë metodash vlerësimi (teste/provime me shkrim, me gojë dhe praktike, si edhe projekte e </w:t>
      </w:r>
      <w:r w:rsidR="00AF4123" w:rsidRPr="00174C0B">
        <w:rPr>
          <w:rFonts w:ascii="Garamond" w:hAnsi="Garamond"/>
          <w:color w:val="000000"/>
          <w:sz w:val="24"/>
        </w:rPr>
        <w:t>portofola</w:t>
      </w:r>
      <w:r w:rsidRPr="00174C0B">
        <w:rPr>
          <w:rFonts w:ascii="Garamond" w:hAnsi="Garamond"/>
          <w:color w:val="000000"/>
          <w:sz w:val="24"/>
        </w:rPr>
        <w:t>) që nuk presupozojnë pjesëmarrjen në një program arsimor.</w:t>
      </w:r>
    </w:p>
    <w:p w14:paraId="731B8BF1" w14:textId="20D6DAB1" w:rsidR="00337CD9" w:rsidRPr="00174C0B" w:rsidRDefault="00337CD9" w:rsidP="00AF4123">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Arsimi profesional.</w:t>
      </w:r>
      <w:r w:rsidRPr="00174C0B">
        <w:rPr>
          <w:rFonts w:ascii="Garamond" w:hAnsi="Garamond"/>
          <w:color w:val="000000"/>
          <w:sz w:val="24"/>
        </w:rPr>
        <w:t xml:space="preserve"> Programet e arsimit që janë të di</w:t>
      </w:r>
      <w:r w:rsidR="00AF4123" w:rsidRPr="00174C0B">
        <w:rPr>
          <w:rFonts w:ascii="Garamond" w:hAnsi="Garamond"/>
          <w:color w:val="000000"/>
          <w:sz w:val="24"/>
        </w:rPr>
        <w:t>s</w:t>
      </w:r>
      <w:r w:rsidRPr="00174C0B">
        <w:rPr>
          <w:rFonts w:ascii="Garamond" w:hAnsi="Garamond"/>
          <w:color w:val="000000"/>
          <w:sz w:val="24"/>
        </w:rPr>
        <w:t>enjuara për nxënësit që të fitojnë njohuritë, shkathtësitë dhe kompetencat specifike për një profesion të veçantë, zanat ose klasë të profesioneve ose zanateve. Arsimi profesional mund të ketë komponentë të bazuar në punë (p.sh. mësimet e punës, programet e arsimit të sistemit të dyfishtë). Përfundimi i suksesshëm i këtyre programeve çon në kualifikime profesionale të tregut të punës të pranuara si të orientuara në punë nga autoritetet përkatëse kombëtare dhe/ose tregu i punës.</w:t>
      </w:r>
    </w:p>
    <w:p w14:paraId="731B8BF2" w14:textId="63545030" w:rsidR="00337CD9" w:rsidRPr="00174C0B" w:rsidRDefault="00337CD9" w:rsidP="00D46982">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b/>
          <w:color w:val="000000"/>
          <w:sz w:val="24"/>
        </w:rPr>
        <w:t>Arsimi i bazuar në punë.</w:t>
      </w:r>
      <w:r w:rsidRPr="00174C0B">
        <w:rPr>
          <w:rFonts w:ascii="Garamond" w:hAnsi="Garamond"/>
          <w:color w:val="000000"/>
          <w:sz w:val="24"/>
        </w:rPr>
        <w:t xml:space="preserve"> Aktivitete arsimore që zhvillohen në një mjedis pune, zakonisht në kontekstin e programeve të arsimit profesional. Qëllimi është të arrihen objektivat specifik</w:t>
      </w:r>
      <w:r w:rsidR="00D46982" w:rsidRPr="00174C0B">
        <w:rPr>
          <w:rFonts w:ascii="Garamond" w:hAnsi="Garamond"/>
          <w:color w:val="000000"/>
          <w:sz w:val="24"/>
        </w:rPr>
        <w:t>ë</w:t>
      </w:r>
      <w:r w:rsidRPr="00174C0B">
        <w:rPr>
          <w:rFonts w:ascii="Garamond" w:hAnsi="Garamond"/>
          <w:color w:val="000000"/>
          <w:sz w:val="24"/>
        </w:rPr>
        <w:t xml:space="preserve"> të të mësuarit nëpërmjet mësimit praktik dhe pjesëmarrjes në aktivitete pune nën drejtimin e punonjësve me përvojë ose të trajnuesve.</w:t>
      </w:r>
    </w:p>
    <w:p w14:paraId="731B8BF5" w14:textId="77777777"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Meqenëse sistemet arsimore ndryshojnë në vende të ndryshme në strukturë dhe përmbajtje, Klasifikimi Ndërkombëtar Standard i Arsimit (KSNA), siguron kuadrin për paraqitjen e të dhënave në mënyrë të krahasueshme dhe të njëtrajtshme. Ai lehtëson transformimin e të dhënave kombëtare të arsimit në kategoritë e dakordësuara ndërkombëtarisht që bëjnë të mundur krahasimet ndërkombëtare.</w:t>
      </w:r>
    </w:p>
    <w:p w14:paraId="731B8BF6" w14:textId="34952624"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KSNA</w:t>
      </w:r>
      <w:r w:rsidR="00AF4123" w:rsidRPr="00174C0B">
        <w:rPr>
          <w:rFonts w:ascii="Garamond" w:hAnsi="Garamond"/>
          <w:color w:val="000000"/>
          <w:sz w:val="24"/>
        </w:rPr>
        <w:t>-ja</w:t>
      </w:r>
      <w:r w:rsidRPr="00174C0B">
        <w:rPr>
          <w:rFonts w:ascii="Garamond" w:hAnsi="Garamond"/>
          <w:color w:val="000000"/>
          <w:sz w:val="24"/>
        </w:rPr>
        <w:t xml:space="preserve"> është një klasifikim referues në kuadër të Familjes Ndërkombëtare të Kombeve të Bashkuara të Klasifikimeve Ekonomike dhe Sociale. Fillimisht i zhvilluar nga UNESCO</w:t>
      </w:r>
      <w:r w:rsidR="00D46982" w:rsidRPr="00174C0B">
        <w:rPr>
          <w:rFonts w:ascii="Garamond" w:hAnsi="Garamond"/>
          <w:color w:val="000000"/>
          <w:sz w:val="24"/>
        </w:rPr>
        <w:t>-ja</w:t>
      </w:r>
      <w:r w:rsidRPr="00174C0B">
        <w:rPr>
          <w:rFonts w:ascii="Garamond" w:hAnsi="Garamond"/>
          <w:color w:val="000000"/>
          <w:sz w:val="24"/>
        </w:rPr>
        <w:t xml:space="preserve"> në vitet 1970, ai është përditësuar periodikisht për të pasqyruar evoluimin e vazhdueshëm të sistemeve arsimore në mbarë botën. Si i tillë, klasifikimi i r</w:t>
      </w:r>
      <w:r w:rsidR="00004869" w:rsidRPr="00174C0B">
        <w:rPr>
          <w:rFonts w:ascii="Garamond" w:hAnsi="Garamond"/>
          <w:color w:val="000000"/>
          <w:sz w:val="24"/>
        </w:rPr>
        <w:t xml:space="preserve">i KSNA-së </w:t>
      </w:r>
      <w:r w:rsidRPr="00174C0B">
        <w:rPr>
          <w:rFonts w:ascii="Garamond" w:hAnsi="Garamond"/>
          <w:color w:val="000000"/>
          <w:sz w:val="24"/>
        </w:rPr>
        <w:t>2011 (i cili zëvendëson KSNA 1997) ofron përkufizime të përmirësuara dhe një hapësirë</w:t>
      </w:r>
      <w:r w:rsidR="00AF4123" w:rsidRPr="00174C0B">
        <w:rPr>
          <w:rFonts w:ascii="Garamond" w:hAnsi="Garamond"/>
          <w:color w:val="000000"/>
          <w:sz w:val="24"/>
        </w:rPr>
        <w:t xml:space="preserve"> </w:t>
      </w:r>
      <w:r w:rsidRPr="00174C0B">
        <w:rPr>
          <w:rFonts w:ascii="Garamond" w:hAnsi="Garamond"/>
          <w:color w:val="000000"/>
          <w:sz w:val="24"/>
        </w:rPr>
        <w:t>më të madhe për të monitoruar më mirë modelet globale në arsim. Për këtë qëllim, pjesët për arsimin e lartë dhe fëmijërinë e hershme janë rishikuar në thelb. Përveç kësaj, KSNA 2011 paraqet skema të reja të kodimit për programet e arsimit dhe nivelet arsimore të arritura.</w:t>
      </w:r>
    </w:p>
    <w:p w14:paraId="731B8BF7" w14:textId="6BDC74F5" w:rsidR="00337CD9" w:rsidRPr="00174C0B" w:rsidRDefault="00337CD9" w:rsidP="00D87CCF">
      <w:pPr>
        <w:autoSpaceDE w:val="0"/>
        <w:autoSpaceDN w:val="0"/>
        <w:adjustRightInd w:val="0"/>
        <w:spacing w:after="0" w:line="240" w:lineRule="auto"/>
        <w:ind w:firstLine="284"/>
        <w:jc w:val="both"/>
        <w:rPr>
          <w:rFonts w:ascii="Garamond" w:hAnsi="Garamond"/>
          <w:color w:val="000000"/>
          <w:sz w:val="24"/>
        </w:rPr>
      </w:pPr>
      <w:r w:rsidRPr="00174C0B">
        <w:rPr>
          <w:rFonts w:ascii="Garamond" w:hAnsi="Garamond"/>
          <w:color w:val="000000"/>
          <w:sz w:val="24"/>
        </w:rPr>
        <w:t>Instituti i Statistikave të UNESCO-s (UIS) është kujdestari i KSNA</w:t>
      </w:r>
      <w:r w:rsidR="00AF4123" w:rsidRPr="00174C0B">
        <w:rPr>
          <w:rFonts w:ascii="Garamond" w:hAnsi="Garamond"/>
          <w:color w:val="000000"/>
          <w:sz w:val="24"/>
        </w:rPr>
        <w:t>-së</w:t>
      </w:r>
      <w:r w:rsidRPr="00174C0B">
        <w:rPr>
          <w:rFonts w:ascii="Garamond" w:hAnsi="Garamond"/>
          <w:color w:val="000000"/>
          <w:sz w:val="24"/>
        </w:rPr>
        <w:t xml:space="preserve">, përgjegjës për zhvillimin, mirëmbajtjen, </w:t>
      </w:r>
      <w:r w:rsidR="00AF4123" w:rsidRPr="00174C0B">
        <w:rPr>
          <w:rFonts w:ascii="Garamond" w:hAnsi="Garamond"/>
          <w:color w:val="000000"/>
          <w:sz w:val="24"/>
        </w:rPr>
        <w:t>azhurnimin</w:t>
      </w:r>
      <w:r w:rsidRPr="00174C0B">
        <w:rPr>
          <w:rFonts w:ascii="Garamond" w:hAnsi="Garamond"/>
          <w:color w:val="000000"/>
          <w:sz w:val="24"/>
        </w:rPr>
        <w:t xml:space="preserve"> dhe rishikimin e tij. Instituti ofron udhëzime për përdorimin efektiv dhe konsistent </w:t>
      </w:r>
      <w:r w:rsidR="00004869" w:rsidRPr="00174C0B">
        <w:rPr>
          <w:rFonts w:ascii="Garamond" w:hAnsi="Garamond"/>
          <w:color w:val="000000"/>
          <w:sz w:val="24"/>
        </w:rPr>
        <w:t xml:space="preserve">të KSNA-së </w:t>
      </w:r>
      <w:r w:rsidRPr="00174C0B">
        <w:rPr>
          <w:rFonts w:ascii="Garamond" w:hAnsi="Garamond"/>
          <w:color w:val="000000"/>
          <w:sz w:val="24"/>
        </w:rPr>
        <w:t>për mbledhjen dhe analizën ndërkombëtare të të dhënave.</w:t>
      </w:r>
    </w:p>
    <w:p w14:paraId="731B8BFA" w14:textId="2E4E4AF2" w:rsidR="00905626" w:rsidRPr="00174C0B" w:rsidRDefault="00905626" w:rsidP="00AF4123">
      <w:pPr>
        <w:pStyle w:val="TEKSTIII"/>
        <w:jc w:val="right"/>
        <w:rPr>
          <w:i/>
          <w:iCs/>
        </w:rPr>
      </w:pPr>
      <w:r w:rsidRPr="00174C0B">
        <w:rPr>
          <w:i/>
          <w:iCs/>
        </w:rPr>
        <w:t xml:space="preserve">Lidhja </w:t>
      </w:r>
      <w:r w:rsidR="00AF4123" w:rsidRPr="00174C0B">
        <w:rPr>
          <w:i/>
          <w:iCs/>
        </w:rPr>
        <w:t>nr</w:t>
      </w:r>
      <w:r w:rsidRPr="00174C0B">
        <w:rPr>
          <w:i/>
          <w:iCs/>
        </w:rPr>
        <w:t>. 2</w:t>
      </w:r>
    </w:p>
    <w:p w14:paraId="731B8BFB" w14:textId="77777777" w:rsidR="00B248C1" w:rsidRPr="00174C0B" w:rsidRDefault="00B248C1" w:rsidP="00905626">
      <w:pPr>
        <w:pStyle w:val="TEKSTIII"/>
      </w:pPr>
    </w:p>
    <w:p w14:paraId="731B8BFC" w14:textId="48A7CF91" w:rsidR="00B35EA6" w:rsidRPr="00174C0B" w:rsidRDefault="00B35EA6" w:rsidP="0017067F">
      <w:pPr>
        <w:pStyle w:val="TEKSTIII"/>
        <w:jc w:val="center"/>
        <w:rPr>
          <w:bCs/>
        </w:rPr>
      </w:pPr>
      <w:r w:rsidRPr="00174C0B">
        <w:rPr>
          <w:bCs/>
        </w:rPr>
        <w:t xml:space="preserve">FUSHAT E ARSIMIT DHE </w:t>
      </w:r>
      <w:r w:rsidR="00910341" w:rsidRPr="00174C0B">
        <w:rPr>
          <w:bCs/>
        </w:rPr>
        <w:t xml:space="preserve">E </w:t>
      </w:r>
      <w:r w:rsidRPr="00174C0B">
        <w:rPr>
          <w:bCs/>
        </w:rPr>
        <w:t xml:space="preserve">TRAJNIMIT </w:t>
      </w:r>
      <w:r w:rsidR="00004869" w:rsidRPr="00174C0B">
        <w:rPr>
          <w:bCs/>
        </w:rPr>
        <w:t xml:space="preserve">të KSNA-së </w:t>
      </w:r>
      <w:r w:rsidRPr="00174C0B">
        <w:rPr>
          <w:bCs/>
        </w:rPr>
        <w:t>2013 (KSNA-F 2013)</w:t>
      </w:r>
    </w:p>
    <w:p w14:paraId="731B8BFD" w14:textId="77777777" w:rsidR="00B248C1" w:rsidRPr="00174C0B" w:rsidRDefault="00B248C1" w:rsidP="0017067F">
      <w:pPr>
        <w:pStyle w:val="TEKSTIII"/>
        <w:jc w:val="center"/>
        <w:rPr>
          <w:b/>
        </w:rPr>
      </w:pPr>
    </w:p>
    <w:p w14:paraId="731B8BFE" w14:textId="77777777" w:rsidR="00910781" w:rsidRPr="00174C0B" w:rsidRDefault="00910781" w:rsidP="0017067F">
      <w:pPr>
        <w:pStyle w:val="TEKSTIII"/>
        <w:jc w:val="center"/>
      </w:pPr>
      <w:r w:rsidRPr="00174C0B">
        <w:t>Manual për të shoqëruar Klasifikimin Standard</w:t>
      </w:r>
    </w:p>
    <w:p w14:paraId="731B8BFF" w14:textId="77777777" w:rsidR="00B248C1" w:rsidRPr="00174C0B" w:rsidRDefault="00910781" w:rsidP="0017067F">
      <w:pPr>
        <w:pStyle w:val="TEKSTIII"/>
        <w:jc w:val="center"/>
        <w:rPr>
          <w:b/>
        </w:rPr>
      </w:pPr>
      <w:r w:rsidRPr="00174C0B">
        <w:t>Ndërkombëtar të Arsimit 2011</w:t>
      </w:r>
    </w:p>
    <w:p w14:paraId="731B8C00" w14:textId="77777777" w:rsidR="00B248C1" w:rsidRPr="00174C0B" w:rsidRDefault="00B248C1" w:rsidP="008F0EC5">
      <w:pPr>
        <w:pStyle w:val="TEKSTIII"/>
        <w:jc w:val="center"/>
      </w:pPr>
    </w:p>
    <w:p w14:paraId="731B8C01" w14:textId="77777777" w:rsidR="008F0EC5" w:rsidRPr="00174C0B" w:rsidRDefault="008F0EC5" w:rsidP="008F0EC5">
      <w:pPr>
        <w:spacing w:after="0" w:line="240" w:lineRule="auto"/>
        <w:ind w:firstLine="284"/>
        <w:jc w:val="both"/>
        <w:rPr>
          <w:rFonts w:ascii="Garamond" w:hAnsi="Garamond" w:cs="Arial"/>
          <w:b/>
          <w:bCs/>
          <w:sz w:val="24"/>
          <w:szCs w:val="24"/>
        </w:rPr>
      </w:pPr>
      <w:r w:rsidRPr="00174C0B">
        <w:rPr>
          <w:rFonts w:ascii="Garamond" w:hAnsi="Garamond" w:cs="Arial"/>
          <w:sz w:val="24"/>
          <w:szCs w:val="24"/>
        </w:rPr>
        <w:t>UNESCO</w:t>
      </w:r>
    </w:p>
    <w:p w14:paraId="731B8C02" w14:textId="6115EDED" w:rsidR="008F0EC5" w:rsidRPr="00174C0B" w:rsidRDefault="008F0EC5" w:rsidP="008F0EC5">
      <w:pPr>
        <w:spacing w:after="0" w:line="240" w:lineRule="auto"/>
        <w:ind w:firstLine="284"/>
        <w:jc w:val="both"/>
        <w:rPr>
          <w:rFonts w:ascii="Garamond" w:hAnsi="Garamond" w:cs="Arial"/>
          <w:sz w:val="24"/>
          <w:szCs w:val="24"/>
        </w:rPr>
      </w:pPr>
      <w:r w:rsidRPr="00174C0B">
        <w:rPr>
          <w:rFonts w:ascii="Garamond" w:hAnsi="Garamond" w:cs="Arial"/>
          <w:sz w:val="24"/>
          <w:szCs w:val="24"/>
        </w:rPr>
        <w:t>Kushtetuta e Organizatës së Kombeve të Bashkuara për Arsim, Shkencë dhe Kulturë (UNESCO) u miratua nga 20 vende në Konferencën e Londrës</w:t>
      </w:r>
      <w:r w:rsidR="00164B6B" w:rsidRPr="00174C0B">
        <w:rPr>
          <w:rFonts w:ascii="Garamond" w:hAnsi="Garamond" w:cs="Arial"/>
          <w:sz w:val="24"/>
          <w:szCs w:val="24"/>
        </w:rPr>
        <w:t>,</w:t>
      </w:r>
      <w:r w:rsidRPr="00174C0B">
        <w:rPr>
          <w:rFonts w:ascii="Garamond" w:hAnsi="Garamond" w:cs="Arial"/>
          <w:sz w:val="24"/>
          <w:szCs w:val="24"/>
        </w:rPr>
        <w:t xml:space="preserve"> në </w:t>
      </w:r>
      <w:r w:rsidR="00164B6B" w:rsidRPr="00174C0B">
        <w:rPr>
          <w:rFonts w:ascii="Garamond" w:hAnsi="Garamond" w:cs="Arial"/>
          <w:sz w:val="24"/>
          <w:szCs w:val="24"/>
        </w:rPr>
        <w:t xml:space="preserve">nëntor </w:t>
      </w:r>
      <w:r w:rsidRPr="00174C0B">
        <w:rPr>
          <w:rFonts w:ascii="Garamond" w:hAnsi="Garamond" w:cs="Arial"/>
          <w:sz w:val="24"/>
          <w:szCs w:val="24"/>
        </w:rPr>
        <w:t>të vitit 1945</w:t>
      </w:r>
      <w:r w:rsidR="00164B6B" w:rsidRPr="00174C0B">
        <w:rPr>
          <w:rFonts w:ascii="Garamond" w:hAnsi="Garamond" w:cs="Arial"/>
          <w:sz w:val="24"/>
          <w:szCs w:val="24"/>
        </w:rPr>
        <w:t>,</w:t>
      </w:r>
      <w:r w:rsidRPr="00174C0B">
        <w:rPr>
          <w:rFonts w:ascii="Garamond" w:hAnsi="Garamond" w:cs="Arial"/>
          <w:sz w:val="24"/>
          <w:szCs w:val="24"/>
        </w:rPr>
        <w:t xml:space="preserve"> dhe hyri në fuqi më 4 </w:t>
      </w:r>
      <w:r w:rsidR="00164B6B" w:rsidRPr="00174C0B">
        <w:rPr>
          <w:rFonts w:ascii="Garamond" w:hAnsi="Garamond" w:cs="Arial"/>
          <w:sz w:val="24"/>
          <w:szCs w:val="24"/>
        </w:rPr>
        <w:t xml:space="preserve">nëntor </w:t>
      </w:r>
      <w:r w:rsidRPr="00174C0B">
        <w:rPr>
          <w:rFonts w:ascii="Garamond" w:hAnsi="Garamond" w:cs="Arial"/>
          <w:sz w:val="24"/>
          <w:szCs w:val="24"/>
        </w:rPr>
        <w:t>1946. Organizata aktualisht ka 195 shtete anëtare dhe 9 anëtarë të tjerë.</w:t>
      </w:r>
    </w:p>
    <w:p w14:paraId="731B8C03" w14:textId="2E738220" w:rsidR="008F0EC5" w:rsidRPr="00174C0B" w:rsidRDefault="008F0EC5" w:rsidP="008F0EC5">
      <w:pPr>
        <w:spacing w:after="0" w:line="240" w:lineRule="auto"/>
        <w:ind w:firstLine="284"/>
        <w:jc w:val="both"/>
        <w:rPr>
          <w:rFonts w:ascii="Garamond" w:hAnsi="Garamond" w:cs="Arial"/>
          <w:sz w:val="24"/>
          <w:szCs w:val="24"/>
        </w:rPr>
      </w:pPr>
      <w:r w:rsidRPr="00174C0B">
        <w:rPr>
          <w:rFonts w:ascii="Garamond" w:hAnsi="Garamond" w:cs="Arial"/>
          <w:sz w:val="24"/>
          <w:szCs w:val="24"/>
        </w:rPr>
        <w:t>Objektivi kryesor i UNESCO-s është të kontribuojë për paqen dhe sigurinë në botë</w:t>
      </w:r>
      <w:r w:rsidR="00164B6B" w:rsidRPr="00174C0B">
        <w:rPr>
          <w:rFonts w:ascii="Garamond" w:hAnsi="Garamond" w:cs="Arial"/>
          <w:sz w:val="24"/>
          <w:szCs w:val="24"/>
        </w:rPr>
        <w:t>,</w:t>
      </w:r>
      <w:r w:rsidRPr="00174C0B">
        <w:rPr>
          <w:rFonts w:ascii="Garamond" w:hAnsi="Garamond" w:cs="Arial"/>
          <w:sz w:val="24"/>
          <w:szCs w:val="24"/>
        </w:rPr>
        <w:t xml:space="preserve"> duke promovuar bashkëpunimin midis kombeve nëpërmjet edukimit, shkencës, kulturës dhe komunikimit</w:t>
      </w:r>
      <w:r w:rsidR="00164B6B" w:rsidRPr="00174C0B">
        <w:rPr>
          <w:rFonts w:ascii="Garamond" w:hAnsi="Garamond" w:cs="Arial"/>
          <w:sz w:val="24"/>
          <w:szCs w:val="24"/>
        </w:rPr>
        <w:t>,</w:t>
      </w:r>
      <w:r w:rsidRPr="00174C0B">
        <w:rPr>
          <w:rFonts w:ascii="Garamond" w:hAnsi="Garamond" w:cs="Arial"/>
          <w:sz w:val="24"/>
          <w:szCs w:val="24"/>
        </w:rPr>
        <w:t xml:space="preserve"> me qëllim rritjen e respektit të përgjithshëm për drejtësinë, sundimin e ligjit dhe për të drejtat dhe liritë themelore të njeriut</w:t>
      </w:r>
      <w:r w:rsidR="00164B6B" w:rsidRPr="00174C0B">
        <w:rPr>
          <w:rFonts w:ascii="Garamond" w:hAnsi="Garamond" w:cs="Arial"/>
          <w:sz w:val="24"/>
          <w:szCs w:val="24"/>
        </w:rPr>
        <w:t>,</w:t>
      </w:r>
      <w:r w:rsidRPr="00174C0B">
        <w:rPr>
          <w:rFonts w:ascii="Garamond" w:hAnsi="Garamond" w:cs="Arial"/>
          <w:sz w:val="24"/>
          <w:szCs w:val="24"/>
        </w:rPr>
        <w:t xml:space="preserve"> që janë konfirmuar nga Karta e Kombeve të Bashkuara për të gjithë popujt e botës pa dallim race, gjinie, gjuhe ose feje.</w:t>
      </w:r>
    </w:p>
    <w:p w14:paraId="731B8C04" w14:textId="46CA3460" w:rsidR="008F0EC5" w:rsidRPr="00174C0B" w:rsidRDefault="008F0EC5" w:rsidP="00164B6B">
      <w:pPr>
        <w:spacing w:after="0" w:line="240" w:lineRule="auto"/>
        <w:ind w:firstLine="284"/>
        <w:jc w:val="both"/>
        <w:rPr>
          <w:rFonts w:ascii="Garamond" w:hAnsi="Garamond" w:cs="Arial"/>
          <w:sz w:val="24"/>
          <w:szCs w:val="24"/>
        </w:rPr>
      </w:pPr>
      <w:r w:rsidRPr="00174C0B">
        <w:rPr>
          <w:rFonts w:ascii="Garamond" w:hAnsi="Garamond" w:cs="Arial"/>
          <w:sz w:val="24"/>
          <w:szCs w:val="24"/>
        </w:rPr>
        <w:t>Për të përmbushur mandatin e saj, UNESCO-ja ushtron pesë funksione kryesore: 1</w:t>
      </w:r>
      <w:r w:rsidR="00164B6B" w:rsidRPr="00174C0B">
        <w:rPr>
          <w:rFonts w:ascii="Garamond" w:hAnsi="Garamond" w:cs="Arial"/>
          <w:sz w:val="24"/>
          <w:szCs w:val="24"/>
        </w:rPr>
        <w:t>.</w:t>
      </w:r>
      <w:r w:rsidRPr="00174C0B">
        <w:rPr>
          <w:rFonts w:ascii="Garamond" w:hAnsi="Garamond" w:cs="Arial"/>
          <w:sz w:val="24"/>
          <w:szCs w:val="24"/>
        </w:rPr>
        <w:t xml:space="preserve"> </w:t>
      </w:r>
      <w:r w:rsidR="00164B6B" w:rsidRPr="00174C0B">
        <w:rPr>
          <w:rFonts w:ascii="Garamond" w:hAnsi="Garamond" w:cs="Arial"/>
          <w:sz w:val="24"/>
          <w:szCs w:val="24"/>
        </w:rPr>
        <w:t xml:space="preserve">Studime </w:t>
      </w:r>
      <w:r w:rsidRPr="00174C0B">
        <w:rPr>
          <w:rFonts w:ascii="Garamond" w:hAnsi="Garamond" w:cs="Arial"/>
          <w:sz w:val="24"/>
          <w:szCs w:val="24"/>
        </w:rPr>
        <w:t>mbi arsimin, shkencën, kulturën dhe komunikimin për botën e së nesërmes; 2</w:t>
      </w:r>
      <w:r w:rsidR="00164B6B" w:rsidRPr="00174C0B">
        <w:rPr>
          <w:rFonts w:ascii="Garamond" w:hAnsi="Garamond" w:cs="Arial"/>
          <w:sz w:val="24"/>
          <w:szCs w:val="24"/>
        </w:rPr>
        <w:t>.</w:t>
      </w:r>
      <w:r w:rsidRPr="00174C0B">
        <w:rPr>
          <w:rFonts w:ascii="Garamond" w:hAnsi="Garamond" w:cs="Arial"/>
          <w:sz w:val="24"/>
          <w:szCs w:val="24"/>
        </w:rPr>
        <w:t xml:space="preserve"> </w:t>
      </w:r>
      <w:r w:rsidR="00164B6B" w:rsidRPr="00174C0B">
        <w:rPr>
          <w:rFonts w:ascii="Garamond" w:hAnsi="Garamond" w:cs="Arial"/>
          <w:sz w:val="24"/>
          <w:szCs w:val="24"/>
        </w:rPr>
        <w:t>Avancim</w:t>
      </w:r>
      <w:r w:rsidRPr="00174C0B">
        <w:rPr>
          <w:rFonts w:ascii="Garamond" w:hAnsi="Garamond" w:cs="Arial"/>
          <w:sz w:val="24"/>
          <w:szCs w:val="24"/>
        </w:rPr>
        <w:t>, transferim dhe shkëmbim njohurish përmes aktiviteteve kërkimore, trajnuese dhe mësimdhënëse; 3</w:t>
      </w:r>
      <w:r w:rsidR="00164B6B" w:rsidRPr="00174C0B">
        <w:rPr>
          <w:rFonts w:ascii="Garamond" w:hAnsi="Garamond" w:cs="Arial"/>
          <w:sz w:val="24"/>
          <w:szCs w:val="24"/>
        </w:rPr>
        <w:t>.</w:t>
      </w:r>
      <w:r w:rsidRPr="00174C0B">
        <w:rPr>
          <w:rFonts w:ascii="Garamond" w:hAnsi="Garamond" w:cs="Arial"/>
          <w:sz w:val="24"/>
          <w:szCs w:val="24"/>
        </w:rPr>
        <w:t xml:space="preserve"> </w:t>
      </w:r>
      <w:r w:rsidR="00164B6B" w:rsidRPr="00174C0B">
        <w:rPr>
          <w:rFonts w:ascii="Garamond" w:hAnsi="Garamond" w:cs="Arial"/>
          <w:sz w:val="24"/>
          <w:szCs w:val="24"/>
        </w:rPr>
        <w:t xml:space="preserve">Veprime </w:t>
      </w:r>
      <w:r w:rsidRPr="00174C0B">
        <w:rPr>
          <w:rFonts w:ascii="Garamond" w:hAnsi="Garamond" w:cs="Arial"/>
          <w:sz w:val="24"/>
          <w:szCs w:val="24"/>
        </w:rPr>
        <w:t>për përcaktimin e standardeve për përgatitjen dhe miratimin e instrumenteve të brendshme dhe rekomandimeve statutore; 4</w:t>
      </w:r>
      <w:r w:rsidR="00164B6B" w:rsidRPr="00174C0B">
        <w:rPr>
          <w:rFonts w:ascii="Garamond" w:hAnsi="Garamond" w:cs="Arial"/>
          <w:sz w:val="24"/>
          <w:szCs w:val="24"/>
        </w:rPr>
        <w:t>.</w:t>
      </w:r>
      <w:r w:rsidRPr="00174C0B">
        <w:rPr>
          <w:rFonts w:ascii="Garamond" w:hAnsi="Garamond" w:cs="Arial"/>
          <w:sz w:val="24"/>
          <w:szCs w:val="24"/>
        </w:rPr>
        <w:t xml:space="preserve"> </w:t>
      </w:r>
      <w:r w:rsidR="00164B6B" w:rsidRPr="00174C0B">
        <w:rPr>
          <w:rFonts w:ascii="Garamond" w:hAnsi="Garamond" w:cs="Arial"/>
          <w:sz w:val="24"/>
          <w:szCs w:val="24"/>
        </w:rPr>
        <w:t xml:space="preserve">Ekspertizë </w:t>
      </w:r>
      <w:r w:rsidRPr="00174C0B">
        <w:rPr>
          <w:rFonts w:ascii="Garamond" w:hAnsi="Garamond" w:cs="Arial"/>
          <w:sz w:val="24"/>
          <w:szCs w:val="24"/>
        </w:rPr>
        <w:t>përmes bashkëpunimit teknik me shtetet anëtare për politikat dhe projektet e tyre të zhvillimit; dhe 5</w:t>
      </w:r>
      <w:r w:rsidR="00164B6B" w:rsidRPr="00174C0B">
        <w:rPr>
          <w:rFonts w:ascii="Garamond" w:hAnsi="Garamond" w:cs="Arial"/>
          <w:sz w:val="24"/>
          <w:szCs w:val="24"/>
        </w:rPr>
        <w:t>.</w:t>
      </w:r>
      <w:r w:rsidRPr="00174C0B">
        <w:rPr>
          <w:rFonts w:ascii="Garamond" w:hAnsi="Garamond" w:cs="Arial"/>
          <w:sz w:val="24"/>
          <w:szCs w:val="24"/>
        </w:rPr>
        <w:t xml:space="preserve"> </w:t>
      </w:r>
      <w:r w:rsidR="00164B6B" w:rsidRPr="00174C0B">
        <w:rPr>
          <w:rFonts w:ascii="Garamond" w:hAnsi="Garamond" w:cs="Arial"/>
          <w:sz w:val="24"/>
          <w:szCs w:val="24"/>
        </w:rPr>
        <w:t xml:space="preserve">Shkëmbim </w:t>
      </w:r>
      <w:r w:rsidRPr="00174C0B">
        <w:rPr>
          <w:rFonts w:ascii="Garamond" w:hAnsi="Garamond" w:cs="Arial"/>
          <w:sz w:val="24"/>
          <w:szCs w:val="24"/>
        </w:rPr>
        <w:t>informacioni të specializuar.</w:t>
      </w:r>
    </w:p>
    <w:p w14:paraId="731B8C05" w14:textId="77777777" w:rsidR="008F0EC5" w:rsidRPr="00174C0B" w:rsidRDefault="008F0EC5" w:rsidP="008F0EC5">
      <w:pPr>
        <w:spacing w:after="0" w:line="240" w:lineRule="auto"/>
        <w:ind w:firstLine="284"/>
        <w:jc w:val="both"/>
        <w:rPr>
          <w:rFonts w:ascii="Garamond" w:hAnsi="Garamond" w:cs="Arial"/>
          <w:sz w:val="24"/>
          <w:szCs w:val="24"/>
        </w:rPr>
      </w:pPr>
      <w:r w:rsidRPr="00174C0B">
        <w:rPr>
          <w:rFonts w:ascii="Garamond" w:hAnsi="Garamond" w:cs="Arial"/>
          <w:sz w:val="24"/>
          <w:szCs w:val="24"/>
        </w:rPr>
        <w:t>UNESCO-ja e ka selinë në Paris, Francë.</w:t>
      </w:r>
    </w:p>
    <w:p w14:paraId="731B8C06" w14:textId="77777777" w:rsidR="008F0EC5" w:rsidRPr="00174C0B" w:rsidRDefault="008F0EC5" w:rsidP="008F0EC5">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Instituti i Statistikave i UNESCO-s</w:t>
      </w:r>
    </w:p>
    <w:p w14:paraId="731B8C07" w14:textId="77777777" w:rsidR="008F0EC5" w:rsidRPr="00174C0B" w:rsidRDefault="008F0EC5" w:rsidP="008F0EC5">
      <w:pPr>
        <w:spacing w:after="0" w:line="240" w:lineRule="auto"/>
        <w:ind w:firstLine="284"/>
        <w:jc w:val="both"/>
        <w:rPr>
          <w:rFonts w:ascii="Garamond" w:hAnsi="Garamond" w:cs="Arial"/>
          <w:sz w:val="24"/>
          <w:szCs w:val="24"/>
        </w:rPr>
      </w:pPr>
      <w:r w:rsidRPr="00174C0B">
        <w:rPr>
          <w:rFonts w:ascii="Garamond" w:hAnsi="Garamond" w:cs="Arial"/>
          <w:sz w:val="24"/>
          <w:szCs w:val="24"/>
        </w:rPr>
        <w:t>Instituti i Statistikave i UNESCO-s (ISU) është zyra statistikore e UNESCO-s dhe është depozituesi i OKB-së për statistikat globale në fushën e arsimit, shkencës dhe teknologjisë, kulturës dhe komunikimit.</w:t>
      </w:r>
    </w:p>
    <w:p w14:paraId="731B8C08" w14:textId="77777777" w:rsidR="008F0EC5" w:rsidRPr="00174C0B" w:rsidRDefault="008F0EC5" w:rsidP="008F0EC5">
      <w:pPr>
        <w:spacing w:after="0" w:line="240" w:lineRule="auto"/>
        <w:ind w:firstLine="284"/>
        <w:jc w:val="both"/>
        <w:rPr>
          <w:rFonts w:ascii="Garamond" w:hAnsi="Garamond" w:cs="Arial"/>
          <w:sz w:val="24"/>
          <w:szCs w:val="24"/>
        </w:rPr>
      </w:pPr>
      <w:r w:rsidRPr="00174C0B">
        <w:rPr>
          <w:rFonts w:ascii="Garamond" w:hAnsi="Garamond" w:cs="Arial"/>
          <w:sz w:val="24"/>
          <w:szCs w:val="24"/>
        </w:rPr>
        <w:t>ISU-ja u themelua në vitin 1999. Ajo u krijua për të përmirësuar programin statistikor të UNESCO-s si dhe për të zhvilluar dhe ofruar statistika të sakta, në kohën e duhur dhe në lidhje me politikat, statistika të cilat janë të nevojshme në mjediset e sotme gjithnjë e më komplekse si dhe në ndryshim të shpejtë shoqëror, politik dhe ekonomik.</w:t>
      </w:r>
    </w:p>
    <w:p w14:paraId="731B8C09" w14:textId="77777777" w:rsidR="008F0EC5" w:rsidRPr="00174C0B" w:rsidRDefault="008F0EC5" w:rsidP="008F0EC5">
      <w:pPr>
        <w:spacing w:after="0" w:line="240" w:lineRule="auto"/>
        <w:ind w:firstLine="284"/>
        <w:jc w:val="both"/>
        <w:rPr>
          <w:rFonts w:ascii="Garamond" w:hAnsi="Garamond" w:cs="Arial"/>
          <w:sz w:val="24"/>
          <w:szCs w:val="24"/>
        </w:rPr>
      </w:pPr>
      <w:r w:rsidRPr="00174C0B">
        <w:rPr>
          <w:rFonts w:ascii="Garamond" w:hAnsi="Garamond" w:cs="Arial"/>
          <w:sz w:val="24"/>
          <w:szCs w:val="24"/>
        </w:rPr>
        <w:t>ISU-ja e ka selinë në Montreal, Kanada.</w:t>
      </w:r>
    </w:p>
    <w:p w14:paraId="731B8C0B" w14:textId="77777777" w:rsidR="008F0EC5" w:rsidRPr="00174C0B" w:rsidRDefault="008F0EC5" w:rsidP="008F0EC5">
      <w:pPr>
        <w:spacing w:after="0" w:line="240" w:lineRule="auto"/>
        <w:ind w:firstLine="284"/>
        <w:jc w:val="both"/>
        <w:rPr>
          <w:rFonts w:ascii="Garamond" w:hAnsi="Garamond" w:cs="Arial"/>
          <w:sz w:val="24"/>
          <w:szCs w:val="24"/>
        </w:rPr>
      </w:pPr>
      <w:r w:rsidRPr="00174C0B">
        <w:rPr>
          <w:rFonts w:ascii="Garamond" w:hAnsi="Garamond" w:cs="Arial"/>
          <w:sz w:val="24"/>
          <w:szCs w:val="24"/>
        </w:rPr>
        <w:t>Botuar në vitin 2014 nga:</w:t>
      </w:r>
    </w:p>
    <w:p w14:paraId="731B8C0C" w14:textId="77777777" w:rsidR="008F0EC5" w:rsidRPr="00174C0B" w:rsidRDefault="008F0EC5" w:rsidP="008F0EC5">
      <w:pPr>
        <w:spacing w:after="0" w:line="240" w:lineRule="auto"/>
        <w:ind w:firstLine="284"/>
        <w:jc w:val="both"/>
        <w:rPr>
          <w:rFonts w:ascii="Garamond" w:hAnsi="Garamond" w:cs="Arial"/>
          <w:sz w:val="24"/>
          <w:szCs w:val="24"/>
        </w:rPr>
      </w:pPr>
      <w:r w:rsidRPr="00174C0B">
        <w:rPr>
          <w:rFonts w:ascii="Garamond" w:hAnsi="Garamond" w:cs="Arial"/>
          <w:sz w:val="24"/>
          <w:szCs w:val="24"/>
        </w:rPr>
        <w:t>Instituti i Statistikave i UNESCO-s</w:t>
      </w:r>
    </w:p>
    <w:p w14:paraId="731B8C0D" w14:textId="204969D2" w:rsidR="008F0EC5" w:rsidRPr="00174C0B" w:rsidRDefault="00E34B1C" w:rsidP="008F0EC5">
      <w:pPr>
        <w:spacing w:after="0" w:line="240" w:lineRule="auto"/>
        <w:ind w:firstLine="284"/>
        <w:jc w:val="both"/>
        <w:rPr>
          <w:rFonts w:ascii="Garamond" w:hAnsi="Garamond" w:cs="Arial"/>
          <w:sz w:val="24"/>
          <w:szCs w:val="24"/>
        </w:rPr>
      </w:pPr>
      <w:r w:rsidRPr="00174C0B">
        <w:rPr>
          <w:rFonts w:ascii="Garamond" w:hAnsi="Garamond" w:cs="Arial"/>
          <w:sz w:val="24"/>
          <w:szCs w:val="24"/>
        </w:rPr>
        <w:t>ZP,</w:t>
      </w:r>
      <w:r w:rsidR="008F0EC5" w:rsidRPr="00174C0B">
        <w:rPr>
          <w:rFonts w:ascii="Garamond" w:hAnsi="Garamond" w:cs="Arial"/>
          <w:sz w:val="24"/>
          <w:szCs w:val="24"/>
        </w:rPr>
        <w:t xml:space="preserve"> </w:t>
      </w:r>
      <w:r w:rsidRPr="00174C0B">
        <w:rPr>
          <w:rFonts w:ascii="Garamond" w:hAnsi="Garamond" w:cs="Arial"/>
          <w:sz w:val="24"/>
          <w:szCs w:val="24"/>
        </w:rPr>
        <w:t xml:space="preserve">kutia </w:t>
      </w:r>
      <w:r w:rsidR="008F0EC5" w:rsidRPr="00174C0B">
        <w:rPr>
          <w:rFonts w:ascii="Garamond" w:hAnsi="Garamond" w:cs="Arial"/>
          <w:sz w:val="24"/>
          <w:szCs w:val="24"/>
        </w:rPr>
        <w:t>6128, Succursale Centre-Ville</w:t>
      </w:r>
    </w:p>
    <w:p w14:paraId="731B8C0E" w14:textId="77777777" w:rsidR="008F0EC5" w:rsidRPr="00174C0B" w:rsidRDefault="008F0EC5" w:rsidP="008F0EC5">
      <w:pPr>
        <w:spacing w:after="0" w:line="240" w:lineRule="auto"/>
        <w:ind w:firstLine="284"/>
        <w:jc w:val="both"/>
        <w:rPr>
          <w:rFonts w:ascii="Garamond" w:hAnsi="Garamond" w:cs="Arial"/>
          <w:sz w:val="24"/>
          <w:szCs w:val="24"/>
        </w:rPr>
      </w:pPr>
      <w:r w:rsidRPr="00174C0B">
        <w:rPr>
          <w:rFonts w:ascii="Garamond" w:hAnsi="Garamond" w:cs="Arial"/>
          <w:sz w:val="24"/>
          <w:szCs w:val="24"/>
        </w:rPr>
        <w:t>Montreal, Kebek H3C 3J7</w:t>
      </w:r>
    </w:p>
    <w:p w14:paraId="731B8C10" w14:textId="77777777" w:rsidR="008F0EC5" w:rsidRPr="00174C0B" w:rsidRDefault="008F0EC5" w:rsidP="008F0EC5">
      <w:pPr>
        <w:spacing w:after="0" w:line="240" w:lineRule="auto"/>
        <w:ind w:firstLine="284"/>
        <w:jc w:val="both"/>
        <w:rPr>
          <w:rFonts w:ascii="Garamond" w:hAnsi="Garamond" w:cs="Arial"/>
          <w:sz w:val="24"/>
          <w:szCs w:val="24"/>
        </w:rPr>
      </w:pPr>
      <w:r w:rsidRPr="00174C0B">
        <w:rPr>
          <w:rFonts w:ascii="Garamond" w:hAnsi="Garamond" w:cs="Arial"/>
          <w:sz w:val="24"/>
          <w:szCs w:val="24"/>
        </w:rPr>
        <w:t>Kanada</w:t>
      </w:r>
    </w:p>
    <w:p w14:paraId="731B8C11" w14:textId="77777777" w:rsidR="008F0EC5" w:rsidRPr="00174C0B" w:rsidRDefault="008F0EC5" w:rsidP="008F0EC5">
      <w:pPr>
        <w:tabs>
          <w:tab w:val="left" w:pos="680"/>
        </w:tabs>
        <w:spacing w:after="0" w:line="240" w:lineRule="auto"/>
        <w:ind w:firstLine="284"/>
        <w:jc w:val="both"/>
        <w:rPr>
          <w:rFonts w:ascii="Garamond" w:hAnsi="Garamond" w:cs="Arial"/>
          <w:sz w:val="24"/>
          <w:szCs w:val="24"/>
        </w:rPr>
      </w:pPr>
      <w:r w:rsidRPr="00174C0B">
        <w:rPr>
          <w:rFonts w:ascii="Garamond" w:hAnsi="Garamond" w:cs="Arial"/>
          <w:sz w:val="24"/>
          <w:szCs w:val="24"/>
        </w:rPr>
        <w:t>Tel:</w:t>
      </w:r>
      <w:r w:rsidR="00605B4E" w:rsidRPr="00174C0B">
        <w:rPr>
          <w:rFonts w:ascii="Garamond" w:hAnsi="Garamond" w:cs="Arial"/>
          <w:sz w:val="24"/>
          <w:szCs w:val="24"/>
        </w:rPr>
        <w:t xml:space="preserve"> </w:t>
      </w:r>
      <w:r w:rsidRPr="00174C0B">
        <w:rPr>
          <w:rFonts w:ascii="Garamond" w:hAnsi="Garamond" w:cs="Arial"/>
          <w:sz w:val="24"/>
          <w:szCs w:val="24"/>
        </w:rPr>
        <w:t>+1-514-343-6880</w:t>
      </w:r>
    </w:p>
    <w:p w14:paraId="731B8C12" w14:textId="77777777" w:rsidR="008F0EC5" w:rsidRPr="00174C0B" w:rsidRDefault="008F0EC5" w:rsidP="008F0EC5">
      <w:pPr>
        <w:tabs>
          <w:tab w:val="left" w:pos="680"/>
        </w:tabs>
        <w:spacing w:after="0" w:line="240" w:lineRule="auto"/>
        <w:ind w:firstLine="284"/>
        <w:jc w:val="both"/>
        <w:rPr>
          <w:rFonts w:ascii="Garamond" w:hAnsi="Garamond" w:cs="Arial"/>
          <w:sz w:val="24"/>
          <w:szCs w:val="24"/>
        </w:rPr>
      </w:pPr>
      <w:r w:rsidRPr="00174C0B">
        <w:rPr>
          <w:rFonts w:ascii="Garamond" w:hAnsi="Garamond" w:cs="Arial"/>
          <w:sz w:val="24"/>
          <w:szCs w:val="24"/>
        </w:rPr>
        <w:t>Email: uis.publications@unesco.org</w:t>
      </w:r>
    </w:p>
    <w:p w14:paraId="731B8C13" w14:textId="77777777" w:rsidR="008F0EC5" w:rsidRPr="00174C0B" w:rsidRDefault="008F0EC5" w:rsidP="008F0EC5">
      <w:pPr>
        <w:spacing w:after="0" w:line="240" w:lineRule="auto"/>
        <w:ind w:firstLine="284"/>
        <w:jc w:val="both"/>
        <w:rPr>
          <w:rFonts w:ascii="Garamond" w:hAnsi="Garamond" w:cs="Arial"/>
          <w:sz w:val="24"/>
          <w:szCs w:val="24"/>
        </w:rPr>
      </w:pPr>
      <w:r w:rsidRPr="00174C0B">
        <w:rPr>
          <w:rFonts w:ascii="Garamond" w:hAnsi="Garamond" w:cs="Arial"/>
          <w:sz w:val="24"/>
          <w:szCs w:val="24"/>
        </w:rPr>
        <w:t>http://www.uis.unesco.org</w:t>
      </w:r>
    </w:p>
    <w:p w14:paraId="731B8C15" w14:textId="77777777" w:rsidR="008F0EC5" w:rsidRPr="00174C0B" w:rsidRDefault="008F0EC5" w:rsidP="008F0EC5">
      <w:pPr>
        <w:spacing w:after="0" w:line="240" w:lineRule="auto"/>
        <w:ind w:firstLine="284"/>
        <w:jc w:val="both"/>
        <w:rPr>
          <w:rFonts w:ascii="Garamond" w:hAnsi="Garamond" w:cs="Arial"/>
          <w:sz w:val="24"/>
          <w:szCs w:val="24"/>
        </w:rPr>
      </w:pPr>
      <w:r w:rsidRPr="00174C0B">
        <w:rPr>
          <w:rFonts w:ascii="Garamond" w:hAnsi="Garamond" w:cs="Arial"/>
          <w:sz w:val="24"/>
          <w:szCs w:val="24"/>
        </w:rPr>
        <w:t>©UNESCO-UIS 2014</w:t>
      </w:r>
    </w:p>
    <w:p w14:paraId="731B8C16" w14:textId="77777777" w:rsidR="008F0EC5" w:rsidRPr="00174C0B" w:rsidRDefault="008F0EC5" w:rsidP="008F0EC5">
      <w:pPr>
        <w:spacing w:after="0" w:line="240" w:lineRule="auto"/>
        <w:ind w:firstLine="284"/>
        <w:jc w:val="both"/>
        <w:rPr>
          <w:rFonts w:ascii="Garamond" w:hAnsi="Garamond" w:cs="Arial"/>
          <w:sz w:val="24"/>
          <w:szCs w:val="24"/>
        </w:rPr>
      </w:pPr>
      <w:r w:rsidRPr="00174C0B">
        <w:rPr>
          <w:rFonts w:ascii="Garamond" w:hAnsi="Garamond" w:cs="Arial"/>
          <w:sz w:val="24"/>
          <w:szCs w:val="24"/>
        </w:rPr>
        <w:t>ISBN 978-92-9189-150-4</w:t>
      </w:r>
    </w:p>
    <w:p w14:paraId="731B8C17" w14:textId="77777777" w:rsidR="008F0EC5" w:rsidRPr="00174C0B" w:rsidRDefault="008F0EC5" w:rsidP="008F0EC5">
      <w:pPr>
        <w:tabs>
          <w:tab w:val="left" w:pos="520"/>
        </w:tabs>
        <w:spacing w:after="0" w:line="240" w:lineRule="auto"/>
        <w:ind w:firstLine="284"/>
        <w:jc w:val="both"/>
        <w:rPr>
          <w:rFonts w:ascii="Garamond" w:hAnsi="Garamond" w:cs="Arial"/>
          <w:sz w:val="24"/>
          <w:szCs w:val="24"/>
        </w:rPr>
      </w:pPr>
      <w:r w:rsidRPr="00174C0B">
        <w:rPr>
          <w:rFonts w:ascii="Garamond" w:hAnsi="Garamond" w:cs="Arial"/>
          <w:sz w:val="24"/>
          <w:szCs w:val="24"/>
        </w:rPr>
        <w:t>Ref:</w:t>
      </w:r>
      <w:r w:rsidR="00605B4E" w:rsidRPr="00174C0B">
        <w:rPr>
          <w:rFonts w:ascii="Garamond" w:hAnsi="Garamond" w:cs="Arial"/>
          <w:sz w:val="24"/>
          <w:szCs w:val="24"/>
        </w:rPr>
        <w:t xml:space="preserve"> </w:t>
      </w:r>
      <w:r w:rsidRPr="00174C0B">
        <w:rPr>
          <w:rFonts w:ascii="Garamond" w:hAnsi="Garamond" w:cs="Arial"/>
          <w:sz w:val="24"/>
          <w:szCs w:val="24"/>
        </w:rPr>
        <w:t>UIS/2014/INS/4 REV</w:t>
      </w:r>
    </w:p>
    <w:p w14:paraId="731B8C18" w14:textId="77777777" w:rsidR="008F0EC5" w:rsidRPr="00174C0B" w:rsidRDefault="008F0EC5" w:rsidP="008F0EC5">
      <w:pPr>
        <w:spacing w:after="0" w:line="240" w:lineRule="auto"/>
        <w:ind w:firstLine="284"/>
        <w:rPr>
          <w:rFonts w:ascii="Garamond" w:hAnsi="Garamond"/>
          <w:color w:val="0000FF"/>
          <w:sz w:val="24"/>
        </w:rPr>
      </w:pPr>
      <w:r w:rsidRPr="00174C0B">
        <w:rPr>
          <w:rFonts w:ascii="Garamond" w:hAnsi="Garamond" w:cs="Arial"/>
          <w:sz w:val="24"/>
          <w:szCs w:val="24"/>
        </w:rPr>
        <w:t xml:space="preserve">DOI </w:t>
      </w:r>
      <w:r w:rsidRPr="00174C0B">
        <w:rPr>
          <w:rFonts w:ascii="Garamond" w:hAnsi="Garamond"/>
          <w:color w:val="0000FF"/>
          <w:sz w:val="24"/>
        </w:rPr>
        <w:t>http://dx.doi.org/10.15220/978-92-9189-150-4-en</w:t>
      </w:r>
    </w:p>
    <w:p w14:paraId="731B8C19" w14:textId="77777777" w:rsidR="008F0EC5" w:rsidRPr="00174C0B" w:rsidRDefault="008F0EC5" w:rsidP="008F0EC5">
      <w:pPr>
        <w:spacing w:after="0" w:line="240" w:lineRule="auto"/>
        <w:ind w:firstLine="284"/>
        <w:rPr>
          <w:rFonts w:ascii="Garamond" w:hAnsi="Garamond"/>
          <w:sz w:val="24"/>
          <w:szCs w:val="24"/>
        </w:rPr>
      </w:pPr>
    </w:p>
    <w:p w14:paraId="731B8C1A" w14:textId="27297EDC" w:rsidR="008F0EC5" w:rsidRPr="00174C0B" w:rsidRDefault="008F0EC5" w:rsidP="00E34B1C">
      <w:pPr>
        <w:spacing w:after="0" w:line="240" w:lineRule="auto"/>
        <w:ind w:firstLine="284"/>
        <w:jc w:val="both"/>
        <w:rPr>
          <w:rFonts w:ascii="Garamond" w:hAnsi="Garamond"/>
          <w:sz w:val="24"/>
          <w:szCs w:val="24"/>
        </w:rPr>
      </w:pPr>
      <w:r w:rsidRPr="00174C0B">
        <w:rPr>
          <w:rFonts w:ascii="Garamond" w:hAnsi="Garamond" w:cs="Arial"/>
          <w:sz w:val="24"/>
          <w:szCs w:val="24"/>
        </w:rPr>
        <w:t xml:space="preserve">Ky botim është i disponueshëm në akses të hapur nën këto specifikime </w:t>
      </w:r>
      <w:r w:rsidR="00E34B1C" w:rsidRPr="00174C0B">
        <w:rPr>
          <w:rFonts w:ascii="Garamond" w:hAnsi="Garamond" w:cs="Arial"/>
          <w:sz w:val="24"/>
          <w:szCs w:val="24"/>
        </w:rPr>
        <w:t>–</w:t>
      </w:r>
      <w:r w:rsidRPr="00174C0B">
        <w:rPr>
          <w:rFonts w:ascii="Garamond" w:hAnsi="Garamond" w:cs="Arial"/>
          <w:sz w:val="24"/>
          <w:szCs w:val="24"/>
        </w:rPr>
        <w:t xml:space="preserve"> ShareAlike 3.0 IGO (CC-BY-SA 3.0 IGO) licencë (</w:t>
      </w:r>
      <w:r w:rsidRPr="00174C0B">
        <w:rPr>
          <w:rFonts w:ascii="Garamond" w:hAnsi="Garamond"/>
          <w:color w:val="0000FF"/>
          <w:sz w:val="24"/>
        </w:rPr>
        <w:t>http://creativecommons.org/licenses/by-sa/3.0/igo/</w:t>
      </w:r>
      <w:r w:rsidRPr="00174C0B">
        <w:rPr>
          <w:rFonts w:ascii="Garamond" w:hAnsi="Garamond" w:cs="Arial"/>
          <w:sz w:val="24"/>
          <w:szCs w:val="24"/>
        </w:rPr>
        <w:t xml:space="preserve">). Duke përdorur përmbajtjen e këtij botimi, përdoruesit pranojnë kushtet e përdorimit të Programit të Qasjes së Hapur të UNESCO-s </w:t>
      </w:r>
      <w:r w:rsidRPr="00174C0B">
        <w:rPr>
          <w:rFonts w:ascii="Garamond" w:hAnsi="Garamond"/>
          <w:color w:val="0000FF"/>
          <w:sz w:val="24"/>
        </w:rPr>
        <w:t>(http://www.unesco.org/open-access/terms-use-ccbysa-en)</w:t>
      </w:r>
      <w:r w:rsidRPr="00174C0B">
        <w:rPr>
          <w:rFonts w:ascii="Garamond" w:hAnsi="Garamond"/>
          <w:sz w:val="24"/>
          <w:szCs w:val="24"/>
        </w:rPr>
        <w:t>.</w:t>
      </w:r>
    </w:p>
    <w:p w14:paraId="731B8C1B" w14:textId="7DF480E8" w:rsidR="008F0EC5" w:rsidRPr="00174C0B" w:rsidRDefault="008F0EC5" w:rsidP="00E34B1C">
      <w:pPr>
        <w:spacing w:after="0" w:line="240" w:lineRule="auto"/>
        <w:ind w:firstLine="284"/>
        <w:jc w:val="both"/>
        <w:rPr>
          <w:rFonts w:ascii="Garamond" w:hAnsi="Garamond" w:cs="Arial"/>
          <w:sz w:val="24"/>
          <w:szCs w:val="24"/>
        </w:rPr>
      </w:pPr>
      <w:r w:rsidRPr="00174C0B">
        <w:rPr>
          <w:rFonts w:ascii="Garamond" w:hAnsi="Garamond" w:cs="Arial"/>
          <w:sz w:val="24"/>
          <w:szCs w:val="24"/>
        </w:rPr>
        <w:t>Emërtimet e përdorura dhe paraqitja e materialit në këtë botim nuk nënkuptojnë shprehjen e opinionit të UNESCO-s</w:t>
      </w:r>
      <w:r w:rsidR="00E34B1C" w:rsidRPr="00174C0B">
        <w:rPr>
          <w:rFonts w:ascii="Garamond" w:hAnsi="Garamond" w:cs="Arial"/>
          <w:sz w:val="24"/>
          <w:szCs w:val="24"/>
        </w:rPr>
        <w:t>,</w:t>
      </w:r>
      <w:r w:rsidRPr="00174C0B">
        <w:rPr>
          <w:rFonts w:ascii="Garamond" w:hAnsi="Garamond" w:cs="Arial"/>
          <w:sz w:val="24"/>
          <w:szCs w:val="24"/>
        </w:rPr>
        <w:t xml:space="preserve"> në lidhje me statusin ligjor të ndonjë vendi, territori, qyteti ose zone, ose të autoriteteve të tyre, ose në lidhje me kufizimin e kufijve të tyre.</w:t>
      </w:r>
    </w:p>
    <w:p w14:paraId="731B8C1D" w14:textId="35402823" w:rsidR="008F0EC5" w:rsidRPr="00174C0B" w:rsidRDefault="008F0EC5" w:rsidP="003714CB">
      <w:pPr>
        <w:pStyle w:val="TOCHeading"/>
        <w:keepNext w:val="0"/>
        <w:keepLines w:val="0"/>
        <w:spacing w:before="0" w:after="0" w:line="240" w:lineRule="auto"/>
        <w:ind w:firstLine="284"/>
        <w:rPr>
          <w:rFonts w:ascii="Garamond" w:hAnsi="Garamond" w:cs="Cambria"/>
          <w:color w:val="000000" w:themeColor="text1"/>
          <w:sz w:val="24"/>
          <w:szCs w:val="24"/>
        </w:rPr>
      </w:pPr>
      <w:r w:rsidRPr="00174C0B">
        <w:rPr>
          <w:rFonts w:ascii="Garamond" w:hAnsi="Garamond" w:cs="Cambria"/>
          <w:color w:val="000000" w:themeColor="text1"/>
          <w:sz w:val="24"/>
          <w:szCs w:val="24"/>
        </w:rPr>
        <w:t>Përmbajtj</w:t>
      </w:r>
      <w:r w:rsidR="003714CB" w:rsidRPr="00174C0B">
        <w:rPr>
          <w:rFonts w:ascii="Garamond" w:hAnsi="Garamond" w:cs="Cambria"/>
          <w:color w:val="000000" w:themeColor="text1"/>
          <w:sz w:val="24"/>
          <w:szCs w:val="24"/>
        </w:rPr>
        <w:t>a</w:t>
      </w:r>
    </w:p>
    <w:p w14:paraId="731B8C1E" w14:textId="5828A344" w:rsidR="008F0EC5" w:rsidRPr="00174C0B" w:rsidRDefault="008F0EC5" w:rsidP="008F0EC5">
      <w:pPr>
        <w:pStyle w:val="TOC1"/>
        <w:spacing w:after="0" w:line="240" w:lineRule="auto"/>
        <w:ind w:firstLine="284"/>
        <w:rPr>
          <w:rFonts w:ascii="Garamond" w:hAnsi="Garamond"/>
          <w:color w:val="000000" w:themeColor="text1"/>
          <w:sz w:val="24"/>
          <w:szCs w:val="24"/>
        </w:rPr>
      </w:pPr>
      <w:r w:rsidRPr="00174C0B">
        <w:rPr>
          <w:rFonts w:ascii="Garamond" w:hAnsi="Garamond" w:cs="Arial"/>
          <w:color w:val="000000" w:themeColor="text1"/>
          <w:sz w:val="24"/>
          <w:szCs w:val="24"/>
        </w:rPr>
        <w:t>1.</w:t>
      </w:r>
      <w:r w:rsidR="00652F19" w:rsidRPr="00174C0B">
        <w:rPr>
          <w:rFonts w:ascii="Garamond" w:hAnsi="Garamond" w:cs="Arial"/>
          <w:color w:val="000000" w:themeColor="text1"/>
          <w:sz w:val="24"/>
          <w:szCs w:val="24"/>
        </w:rPr>
        <w:t xml:space="preserve"> </w:t>
      </w:r>
      <w:r w:rsidR="003714CB" w:rsidRPr="00174C0B">
        <w:rPr>
          <w:rFonts w:ascii="Garamond" w:hAnsi="Garamond" w:cs="Arial"/>
          <w:color w:val="000000" w:themeColor="text1"/>
          <w:sz w:val="24"/>
          <w:szCs w:val="24"/>
        </w:rPr>
        <w:t>Hyrja</w:t>
      </w:r>
    </w:p>
    <w:p w14:paraId="731B8C1F" w14:textId="081F7E49" w:rsidR="008F0EC5" w:rsidRPr="00174C0B" w:rsidRDefault="008F0EC5" w:rsidP="008F0EC5">
      <w:pPr>
        <w:spacing w:after="0" w:line="240" w:lineRule="auto"/>
        <w:ind w:firstLine="284"/>
        <w:rPr>
          <w:rFonts w:ascii="Garamond" w:hAnsi="Garamond"/>
          <w:color w:val="000000" w:themeColor="text1"/>
          <w:sz w:val="24"/>
          <w:szCs w:val="24"/>
        </w:rPr>
      </w:pPr>
      <w:r w:rsidRPr="00174C0B">
        <w:rPr>
          <w:rFonts w:ascii="Garamond" w:hAnsi="Garamond" w:cs="Arial"/>
          <w:color w:val="000000" w:themeColor="text1"/>
          <w:sz w:val="24"/>
          <w:szCs w:val="24"/>
        </w:rPr>
        <w:t>2.</w:t>
      </w:r>
      <w:r w:rsidR="00652F19" w:rsidRPr="00174C0B">
        <w:rPr>
          <w:rFonts w:ascii="Garamond" w:hAnsi="Garamond" w:cs="Arial"/>
          <w:color w:val="000000" w:themeColor="text1"/>
          <w:sz w:val="24"/>
          <w:szCs w:val="24"/>
        </w:rPr>
        <w:t xml:space="preserve"> </w:t>
      </w:r>
      <w:r w:rsidRPr="00174C0B">
        <w:rPr>
          <w:rFonts w:ascii="Garamond" w:hAnsi="Garamond" w:cs="Arial"/>
          <w:color w:val="000000" w:themeColor="text1"/>
          <w:sz w:val="24"/>
          <w:szCs w:val="24"/>
        </w:rPr>
        <w:t>Qëllimi i këtij manuali</w:t>
      </w:r>
    </w:p>
    <w:p w14:paraId="731B8C20" w14:textId="3B3C638D" w:rsidR="008F0EC5" w:rsidRPr="00174C0B" w:rsidRDefault="008F0EC5" w:rsidP="008F0EC5">
      <w:pPr>
        <w:spacing w:after="0" w:line="240" w:lineRule="auto"/>
        <w:ind w:firstLine="284"/>
        <w:rPr>
          <w:rFonts w:ascii="Garamond" w:hAnsi="Garamond"/>
          <w:color w:val="000000" w:themeColor="text1"/>
          <w:sz w:val="24"/>
          <w:szCs w:val="24"/>
        </w:rPr>
      </w:pPr>
      <w:r w:rsidRPr="00174C0B">
        <w:rPr>
          <w:rFonts w:ascii="Garamond" w:hAnsi="Garamond" w:cs="Arial"/>
          <w:color w:val="000000" w:themeColor="text1"/>
          <w:sz w:val="24"/>
          <w:szCs w:val="24"/>
        </w:rPr>
        <w:t>3.</w:t>
      </w:r>
      <w:r w:rsidR="00652F19" w:rsidRPr="00174C0B">
        <w:rPr>
          <w:rFonts w:ascii="Garamond" w:hAnsi="Garamond" w:cs="Arial"/>
          <w:color w:val="000000" w:themeColor="text1"/>
          <w:sz w:val="24"/>
          <w:szCs w:val="24"/>
        </w:rPr>
        <w:t xml:space="preserve"> </w:t>
      </w:r>
      <w:r w:rsidRPr="00174C0B">
        <w:rPr>
          <w:rFonts w:ascii="Garamond" w:hAnsi="Garamond" w:cs="Arial"/>
          <w:color w:val="000000" w:themeColor="text1"/>
          <w:sz w:val="24"/>
          <w:szCs w:val="24"/>
        </w:rPr>
        <w:t>Njësitë e klasifikimit</w:t>
      </w:r>
    </w:p>
    <w:p w14:paraId="731B8C21" w14:textId="16C3F86F" w:rsidR="008F0EC5" w:rsidRPr="00174C0B" w:rsidRDefault="008F0EC5" w:rsidP="008F0EC5">
      <w:pPr>
        <w:spacing w:after="0" w:line="240" w:lineRule="auto"/>
        <w:ind w:firstLine="284"/>
        <w:rPr>
          <w:rFonts w:ascii="Garamond" w:hAnsi="Garamond"/>
          <w:color w:val="000000" w:themeColor="text1"/>
          <w:sz w:val="24"/>
          <w:szCs w:val="24"/>
        </w:rPr>
      </w:pPr>
      <w:r w:rsidRPr="00174C0B">
        <w:rPr>
          <w:rFonts w:ascii="Garamond" w:hAnsi="Garamond" w:cs="Arial"/>
          <w:color w:val="000000" w:themeColor="text1"/>
          <w:sz w:val="24"/>
          <w:szCs w:val="24"/>
        </w:rPr>
        <w:t>4.</w:t>
      </w:r>
      <w:r w:rsidR="00652F19" w:rsidRPr="00174C0B">
        <w:rPr>
          <w:rFonts w:ascii="Garamond" w:hAnsi="Garamond" w:cs="Arial"/>
          <w:color w:val="000000" w:themeColor="text1"/>
          <w:sz w:val="24"/>
          <w:szCs w:val="24"/>
        </w:rPr>
        <w:t xml:space="preserve"> </w:t>
      </w:r>
      <w:r w:rsidRPr="00174C0B">
        <w:rPr>
          <w:rFonts w:ascii="Garamond" w:hAnsi="Garamond" w:cs="Arial"/>
          <w:color w:val="000000" w:themeColor="text1"/>
          <w:sz w:val="24"/>
          <w:szCs w:val="24"/>
        </w:rPr>
        <w:t>Fushëveprimi dhe struktura e klasifikimit</w:t>
      </w:r>
    </w:p>
    <w:p w14:paraId="731B8C22" w14:textId="771E767D" w:rsidR="008F0EC5" w:rsidRPr="00174C0B" w:rsidRDefault="008F0EC5" w:rsidP="008F0EC5">
      <w:pPr>
        <w:spacing w:after="0" w:line="240" w:lineRule="auto"/>
        <w:ind w:firstLine="284"/>
        <w:rPr>
          <w:rFonts w:ascii="Garamond" w:hAnsi="Garamond"/>
          <w:color w:val="000000" w:themeColor="text1"/>
          <w:sz w:val="24"/>
          <w:szCs w:val="24"/>
        </w:rPr>
      </w:pPr>
      <w:r w:rsidRPr="00174C0B">
        <w:rPr>
          <w:rFonts w:ascii="Garamond" w:hAnsi="Garamond" w:cs="Arial"/>
          <w:color w:val="000000" w:themeColor="text1"/>
          <w:sz w:val="24"/>
          <w:szCs w:val="24"/>
        </w:rPr>
        <w:t>5.</w:t>
      </w:r>
      <w:r w:rsidR="00652F19" w:rsidRPr="00174C0B">
        <w:rPr>
          <w:rFonts w:ascii="Garamond" w:hAnsi="Garamond" w:cs="Arial"/>
          <w:color w:val="000000" w:themeColor="text1"/>
          <w:sz w:val="24"/>
          <w:szCs w:val="24"/>
        </w:rPr>
        <w:t xml:space="preserve"> </w:t>
      </w:r>
      <w:r w:rsidRPr="00174C0B">
        <w:rPr>
          <w:rFonts w:ascii="Garamond" w:hAnsi="Garamond" w:cs="Arial"/>
          <w:color w:val="000000" w:themeColor="text1"/>
          <w:sz w:val="24"/>
          <w:szCs w:val="24"/>
        </w:rPr>
        <w:t>Arsyetimi i klasifikimit</w:t>
      </w:r>
    </w:p>
    <w:p w14:paraId="731B8C23" w14:textId="08997C3F" w:rsidR="008F0EC5" w:rsidRPr="00174C0B" w:rsidRDefault="008F0EC5" w:rsidP="008F0EC5">
      <w:pPr>
        <w:pStyle w:val="TOC1"/>
        <w:spacing w:after="0" w:line="240" w:lineRule="auto"/>
        <w:ind w:firstLine="284"/>
        <w:rPr>
          <w:rFonts w:ascii="Garamond" w:hAnsi="Garamond"/>
          <w:color w:val="000000" w:themeColor="text1"/>
          <w:sz w:val="24"/>
          <w:szCs w:val="24"/>
        </w:rPr>
      </w:pPr>
      <w:r w:rsidRPr="00174C0B">
        <w:rPr>
          <w:rFonts w:ascii="Garamond" w:hAnsi="Garamond" w:cs="Arial"/>
          <w:color w:val="000000" w:themeColor="text1"/>
          <w:sz w:val="24"/>
          <w:szCs w:val="24"/>
        </w:rPr>
        <w:t>6.</w:t>
      </w:r>
      <w:r w:rsidRPr="00174C0B">
        <w:rPr>
          <w:rFonts w:ascii="Garamond" w:hAnsi="Garamond"/>
          <w:color w:val="000000" w:themeColor="text1"/>
          <w:sz w:val="24"/>
          <w:szCs w:val="24"/>
        </w:rPr>
        <w:t xml:space="preserve"> </w:t>
      </w:r>
      <w:r w:rsidRPr="00174C0B">
        <w:rPr>
          <w:rFonts w:ascii="Garamond" w:hAnsi="Garamond" w:cs="Arial"/>
          <w:color w:val="000000" w:themeColor="text1"/>
          <w:sz w:val="24"/>
          <w:szCs w:val="24"/>
        </w:rPr>
        <w:t xml:space="preserve">Aplikimi i kritereve të klasifikimit: </w:t>
      </w:r>
      <w:r w:rsidR="00E34B1C" w:rsidRPr="00174C0B">
        <w:rPr>
          <w:rFonts w:ascii="Garamond" w:hAnsi="Garamond" w:cs="Arial"/>
          <w:color w:val="000000" w:themeColor="text1"/>
          <w:sz w:val="24"/>
          <w:szCs w:val="24"/>
        </w:rPr>
        <w:t xml:space="preserve">disa </w:t>
      </w:r>
      <w:r w:rsidRPr="00174C0B">
        <w:rPr>
          <w:rFonts w:ascii="Garamond" w:hAnsi="Garamond" w:cs="Arial"/>
          <w:color w:val="000000" w:themeColor="text1"/>
          <w:sz w:val="24"/>
          <w:szCs w:val="24"/>
        </w:rPr>
        <w:t>shembuj</w:t>
      </w:r>
      <w:r w:rsidR="00605B4E" w:rsidRPr="00174C0B">
        <w:rPr>
          <w:rFonts w:ascii="Garamond" w:hAnsi="Garamond"/>
          <w:color w:val="000000" w:themeColor="text1"/>
          <w:sz w:val="24"/>
          <w:szCs w:val="24"/>
        </w:rPr>
        <w:t xml:space="preserve"> </w:t>
      </w:r>
    </w:p>
    <w:p w14:paraId="731B8C24" w14:textId="66B49424" w:rsidR="008F0EC5" w:rsidRPr="00174C0B" w:rsidRDefault="008F0EC5" w:rsidP="008F0EC5">
      <w:pPr>
        <w:pStyle w:val="TOC1"/>
        <w:spacing w:after="0" w:line="240" w:lineRule="auto"/>
        <w:ind w:firstLine="284"/>
        <w:rPr>
          <w:rFonts w:ascii="Garamond" w:hAnsi="Garamond"/>
          <w:color w:val="000000" w:themeColor="text1"/>
          <w:sz w:val="24"/>
          <w:szCs w:val="24"/>
        </w:rPr>
      </w:pPr>
      <w:r w:rsidRPr="00174C0B">
        <w:rPr>
          <w:rFonts w:ascii="Garamond" w:hAnsi="Garamond" w:cs="Arial"/>
          <w:color w:val="000000" w:themeColor="text1"/>
          <w:sz w:val="24"/>
          <w:szCs w:val="24"/>
        </w:rPr>
        <w:t>7.</w:t>
      </w:r>
      <w:r w:rsidR="00652F19" w:rsidRPr="00174C0B">
        <w:rPr>
          <w:rFonts w:ascii="Garamond" w:hAnsi="Garamond" w:cs="Arial"/>
          <w:color w:val="000000" w:themeColor="text1"/>
          <w:sz w:val="24"/>
          <w:szCs w:val="24"/>
        </w:rPr>
        <w:t xml:space="preserve"> </w:t>
      </w:r>
      <w:r w:rsidRPr="00174C0B">
        <w:rPr>
          <w:rFonts w:ascii="Garamond" w:hAnsi="Garamond" w:cs="Arial"/>
          <w:color w:val="000000" w:themeColor="text1"/>
          <w:sz w:val="24"/>
          <w:szCs w:val="24"/>
        </w:rPr>
        <w:t>Programe dhe kualifikime ndërdisiplinare ose të gjera</w:t>
      </w:r>
    </w:p>
    <w:p w14:paraId="731B8C25" w14:textId="38A4174C" w:rsidR="008F0EC5" w:rsidRPr="00174C0B" w:rsidRDefault="008F0EC5" w:rsidP="008F0EC5">
      <w:pPr>
        <w:spacing w:after="0" w:line="240" w:lineRule="auto"/>
        <w:ind w:firstLine="284"/>
        <w:rPr>
          <w:rFonts w:ascii="Garamond" w:hAnsi="Garamond"/>
          <w:color w:val="000000" w:themeColor="text1"/>
          <w:sz w:val="24"/>
          <w:szCs w:val="24"/>
        </w:rPr>
      </w:pPr>
      <w:r w:rsidRPr="00174C0B">
        <w:rPr>
          <w:rFonts w:ascii="Garamond" w:hAnsi="Garamond" w:cs="Arial"/>
          <w:color w:val="000000" w:themeColor="text1"/>
          <w:sz w:val="24"/>
          <w:szCs w:val="24"/>
        </w:rPr>
        <w:t>8.</w:t>
      </w:r>
      <w:r w:rsidR="00652F19" w:rsidRPr="00174C0B">
        <w:rPr>
          <w:rFonts w:ascii="Garamond" w:hAnsi="Garamond" w:cs="Arial"/>
          <w:color w:val="000000" w:themeColor="text1"/>
          <w:sz w:val="24"/>
          <w:szCs w:val="24"/>
        </w:rPr>
        <w:t xml:space="preserve"> </w:t>
      </w:r>
      <w:r w:rsidRPr="00174C0B">
        <w:rPr>
          <w:rFonts w:ascii="Garamond" w:hAnsi="Garamond" w:cs="Arial"/>
          <w:color w:val="000000" w:themeColor="text1"/>
          <w:sz w:val="24"/>
          <w:szCs w:val="24"/>
        </w:rPr>
        <w:t>Kodimi i rasteve të tjera të vështira</w:t>
      </w:r>
    </w:p>
    <w:p w14:paraId="731B8C26" w14:textId="0A1E9FDF" w:rsidR="008F0EC5" w:rsidRPr="00174C0B" w:rsidRDefault="008F0EC5" w:rsidP="008F0EC5">
      <w:pPr>
        <w:spacing w:after="0" w:line="240" w:lineRule="auto"/>
        <w:ind w:firstLine="284"/>
        <w:rPr>
          <w:rFonts w:ascii="Garamond" w:hAnsi="Garamond"/>
          <w:color w:val="000000" w:themeColor="text1"/>
          <w:sz w:val="24"/>
          <w:szCs w:val="24"/>
        </w:rPr>
      </w:pPr>
      <w:r w:rsidRPr="00174C0B">
        <w:rPr>
          <w:rFonts w:ascii="Garamond" w:hAnsi="Garamond" w:cs="Arial"/>
          <w:color w:val="000000" w:themeColor="text1"/>
          <w:sz w:val="24"/>
          <w:szCs w:val="24"/>
        </w:rPr>
        <w:t>9.</w:t>
      </w:r>
      <w:r w:rsidR="00652F19" w:rsidRPr="00174C0B">
        <w:rPr>
          <w:rFonts w:ascii="Garamond" w:hAnsi="Garamond" w:cs="Arial"/>
          <w:color w:val="000000" w:themeColor="text1"/>
          <w:sz w:val="24"/>
          <w:szCs w:val="24"/>
        </w:rPr>
        <w:t xml:space="preserve"> </w:t>
      </w:r>
      <w:r w:rsidRPr="00174C0B">
        <w:rPr>
          <w:rFonts w:ascii="Garamond" w:hAnsi="Garamond" w:cs="Arial"/>
          <w:color w:val="000000" w:themeColor="text1"/>
          <w:sz w:val="24"/>
          <w:szCs w:val="24"/>
        </w:rPr>
        <w:t>Agregimet për analizë dhe publikim</w:t>
      </w:r>
    </w:p>
    <w:p w14:paraId="731B8C27" w14:textId="53E7D8A5" w:rsidR="008F0EC5" w:rsidRPr="00174C0B" w:rsidRDefault="008F0EC5" w:rsidP="008F0EC5">
      <w:pPr>
        <w:spacing w:after="0" w:line="240" w:lineRule="auto"/>
        <w:ind w:firstLine="284"/>
        <w:rPr>
          <w:rFonts w:ascii="Garamond" w:hAnsi="Garamond"/>
          <w:color w:val="000000" w:themeColor="text1"/>
          <w:sz w:val="24"/>
          <w:szCs w:val="24"/>
        </w:rPr>
      </w:pPr>
      <w:r w:rsidRPr="00174C0B">
        <w:rPr>
          <w:rFonts w:ascii="Garamond" w:hAnsi="Garamond" w:cs="Arial"/>
          <w:color w:val="000000" w:themeColor="text1"/>
          <w:sz w:val="24"/>
          <w:szCs w:val="24"/>
        </w:rPr>
        <w:t>10.</w:t>
      </w:r>
      <w:r w:rsidR="00652F19" w:rsidRPr="00174C0B">
        <w:rPr>
          <w:rFonts w:ascii="Garamond" w:hAnsi="Garamond" w:cs="Arial"/>
          <w:color w:val="000000" w:themeColor="text1"/>
          <w:sz w:val="24"/>
          <w:szCs w:val="24"/>
        </w:rPr>
        <w:t xml:space="preserve"> </w:t>
      </w:r>
      <w:r w:rsidRPr="00174C0B">
        <w:rPr>
          <w:rFonts w:ascii="Garamond" w:hAnsi="Garamond" w:cs="Arial"/>
          <w:color w:val="000000" w:themeColor="text1"/>
          <w:sz w:val="24"/>
          <w:szCs w:val="24"/>
        </w:rPr>
        <w:t>Lidhja me KSNA 2011 dhe klasifikime të tjera</w:t>
      </w:r>
      <w:r w:rsidR="00605B4E" w:rsidRPr="00174C0B">
        <w:rPr>
          <w:rFonts w:ascii="Garamond" w:hAnsi="Garamond"/>
          <w:color w:val="000000" w:themeColor="text1"/>
          <w:sz w:val="24"/>
          <w:szCs w:val="24"/>
        </w:rPr>
        <w:t xml:space="preserve"> </w:t>
      </w:r>
    </w:p>
    <w:p w14:paraId="731B8C28" w14:textId="77777777" w:rsidR="008F0EC5" w:rsidRPr="00174C0B" w:rsidRDefault="008F0EC5" w:rsidP="008F0EC5">
      <w:pPr>
        <w:spacing w:after="0" w:line="240" w:lineRule="auto"/>
        <w:ind w:firstLine="284"/>
        <w:rPr>
          <w:rFonts w:ascii="Garamond" w:hAnsi="Garamond"/>
          <w:color w:val="000000" w:themeColor="text1"/>
          <w:sz w:val="24"/>
          <w:szCs w:val="24"/>
        </w:rPr>
      </w:pPr>
      <w:r w:rsidRPr="00174C0B">
        <w:rPr>
          <w:rFonts w:ascii="Garamond" w:hAnsi="Garamond" w:cs="Arial"/>
          <w:color w:val="000000" w:themeColor="text1"/>
          <w:sz w:val="24"/>
          <w:szCs w:val="24"/>
        </w:rPr>
        <w:t>Shtojca I. Fushat e arsimit dhe trajnimit të KSNA-së</w:t>
      </w:r>
    </w:p>
    <w:p w14:paraId="731B8C2A" w14:textId="006F1959" w:rsidR="008F0EC5" w:rsidRPr="00174C0B" w:rsidRDefault="008F0EC5" w:rsidP="008F0EC5">
      <w:pPr>
        <w:pStyle w:val="Heading1"/>
        <w:keepNext w:val="0"/>
        <w:keepLines w:val="0"/>
        <w:spacing w:before="0" w:after="0" w:line="240" w:lineRule="auto"/>
        <w:ind w:firstLine="284"/>
        <w:rPr>
          <w:rFonts w:ascii="Garamond" w:hAnsi="Garamond" w:cs="Arial"/>
          <w:color w:val="000000"/>
          <w:sz w:val="24"/>
          <w:szCs w:val="24"/>
        </w:rPr>
      </w:pPr>
      <w:r w:rsidRPr="00174C0B">
        <w:rPr>
          <w:rFonts w:ascii="Garamond" w:hAnsi="Garamond" w:cs="Arial"/>
          <w:color w:val="000000"/>
          <w:sz w:val="24"/>
          <w:szCs w:val="24"/>
        </w:rPr>
        <w:t>1.</w:t>
      </w:r>
      <w:r w:rsidR="00652F19" w:rsidRPr="00174C0B">
        <w:rPr>
          <w:rFonts w:ascii="Garamond" w:hAnsi="Garamond" w:cs="Arial"/>
          <w:color w:val="000000"/>
          <w:sz w:val="24"/>
          <w:szCs w:val="24"/>
        </w:rPr>
        <w:t xml:space="preserve"> </w:t>
      </w:r>
      <w:r w:rsidRPr="00174C0B">
        <w:rPr>
          <w:rFonts w:ascii="Garamond" w:hAnsi="Garamond" w:cs="Arial"/>
          <w:color w:val="000000"/>
          <w:sz w:val="24"/>
          <w:szCs w:val="24"/>
        </w:rPr>
        <w:t>Hyrje</w:t>
      </w:r>
    </w:p>
    <w:p w14:paraId="731B8C2B" w14:textId="2A5AA54D" w:rsidR="008F0EC5" w:rsidRPr="00174C0B" w:rsidRDefault="008F0EC5" w:rsidP="0097229A">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1.</w:t>
      </w:r>
      <w:r w:rsidR="00605B4E" w:rsidRPr="00174C0B">
        <w:rPr>
          <w:rFonts w:ascii="Garamond" w:hAnsi="Garamond" w:cs="Arial"/>
          <w:sz w:val="24"/>
          <w:szCs w:val="24"/>
        </w:rPr>
        <w:t xml:space="preserve"> </w:t>
      </w:r>
      <w:r w:rsidRPr="00174C0B">
        <w:rPr>
          <w:rFonts w:ascii="Garamond" w:hAnsi="Garamond" w:cs="Arial"/>
          <w:sz w:val="24"/>
          <w:szCs w:val="24"/>
        </w:rPr>
        <w:t>Klasifikimi Standard Ndërkombëtar i Arsimit (KSNA) është një kornizë për mbledhjen, përpilimin dhe analizimin e statistikave të krahasueshme ndërkombëtarisht mbi arsimin. KSNA-ja është anëtar i Familjes Ndërkombëtare të Kombeve të Bashkuara të Klasifikimeve Ekonomike dhe Sociale</w:t>
      </w:r>
      <w:r w:rsidR="0097229A" w:rsidRPr="00174C0B">
        <w:rPr>
          <w:rFonts w:ascii="Garamond" w:hAnsi="Garamond" w:cs="Arial"/>
          <w:sz w:val="24"/>
          <w:szCs w:val="24"/>
        </w:rPr>
        <w:t>,</w:t>
      </w:r>
      <w:r w:rsidRPr="00174C0B">
        <w:rPr>
          <w:rFonts w:ascii="Garamond" w:hAnsi="Garamond" w:cs="Arial"/>
          <w:sz w:val="24"/>
          <w:szCs w:val="24"/>
        </w:rPr>
        <w:t xml:space="preserve"> si dhe është klasifikimi referues për organizimin e programeve të arsimit dhe kualifikimeve përkatëse</w:t>
      </w:r>
      <w:r w:rsidR="0097229A" w:rsidRPr="00174C0B">
        <w:rPr>
          <w:rFonts w:ascii="Garamond" w:hAnsi="Garamond" w:cs="Arial"/>
          <w:sz w:val="24"/>
          <w:szCs w:val="24"/>
        </w:rPr>
        <w:t>,</w:t>
      </w:r>
      <w:r w:rsidRPr="00174C0B">
        <w:rPr>
          <w:rFonts w:ascii="Garamond" w:hAnsi="Garamond" w:cs="Arial"/>
          <w:sz w:val="24"/>
          <w:szCs w:val="24"/>
        </w:rPr>
        <w:t xml:space="preserve"> sipas niveleve dhe fushave të arsimit. Zhvilluar fillimisht në mesin e viteve 1970 nga Organizata e Kombeve të Bashkuara për Arsim, Shkencë dhe Kulturë (UNESCO), KSNA-ja është rishikuar dy herë </w:t>
      </w:r>
      <w:r w:rsidR="0097229A" w:rsidRPr="00174C0B">
        <w:rPr>
          <w:rFonts w:ascii="Garamond" w:hAnsi="Garamond" w:cs="Arial"/>
          <w:sz w:val="24"/>
          <w:szCs w:val="24"/>
        </w:rPr>
        <w:t>–</w:t>
      </w:r>
      <w:r w:rsidRPr="00174C0B">
        <w:rPr>
          <w:rFonts w:ascii="Garamond" w:hAnsi="Garamond" w:cs="Arial"/>
          <w:sz w:val="24"/>
          <w:szCs w:val="24"/>
        </w:rPr>
        <w:t xml:space="preserve"> m</w:t>
      </w:r>
      <w:r w:rsidR="0097229A" w:rsidRPr="00174C0B">
        <w:rPr>
          <w:rFonts w:ascii="Garamond" w:hAnsi="Garamond" w:cs="Arial"/>
          <w:sz w:val="24"/>
          <w:szCs w:val="24"/>
        </w:rPr>
        <w:t>ë</w:t>
      </w:r>
      <w:r w:rsidRPr="00174C0B">
        <w:rPr>
          <w:rFonts w:ascii="Garamond" w:hAnsi="Garamond" w:cs="Arial"/>
          <w:sz w:val="24"/>
          <w:szCs w:val="24"/>
        </w:rPr>
        <w:t xml:space="preserve"> së fundmi në vitin 2011. KSNA-ja është produkt i marrëveshjes ndërkombëtare dhe është miratuar zyrtarisht nga Konferenca e Përgjithshme e Shteteve Anëtare të UNESCO-s </w:t>
      </w:r>
    </w:p>
    <w:p w14:paraId="731B8C2C" w14:textId="0561CABE" w:rsidR="008F0EC5" w:rsidRPr="00174C0B" w:rsidRDefault="008F0EC5" w:rsidP="008F0EC5">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2.</w:t>
      </w:r>
      <w:r w:rsidR="00605B4E" w:rsidRPr="00174C0B">
        <w:rPr>
          <w:rFonts w:ascii="Garamond" w:hAnsi="Garamond" w:cs="Arial"/>
          <w:sz w:val="24"/>
          <w:szCs w:val="24"/>
        </w:rPr>
        <w:t xml:space="preserve"> </w:t>
      </w:r>
      <w:r w:rsidRPr="00174C0B">
        <w:rPr>
          <w:rFonts w:ascii="Garamond" w:hAnsi="Garamond" w:cs="Arial"/>
          <w:sz w:val="24"/>
          <w:szCs w:val="24"/>
        </w:rPr>
        <w:t>Rishikimi i fundit, KSNA 2011, u përqendrua kryesisht në ndryshimet e niveleve të programeve të arsimit (KSNA-P) dhe për herë të parë paraqiti një klasifikim të niveleve të arsimimit në bazë të kualifikimeve (KSNA-A</w:t>
      </w:r>
      <w:r w:rsidR="0097229A" w:rsidRPr="00174C0B">
        <w:rPr>
          <w:rFonts w:ascii="Garamond" w:hAnsi="Garamond" w:cs="Arial"/>
          <w:sz w:val="24"/>
          <w:szCs w:val="24"/>
        </w:rPr>
        <w:t>).</w:t>
      </w:r>
      <w:r w:rsidRPr="00174C0B">
        <w:rPr>
          <w:rFonts w:ascii="Garamond" w:hAnsi="Garamond" w:cs="Arial"/>
          <w:sz w:val="24"/>
          <w:szCs w:val="24"/>
        </w:rPr>
        <w:t xml:space="preserve"> </w:t>
      </w:r>
    </w:p>
    <w:p w14:paraId="731B8C2D" w14:textId="77777777" w:rsidR="008F0EC5" w:rsidRPr="00174C0B" w:rsidRDefault="008F0EC5" w:rsidP="008F0EC5">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3.</w:t>
      </w:r>
      <w:r w:rsidR="00605B4E" w:rsidRPr="00174C0B">
        <w:rPr>
          <w:rFonts w:ascii="Garamond" w:hAnsi="Garamond" w:cs="Arial"/>
          <w:sz w:val="24"/>
          <w:szCs w:val="24"/>
        </w:rPr>
        <w:t xml:space="preserve"> </w:t>
      </w:r>
      <w:r w:rsidRPr="00174C0B">
        <w:rPr>
          <w:rFonts w:ascii="Garamond" w:hAnsi="Garamond" w:cs="Arial"/>
          <w:sz w:val="24"/>
          <w:szCs w:val="24"/>
        </w:rPr>
        <w:t xml:space="preserve">Gjatë procesit të rishikimit që çoi në rishikimin e vitit 2011, u vendos që fushat e arsimit të shqyrtohen në një proces të veçantë për të krijuar një klasifikim të pavarur, por të lidhur, i cili, nëse është e nevojshme, mund të përditësohet sipas një frekuence të ndryshme, nga çdo rishikimin i ardhshëm i niveleve të arsimit dhe arritjeve arsimore. Klasifikimi i niveleve dhe fushave do të mbetet pjesë e së njëjtës familje klasifikimesh. Për këtë arsye, ky klasifikim i ri do të quhet </w:t>
      </w:r>
      <w:r w:rsidRPr="00174C0B">
        <w:rPr>
          <w:rFonts w:ascii="Garamond" w:hAnsi="Garamond" w:cs="Arial"/>
          <w:i/>
          <w:iCs/>
          <w:sz w:val="24"/>
          <w:szCs w:val="24"/>
        </w:rPr>
        <w:t>Fushat e Arsimit dhe Trajnimit të KSNA-së</w:t>
      </w:r>
      <w:r w:rsidRPr="00174C0B">
        <w:rPr>
          <w:rFonts w:ascii="Garamond" w:hAnsi="Garamond" w:cs="Arial"/>
          <w:sz w:val="24"/>
          <w:szCs w:val="24"/>
        </w:rPr>
        <w:t xml:space="preserve"> (KSNA-F). </w:t>
      </w:r>
    </w:p>
    <w:p w14:paraId="731B8C2E" w14:textId="412C11EC" w:rsidR="008F0EC5" w:rsidRPr="00174C0B" w:rsidRDefault="008F0EC5" w:rsidP="008F0EC5">
      <w:pPr>
        <w:pStyle w:val="Heading1"/>
        <w:keepNext w:val="0"/>
        <w:keepLines w:val="0"/>
        <w:spacing w:before="0" w:after="0" w:line="240" w:lineRule="auto"/>
        <w:ind w:firstLine="284"/>
        <w:rPr>
          <w:rFonts w:ascii="Garamond" w:hAnsi="Garamond" w:cs="Arial"/>
          <w:color w:val="000000"/>
          <w:sz w:val="24"/>
          <w:szCs w:val="24"/>
        </w:rPr>
      </w:pPr>
      <w:r w:rsidRPr="00174C0B">
        <w:rPr>
          <w:rFonts w:ascii="Garamond" w:hAnsi="Garamond" w:cs="Arial"/>
          <w:color w:val="000000"/>
          <w:sz w:val="24"/>
          <w:szCs w:val="24"/>
        </w:rPr>
        <w:t>2.</w:t>
      </w:r>
      <w:r w:rsidR="00652F19" w:rsidRPr="00174C0B">
        <w:rPr>
          <w:rFonts w:ascii="Garamond" w:hAnsi="Garamond" w:cs="Arial"/>
          <w:color w:val="000000"/>
          <w:sz w:val="24"/>
          <w:szCs w:val="24"/>
        </w:rPr>
        <w:t xml:space="preserve"> </w:t>
      </w:r>
      <w:r w:rsidRPr="00174C0B">
        <w:rPr>
          <w:rFonts w:ascii="Garamond" w:hAnsi="Garamond" w:cs="Arial"/>
          <w:color w:val="000000"/>
          <w:sz w:val="24"/>
          <w:szCs w:val="24"/>
        </w:rPr>
        <w:t>Qëllimi i këtij manuali</w:t>
      </w:r>
    </w:p>
    <w:p w14:paraId="731B8C2F" w14:textId="2E8D6C4F" w:rsidR="008F0EC5" w:rsidRPr="00174C0B" w:rsidRDefault="008F0EC5" w:rsidP="00A05441">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4.</w:t>
      </w:r>
      <w:r w:rsidR="00605B4E" w:rsidRPr="00174C0B">
        <w:rPr>
          <w:rFonts w:ascii="Garamond" w:hAnsi="Garamond" w:cs="Arial"/>
          <w:sz w:val="24"/>
          <w:szCs w:val="24"/>
        </w:rPr>
        <w:t xml:space="preserve"> </w:t>
      </w:r>
      <w:r w:rsidRPr="00174C0B">
        <w:rPr>
          <w:rFonts w:ascii="Garamond" w:hAnsi="Garamond" w:cs="Arial"/>
          <w:sz w:val="24"/>
          <w:szCs w:val="24"/>
        </w:rPr>
        <w:t xml:space="preserve">Disponueshmëria e një klasifikimi të përbashkët ndërkombëtar është vetëm hapi i parë drejt mbledhjes së të dhënave të krahasueshme. Hapi i dytë është të sigurohet një aplikim i qëndrueshëm i klasifikimit nga vende të ndryshme. Pra, qëllimi i këtij manuali është të ofrojë udhëzime të qarta për mënyrën e aplikimit të klasifikimit </w:t>
      </w:r>
      <w:r w:rsidRPr="00174C0B">
        <w:rPr>
          <w:rFonts w:ascii="Garamond" w:hAnsi="Garamond" w:cs="Arial"/>
          <w:i/>
          <w:iCs/>
          <w:sz w:val="24"/>
          <w:szCs w:val="24"/>
        </w:rPr>
        <w:t>Fushat e Arsimit dhe Trajnimit të KSNA-së</w:t>
      </w:r>
      <w:r w:rsidRPr="00174C0B">
        <w:rPr>
          <w:rFonts w:ascii="Garamond" w:hAnsi="Garamond" w:cs="Arial"/>
          <w:sz w:val="24"/>
          <w:szCs w:val="24"/>
        </w:rPr>
        <w:t xml:space="preserve">. Kjo bëhet duke specifikuar një numër kriteresh që duhen vëzhguar dhe duke siguruar listat e përfshirjes dhe përjashtimeve nga çdo fushë e arsimit dhe trajnimit. Klasifikimi i detajuar i </w:t>
      </w:r>
      <w:r w:rsidRPr="00174C0B">
        <w:rPr>
          <w:rFonts w:ascii="Garamond" w:hAnsi="Garamond" w:cs="Arial"/>
          <w:i/>
          <w:iCs/>
          <w:sz w:val="24"/>
          <w:szCs w:val="24"/>
        </w:rPr>
        <w:t>Fushave t</w:t>
      </w:r>
      <w:r w:rsidR="00A05441" w:rsidRPr="00174C0B">
        <w:rPr>
          <w:rFonts w:ascii="Garamond" w:hAnsi="Garamond" w:cs="Arial"/>
          <w:i/>
          <w:iCs/>
          <w:sz w:val="24"/>
          <w:szCs w:val="24"/>
        </w:rPr>
        <w:t>ë</w:t>
      </w:r>
      <w:r w:rsidRPr="00174C0B">
        <w:rPr>
          <w:rFonts w:ascii="Garamond" w:hAnsi="Garamond" w:cs="Arial"/>
          <w:i/>
          <w:iCs/>
          <w:sz w:val="24"/>
          <w:szCs w:val="24"/>
        </w:rPr>
        <w:t xml:space="preserve"> Arsimit dhe Trajnimit të KSNA-së</w:t>
      </w:r>
      <w:r w:rsidRPr="00174C0B">
        <w:rPr>
          <w:rFonts w:ascii="Garamond" w:hAnsi="Garamond" w:cs="Arial"/>
          <w:sz w:val="24"/>
          <w:szCs w:val="24"/>
        </w:rPr>
        <w:t xml:space="preserve"> është përshkruar në </w:t>
      </w:r>
      <w:r w:rsidR="009C2714" w:rsidRPr="00174C0B">
        <w:rPr>
          <w:rFonts w:ascii="Garamond" w:hAnsi="Garamond" w:cs="Arial"/>
          <w:sz w:val="24"/>
          <w:szCs w:val="24"/>
        </w:rPr>
        <w:t xml:space="preserve">shtojcën </w:t>
      </w:r>
      <w:r w:rsidRPr="00174C0B">
        <w:rPr>
          <w:rFonts w:ascii="Garamond" w:hAnsi="Garamond" w:cs="Arial"/>
          <w:sz w:val="24"/>
          <w:szCs w:val="24"/>
        </w:rPr>
        <w:t xml:space="preserve">I. Klasifikimi do të shoqërohet nga një listë e plotë e përkufizimeve të secilës fushë dhe shembuj të lëndëve që përfshihen dhe përjashtohen në to, në mënyrë që t’u vihet në ndihmë vendeve në përcaktimin e kufijve ndërmjet secilës fushë. Për lehtësi përdorimi, lista e plotë përfshin renditjen në rend alfabetik dhe numerik. </w:t>
      </w:r>
    </w:p>
    <w:p w14:paraId="731B8C30" w14:textId="52B8531E" w:rsidR="008F0EC5" w:rsidRPr="00174C0B" w:rsidRDefault="008F0EC5" w:rsidP="008F0EC5">
      <w:pPr>
        <w:pStyle w:val="Heading1"/>
        <w:keepNext w:val="0"/>
        <w:keepLines w:val="0"/>
        <w:spacing w:before="0" w:after="0" w:line="240" w:lineRule="auto"/>
        <w:ind w:firstLine="284"/>
        <w:rPr>
          <w:rFonts w:ascii="Garamond" w:hAnsi="Garamond" w:cs="Arial"/>
          <w:color w:val="000000"/>
          <w:sz w:val="24"/>
          <w:szCs w:val="24"/>
        </w:rPr>
      </w:pPr>
      <w:r w:rsidRPr="00174C0B">
        <w:rPr>
          <w:rFonts w:ascii="Garamond" w:hAnsi="Garamond" w:cs="Arial"/>
          <w:color w:val="000000"/>
          <w:sz w:val="24"/>
          <w:szCs w:val="24"/>
        </w:rPr>
        <w:t>3.</w:t>
      </w:r>
      <w:r w:rsidR="00652F19" w:rsidRPr="00174C0B">
        <w:rPr>
          <w:rFonts w:ascii="Garamond" w:hAnsi="Garamond" w:cs="Arial"/>
          <w:color w:val="000000"/>
          <w:sz w:val="24"/>
          <w:szCs w:val="24"/>
        </w:rPr>
        <w:t xml:space="preserve"> </w:t>
      </w:r>
      <w:r w:rsidRPr="00174C0B">
        <w:rPr>
          <w:rFonts w:ascii="Garamond" w:hAnsi="Garamond" w:cs="Arial"/>
          <w:color w:val="000000"/>
          <w:sz w:val="24"/>
          <w:szCs w:val="24"/>
        </w:rPr>
        <w:t>Njësitë e klasifikimit</w:t>
      </w:r>
    </w:p>
    <w:p w14:paraId="731B8C31" w14:textId="77777777" w:rsidR="008F0EC5" w:rsidRPr="00174C0B" w:rsidRDefault="008F0EC5" w:rsidP="008F0EC5">
      <w:pPr>
        <w:tabs>
          <w:tab w:val="left" w:pos="420"/>
        </w:tabs>
        <w:spacing w:after="0" w:line="240" w:lineRule="auto"/>
        <w:ind w:firstLine="284"/>
        <w:jc w:val="both"/>
        <w:rPr>
          <w:rFonts w:ascii="Garamond" w:hAnsi="Garamond"/>
          <w:i/>
          <w:iCs/>
          <w:sz w:val="24"/>
          <w:szCs w:val="24"/>
        </w:rPr>
      </w:pPr>
      <w:r w:rsidRPr="00174C0B">
        <w:rPr>
          <w:rFonts w:ascii="Garamond" w:hAnsi="Garamond" w:cs="Arial"/>
          <w:sz w:val="24"/>
          <w:szCs w:val="24"/>
        </w:rPr>
        <w:t>5.</w:t>
      </w:r>
      <w:r w:rsidR="00605B4E" w:rsidRPr="00174C0B">
        <w:rPr>
          <w:rFonts w:ascii="Garamond" w:hAnsi="Garamond" w:cs="Arial"/>
          <w:sz w:val="24"/>
          <w:szCs w:val="24"/>
        </w:rPr>
        <w:t xml:space="preserve"> </w:t>
      </w:r>
      <w:r w:rsidRPr="00174C0B">
        <w:rPr>
          <w:rFonts w:ascii="Garamond" w:hAnsi="Garamond" w:cs="Arial"/>
          <w:sz w:val="24"/>
          <w:szCs w:val="24"/>
        </w:rPr>
        <w:t xml:space="preserve">Njësitë bazë të klasifikimit sipas KSNA-së së vitit 2011 janë </w:t>
      </w:r>
      <w:r w:rsidRPr="00174C0B">
        <w:rPr>
          <w:rFonts w:ascii="Garamond" w:hAnsi="Garamond" w:cs="Arial"/>
          <w:i/>
          <w:iCs/>
          <w:sz w:val="24"/>
          <w:szCs w:val="24"/>
        </w:rPr>
        <w:t>programet e arsimit</w:t>
      </w:r>
      <w:r w:rsidRPr="00174C0B">
        <w:rPr>
          <w:rFonts w:ascii="Garamond" w:hAnsi="Garamond" w:cs="Arial"/>
          <w:sz w:val="24"/>
          <w:szCs w:val="24"/>
        </w:rPr>
        <w:t xml:space="preserve"> dhe </w:t>
      </w:r>
      <w:r w:rsidRPr="00174C0B">
        <w:rPr>
          <w:rFonts w:ascii="Garamond" w:hAnsi="Garamond" w:cs="Arial"/>
          <w:i/>
          <w:iCs/>
          <w:sz w:val="24"/>
          <w:szCs w:val="24"/>
        </w:rPr>
        <w:t>kualifikimet</w:t>
      </w:r>
      <w:r w:rsidRPr="00174C0B">
        <w:rPr>
          <w:rFonts w:ascii="Garamond" w:hAnsi="Garamond" w:cs="Arial"/>
          <w:sz w:val="24"/>
          <w:szCs w:val="24"/>
        </w:rPr>
        <w:t xml:space="preserve"> e tyre përkatëse. Ato janë të njëjtat njësi klasifikimi si në </w:t>
      </w:r>
      <w:r w:rsidRPr="00174C0B">
        <w:rPr>
          <w:rFonts w:ascii="Garamond" w:hAnsi="Garamond" w:cs="Arial"/>
          <w:i/>
          <w:iCs/>
          <w:sz w:val="24"/>
          <w:szCs w:val="24"/>
        </w:rPr>
        <w:t xml:space="preserve">Fushat e Arsimit dhe Trajnimit të KSNA-së </w:t>
      </w:r>
      <w:r w:rsidRPr="00174C0B">
        <w:rPr>
          <w:rFonts w:ascii="Garamond" w:hAnsi="Garamond" w:cs="Arial"/>
          <w:sz w:val="24"/>
          <w:szCs w:val="24"/>
        </w:rPr>
        <w:t>(KSNA-F):</w:t>
      </w:r>
    </w:p>
    <w:p w14:paraId="731B8C32" w14:textId="78A54778" w:rsidR="008F0EC5" w:rsidRPr="00174C0B" w:rsidRDefault="008F0EC5" w:rsidP="009C2714">
      <w:pPr>
        <w:tabs>
          <w:tab w:val="left" w:pos="1140"/>
        </w:tabs>
        <w:spacing w:after="0" w:line="240" w:lineRule="auto"/>
        <w:ind w:firstLine="284"/>
        <w:jc w:val="both"/>
        <w:rPr>
          <w:rFonts w:ascii="Garamond" w:hAnsi="Garamond"/>
          <w:sz w:val="24"/>
          <w:szCs w:val="24"/>
        </w:rPr>
      </w:pPr>
      <w:r w:rsidRPr="00174C0B">
        <w:rPr>
          <w:rFonts w:ascii="Garamond" w:hAnsi="Garamond" w:cs="Arial"/>
          <w:sz w:val="24"/>
          <w:szCs w:val="24"/>
        </w:rPr>
        <w:t>a</w:t>
      </w:r>
      <w:r w:rsidR="009C2714" w:rsidRPr="00174C0B">
        <w:rPr>
          <w:rFonts w:ascii="Garamond" w:hAnsi="Garamond" w:cs="Arial"/>
          <w:sz w:val="24"/>
          <w:szCs w:val="24"/>
        </w:rPr>
        <w:t>)</w:t>
      </w:r>
      <w:r w:rsidR="00605B4E" w:rsidRPr="00174C0B">
        <w:rPr>
          <w:rFonts w:ascii="Garamond" w:hAnsi="Garamond" w:cs="Arial"/>
          <w:sz w:val="24"/>
          <w:szCs w:val="24"/>
        </w:rPr>
        <w:t xml:space="preserve"> </w:t>
      </w:r>
      <w:r w:rsidRPr="00174C0B">
        <w:rPr>
          <w:rFonts w:ascii="Garamond" w:hAnsi="Garamond" w:cs="Arial"/>
          <w:sz w:val="24"/>
          <w:szCs w:val="24"/>
        </w:rPr>
        <w:t>Një program arsimor është</w:t>
      </w:r>
      <w:r w:rsidR="009C2714" w:rsidRPr="00174C0B">
        <w:rPr>
          <w:rFonts w:ascii="Garamond" w:hAnsi="Garamond" w:cs="Arial"/>
          <w:sz w:val="24"/>
          <w:szCs w:val="24"/>
        </w:rPr>
        <w:t>:</w:t>
      </w:r>
      <w:r w:rsidRPr="00174C0B">
        <w:rPr>
          <w:rFonts w:ascii="Garamond" w:hAnsi="Garamond" w:cs="Arial"/>
          <w:sz w:val="24"/>
          <w:szCs w:val="24"/>
        </w:rPr>
        <w:t xml:space="preserve"> “një grup koherent ose një seri aktivitetesh arsimore të hartuara dhe të organizuara për të a</w:t>
      </w:r>
      <w:r w:rsidR="009C2714" w:rsidRPr="00174C0B">
        <w:rPr>
          <w:rFonts w:ascii="Garamond" w:hAnsi="Garamond" w:cs="Arial"/>
          <w:sz w:val="24"/>
          <w:szCs w:val="24"/>
        </w:rPr>
        <w:t>rritur objektivat e paracaktuar të të nxënit</w:t>
      </w:r>
      <w:r w:rsidRPr="00174C0B">
        <w:rPr>
          <w:rFonts w:ascii="Garamond" w:hAnsi="Garamond" w:cs="Arial"/>
          <w:sz w:val="24"/>
          <w:szCs w:val="24"/>
        </w:rPr>
        <w:t xml:space="preserve"> ose për të përmbushur një sërë detyrash arsimore specifike gjatë një periudhe të qëndrueshme kohe”. Aktivitetet arsimore janë</w:t>
      </w:r>
      <w:r w:rsidR="009C2714" w:rsidRPr="00174C0B">
        <w:rPr>
          <w:rFonts w:ascii="Garamond" w:hAnsi="Garamond" w:cs="Arial"/>
          <w:sz w:val="24"/>
          <w:szCs w:val="24"/>
        </w:rPr>
        <w:t>:</w:t>
      </w:r>
      <w:r w:rsidRPr="00174C0B">
        <w:rPr>
          <w:rFonts w:ascii="Garamond" w:hAnsi="Garamond" w:cs="Arial"/>
          <w:sz w:val="24"/>
          <w:szCs w:val="24"/>
        </w:rPr>
        <w:t xml:space="preserve"> “aktivitete të qëllimshme, të cilat përfshijnë një formë komunikimi që synon të çojë në nxënie”. </w:t>
      </w:r>
    </w:p>
    <w:p w14:paraId="731B8C33" w14:textId="77B3C2BF" w:rsidR="008F0EC5" w:rsidRPr="00174C0B" w:rsidRDefault="008F0EC5" w:rsidP="009C2714">
      <w:pPr>
        <w:tabs>
          <w:tab w:val="left" w:pos="1140"/>
        </w:tabs>
        <w:spacing w:after="0" w:line="240" w:lineRule="auto"/>
        <w:ind w:firstLine="284"/>
        <w:jc w:val="both"/>
        <w:rPr>
          <w:rFonts w:ascii="Garamond" w:hAnsi="Garamond" w:cs="Arial"/>
          <w:sz w:val="24"/>
          <w:szCs w:val="24"/>
        </w:rPr>
      </w:pPr>
      <w:r w:rsidRPr="00174C0B">
        <w:rPr>
          <w:rFonts w:ascii="Garamond" w:hAnsi="Garamond" w:cs="Arial"/>
          <w:sz w:val="24"/>
          <w:szCs w:val="24"/>
        </w:rPr>
        <w:t>b</w:t>
      </w:r>
      <w:r w:rsidR="009C2714" w:rsidRPr="00174C0B">
        <w:rPr>
          <w:rFonts w:ascii="Garamond" w:hAnsi="Garamond" w:cs="Arial"/>
          <w:sz w:val="24"/>
          <w:szCs w:val="24"/>
        </w:rPr>
        <w:t>)</w:t>
      </w:r>
      <w:r w:rsidR="00652F19" w:rsidRPr="00174C0B">
        <w:rPr>
          <w:rFonts w:ascii="Garamond" w:hAnsi="Garamond" w:cs="Arial"/>
          <w:sz w:val="24"/>
          <w:szCs w:val="24"/>
        </w:rPr>
        <w:t xml:space="preserve"> </w:t>
      </w:r>
      <w:r w:rsidRPr="00174C0B">
        <w:rPr>
          <w:rFonts w:ascii="Garamond" w:hAnsi="Garamond" w:cs="Arial"/>
          <w:sz w:val="24"/>
          <w:szCs w:val="24"/>
        </w:rPr>
        <w:t>Një kualifikimi është</w:t>
      </w:r>
      <w:r w:rsidR="009C2714" w:rsidRPr="00174C0B">
        <w:rPr>
          <w:rFonts w:ascii="Garamond" w:hAnsi="Garamond" w:cs="Arial"/>
          <w:sz w:val="24"/>
          <w:szCs w:val="24"/>
        </w:rPr>
        <w:t>:</w:t>
      </w:r>
      <w:r w:rsidRPr="00174C0B">
        <w:rPr>
          <w:rFonts w:ascii="Garamond" w:hAnsi="Garamond" w:cs="Arial"/>
          <w:sz w:val="24"/>
          <w:szCs w:val="24"/>
        </w:rPr>
        <w:t xml:space="preserve"> “konfirmimi zyrtar, zakonisht në trajtën e një dokumenti, i cili vërteton përfundimin e suksesshëm të një programi arsimor. Kreditet e dhëna për përfundimin me sukses të kurseve individuale (p.sh. moduleve ose lëndëve), nuk konsiderohen si kualifikime brenda KSNA-së. Në raste të tilla, kualifikimi përfaqësohet nga një numër i mjaftueshëm kreditesh ose lëndësh të </w:t>
      </w:r>
      <w:r w:rsidR="00AF4123" w:rsidRPr="00174C0B">
        <w:rPr>
          <w:rFonts w:ascii="Garamond" w:hAnsi="Garamond" w:cs="Arial"/>
          <w:sz w:val="24"/>
          <w:szCs w:val="24"/>
        </w:rPr>
        <w:t>barasvlershëm</w:t>
      </w:r>
      <w:r w:rsidRPr="00174C0B">
        <w:rPr>
          <w:rFonts w:ascii="Garamond" w:hAnsi="Garamond" w:cs="Arial"/>
          <w:sz w:val="24"/>
          <w:szCs w:val="24"/>
        </w:rPr>
        <w:t xml:space="preserve"> në kohëzgjatje dhe/ose që përfshijnë kurrikulën e një programi të plotë”. </w:t>
      </w:r>
    </w:p>
    <w:p w14:paraId="731B8C34" w14:textId="77777777" w:rsidR="008F0EC5" w:rsidRPr="00174C0B" w:rsidRDefault="008F0EC5" w:rsidP="008F0EC5">
      <w:pPr>
        <w:tabs>
          <w:tab w:val="left" w:pos="420"/>
        </w:tabs>
        <w:spacing w:after="0" w:line="240" w:lineRule="auto"/>
        <w:ind w:firstLine="284"/>
        <w:jc w:val="both"/>
        <w:rPr>
          <w:rFonts w:ascii="Garamond" w:hAnsi="Garamond"/>
          <w:sz w:val="24"/>
          <w:szCs w:val="24"/>
        </w:rPr>
      </w:pPr>
      <w:r w:rsidRPr="00174C0B">
        <w:rPr>
          <w:rFonts w:ascii="Garamond" w:hAnsi="Garamond" w:cs="Arial"/>
          <w:i/>
          <w:iCs/>
          <w:sz w:val="24"/>
          <w:szCs w:val="24"/>
        </w:rPr>
        <w:t>6.</w:t>
      </w:r>
      <w:r w:rsidR="00605B4E" w:rsidRPr="00174C0B">
        <w:rPr>
          <w:rFonts w:ascii="Garamond" w:hAnsi="Garamond" w:cs="Arial"/>
          <w:i/>
          <w:iCs/>
          <w:sz w:val="24"/>
          <w:szCs w:val="24"/>
        </w:rPr>
        <w:t xml:space="preserve"> </w:t>
      </w:r>
      <w:r w:rsidRPr="00174C0B">
        <w:rPr>
          <w:rFonts w:ascii="Garamond" w:hAnsi="Garamond" w:cs="Arial"/>
          <w:i/>
          <w:iCs/>
          <w:sz w:val="24"/>
          <w:szCs w:val="24"/>
        </w:rPr>
        <w:t>Fushat e Arsimit dhe Trajnimit të KSNA-së</w:t>
      </w:r>
      <w:r w:rsidRPr="00174C0B">
        <w:rPr>
          <w:rFonts w:ascii="Garamond" w:hAnsi="Garamond" w:cs="Arial"/>
          <w:sz w:val="24"/>
          <w:szCs w:val="24"/>
        </w:rPr>
        <w:t xml:space="preserve"> klasifikojnë programet e arsimit dhe kualifikimet përkatëse sipas </w:t>
      </w:r>
      <w:r w:rsidRPr="00174C0B">
        <w:rPr>
          <w:rFonts w:ascii="Garamond" w:hAnsi="Garamond" w:cs="Arial"/>
          <w:i/>
          <w:iCs/>
          <w:sz w:val="24"/>
          <w:szCs w:val="24"/>
        </w:rPr>
        <w:t>fushave të studimit:</w:t>
      </w:r>
    </w:p>
    <w:p w14:paraId="731B8C35" w14:textId="63CBDA7C" w:rsidR="008F0EC5" w:rsidRPr="00174C0B" w:rsidRDefault="008F0EC5" w:rsidP="009C2714">
      <w:pPr>
        <w:tabs>
          <w:tab w:val="left" w:pos="1140"/>
        </w:tabs>
        <w:spacing w:after="0" w:line="240" w:lineRule="auto"/>
        <w:ind w:firstLine="284"/>
        <w:jc w:val="both"/>
        <w:rPr>
          <w:rFonts w:ascii="Garamond" w:hAnsi="Garamond" w:cs="Arial"/>
          <w:sz w:val="24"/>
          <w:szCs w:val="24"/>
        </w:rPr>
      </w:pPr>
      <w:r w:rsidRPr="00174C0B">
        <w:rPr>
          <w:rFonts w:ascii="Garamond" w:hAnsi="Garamond" w:cs="Arial"/>
          <w:sz w:val="24"/>
          <w:szCs w:val="24"/>
        </w:rPr>
        <w:t>a</w:t>
      </w:r>
      <w:r w:rsidR="009C2714" w:rsidRPr="00174C0B">
        <w:rPr>
          <w:rFonts w:ascii="Garamond" w:hAnsi="Garamond" w:cs="Arial"/>
          <w:sz w:val="24"/>
          <w:szCs w:val="24"/>
        </w:rPr>
        <w:t>)</w:t>
      </w:r>
      <w:r w:rsidR="00605B4E" w:rsidRPr="00174C0B">
        <w:rPr>
          <w:rFonts w:ascii="Garamond" w:hAnsi="Garamond" w:cs="Arial"/>
          <w:sz w:val="24"/>
          <w:szCs w:val="24"/>
        </w:rPr>
        <w:t xml:space="preserve"> </w:t>
      </w:r>
      <w:r w:rsidRPr="00174C0B">
        <w:rPr>
          <w:rFonts w:ascii="Garamond" w:hAnsi="Garamond" w:cs="Arial"/>
          <w:sz w:val="24"/>
          <w:szCs w:val="24"/>
        </w:rPr>
        <w:t>Një fushë (studimi) është</w:t>
      </w:r>
      <w:r w:rsidR="009C2714" w:rsidRPr="00174C0B">
        <w:rPr>
          <w:rFonts w:ascii="Garamond" w:hAnsi="Garamond" w:cs="Arial"/>
          <w:sz w:val="24"/>
          <w:szCs w:val="24"/>
        </w:rPr>
        <w:t>:</w:t>
      </w:r>
      <w:r w:rsidRPr="00174C0B">
        <w:rPr>
          <w:rFonts w:ascii="Garamond" w:hAnsi="Garamond" w:cs="Arial"/>
          <w:sz w:val="24"/>
          <w:szCs w:val="24"/>
        </w:rPr>
        <w:t xml:space="preserve"> “një fushë e gjerë, degë ose fushë përmbajtjeje e mbuluar nga një program ose nga një kualifikim arsimor</w:t>
      </w:r>
      <w:r w:rsidR="009C2714" w:rsidRPr="00174C0B">
        <w:rPr>
          <w:rFonts w:ascii="Garamond" w:hAnsi="Garamond" w:cs="Arial"/>
          <w:sz w:val="24"/>
          <w:szCs w:val="24"/>
        </w:rPr>
        <w:t>”</w:t>
      </w:r>
      <w:r w:rsidR="00605B4E" w:rsidRPr="00174C0B">
        <w:rPr>
          <w:rFonts w:ascii="Garamond" w:hAnsi="Garamond" w:cs="Arial"/>
          <w:sz w:val="24"/>
          <w:szCs w:val="24"/>
        </w:rPr>
        <w:t>.</w:t>
      </w:r>
    </w:p>
    <w:p w14:paraId="731B8C36" w14:textId="1D1AFAFD" w:rsidR="008F0EC5" w:rsidRPr="00174C0B" w:rsidRDefault="008F0EC5" w:rsidP="00AF4123">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7.</w:t>
      </w:r>
      <w:r w:rsidR="00605B4E" w:rsidRPr="00174C0B">
        <w:rPr>
          <w:rFonts w:ascii="Garamond" w:hAnsi="Garamond" w:cs="Arial"/>
          <w:sz w:val="24"/>
          <w:szCs w:val="24"/>
        </w:rPr>
        <w:t xml:space="preserve"> </w:t>
      </w:r>
      <w:r w:rsidRPr="00174C0B">
        <w:rPr>
          <w:rFonts w:ascii="Garamond" w:hAnsi="Garamond" w:cs="Arial"/>
          <w:sz w:val="24"/>
          <w:szCs w:val="24"/>
        </w:rPr>
        <w:t>Fushat e arsimit dhe trajnimit dhe nivelet e arsimit ose arritjet arsimore janë variabla të klasifikimit brenda KSNA-së dhe, si të tilla, janë të pavarura nga njëra-tjetra. Në veçanti, ndryshe nga KSNA-ja origjinale e vitit 1976, fushat nuk janë të përcaktuara brenda niveleve të arsimit. Kjo ndodh për shkak se ndërsa programet dhe kuaflifikimet janë të disponueshme vetëm në disa fusha arsimore dhe trajnimi, në disa nivele të arsimit dhe trajnimit kjo situatë mund të variojë nga njëri vend tek tjetri, ose me kalimin e kohës. Për shembull, trajnimi i mësuesve ose infermieria, në vende të ndryshme, ofrohen në nivele të ndryshme të arsimit. Gjatë viteve të fundit ka pa</w:t>
      </w:r>
      <w:r w:rsidR="00AF4123" w:rsidRPr="00174C0B">
        <w:rPr>
          <w:rFonts w:ascii="Garamond" w:hAnsi="Garamond" w:cs="Arial"/>
          <w:sz w:val="24"/>
          <w:szCs w:val="24"/>
        </w:rPr>
        <w:t>s</w:t>
      </w:r>
      <w:r w:rsidRPr="00174C0B">
        <w:rPr>
          <w:rFonts w:ascii="Garamond" w:hAnsi="Garamond" w:cs="Arial"/>
          <w:sz w:val="24"/>
          <w:szCs w:val="24"/>
        </w:rPr>
        <w:t xml:space="preserve">ur një tendencë që programe të tilla të kalohen në nivele më të ulëta të arsimit dhe trajnimi të ngrihet në një nivel më të lartë të KSNA-së. </w:t>
      </w:r>
    </w:p>
    <w:p w14:paraId="731B8C37" w14:textId="772A76FA" w:rsidR="008F0EC5" w:rsidRPr="00174C0B" w:rsidRDefault="008F0EC5" w:rsidP="008F0EC5">
      <w:pPr>
        <w:pStyle w:val="Heading1"/>
        <w:keepNext w:val="0"/>
        <w:keepLines w:val="0"/>
        <w:spacing w:before="0" w:after="0" w:line="240" w:lineRule="auto"/>
        <w:ind w:firstLine="284"/>
        <w:rPr>
          <w:rFonts w:ascii="Garamond" w:hAnsi="Garamond" w:cs="Arial"/>
          <w:color w:val="000000"/>
          <w:sz w:val="24"/>
          <w:szCs w:val="24"/>
        </w:rPr>
      </w:pPr>
      <w:r w:rsidRPr="00174C0B">
        <w:rPr>
          <w:rFonts w:ascii="Garamond" w:hAnsi="Garamond" w:cs="Arial"/>
          <w:color w:val="000000"/>
          <w:sz w:val="24"/>
          <w:szCs w:val="24"/>
        </w:rPr>
        <w:t>4.</w:t>
      </w:r>
      <w:r w:rsidR="00652F19" w:rsidRPr="00174C0B">
        <w:rPr>
          <w:rFonts w:ascii="Garamond" w:hAnsi="Garamond" w:cs="Arial"/>
          <w:color w:val="000000"/>
          <w:sz w:val="24"/>
          <w:szCs w:val="24"/>
        </w:rPr>
        <w:t xml:space="preserve"> </w:t>
      </w:r>
      <w:r w:rsidRPr="00174C0B">
        <w:rPr>
          <w:rFonts w:ascii="Garamond" w:hAnsi="Garamond" w:cs="Arial"/>
          <w:color w:val="000000"/>
          <w:sz w:val="24"/>
          <w:szCs w:val="24"/>
        </w:rPr>
        <w:t>Fushëveprimi dhe struktura e klasifikimit</w:t>
      </w:r>
    </w:p>
    <w:p w14:paraId="731B8C38" w14:textId="1E89C41B" w:rsidR="008F0EC5" w:rsidRPr="00174C0B" w:rsidRDefault="008F0EC5" w:rsidP="008F0EC5">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8.</w:t>
      </w:r>
      <w:r w:rsidR="00605B4E" w:rsidRPr="00174C0B">
        <w:rPr>
          <w:rFonts w:ascii="Garamond" w:hAnsi="Garamond" w:cs="Arial"/>
          <w:sz w:val="24"/>
          <w:szCs w:val="24"/>
        </w:rPr>
        <w:t xml:space="preserve"> </w:t>
      </w:r>
      <w:r w:rsidRPr="00174C0B">
        <w:rPr>
          <w:rFonts w:ascii="Garamond" w:hAnsi="Garamond" w:cs="Arial"/>
          <w:sz w:val="24"/>
          <w:szCs w:val="24"/>
        </w:rPr>
        <w:t>Ky klasifikim fillimisht është hartuar për të përshkruar dhe kategorizuar fushat e arsimit dhe trajnimit në nivelet e arsimit formal për arsimin e mesëm, pas të mesëm dhe të lartë, siç përcaktohet në KSNA 2011, edhe pse ai mund të përdoret edhe për klasifikimin e programeve dhe kualifikimeve të ofruara në nivele të tjera. Klasifikimi mund të përdoret edhe në kontekste të tjera, për shembull</w:t>
      </w:r>
      <w:r w:rsidR="009C2714" w:rsidRPr="00174C0B">
        <w:rPr>
          <w:rFonts w:ascii="Garamond" w:hAnsi="Garamond" w:cs="Arial"/>
          <w:sz w:val="24"/>
          <w:szCs w:val="24"/>
        </w:rPr>
        <w:t>,</w:t>
      </w:r>
      <w:r w:rsidRPr="00174C0B">
        <w:rPr>
          <w:rFonts w:ascii="Garamond" w:hAnsi="Garamond" w:cs="Arial"/>
          <w:sz w:val="24"/>
          <w:szCs w:val="24"/>
        </w:rPr>
        <w:t xml:space="preserve"> për të klasifikuar lëndën e arsimit joformal, trajnimin fillestar dhe të vazhdueshëm profesional, ose mësimin joformal. </w:t>
      </w:r>
    </w:p>
    <w:p w14:paraId="731B8C39" w14:textId="594EDEB7" w:rsidR="008F0EC5" w:rsidRPr="00174C0B" w:rsidRDefault="008F0EC5" w:rsidP="009C2714">
      <w:pPr>
        <w:tabs>
          <w:tab w:val="left" w:pos="420"/>
        </w:tabs>
        <w:spacing w:after="0" w:line="240" w:lineRule="auto"/>
        <w:ind w:firstLine="284"/>
        <w:jc w:val="both"/>
        <w:rPr>
          <w:rFonts w:ascii="Garamond" w:hAnsi="Garamond"/>
          <w:b/>
          <w:bCs/>
          <w:sz w:val="24"/>
          <w:szCs w:val="24"/>
        </w:rPr>
      </w:pPr>
      <w:r w:rsidRPr="00174C0B">
        <w:rPr>
          <w:rFonts w:ascii="Garamond" w:hAnsi="Garamond" w:cs="Arial"/>
          <w:sz w:val="24"/>
          <w:szCs w:val="24"/>
        </w:rPr>
        <w:t>9.</w:t>
      </w:r>
      <w:r w:rsidR="00605B4E" w:rsidRPr="00174C0B">
        <w:rPr>
          <w:rFonts w:ascii="Garamond" w:hAnsi="Garamond" w:cs="Arial"/>
          <w:sz w:val="24"/>
          <w:szCs w:val="24"/>
        </w:rPr>
        <w:t xml:space="preserve"> </w:t>
      </w:r>
      <w:r w:rsidRPr="00174C0B">
        <w:rPr>
          <w:rFonts w:ascii="Garamond" w:hAnsi="Garamond" w:cs="Arial"/>
          <w:sz w:val="24"/>
          <w:szCs w:val="24"/>
        </w:rPr>
        <w:t>Rishikimi aktual bazohet në versionet e mëparshme të klasifikimit për të siguruar sa më shumë të jetë e mundur krahasueshmëri në kohë. Ai është hartuar si një hierarki, me tr</w:t>
      </w:r>
      <w:r w:rsidR="009C2714" w:rsidRPr="00174C0B">
        <w:rPr>
          <w:rFonts w:ascii="Garamond" w:hAnsi="Garamond" w:cs="Arial"/>
          <w:sz w:val="24"/>
          <w:szCs w:val="24"/>
        </w:rPr>
        <w:t>i</w:t>
      </w:r>
      <w:r w:rsidRPr="00174C0B">
        <w:rPr>
          <w:rFonts w:ascii="Garamond" w:hAnsi="Garamond" w:cs="Arial"/>
          <w:sz w:val="24"/>
          <w:szCs w:val="24"/>
        </w:rPr>
        <w:t xml:space="preserve"> nivele midis fushave të gjera (niveli më i lartë), fushave të ngushta (niveli i dytë) dhe fushave të detajuara (niveli i tretë), dhe përdor një skemë kodimi katërshifror. Janë 11 fusha të gjera, 29 fusha të ngushta dhe rreth 80 fusha të detajuara të arsimit dhe trajnimit. </w:t>
      </w:r>
    </w:p>
    <w:p w14:paraId="731B8C3A" w14:textId="77777777" w:rsidR="008F0EC5" w:rsidRPr="00174C0B" w:rsidRDefault="008F0EC5" w:rsidP="008F0EC5">
      <w:pPr>
        <w:spacing w:after="0" w:line="240" w:lineRule="auto"/>
        <w:ind w:firstLine="284"/>
        <w:jc w:val="both"/>
        <w:rPr>
          <w:rFonts w:ascii="Garamond" w:hAnsi="Garamond" w:cs="Arial"/>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1760"/>
        <w:gridCol w:w="3260"/>
        <w:gridCol w:w="2600"/>
      </w:tblGrid>
      <w:tr w:rsidR="00ED0F8D" w:rsidRPr="00174C0B" w14:paraId="731B8C3E" w14:textId="77777777" w:rsidTr="009C2714">
        <w:trPr>
          <w:trHeight w:val="20"/>
          <w:jc w:val="center"/>
        </w:trPr>
        <w:tc>
          <w:tcPr>
            <w:tcW w:w="1760" w:type="dxa"/>
            <w:tcBorders>
              <w:bottom w:val="single" w:sz="4" w:space="0" w:color="auto"/>
            </w:tcBorders>
            <w:shd w:val="clear" w:color="auto" w:fill="auto"/>
            <w:vAlign w:val="bottom"/>
          </w:tcPr>
          <w:p w14:paraId="731B8C3B" w14:textId="77777777" w:rsidR="00ED0F8D" w:rsidRPr="00174C0B" w:rsidRDefault="00ED0F8D" w:rsidP="00ED0F8D">
            <w:pPr>
              <w:spacing w:after="0" w:line="0" w:lineRule="atLeast"/>
              <w:jc w:val="center"/>
              <w:rPr>
                <w:rFonts w:ascii="Garamond" w:hAnsi="Garamond"/>
                <w:b/>
                <w:sz w:val="20"/>
              </w:rPr>
            </w:pPr>
            <w:r w:rsidRPr="00174C0B">
              <w:rPr>
                <w:rFonts w:ascii="Garamond" w:hAnsi="Garamond"/>
                <w:b/>
                <w:sz w:val="20"/>
              </w:rPr>
              <w:t>Niveli</w:t>
            </w:r>
          </w:p>
        </w:tc>
        <w:tc>
          <w:tcPr>
            <w:tcW w:w="3260" w:type="dxa"/>
            <w:tcBorders>
              <w:bottom w:val="single" w:sz="4" w:space="0" w:color="auto"/>
            </w:tcBorders>
            <w:shd w:val="clear" w:color="auto" w:fill="auto"/>
            <w:vAlign w:val="bottom"/>
          </w:tcPr>
          <w:p w14:paraId="731B8C3C" w14:textId="77777777" w:rsidR="00ED0F8D" w:rsidRPr="00174C0B" w:rsidRDefault="00ED0F8D" w:rsidP="00ED0F8D">
            <w:pPr>
              <w:spacing w:after="0" w:line="0" w:lineRule="atLeast"/>
              <w:jc w:val="center"/>
              <w:rPr>
                <w:rFonts w:ascii="Garamond" w:hAnsi="Garamond"/>
                <w:b/>
                <w:sz w:val="20"/>
              </w:rPr>
            </w:pPr>
            <w:r w:rsidRPr="00174C0B">
              <w:rPr>
                <w:rFonts w:ascii="Garamond" w:hAnsi="Garamond"/>
                <w:b/>
                <w:sz w:val="20"/>
              </w:rPr>
              <w:t>Kategoritë e fushave</w:t>
            </w:r>
          </w:p>
        </w:tc>
        <w:tc>
          <w:tcPr>
            <w:tcW w:w="2600" w:type="dxa"/>
            <w:tcBorders>
              <w:bottom w:val="single" w:sz="4" w:space="0" w:color="auto"/>
            </w:tcBorders>
            <w:shd w:val="clear" w:color="auto" w:fill="auto"/>
            <w:vAlign w:val="bottom"/>
          </w:tcPr>
          <w:p w14:paraId="731B8C3D" w14:textId="77777777" w:rsidR="00ED0F8D" w:rsidRPr="00174C0B" w:rsidRDefault="00ED0F8D" w:rsidP="00ED0F8D">
            <w:pPr>
              <w:spacing w:after="0" w:line="0" w:lineRule="atLeast"/>
              <w:jc w:val="center"/>
              <w:rPr>
                <w:rFonts w:ascii="Garamond" w:hAnsi="Garamond"/>
                <w:b/>
                <w:sz w:val="20"/>
              </w:rPr>
            </w:pPr>
            <w:r w:rsidRPr="00174C0B">
              <w:rPr>
                <w:rFonts w:ascii="Garamond" w:hAnsi="Garamond"/>
                <w:b/>
                <w:sz w:val="20"/>
              </w:rPr>
              <w:t>Numri i fushave</w:t>
            </w:r>
          </w:p>
        </w:tc>
      </w:tr>
      <w:tr w:rsidR="00ED0F8D" w:rsidRPr="00174C0B" w14:paraId="731B8C46" w14:textId="77777777" w:rsidTr="009C2714">
        <w:trPr>
          <w:trHeight w:val="20"/>
          <w:jc w:val="center"/>
        </w:trPr>
        <w:tc>
          <w:tcPr>
            <w:tcW w:w="1760" w:type="dxa"/>
            <w:tcBorders>
              <w:top w:val="single" w:sz="4" w:space="0" w:color="auto"/>
            </w:tcBorders>
            <w:shd w:val="clear" w:color="auto" w:fill="auto"/>
            <w:vAlign w:val="bottom"/>
          </w:tcPr>
          <w:p w14:paraId="731B8C43" w14:textId="77777777" w:rsidR="00ED0F8D" w:rsidRPr="00174C0B" w:rsidRDefault="00ED0F8D" w:rsidP="00174DB8">
            <w:pPr>
              <w:spacing w:after="0" w:line="240" w:lineRule="auto"/>
              <w:jc w:val="both"/>
              <w:rPr>
                <w:rFonts w:ascii="Garamond" w:hAnsi="Garamond"/>
                <w:sz w:val="20"/>
              </w:rPr>
            </w:pPr>
            <w:r w:rsidRPr="00174C0B">
              <w:rPr>
                <w:rFonts w:ascii="Garamond" w:hAnsi="Garamond"/>
                <w:sz w:val="20"/>
              </w:rPr>
              <w:t>Niveli 1</w:t>
            </w:r>
          </w:p>
        </w:tc>
        <w:tc>
          <w:tcPr>
            <w:tcW w:w="3260" w:type="dxa"/>
            <w:tcBorders>
              <w:top w:val="single" w:sz="4" w:space="0" w:color="auto"/>
            </w:tcBorders>
            <w:shd w:val="clear" w:color="auto" w:fill="auto"/>
            <w:vAlign w:val="bottom"/>
          </w:tcPr>
          <w:p w14:paraId="731B8C44" w14:textId="77777777" w:rsidR="00ED0F8D" w:rsidRPr="00174C0B" w:rsidRDefault="00ED0F8D" w:rsidP="00174DB8">
            <w:pPr>
              <w:spacing w:after="0" w:line="240" w:lineRule="auto"/>
              <w:jc w:val="both"/>
              <w:rPr>
                <w:rFonts w:ascii="Garamond" w:hAnsi="Garamond"/>
                <w:sz w:val="20"/>
              </w:rPr>
            </w:pPr>
            <w:r w:rsidRPr="00174C0B">
              <w:rPr>
                <w:rFonts w:ascii="Garamond" w:hAnsi="Garamond"/>
                <w:sz w:val="20"/>
              </w:rPr>
              <w:t>Fusha të gjera</w:t>
            </w:r>
          </w:p>
        </w:tc>
        <w:tc>
          <w:tcPr>
            <w:tcW w:w="2600" w:type="dxa"/>
            <w:tcBorders>
              <w:top w:val="single" w:sz="4" w:space="0" w:color="auto"/>
            </w:tcBorders>
            <w:shd w:val="clear" w:color="auto" w:fill="auto"/>
            <w:vAlign w:val="bottom"/>
          </w:tcPr>
          <w:p w14:paraId="731B8C45" w14:textId="77777777" w:rsidR="00ED0F8D" w:rsidRPr="00174C0B" w:rsidRDefault="00ED0F8D" w:rsidP="009C2714">
            <w:pPr>
              <w:spacing w:after="0" w:line="240" w:lineRule="auto"/>
              <w:jc w:val="center"/>
              <w:rPr>
                <w:rFonts w:ascii="Garamond" w:hAnsi="Garamond"/>
                <w:w w:val="97"/>
                <w:sz w:val="20"/>
              </w:rPr>
            </w:pPr>
            <w:r w:rsidRPr="00174C0B">
              <w:rPr>
                <w:rFonts w:ascii="Garamond" w:hAnsi="Garamond"/>
                <w:w w:val="97"/>
                <w:sz w:val="20"/>
              </w:rPr>
              <w:t>11</w:t>
            </w:r>
          </w:p>
        </w:tc>
      </w:tr>
      <w:tr w:rsidR="00ED0F8D" w:rsidRPr="00174C0B" w14:paraId="731B8C4A" w14:textId="77777777" w:rsidTr="009C2714">
        <w:trPr>
          <w:trHeight w:val="20"/>
          <w:jc w:val="center"/>
        </w:trPr>
        <w:tc>
          <w:tcPr>
            <w:tcW w:w="1760" w:type="dxa"/>
            <w:shd w:val="clear" w:color="auto" w:fill="auto"/>
            <w:vAlign w:val="bottom"/>
          </w:tcPr>
          <w:p w14:paraId="731B8C47" w14:textId="77777777" w:rsidR="00ED0F8D" w:rsidRPr="00174C0B" w:rsidRDefault="00ED0F8D" w:rsidP="00174DB8">
            <w:pPr>
              <w:spacing w:after="0" w:line="240" w:lineRule="auto"/>
              <w:jc w:val="both"/>
              <w:rPr>
                <w:rFonts w:ascii="Garamond" w:hAnsi="Garamond"/>
                <w:sz w:val="20"/>
              </w:rPr>
            </w:pPr>
            <w:r w:rsidRPr="00174C0B">
              <w:rPr>
                <w:rFonts w:ascii="Garamond" w:hAnsi="Garamond"/>
                <w:sz w:val="20"/>
              </w:rPr>
              <w:t>Niveli 2</w:t>
            </w:r>
          </w:p>
        </w:tc>
        <w:tc>
          <w:tcPr>
            <w:tcW w:w="3260" w:type="dxa"/>
            <w:shd w:val="clear" w:color="auto" w:fill="auto"/>
            <w:vAlign w:val="bottom"/>
          </w:tcPr>
          <w:p w14:paraId="731B8C48" w14:textId="77777777" w:rsidR="00ED0F8D" w:rsidRPr="00174C0B" w:rsidRDefault="00ED0F8D" w:rsidP="00ED0F8D">
            <w:pPr>
              <w:spacing w:after="0" w:line="240" w:lineRule="auto"/>
              <w:jc w:val="both"/>
              <w:rPr>
                <w:rFonts w:ascii="Garamond" w:hAnsi="Garamond"/>
                <w:sz w:val="20"/>
              </w:rPr>
            </w:pPr>
            <w:r w:rsidRPr="00174C0B">
              <w:rPr>
                <w:rFonts w:ascii="Garamond" w:hAnsi="Garamond"/>
                <w:sz w:val="20"/>
              </w:rPr>
              <w:t xml:space="preserve">Fusha të ngushta </w:t>
            </w:r>
          </w:p>
        </w:tc>
        <w:tc>
          <w:tcPr>
            <w:tcW w:w="2600" w:type="dxa"/>
            <w:shd w:val="clear" w:color="auto" w:fill="auto"/>
            <w:vAlign w:val="bottom"/>
          </w:tcPr>
          <w:p w14:paraId="731B8C49" w14:textId="77777777" w:rsidR="00ED0F8D" w:rsidRPr="00174C0B" w:rsidRDefault="00ED0F8D" w:rsidP="009C2714">
            <w:pPr>
              <w:spacing w:after="0" w:line="240" w:lineRule="auto"/>
              <w:jc w:val="center"/>
              <w:rPr>
                <w:rFonts w:ascii="Garamond" w:hAnsi="Garamond"/>
                <w:w w:val="97"/>
                <w:sz w:val="20"/>
              </w:rPr>
            </w:pPr>
            <w:r w:rsidRPr="00174C0B">
              <w:rPr>
                <w:rFonts w:ascii="Garamond" w:hAnsi="Garamond"/>
                <w:w w:val="97"/>
                <w:sz w:val="20"/>
              </w:rPr>
              <w:t>29</w:t>
            </w:r>
          </w:p>
        </w:tc>
      </w:tr>
      <w:tr w:rsidR="00ED0F8D" w:rsidRPr="00174C0B" w14:paraId="731B8C4E" w14:textId="77777777" w:rsidTr="009C2714">
        <w:trPr>
          <w:trHeight w:val="20"/>
          <w:jc w:val="center"/>
        </w:trPr>
        <w:tc>
          <w:tcPr>
            <w:tcW w:w="1760" w:type="dxa"/>
            <w:shd w:val="clear" w:color="auto" w:fill="auto"/>
            <w:vAlign w:val="bottom"/>
          </w:tcPr>
          <w:p w14:paraId="731B8C4B" w14:textId="77777777" w:rsidR="00ED0F8D" w:rsidRPr="00174C0B" w:rsidRDefault="00ED0F8D" w:rsidP="00174DB8">
            <w:pPr>
              <w:spacing w:after="0" w:line="240" w:lineRule="auto"/>
              <w:jc w:val="both"/>
              <w:rPr>
                <w:rFonts w:ascii="Garamond" w:hAnsi="Garamond"/>
                <w:sz w:val="20"/>
              </w:rPr>
            </w:pPr>
            <w:r w:rsidRPr="00174C0B">
              <w:rPr>
                <w:rFonts w:ascii="Garamond" w:hAnsi="Garamond"/>
                <w:sz w:val="20"/>
              </w:rPr>
              <w:t>Niveli 3</w:t>
            </w:r>
          </w:p>
        </w:tc>
        <w:tc>
          <w:tcPr>
            <w:tcW w:w="3260" w:type="dxa"/>
            <w:shd w:val="clear" w:color="auto" w:fill="auto"/>
            <w:vAlign w:val="bottom"/>
          </w:tcPr>
          <w:p w14:paraId="731B8C4C" w14:textId="77777777" w:rsidR="00ED0F8D" w:rsidRPr="00174C0B" w:rsidRDefault="00ED0F8D" w:rsidP="00174DB8">
            <w:pPr>
              <w:spacing w:after="0" w:line="240" w:lineRule="auto"/>
              <w:jc w:val="both"/>
              <w:rPr>
                <w:rFonts w:ascii="Garamond" w:hAnsi="Garamond"/>
                <w:sz w:val="20"/>
              </w:rPr>
            </w:pPr>
            <w:r w:rsidRPr="00174C0B">
              <w:rPr>
                <w:rFonts w:ascii="Garamond" w:hAnsi="Garamond"/>
                <w:sz w:val="20"/>
              </w:rPr>
              <w:t>Fusha të detajuara</w:t>
            </w:r>
          </w:p>
        </w:tc>
        <w:tc>
          <w:tcPr>
            <w:tcW w:w="2600" w:type="dxa"/>
            <w:shd w:val="clear" w:color="auto" w:fill="auto"/>
            <w:vAlign w:val="bottom"/>
          </w:tcPr>
          <w:p w14:paraId="731B8C4D" w14:textId="77777777" w:rsidR="00ED0F8D" w:rsidRPr="00174C0B" w:rsidRDefault="00ED0F8D" w:rsidP="009C2714">
            <w:pPr>
              <w:spacing w:after="0" w:line="240" w:lineRule="auto"/>
              <w:jc w:val="center"/>
              <w:rPr>
                <w:rFonts w:ascii="Garamond" w:hAnsi="Garamond"/>
                <w:w w:val="98"/>
                <w:sz w:val="20"/>
              </w:rPr>
            </w:pPr>
            <w:r w:rsidRPr="00174C0B">
              <w:rPr>
                <w:rFonts w:ascii="Garamond" w:hAnsi="Garamond"/>
                <w:w w:val="98"/>
                <w:sz w:val="20"/>
              </w:rPr>
              <w:t>≈80</w:t>
            </w:r>
          </w:p>
        </w:tc>
      </w:tr>
    </w:tbl>
    <w:p w14:paraId="731B8C4F" w14:textId="77777777" w:rsidR="008F0EC5" w:rsidRPr="00174C0B" w:rsidRDefault="008F0EC5" w:rsidP="008F0EC5">
      <w:pPr>
        <w:tabs>
          <w:tab w:val="left" w:pos="1760"/>
          <w:tab w:val="left" w:pos="5020"/>
          <w:tab w:val="left" w:pos="7620"/>
        </w:tabs>
        <w:spacing w:after="0" w:line="240" w:lineRule="auto"/>
        <w:ind w:firstLine="284"/>
        <w:jc w:val="both"/>
        <w:rPr>
          <w:rFonts w:ascii="Garamond" w:hAnsi="Garamond" w:cs="Arial"/>
          <w:sz w:val="24"/>
          <w:szCs w:val="24"/>
        </w:rPr>
      </w:pPr>
    </w:p>
    <w:p w14:paraId="731B8C50" w14:textId="2379002F" w:rsidR="008F0EC5" w:rsidRPr="00174C0B" w:rsidRDefault="008F0EC5" w:rsidP="00E50BD2">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10.</w:t>
      </w:r>
      <w:r w:rsidR="00605B4E" w:rsidRPr="00174C0B">
        <w:rPr>
          <w:rFonts w:ascii="Garamond" w:hAnsi="Garamond" w:cs="Arial"/>
          <w:sz w:val="24"/>
          <w:szCs w:val="24"/>
        </w:rPr>
        <w:t xml:space="preserve"> </w:t>
      </w:r>
      <w:r w:rsidRPr="00174C0B">
        <w:rPr>
          <w:rFonts w:ascii="Garamond" w:hAnsi="Garamond" w:cs="Arial"/>
          <w:sz w:val="24"/>
          <w:szCs w:val="24"/>
        </w:rPr>
        <w:t>Fushat e detajuara (niveli i tretë hierarkik i klasifikimit) janë kryesisht për përdorim në nivelin e arsimit të lartë, për arsimin profesional dhe programet e trajnimit dhe kualifikimit në nivelin e mesëm dhe pas të mesëm jo të lartë. Klasifikimi mund të përdoret</w:t>
      </w:r>
      <w:r w:rsidR="00E50BD2" w:rsidRPr="00174C0B">
        <w:rPr>
          <w:rFonts w:ascii="Garamond" w:hAnsi="Garamond" w:cs="Arial"/>
          <w:sz w:val="24"/>
          <w:szCs w:val="24"/>
        </w:rPr>
        <w:t>,</w:t>
      </w:r>
      <w:r w:rsidRPr="00174C0B">
        <w:rPr>
          <w:rFonts w:ascii="Garamond" w:hAnsi="Garamond" w:cs="Arial"/>
          <w:sz w:val="24"/>
          <w:szCs w:val="24"/>
        </w:rPr>
        <w:t xml:space="preserve"> gjithashtu</w:t>
      </w:r>
      <w:r w:rsidR="00E50BD2" w:rsidRPr="00174C0B">
        <w:rPr>
          <w:rFonts w:ascii="Garamond" w:hAnsi="Garamond" w:cs="Arial"/>
          <w:sz w:val="24"/>
          <w:szCs w:val="24"/>
        </w:rPr>
        <w:t>,</w:t>
      </w:r>
      <w:r w:rsidRPr="00174C0B">
        <w:rPr>
          <w:rFonts w:ascii="Garamond" w:hAnsi="Garamond" w:cs="Arial"/>
          <w:sz w:val="24"/>
          <w:szCs w:val="24"/>
        </w:rPr>
        <w:t xml:space="preserve"> edhe për programet dhe kualifikimet e arsimit të përgjithshëm, në rastet kur ka specializim lënde. Megjithatë, programet dhe kualifikimet e arsimit të përgjithshëm që mbulojnë një gamë të gjerë lëndësh, me pak ose aspak specializim në një fushë apo fusha të caktuara, zakonisht do të klasifikohen brenda fushës së gjerë 00</w:t>
      </w:r>
      <w:r w:rsidR="00E50BD2" w:rsidRPr="00174C0B">
        <w:rPr>
          <w:rFonts w:ascii="Garamond" w:hAnsi="Garamond" w:cs="Arial"/>
          <w:sz w:val="24"/>
          <w:szCs w:val="24"/>
        </w:rPr>
        <w:t>,</w:t>
      </w:r>
      <w:r w:rsidRPr="00174C0B">
        <w:rPr>
          <w:rFonts w:ascii="Garamond" w:hAnsi="Garamond" w:cs="Arial"/>
          <w:sz w:val="24"/>
          <w:szCs w:val="24"/>
        </w:rPr>
        <w:t xml:space="preserve"> </w:t>
      </w:r>
      <w:r w:rsidR="00E50BD2" w:rsidRPr="00174C0B">
        <w:rPr>
          <w:rFonts w:ascii="Garamond" w:hAnsi="Garamond" w:cs="Arial"/>
          <w:sz w:val="24"/>
          <w:szCs w:val="24"/>
        </w:rPr>
        <w:t>“</w:t>
      </w:r>
      <w:r w:rsidRPr="00174C0B">
        <w:rPr>
          <w:rFonts w:ascii="Garamond" w:hAnsi="Garamond" w:cs="Arial"/>
          <w:sz w:val="24"/>
          <w:szCs w:val="24"/>
        </w:rPr>
        <w:t>Programet dhe kualifikimet e përgjithshme</w:t>
      </w:r>
      <w:r w:rsidR="00E50BD2" w:rsidRPr="00174C0B">
        <w:rPr>
          <w:rFonts w:ascii="Garamond" w:hAnsi="Garamond" w:cs="Arial"/>
          <w:sz w:val="24"/>
          <w:szCs w:val="24"/>
        </w:rPr>
        <w:t>”</w:t>
      </w:r>
      <w:r w:rsidRPr="00174C0B">
        <w:rPr>
          <w:rFonts w:ascii="Garamond" w:hAnsi="Garamond" w:cs="Arial"/>
          <w:sz w:val="24"/>
          <w:szCs w:val="24"/>
        </w:rPr>
        <w:t>.</w:t>
      </w:r>
    </w:p>
    <w:p w14:paraId="731B8C51" w14:textId="1D65A088" w:rsidR="008F0EC5" w:rsidRPr="00174C0B" w:rsidRDefault="008F0EC5" w:rsidP="008F0EC5">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11.</w:t>
      </w:r>
      <w:r w:rsidR="00605B4E" w:rsidRPr="00174C0B">
        <w:rPr>
          <w:rFonts w:ascii="Garamond" w:hAnsi="Garamond" w:cs="Arial"/>
          <w:sz w:val="24"/>
          <w:szCs w:val="24"/>
        </w:rPr>
        <w:t xml:space="preserve"> </w:t>
      </w:r>
      <w:r w:rsidRPr="00174C0B">
        <w:rPr>
          <w:rFonts w:ascii="Garamond" w:hAnsi="Garamond" w:cs="Arial"/>
          <w:sz w:val="24"/>
          <w:szCs w:val="24"/>
        </w:rPr>
        <w:t>Ndërsa klasifikimi është hartuar kryesisht me qëllim të përpilimit të statistikave mbi arsimin të krahasueshme ndërkombëtarisht, ai mund të përdoret</w:t>
      </w:r>
      <w:r w:rsidR="00E50BD2" w:rsidRPr="00174C0B">
        <w:rPr>
          <w:rFonts w:ascii="Garamond" w:hAnsi="Garamond" w:cs="Arial"/>
          <w:sz w:val="24"/>
          <w:szCs w:val="24"/>
        </w:rPr>
        <w:t>,</w:t>
      </w:r>
      <w:r w:rsidRPr="00174C0B">
        <w:rPr>
          <w:rFonts w:ascii="Garamond" w:hAnsi="Garamond" w:cs="Arial"/>
          <w:sz w:val="24"/>
          <w:szCs w:val="24"/>
        </w:rPr>
        <w:t xml:space="preserve"> gjithashtu</w:t>
      </w:r>
      <w:r w:rsidR="00E50BD2" w:rsidRPr="00174C0B">
        <w:rPr>
          <w:rFonts w:ascii="Garamond" w:hAnsi="Garamond" w:cs="Arial"/>
          <w:sz w:val="24"/>
          <w:szCs w:val="24"/>
        </w:rPr>
        <w:t>,</w:t>
      </w:r>
      <w:r w:rsidRPr="00174C0B">
        <w:rPr>
          <w:rFonts w:ascii="Garamond" w:hAnsi="Garamond" w:cs="Arial"/>
          <w:sz w:val="24"/>
          <w:szCs w:val="24"/>
        </w:rPr>
        <w:t xml:space="preserve"> në kontekste kombëtare, veçanërisht në vendet që nuk kanë zhvilluar ende klasifikimet e tyre standarde kombëtare të fushave të arsimit. Ka të ngjarë që vendet që dëshirojnë ta miratojnë këtë klasifikim për përdorim kombëtar duhet të </w:t>
      </w:r>
      <w:r w:rsidR="00E50BD2" w:rsidRPr="00174C0B">
        <w:rPr>
          <w:rFonts w:ascii="Garamond" w:hAnsi="Garamond" w:cs="Arial"/>
          <w:sz w:val="24"/>
          <w:szCs w:val="24"/>
        </w:rPr>
        <w:t>përshtatin</w:t>
      </w:r>
      <w:r w:rsidRPr="00174C0B">
        <w:rPr>
          <w:rFonts w:ascii="Garamond" w:hAnsi="Garamond" w:cs="Arial"/>
          <w:sz w:val="24"/>
          <w:szCs w:val="24"/>
        </w:rPr>
        <w:t xml:space="preserve"> grupime të caktuara të fushave për të pasqyruar më mirë incidencën dhe/ose gamën e fushave në dispozicion për t’u studiuar në vend dhe për të përmbushur nevojat kombëtare për raportimin e të dhënave arsimore të këtij lloji. Përshtatjet kombëtare nuk duhet ta bëjnë të vështirë ose të pamundur raportimin ndërkombëtar</w:t>
      </w:r>
      <w:r w:rsidR="00E50BD2" w:rsidRPr="00174C0B">
        <w:rPr>
          <w:rFonts w:ascii="Garamond" w:hAnsi="Garamond" w:cs="Arial"/>
          <w:sz w:val="24"/>
          <w:szCs w:val="24"/>
        </w:rPr>
        <w:t>,</w:t>
      </w:r>
      <w:r w:rsidRPr="00174C0B">
        <w:rPr>
          <w:rFonts w:ascii="Garamond" w:hAnsi="Garamond" w:cs="Arial"/>
          <w:sz w:val="24"/>
          <w:szCs w:val="24"/>
        </w:rPr>
        <w:t xml:space="preserve"> sipas </w:t>
      </w:r>
      <w:r w:rsidRPr="00174C0B">
        <w:rPr>
          <w:rFonts w:ascii="Garamond" w:hAnsi="Garamond" w:cs="Arial"/>
          <w:i/>
          <w:iCs/>
          <w:sz w:val="24"/>
          <w:szCs w:val="24"/>
        </w:rPr>
        <w:t>Fushave të Arsimit dhe Trajnimit të KSNA-së</w:t>
      </w:r>
      <w:r w:rsidRPr="00174C0B">
        <w:rPr>
          <w:rFonts w:ascii="Garamond" w:hAnsi="Garamond" w:cs="Arial"/>
          <w:sz w:val="24"/>
          <w:szCs w:val="24"/>
        </w:rPr>
        <w:t>. Qëllimi kryesor i klasifikimit të KSNA-së është që ai të lehtësojë raportimin ndërkombëtar, të paktën në nivelin e fushave të gjera.</w:t>
      </w:r>
    </w:p>
    <w:p w14:paraId="731B8C52" w14:textId="6D6D79C1" w:rsidR="008F0EC5" w:rsidRPr="00174C0B" w:rsidRDefault="008F0EC5" w:rsidP="008F0EC5">
      <w:pPr>
        <w:pStyle w:val="Heading1"/>
        <w:keepNext w:val="0"/>
        <w:keepLines w:val="0"/>
        <w:spacing w:before="0" w:after="0" w:line="240" w:lineRule="auto"/>
        <w:ind w:firstLine="284"/>
        <w:rPr>
          <w:rFonts w:ascii="Garamond" w:hAnsi="Garamond" w:cs="Arial"/>
          <w:color w:val="000000"/>
          <w:sz w:val="24"/>
          <w:szCs w:val="24"/>
        </w:rPr>
      </w:pPr>
      <w:r w:rsidRPr="00174C0B">
        <w:rPr>
          <w:rFonts w:ascii="Garamond" w:hAnsi="Garamond" w:cs="Arial"/>
          <w:color w:val="000000"/>
          <w:sz w:val="24"/>
          <w:szCs w:val="24"/>
        </w:rPr>
        <w:t>5.</w:t>
      </w:r>
      <w:r w:rsidR="00652F19" w:rsidRPr="00174C0B">
        <w:rPr>
          <w:rFonts w:ascii="Garamond" w:hAnsi="Garamond" w:cs="Arial"/>
          <w:color w:val="000000"/>
          <w:sz w:val="24"/>
          <w:szCs w:val="24"/>
        </w:rPr>
        <w:t xml:space="preserve"> </w:t>
      </w:r>
      <w:r w:rsidRPr="00174C0B">
        <w:rPr>
          <w:rFonts w:ascii="Garamond" w:hAnsi="Garamond" w:cs="Arial"/>
          <w:color w:val="000000"/>
          <w:sz w:val="24"/>
          <w:szCs w:val="24"/>
        </w:rPr>
        <w:t>Arsyetimi i klasifikimit</w:t>
      </w:r>
      <w:r w:rsidR="00652F19" w:rsidRPr="00174C0B">
        <w:rPr>
          <w:rFonts w:ascii="Garamond" w:hAnsi="Garamond" w:cs="Arial"/>
          <w:color w:val="000000"/>
          <w:sz w:val="24"/>
          <w:szCs w:val="24"/>
        </w:rPr>
        <w:t xml:space="preserve"> </w:t>
      </w:r>
    </w:p>
    <w:p w14:paraId="731B8C53" w14:textId="5ECC340E" w:rsidR="008F0EC5" w:rsidRPr="00174C0B" w:rsidRDefault="008F0EC5" w:rsidP="008F0EC5">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12.</w:t>
      </w:r>
      <w:r w:rsidR="00605B4E" w:rsidRPr="00174C0B">
        <w:rPr>
          <w:rFonts w:ascii="Garamond" w:hAnsi="Garamond" w:cs="Arial"/>
          <w:sz w:val="24"/>
          <w:szCs w:val="24"/>
        </w:rPr>
        <w:t xml:space="preserve"> </w:t>
      </w:r>
      <w:r w:rsidRPr="00174C0B">
        <w:rPr>
          <w:rFonts w:ascii="Garamond" w:hAnsi="Garamond" w:cs="Arial"/>
          <w:sz w:val="24"/>
          <w:szCs w:val="24"/>
        </w:rPr>
        <w:t>Klasifikimi i fushave të arsimit dhe trajnimit ndjek qasjen sipas lëndëve. E njëjta qasje është përdorur dhe në versionet e mëparshme të KSNA-së (1976, 1997 dhe 2011). Kur përmbajtjet e tyre janë të lidhura ngushtë, lëndët grupohen së bashku për të formuar fusha të gjera, të ngushta dhe të detajuara të klasifikimit, bazuar në ngjashmërinë e lëndës. Qëllimi është që të klasifikohen programet arsimore dhe kualifikimet e tyre</w:t>
      </w:r>
      <w:r w:rsidR="00E50BD2" w:rsidRPr="00174C0B">
        <w:rPr>
          <w:rFonts w:ascii="Garamond" w:hAnsi="Garamond" w:cs="Arial"/>
          <w:sz w:val="24"/>
          <w:szCs w:val="24"/>
        </w:rPr>
        <w:t>,</w:t>
      </w:r>
      <w:r w:rsidRPr="00174C0B">
        <w:rPr>
          <w:rFonts w:ascii="Garamond" w:hAnsi="Garamond" w:cs="Arial"/>
          <w:sz w:val="24"/>
          <w:szCs w:val="24"/>
        </w:rPr>
        <w:t xml:space="preserve"> sipas fushave të arsimit dhe trajnimit, duke u bazuar në përmbajtjen e programit dhe jo në karakteristikat e pjesëmarrësve të synuar.</w:t>
      </w:r>
      <w:r w:rsidR="00652F19" w:rsidRPr="00174C0B">
        <w:rPr>
          <w:rFonts w:ascii="Garamond" w:hAnsi="Garamond" w:cs="Arial"/>
          <w:sz w:val="24"/>
          <w:szCs w:val="24"/>
        </w:rPr>
        <w:t xml:space="preserve"> </w:t>
      </w:r>
    </w:p>
    <w:p w14:paraId="731B8C54" w14:textId="437961C9" w:rsidR="008F0EC5" w:rsidRPr="00174C0B" w:rsidRDefault="008F0EC5" w:rsidP="008F0EC5">
      <w:pPr>
        <w:tabs>
          <w:tab w:val="left" w:pos="420"/>
        </w:tabs>
        <w:spacing w:after="0" w:line="240" w:lineRule="auto"/>
        <w:ind w:firstLine="284"/>
        <w:jc w:val="both"/>
        <w:rPr>
          <w:rFonts w:ascii="Garamond" w:hAnsi="Garamond" w:cs="Arial"/>
          <w:sz w:val="24"/>
          <w:szCs w:val="24"/>
        </w:rPr>
      </w:pPr>
      <w:r w:rsidRPr="00174C0B">
        <w:rPr>
          <w:rFonts w:ascii="Garamond" w:hAnsi="Garamond" w:cs="Arial"/>
          <w:b/>
          <w:bCs/>
          <w:sz w:val="24"/>
          <w:szCs w:val="24"/>
        </w:rPr>
        <w:t>13.</w:t>
      </w:r>
      <w:r w:rsidR="00605B4E" w:rsidRPr="00174C0B">
        <w:rPr>
          <w:rFonts w:ascii="Garamond" w:hAnsi="Garamond" w:cs="Arial"/>
          <w:b/>
          <w:bCs/>
          <w:sz w:val="24"/>
          <w:szCs w:val="24"/>
        </w:rPr>
        <w:t xml:space="preserve"> </w:t>
      </w:r>
      <w:r w:rsidRPr="00174C0B">
        <w:rPr>
          <w:rFonts w:ascii="Garamond" w:hAnsi="Garamond" w:cs="Arial"/>
          <w:b/>
          <w:bCs/>
          <w:sz w:val="24"/>
          <w:szCs w:val="24"/>
        </w:rPr>
        <w:t>Lënda kryesore</w:t>
      </w:r>
      <w:r w:rsidRPr="00174C0B">
        <w:rPr>
          <w:rFonts w:ascii="Garamond" w:hAnsi="Garamond" w:cs="Arial"/>
          <w:sz w:val="24"/>
          <w:szCs w:val="24"/>
        </w:rPr>
        <w:t xml:space="preserve"> është elementi që përcakton fushën e arsimit dhe trajnimit ku duhet të klasifikohet një program apo kualifikim. Lënda është njohuria faktike, praktike dhe teorike e dhënë gjatë programit, e cila njihet nga kualifikimi përkatës. Kjo njohuri zbatohet për lloje të veçanta të problemeve ose për qëllime specifike të cilat mund të jenë abstrakte (p.sh. filozofia), praktike (p.sh. inxhinieria), ose të dyja (p.sh. arkitektura). Për qëllime praktike, lënda kryesore e një programi ose kualifikimi përcaktohet nga fusha e detajuar</w:t>
      </w:r>
      <w:r w:rsidR="00E50BD2" w:rsidRPr="00174C0B">
        <w:rPr>
          <w:rFonts w:ascii="Garamond" w:hAnsi="Garamond" w:cs="Arial"/>
          <w:sz w:val="24"/>
          <w:szCs w:val="24"/>
        </w:rPr>
        <w:t>,</w:t>
      </w:r>
      <w:r w:rsidRPr="00174C0B">
        <w:rPr>
          <w:rFonts w:ascii="Garamond" w:hAnsi="Garamond" w:cs="Arial"/>
          <w:sz w:val="24"/>
          <w:szCs w:val="24"/>
        </w:rPr>
        <w:t xml:space="preserve"> në të cilën është përdorur pjesa më e madhe (d.m.th. më shumë se 50%) ose dominuese e krediteve të të mësuarit ose e kohës së të mësuarit nga studenti. Kreditet e mësimnxënies, ku disponohen, duhet të përdoren. Përndryshe, duhet të bëhet një vlerësim i përafërt i kohës së synuar të të nxënit. Koha e të nxënit përfshin atë që kalohet në leksione dhe</w:t>
      </w:r>
      <w:r w:rsidR="00E50BD2" w:rsidRPr="00174C0B">
        <w:rPr>
          <w:rFonts w:ascii="Garamond" w:hAnsi="Garamond" w:cs="Arial"/>
          <w:sz w:val="24"/>
          <w:szCs w:val="24"/>
        </w:rPr>
        <w:t xml:space="preserve"> seminare, si dhe në laboratorë</w:t>
      </w:r>
      <w:r w:rsidRPr="00174C0B">
        <w:rPr>
          <w:rFonts w:ascii="Garamond" w:hAnsi="Garamond" w:cs="Arial"/>
          <w:sz w:val="24"/>
          <w:szCs w:val="24"/>
        </w:rPr>
        <w:t xml:space="preserve"> ose në projekte të veçanta. Këtu përjashtohet koha e studimit privat (pasi ajo është e vështirë të matet dhe varion nga njëri student tek tjetri). Programet dhe kualifikimet klasifikohen në fushën e detajuar që përmban lëndën e tyre kryesore.</w:t>
      </w:r>
    </w:p>
    <w:p w14:paraId="731B8C55" w14:textId="4F749B18" w:rsidR="008F0EC5" w:rsidRPr="00174C0B" w:rsidRDefault="008F0EC5" w:rsidP="008F0EC5">
      <w:pPr>
        <w:tabs>
          <w:tab w:val="left" w:pos="420"/>
        </w:tabs>
        <w:spacing w:after="0" w:line="240" w:lineRule="auto"/>
        <w:ind w:firstLine="284"/>
        <w:jc w:val="both"/>
        <w:rPr>
          <w:rFonts w:ascii="Garamond" w:hAnsi="Garamond" w:cs="Arial"/>
          <w:i/>
          <w:iCs/>
          <w:sz w:val="24"/>
          <w:szCs w:val="24"/>
        </w:rPr>
      </w:pPr>
      <w:r w:rsidRPr="00174C0B">
        <w:rPr>
          <w:rFonts w:ascii="Garamond" w:hAnsi="Garamond" w:cs="Arial"/>
          <w:sz w:val="24"/>
          <w:szCs w:val="24"/>
        </w:rPr>
        <w:t>14.</w:t>
      </w:r>
      <w:r w:rsidR="00605B4E" w:rsidRPr="00174C0B">
        <w:rPr>
          <w:rFonts w:ascii="Garamond" w:hAnsi="Garamond" w:cs="Arial"/>
          <w:sz w:val="24"/>
          <w:szCs w:val="24"/>
        </w:rPr>
        <w:t xml:space="preserve"> </w:t>
      </w:r>
      <w:r w:rsidRPr="00174C0B">
        <w:rPr>
          <w:rFonts w:ascii="Garamond" w:hAnsi="Garamond" w:cs="Arial"/>
          <w:sz w:val="24"/>
          <w:szCs w:val="24"/>
        </w:rPr>
        <w:t>Kur nuk ka informacion të mjaftueshëm për të përcaktuar përqindjet rel</w:t>
      </w:r>
      <w:r w:rsidR="00E50BD2" w:rsidRPr="00174C0B">
        <w:rPr>
          <w:rFonts w:ascii="Garamond" w:hAnsi="Garamond" w:cs="Arial"/>
          <w:sz w:val="24"/>
          <w:szCs w:val="24"/>
        </w:rPr>
        <w:t>ative të krediteve të të nxënit</w:t>
      </w:r>
      <w:r w:rsidRPr="00174C0B">
        <w:rPr>
          <w:rFonts w:ascii="Garamond" w:hAnsi="Garamond" w:cs="Arial"/>
          <w:sz w:val="24"/>
          <w:szCs w:val="24"/>
        </w:rPr>
        <w:t xml:space="preserve"> ose kohën e synuar të të nxënit, programi ose kualifikimi duhet të klasifikohet në fushën e parë të renditur në titullin e saj. Kur një lëndë kryesore nuk mund të identifikohet për shkak se programi ose kualifikimi mbulon disa fusha të detajuara (dhe madje edhe fusha të ngushta ose të gjera), ku asnjë nuk dominon, programi apo kualifikimi duhet të klasifikohet në një kategori ndërdisiplinare. </w:t>
      </w:r>
      <w:r w:rsidRPr="00174C0B">
        <w:rPr>
          <w:rFonts w:ascii="Garamond" w:hAnsi="Garamond" w:cs="Arial"/>
          <w:i/>
          <w:iCs/>
          <w:sz w:val="24"/>
          <w:szCs w:val="24"/>
        </w:rPr>
        <w:t xml:space="preserve">(Shih </w:t>
      </w:r>
      <w:r w:rsidR="00E52B0E" w:rsidRPr="00174C0B">
        <w:rPr>
          <w:rFonts w:ascii="Garamond" w:hAnsi="Garamond" w:cs="Arial"/>
          <w:i/>
          <w:iCs/>
          <w:sz w:val="24"/>
          <w:szCs w:val="24"/>
        </w:rPr>
        <w:t xml:space="preserve">seksionin </w:t>
      </w:r>
      <w:r w:rsidRPr="00174C0B">
        <w:rPr>
          <w:rFonts w:ascii="Garamond" w:hAnsi="Garamond" w:cs="Arial"/>
          <w:i/>
          <w:iCs/>
          <w:sz w:val="24"/>
          <w:szCs w:val="24"/>
        </w:rPr>
        <w:t>7 për detaje të mëtejshme.)</w:t>
      </w:r>
    </w:p>
    <w:p w14:paraId="731B8C56" w14:textId="35FB6489" w:rsidR="008F0EC5" w:rsidRPr="00174C0B" w:rsidRDefault="008F0EC5" w:rsidP="00D709C9">
      <w:pPr>
        <w:tabs>
          <w:tab w:val="left" w:pos="480"/>
        </w:tabs>
        <w:spacing w:after="0" w:line="240" w:lineRule="auto"/>
        <w:ind w:firstLine="284"/>
        <w:jc w:val="both"/>
        <w:rPr>
          <w:rFonts w:ascii="Garamond" w:hAnsi="Garamond" w:cs="Arial"/>
          <w:sz w:val="24"/>
          <w:szCs w:val="24"/>
        </w:rPr>
      </w:pPr>
      <w:r w:rsidRPr="00174C0B">
        <w:rPr>
          <w:rFonts w:ascii="Garamond" w:hAnsi="Garamond" w:cs="Arial"/>
          <w:sz w:val="24"/>
          <w:szCs w:val="24"/>
        </w:rPr>
        <w:t>15.</w:t>
      </w:r>
      <w:r w:rsidR="00605B4E" w:rsidRPr="00174C0B">
        <w:rPr>
          <w:rFonts w:ascii="Garamond" w:hAnsi="Garamond" w:cs="Arial"/>
          <w:sz w:val="24"/>
          <w:szCs w:val="24"/>
        </w:rPr>
        <w:t xml:space="preserve"> </w:t>
      </w:r>
      <w:r w:rsidRPr="00174C0B">
        <w:rPr>
          <w:rFonts w:ascii="Garamond" w:hAnsi="Garamond" w:cs="Arial"/>
          <w:sz w:val="24"/>
          <w:szCs w:val="24"/>
        </w:rPr>
        <w:t xml:space="preserve">Dy programe ose kualifikime i përkasin </w:t>
      </w:r>
      <w:r w:rsidR="00D709C9" w:rsidRPr="00174C0B">
        <w:rPr>
          <w:rFonts w:ascii="Garamond" w:hAnsi="Garamond" w:cs="Arial"/>
          <w:sz w:val="24"/>
          <w:szCs w:val="24"/>
        </w:rPr>
        <w:t>s</w:t>
      </w:r>
      <w:r w:rsidRPr="00174C0B">
        <w:rPr>
          <w:rFonts w:ascii="Garamond" w:hAnsi="Garamond" w:cs="Arial"/>
          <w:sz w:val="24"/>
          <w:szCs w:val="24"/>
        </w:rPr>
        <w:t>ë njëjtës fushë</w:t>
      </w:r>
      <w:r w:rsidR="00D709C9" w:rsidRPr="00174C0B">
        <w:rPr>
          <w:rFonts w:ascii="Garamond" w:hAnsi="Garamond" w:cs="Arial"/>
          <w:sz w:val="24"/>
          <w:szCs w:val="24"/>
        </w:rPr>
        <w:t>,</w:t>
      </w:r>
      <w:r w:rsidRPr="00174C0B">
        <w:rPr>
          <w:rFonts w:ascii="Garamond" w:hAnsi="Garamond" w:cs="Arial"/>
          <w:sz w:val="24"/>
          <w:szCs w:val="24"/>
        </w:rPr>
        <w:t xml:space="preserve"> nëse lëndët kryesore të studiuara janë të njëjta ose mjaftueshmërisht të ngjashme. Në zhvillimin e strukturës së klasifikimit, kur përcaktohet shkalla e ngjashmërisë së lëndës me qëllim klasifikimin e fushave të arsimit dhe trajnimit në fusha të gjera, të ngushta dhe të detajuara, përdoren kriteret e mëposhtme në </w:t>
      </w:r>
      <w:r w:rsidRPr="00174C0B">
        <w:rPr>
          <w:rFonts w:ascii="Garamond" w:hAnsi="Garamond" w:cs="Arial"/>
          <w:b/>
          <w:bCs/>
          <w:sz w:val="24"/>
          <w:szCs w:val="24"/>
        </w:rPr>
        <w:t>rend prioriteti</w:t>
      </w:r>
      <w:r w:rsidR="00BE0D42" w:rsidRPr="00174C0B">
        <w:rPr>
          <w:rFonts w:ascii="Garamond" w:hAnsi="Garamond" w:cs="Arial"/>
          <w:b/>
          <w:bCs/>
          <w:sz w:val="24"/>
          <w:szCs w:val="24"/>
        </w:rPr>
        <w:t>:</w:t>
      </w:r>
      <w:r w:rsidRPr="00174C0B">
        <w:rPr>
          <w:rFonts w:ascii="Garamond" w:hAnsi="Garamond" w:cs="Arial"/>
          <w:sz w:val="24"/>
          <w:szCs w:val="24"/>
        </w:rPr>
        <w:t xml:space="preserve"> </w:t>
      </w:r>
    </w:p>
    <w:p w14:paraId="731B8C58" w14:textId="1295F130" w:rsidR="008F0EC5" w:rsidRPr="00174C0B" w:rsidRDefault="008F0EC5" w:rsidP="00D709C9">
      <w:pPr>
        <w:tabs>
          <w:tab w:val="left" w:pos="920"/>
        </w:tabs>
        <w:spacing w:after="0" w:line="240" w:lineRule="auto"/>
        <w:ind w:firstLine="284"/>
        <w:jc w:val="both"/>
        <w:rPr>
          <w:rFonts w:ascii="Garamond" w:hAnsi="Garamond" w:cs="Arial"/>
          <w:sz w:val="24"/>
          <w:szCs w:val="24"/>
        </w:rPr>
      </w:pPr>
      <w:r w:rsidRPr="00174C0B">
        <w:rPr>
          <w:rFonts w:ascii="Garamond" w:hAnsi="Garamond" w:cs="Arial"/>
          <w:sz w:val="24"/>
          <w:szCs w:val="24"/>
        </w:rPr>
        <w:t>a</w:t>
      </w:r>
      <w:r w:rsidR="00AF4123" w:rsidRPr="00174C0B">
        <w:rPr>
          <w:rFonts w:ascii="Garamond" w:hAnsi="Garamond" w:cs="Arial"/>
          <w:sz w:val="24"/>
          <w:szCs w:val="24"/>
        </w:rPr>
        <w:t xml:space="preserve">) </w:t>
      </w:r>
      <w:r w:rsidR="00D709C9" w:rsidRPr="00174C0B">
        <w:rPr>
          <w:rFonts w:ascii="Garamond" w:hAnsi="Garamond" w:cs="Arial"/>
          <w:sz w:val="24"/>
          <w:szCs w:val="24"/>
        </w:rPr>
        <w:t xml:space="preserve">përmbajtja </w:t>
      </w:r>
      <w:r w:rsidRPr="00174C0B">
        <w:rPr>
          <w:rFonts w:ascii="Garamond" w:hAnsi="Garamond" w:cs="Arial"/>
          <w:sz w:val="24"/>
          <w:szCs w:val="24"/>
        </w:rPr>
        <w:t>e njohurive teorike (d.m.th. idetë dhe konceptet e përfshira</w:t>
      </w:r>
      <w:r w:rsidR="00D709C9" w:rsidRPr="00174C0B">
        <w:rPr>
          <w:rFonts w:ascii="Garamond" w:hAnsi="Garamond" w:cs="Arial"/>
          <w:sz w:val="24"/>
          <w:szCs w:val="24"/>
        </w:rPr>
        <w:t>,</w:t>
      </w:r>
      <w:r w:rsidRPr="00174C0B">
        <w:rPr>
          <w:rFonts w:ascii="Garamond" w:hAnsi="Garamond" w:cs="Arial"/>
          <w:sz w:val="24"/>
          <w:szCs w:val="24"/>
        </w:rPr>
        <w:t xml:space="preserve"> si dhe përdorimi i tyre në shpjegimin e fakteve dhe parashikimin e rezultateve)</w:t>
      </w:r>
      <w:r w:rsidR="00D709C9" w:rsidRPr="00174C0B">
        <w:rPr>
          <w:rFonts w:ascii="Garamond" w:hAnsi="Garamond" w:cs="Arial"/>
          <w:sz w:val="24"/>
          <w:szCs w:val="24"/>
        </w:rPr>
        <w:t>;</w:t>
      </w:r>
    </w:p>
    <w:p w14:paraId="731B8C59" w14:textId="1F17305D" w:rsidR="008F0EC5" w:rsidRPr="00174C0B" w:rsidRDefault="008F0EC5" w:rsidP="00D709C9">
      <w:pPr>
        <w:tabs>
          <w:tab w:val="left" w:pos="920"/>
        </w:tabs>
        <w:spacing w:after="0" w:line="240" w:lineRule="auto"/>
        <w:ind w:firstLine="284"/>
        <w:jc w:val="both"/>
        <w:rPr>
          <w:rFonts w:ascii="Garamond" w:hAnsi="Garamond" w:cs="Arial"/>
          <w:sz w:val="24"/>
          <w:szCs w:val="24"/>
        </w:rPr>
      </w:pPr>
      <w:r w:rsidRPr="00174C0B">
        <w:rPr>
          <w:rFonts w:ascii="Garamond" w:hAnsi="Garamond" w:cs="Arial"/>
          <w:sz w:val="24"/>
          <w:szCs w:val="24"/>
        </w:rPr>
        <w:t>b</w:t>
      </w:r>
      <w:r w:rsidR="00AF4123" w:rsidRPr="00174C0B">
        <w:rPr>
          <w:rFonts w:ascii="Garamond" w:hAnsi="Garamond" w:cs="Arial"/>
          <w:sz w:val="24"/>
          <w:szCs w:val="24"/>
        </w:rPr>
        <w:t>)</w:t>
      </w:r>
      <w:r w:rsidR="00605B4E" w:rsidRPr="00174C0B">
        <w:rPr>
          <w:rFonts w:ascii="Garamond" w:hAnsi="Garamond" w:cs="Arial"/>
          <w:sz w:val="24"/>
          <w:szCs w:val="24"/>
        </w:rPr>
        <w:t xml:space="preserve"> </w:t>
      </w:r>
      <w:r w:rsidR="00D709C9" w:rsidRPr="00174C0B">
        <w:rPr>
          <w:rFonts w:ascii="Garamond" w:hAnsi="Garamond" w:cs="Arial"/>
          <w:sz w:val="24"/>
          <w:szCs w:val="24"/>
        </w:rPr>
        <w:t xml:space="preserve">qëllimi </w:t>
      </w:r>
      <w:r w:rsidRPr="00174C0B">
        <w:rPr>
          <w:rFonts w:ascii="Garamond" w:hAnsi="Garamond" w:cs="Arial"/>
          <w:sz w:val="24"/>
          <w:szCs w:val="24"/>
        </w:rPr>
        <w:t>i mësimnxënies (d.m.th. përdorimi i synuar i njohurive, aftësive dhe kompetencave të fituara)</w:t>
      </w:r>
      <w:r w:rsidR="00D709C9" w:rsidRPr="00174C0B">
        <w:rPr>
          <w:rFonts w:ascii="Garamond" w:hAnsi="Garamond" w:cs="Arial"/>
          <w:sz w:val="24"/>
          <w:szCs w:val="24"/>
        </w:rPr>
        <w:t>;</w:t>
      </w:r>
    </w:p>
    <w:p w14:paraId="731B8C5A" w14:textId="03EC12B2" w:rsidR="008F0EC5" w:rsidRPr="00174C0B" w:rsidRDefault="008F0EC5" w:rsidP="00AF4123">
      <w:pPr>
        <w:tabs>
          <w:tab w:val="left" w:pos="920"/>
        </w:tabs>
        <w:spacing w:after="0" w:line="240" w:lineRule="auto"/>
        <w:ind w:firstLine="284"/>
        <w:jc w:val="both"/>
        <w:rPr>
          <w:rFonts w:ascii="Garamond" w:hAnsi="Garamond" w:cs="Arial"/>
          <w:sz w:val="24"/>
          <w:szCs w:val="24"/>
        </w:rPr>
      </w:pPr>
      <w:r w:rsidRPr="00174C0B">
        <w:rPr>
          <w:rFonts w:ascii="Garamond" w:hAnsi="Garamond" w:cs="Arial"/>
          <w:sz w:val="24"/>
          <w:szCs w:val="24"/>
        </w:rPr>
        <w:t>c</w:t>
      </w:r>
      <w:r w:rsidR="00AF4123" w:rsidRPr="00174C0B">
        <w:rPr>
          <w:rFonts w:ascii="Garamond" w:hAnsi="Garamond" w:cs="Arial"/>
          <w:sz w:val="24"/>
          <w:szCs w:val="24"/>
        </w:rPr>
        <w:t>)</w:t>
      </w:r>
      <w:r w:rsidR="00605B4E" w:rsidRPr="00174C0B">
        <w:rPr>
          <w:rFonts w:ascii="Garamond" w:hAnsi="Garamond" w:cs="Arial"/>
          <w:sz w:val="24"/>
          <w:szCs w:val="24"/>
        </w:rPr>
        <w:t xml:space="preserve"> </w:t>
      </w:r>
      <w:r w:rsidR="00D709C9" w:rsidRPr="00174C0B">
        <w:rPr>
          <w:rFonts w:ascii="Garamond" w:hAnsi="Garamond" w:cs="Arial"/>
          <w:sz w:val="24"/>
          <w:szCs w:val="24"/>
        </w:rPr>
        <w:t xml:space="preserve">objektet </w:t>
      </w:r>
      <w:r w:rsidRPr="00174C0B">
        <w:rPr>
          <w:rFonts w:ascii="Garamond" w:hAnsi="Garamond" w:cs="Arial"/>
          <w:sz w:val="24"/>
          <w:szCs w:val="24"/>
        </w:rPr>
        <w:t>e interesit (p.sh. fenomenet, proble</w:t>
      </w:r>
      <w:r w:rsidR="00D709C9" w:rsidRPr="00174C0B">
        <w:rPr>
          <w:rFonts w:ascii="Garamond" w:hAnsi="Garamond" w:cs="Arial"/>
          <w:sz w:val="24"/>
          <w:szCs w:val="24"/>
        </w:rPr>
        <w:t>met ose entitetet që studiohen);</w:t>
      </w:r>
    </w:p>
    <w:p w14:paraId="731B8C5B" w14:textId="5DC374CC" w:rsidR="008F0EC5" w:rsidRPr="00174C0B" w:rsidRDefault="008F0EC5" w:rsidP="00D709C9">
      <w:pPr>
        <w:tabs>
          <w:tab w:val="left" w:pos="920"/>
        </w:tabs>
        <w:spacing w:after="0" w:line="240" w:lineRule="auto"/>
        <w:ind w:firstLine="284"/>
        <w:jc w:val="both"/>
        <w:rPr>
          <w:rFonts w:ascii="Garamond" w:hAnsi="Garamond" w:cs="Arial"/>
          <w:sz w:val="24"/>
          <w:szCs w:val="24"/>
        </w:rPr>
      </w:pPr>
      <w:r w:rsidRPr="00174C0B">
        <w:rPr>
          <w:rFonts w:ascii="Garamond" w:hAnsi="Garamond" w:cs="Arial"/>
          <w:sz w:val="24"/>
          <w:szCs w:val="24"/>
        </w:rPr>
        <w:t>d</w:t>
      </w:r>
      <w:r w:rsidR="00AF4123" w:rsidRPr="00174C0B">
        <w:rPr>
          <w:rFonts w:ascii="Garamond" w:hAnsi="Garamond" w:cs="Arial"/>
          <w:sz w:val="24"/>
          <w:szCs w:val="24"/>
        </w:rPr>
        <w:t>)</w:t>
      </w:r>
      <w:r w:rsidR="00D709C9" w:rsidRPr="00174C0B">
        <w:rPr>
          <w:rFonts w:ascii="Garamond" w:hAnsi="Garamond" w:cs="Arial"/>
          <w:sz w:val="24"/>
          <w:szCs w:val="24"/>
        </w:rPr>
        <w:t xml:space="preserve"> metodat </w:t>
      </w:r>
      <w:r w:rsidRPr="00174C0B">
        <w:rPr>
          <w:rFonts w:ascii="Garamond" w:hAnsi="Garamond" w:cs="Arial"/>
          <w:sz w:val="24"/>
          <w:szCs w:val="24"/>
        </w:rPr>
        <w:t>dhe teknikat (d.m.th. procedurat për të mësuar dhe aplikuar aftësitë dhe njohuritë e fituara)</w:t>
      </w:r>
      <w:r w:rsidR="00D709C9" w:rsidRPr="00174C0B">
        <w:rPr>
          <w:rFonts w:ascii="Garamond" w:hAnsi="Garamond" w:cs="Arial"/>
          <w:sz w:val="24"/>
          <w:szCs w:val="24"/>
        </w:rPr>
        <w:t>;</w:t>
      </w:r>
    </w:p>
    <w:p w14:paraId="731B8C5C" w14:textId="13B5863E" w:rsidR="008F0EC5" w:rsidRPr="00174C0B" w:rsidRDefault="008F0EC5" w:rsidP="00D709C9">
      <w:pPr>
        <w:tabs>
          <w:tab w:val="left" w:pos="920"/>
        </w:tabs>
        <w:spacing w:after="0" w:line="240" w:lineRule="auto"/>
        <w:ind w:firstLine="284"/>
        <w:jc w:val="both"/>
        <w:rPr>
          <w:rFonts w:ascii="Garamond" w:hAnsi="Garamond" w:cs="Arial"/>
          <w:sz w:val="24"/>
          <w:szCs w:val="24"/>
        </w:rPr>
      </w:pPr>
      <w:r w:rsidRPr="00174C0B">
        <w:rPr>
          <w:rFonts w:ascii="Garamond" w:hAnsi="Garamond" w:cs="Arial"/>
          <w:sz w:val="24"/>
          <w:szCs w:val="24"/>
        </w:rPr>
        <w:t>e</w:t>
      </w:r>
      <w:r w:rsidR="00D709C9" w:rsidRPr="00174C0B">
        <w:rPr>
          <w:rFonts w:ascii="Garamond" w:hAnsi="Garamond" w:cs="Arial"/>
          <w:sz w:val="24"/>
          <w:szCs w:val="24"/>
        </w:rPr>
        <w:t>)</w:t>
      </w:r>
      <w:r w:rsidR="00605B4E" w:rsidRPr="00174C0B">
        <w:rPr>
          <w:rFonts w:ascii="Garamond" w:hAnsi="Garamond" w:cs="Arial"/>
          <w:sz w:val="24"/>
          <w:szCs w:val="24"/>
        </w:rPr>
        <w:t xml:space="preserve"> </w:t>
      </w:r>
      <w:r w:rsidR="00D709C9" w:rsidRPr="00174C0B">
        <w:rPr>
          <w:rFonts w:ascii="Garamond" w:hAnsi="Garamond" w:cs="Arial"/>
          <w:sz w:val="24"/>
          <w:szCs w:val="24"/>
        </w:rPr>
        <w:t xml:space="preserve">mjetet </w:t>
      </w:r>
      <w:r w:rsidRPr="00174C0B">
        <w:rPr>
          <w:rFonts w:ascii="Garamond" w:hAnsi="Garamond" w:cs="Arial"/>
          <w:sz w:val="24"/>
          <w:szCs w:val="24"/>
        </w:rPr>
        <w:t>dhe pajisjet (p.sh. instrumentet dhe mjetet që një individ mëson të përdorë).</w:t>
      </w:r>
    </w:p>
    <w:p w14:paraId="731B8C5D" w14:textId="4B766588" w:rsidR="008F0EC5" w:rsidRPr="00174C0B" w:rsidRDefault="008F0EC5" w:rsidP="008F0EC5">
      <w:pPr>
        <w:tabs>
          <w:tab w:val="left" w:pos="480"/>
        </w:tabs>
        <w:spacing w:after="0" w:line="240" w:lineRule="auto"/>
        <w:ind w:firstLine="284"/>
        <w:jc w:val="both"/>
        <w:rPr>
          <w:rFonts w:ascii="Garamond" w:hAnsi="Garamond" w:cs="Arial"/>
          <w:sz w:val="24"/>
          <w:szCs w:val="24"/>
        </w:rPr>
      </w:pPr>
      <w:r w:rsidRPr="00174C0B">
        <w:rPr>
          <w:rFonts w:ascii="Garamond" w:hAnsi="Garamond" w:cs="Arial"/>
          <w:sz w:val="24"/>
          <w:szCs w:val="24"/>
        </w:rPr>
        <w:t>16.</w:t>
      </w:r>
      <w:r w:rsidR="00605B4E" w:rsidRPr="00174C0B">
        <w:rPr>
          <w:rFonts w:ascii="Garamond" w:hAnsi="Garamond" w:cs="Arial"/>
          <w:sz w:val="24"/>
          <w:szCs w:val="24"/>
        </w:rPr>
        <w:t xml:space="preserve"> </w:t>
      </w:r>
      <w:r w:rsidRPr="00174C0B">
        <w:rPr>
          <w:rFonts w:ascii="Garamond" w:hAnsi="Garamond" w:cs="Arial"/>
          <w:sz w:val="24"/>
          <w:szCs w:val="24"/>
        </w:rPr>
        <w:t xml:space="preserve">Teorikisht, klasifikimi do të ishte gjerësisht i “balancuar” në shkallë ndërkombëtare në nivelin e fushave të gjera, që do të thotë se në të gjithë botën në tërësi nuk duhet të dominojë asnjë fushë e vetme e gjerë. Për shembull, kur llogaritet numri i regjistrimeve ose </w:t>
      </w:r>
      <w:r w:rsidR="00494D08" w:rsidRPr="00174C0B">
        <w:rPr>
          <w:rFonts w:ascii="Garamond" w:hAnsi="Garamond" w:cs="Arial"/>
          <w:sz w:val="24"/>
          <w:szCs w:val="24"/>
        </w:rPr>
        <w:t xml:space="preserve">i </w:t>
      </w:r>
      <w:r w:rsidRPr="00174C0B">
        <w:rPr>
          <w:rFonts w:ascii="Garamond" w:hAnsi="Garamond" w:cs="Arial"/>
          <w:sz w:val="24"/>
          <w:szCs w:val="24"/>
        </w:rPr>
        <w:t>të diplomuarve nga programet e arsimit, nuk duhet të priten numra joproporcionalë të regjistrimeve/të diplomuarve në një fushë të gjerë krahasimisht me një tjetër. Megjithatë, duke pasur parasysh variacionet e gjera në sistemet arsimore midis vendeve dhe</w:t>
      </w:r>
      <w:r w:rsidR="002C561E" w:rsidRPr="00174C0B">
        <w:rPr>
          <w:rFonts w:ascii="Garamond" w:hAnsi="Garamond" w:cs="Arial"/>
          <w:sz w:val="24"/>
          <w:szCs w:val="24"/>
        </w:rPr>
        <w:t>,</w:t>
      </w:r>
      <w:r w:rsidRPr="00174C0B">
        <w:rPr>
          <w:rFonts w:ascii="Garamond" w:hAnsi="Garamond" w:cs="Arial"/>
          <w:sz w:val="24"/>
          <w:szCs w:val="24"/>
        </w:rPr>
        <w:t xml:space="preserve"> gjithashtu</w:t>
      </w:r>
      <w:r w:rsidR="002C561E" w:rsidRPr="00174C0B">
        <w:rPr>
          <w:rFonts w:ascii="Garamond" w:hAnsi="Garamond" w:cs="Arial"/>
          <w:sz w:val="24"/>
          <w:szCs w:val="24"/>
        </w:rPr>
        <w:t>,</w:t>
      </w:r>
      <w:r w:rsidRPr="00174C0B">
        <w:rPr>
          <w:rFonts w:ascii="Garamond" w:hAnsi="Garamond" w:cs="Arial"/>
          <w:sz w:val="24"/>
          <w:szCs w:val="24"/>
        </w:rPr>
        <w:t xml:space="preserve"> midis niveleve të arsimit, nuk është e mundur të zhvillohet një klasifikim i vetëm, i cili të jetë i balancuar për të gjitha vendet ose të gjitha nivelet e arsimit.</w:t>
      </w:r>
    </w:p>
    <w:p w14:paraId="731B8C5E" w14:textId="5F93A84E" w:rsidR="008F0EC5" w:rsidRPr="00174C0B" w:rsidRDefault="008F0EC5" w:rsidP="008F0EC5">
      <w:pPr>
        <w:pStyle w:val="Heading1"/>
        <w:keepNext w:val="0"/>
        <w:keepLines w:val="0"/>
        <w:spacing w:before="0" w:after="0" w:line="240" w:lineRule="auto"/>
        <w:ind w:firstLine="284"/>
        <w:rPr>
          <w:rFonts w:ascii="Garamond" w:hAnsi="Garamond" w:cs="Arial"/>
          <w:color w:val="000000"/>
          <w:sz w:val="24"/>
          <w:szCs w:val="24"/>
        </w:rPr>
      </w:pPr>
      <w:r w:rsidRPr="00174C0B">
        <w:rPr>
          <w:rFonts w:ascii="Garamond" w:hAnsi="Garamond" w:cs="Arial"/>
          <w:color w:val="000000"/>
          <w:sz w:val="24"/>
          <w:szCs w:val="24"/>
        </w:rPr>
        <w:t>6.</w:t>
      </w:r>
      <w:r w:rsidR="00605B4E" w:rsidRPr="00174C0B">
        <w:rPr>
          <w:rFonts w:ascii="Garamond" w:hAnsi="Garamond" w:cs="Arial"/>
          <w:color w:val="000000"/>
          <w:sz w:val="24"/>
          <w:szCs w:val="24"/>
        </w:rPr>
        <w:t xml:space="preserve"> </w:t>
      </w:r>
      <w:r w:rsidRPr="00174C0B">
        <w:rPr>
          <w:rFonts w:ascii="Garamond" w:hAnsi="Garamond" w:cs="Arial"/>
          <w:color w:val="000000"/>
          <w:sz w:val="24"/>
          <w:szCs w:val="24"/>
        </w:rPr>
        <w:t xml:space="preserve">Aplikimi i kritereve të klasifikimit: </w:t>
      </w:r>
      <w:r w:rsidR="00214309" w:rsidRPr="00174C0B">
        <w:rPr>
          <w:rFonts w:ascii="Garamond" w:hAnsi="Garamond" w:cs="Arial"/>
          <w:color w:val="000000"/>
          <w:sz w:val="24"/>
          <w:szCs w:val="24"/>
        </w:rPr>
        <w:t xml:space="preserve">disa </w:t>
      </w:r>
      <w:r w:rsidRPr="00174C0B">
        <w:rPr>
          <w:rFonts w:ascii="Garamond" w:hAnsi="Garamond" w:cs="Arial"/>
          <w:color w:val="000000"/>
          <w:sz w:val="24"/>
          <w:szCs w:val="24"/>
        </w:rPr>
        <w:t>shembuj</w:t>
      </w:r>
    </w:p>
    <w:p w14:paraId="731B8C5F" w14:textId="69B2F012" w:rsidR="008F0EC5" w:rsidRPr="00174C0B" w:rsidRDefault="008F0EC5" w:rsidP="008F0EC5">
      <w:pPr>
        <w:tabs>
          <w:tab w:val="left" w:pos="480"/>
        </w:tabs>
        <w:spacing w:after="0" w:line="240" w:lineRule="auto"/>
        <w:ind w:firstLine="284"/>
        <w:jc w:val="both"/>
        <w:rPr>
          <w:rFonts w:ascii="Garamond" w:hAnsi="Garamond" w:cs="Arial"/>
          <w:sz w:val="24"/>
          <w:szCs w:val="24"/>
        </w:rPr>
      </w:pPr>
      <w:r w:rsidRPr="00174C0B">
        <w:rPr>
          <w:rFonts w:ascii="Garamond" w:hAnsi="Garamond" w:cs="Arial"/>
          <w:sz w:val="24"/>
          <w:szCs w:val="24"/>
        </w:rPr>
        <w:t>17.</w:t>
      </w:r>
      <w:r w:rsidR="00605B4E" w:rsidRPr="00174C0B">
        <w:rPr>
          <w:rFonts w:ascii="Garamond" w:hAnsi="Garamond" w:cs="Arial"/>
          <w:sz w:val="24"/>
          <w:szCs w:val="24"/>
        </w:rPr>
        <w:t xml:space="preserve"> </w:t>
      </w:r>
      <w:r w:rsidRPr="00174C0B">
        <w:rPr>
          <w:rFonts w:ascii="Garamond" w:hAnsi="Garamond" w:cs="Arial"/>
          <w:sz w:val="24"/>
          <w:szCs w:val="24"/>
        </w:rPr>
        <w:t>Kategoritë e gjera dhe të ngushta në këtë klasifikim janë të ngjashme me ato të KSNA-së së vitit 1997. Ato përcaktohen kryesisht nga ngjashmëritë në njohuritë teo</w:t>
      </w:r>
      <w:r w:rsidR="002C561E" w:rsidRPr="00174C0B">
        <w:rPr>
          <w:rFonts w:ascii="Garamond" w:hAnsi="Garamond" w:cs="Arial"/>
          <w:sz w:val="24"/>
          <w:szCs w:val="24"/>
        </w:rPr>
        <w:t>rike dhe qëllimin e të mësuarit</w:t>
      </w:r>
      <w:r w:rsidRPr="00174C0B">
        <w:rPr>
          <w:rFonts w:ascii="Garamond" w:hAnsi="Garamond" w:cs="Arial"/>
          <w:sz w:val="24"/>
          <w:szCs w:val="24"/>
        </w:rPr>
        <w:t xml:space="preserve"> dhe në një masë më të vogël nga objektet e interesit të grupit të fushave që mbulojnë. Pjesa tjetër e këtij seksioni përshkruan disa shembuj të zbatimit të këtyre kritereve, rasteve në kufirin ndarës dhe dy përjashtime specifike: programet dhe kualifikimet profesionale dhe trajnimi i mësuesve.</w:t>
      </w:r>
    </w:p>
    <w:p w14:paraId="731B8C60" w14:textId="71AF5A8D" w:rsidR="008F0EC5" w:rsidRPr="00174C0B" w:rsidRDefault="00AF4123" w:rsidP="008F0EC5">
      <w:pPr>
        <w:spacing w:after="0" w:line="240" w:lineRule="auto"/>
        <w:ind w:firstLine="284"/>
        <w:jc w:val="both"/>
        <w:rPr>
          <w:rFonts w:ascii="Garamond" w:hAnsi="Garamond" w:cs="Arial"/>
          <w:b/>
          <w:bCs/>
          <w:i/>
          <w:iCs/>
          <w:sz w:val="24"/>
          <w:szCs w:val="24"/>
        </w:rPr>
      </w:pPr>
      <w:r w:rsidRPr="00174C0B">
        <w:rPr>
          <w:rFonts w:ascii="Garamond" w:hAnsi="Garamond" w:cs="Arial"/>
          <w:b/>
          <w:bCs/>
          <w:i/>
          <w:iCs/>
          <w:sz w:val="24"/>
          <w:szCs w:val="24"/>
        </w:rPr>
        <w:t xml:space="preserve">- </w:t>
      </w:r>
      <w:r w:rsidR="008F0EC5" w:rsidRPr="00174C0B">
        <w:rPr>
          <w:rFonts w:ascii="Garamond" w:hAnsi="Garamond" w:cs="Arial"/>
          <w:b/>
          <w:bCs/>
          <w:i/>
          <w:iCs/>
          <w:sz w:val="24"/>
          <w:szCs w:val="24"/>
        </w:rPr>
        <w:t>Ngjashmëria e lëndëve përmes niveleve të arsimit</w:t>
      </w:r>
    </w:p>
    <w:p w14:paraId="731B8C61" w14:textId="76F56BB5" w:rsidR="008F0EC5" w:rsidRPr="00174C0B" w:rsidRDefault="008F0EC5" w:rsidP="002C561E">
      <w:pPr>
        <w:tabs>
          <w:tab w:val="left" w:pos="480"/>
        </w:tabs>
        <w:spacing w:after="0" w:line="240" w:lineRule="auto"/>
        <w:ind w:firstLine="284"/>
        <w:jc w:val="both"/>
        <w:rPr>
          <w:rFonts w:ascii="Garamond" w:hAnsi="Garamond" w:cs="Arial"/>
          <w:sz w:val="24"/>
          <w:szCs w:val="24"/>
        </w:rPr>
      </w:pPr>
      <w:r w:rsidRPr="00174C0B">
        <w:rPr>
          <w:rFonts w:ascii="Garamond" w:hAnsi="Garamond" w:cs="Arial"/>
          <w:sz w:val="24"/>
          <w:szCs w:val="24"/>
        </w:rPr>
        <w:t>18.</w:t>
      </w:r>
      <w:r w:rsidR="00605B4E" w:rsidRPr="00174C0B">
        <w:rPr>
          <w:rFonts w:ascii="Garamond" w:hAnsi="Garamond" w:cs="Arial"/>
          <w:sz w:val="24"/>
          <w:szCs w:val="24"/>
        </w:rPr>
        <w:t xml:space="preserve"> </w:t>
      </w:r>
      <w:r w:rsidRPr="00174C0B">
        <w:rPr>
          <w:rFonts w:ascii="Garamond" w:hAnsi="Garamond" w:cs="Arial"/>
          <w:sz w:val="24"/>
          <w:szCs w:val="24"/>
        </w:rPr>
        <w:t xml:space="preserve">Të gjitha programet dhe kualifikimet e arsimit lidhen me një përzierje kuptimi teorik, njohuri faktike dhe aftësi praktike. Dy programe ose kualifikime në nivele të ndryshme të arsimit do t’i përkasin </w:t>
      </w:r>
      <w:r w:rsidR="002C561E" w:rsidRPr="00174C0B">
        <w:rPr>
          <w:rFonts w:ascii="Garamond" w:hAnsi="Garamond" w:cs="Arial"/>
          <w:sz w:val="24"/>
          <w:szCs w:val="24"/>
        </w:rPr>
        <w:t>s</w:t>
      </w:r>
      <w:r w:rsidRPr="00174C0B">
        <w:rPr>
          <w:rFonts w:ascii="Garamond" w:hAnsi="Garamond" w:cs="Arial"/>
          <w:sz w:val="24"/>
          <w:szCs w:val="24"/>
        </w:rPr>
        <w:t>ë njëjtës fushë arsimi dhe trajnimi nëse mbulojnë tip</w:t>
      </w:r>
      <w:r w:rsidR="002C561E" w:rsidRPr="00174C0B">
        <w:rPr>
          <w:rFonts w:ascii="Garamond" w:hAnsi="Garamond" w:cs="Arial"/>
          <w:sz w:val="24"/>
          <w:szCs w:val="24"/>
        </w:rPr>
        <w:t>a</w:t>
      </w:r>
      <w:r w:rsidRPr="00174C0B">
        <w:rPr>
          <w:rFonts w:ascii="Garamond" w:hAnsi="Garamond" w:cs="Arial"/>
          <w:sz w:val="24"/>
          <w:szCs w:val="24"/>
        </w:rPr>
        <w:t xml:space="preserve"> të ngjash</w:t>
      </w:r>
      <w:r w:rsidR="002C561E" w:rsidRPr="00174C0B">
        <w:rPr>
          <w:rFonts w:ascii="Garamond" w:hAnsi="Garamond" w:cs="Arial"/>
          <w:sz w:val="24"/>
          <w:szCs w:val="24"/>
        </w:rPr>
        <w:t>ë</w:t>
      </w:r>
      <w:r w:rsidRPr="00174C0B">
        <w:rPr>
          <w:rFonts w:ascii="Garamond" w:hAnsi="Garamond" w:cs="Arial"/>
          <w:sz w:val="24"/>
          <w:szCs w:val="24"/>
        </w:rPr>
        <w:t xml:space="preserve">m të njohurive ose aftësive teorike, faktike dhe praktike, edhe nëse theksi relativ që i jepet secilit mund të jetë i ndryshëm. Për shembull, një program për bërjen e instrumenteve të punës përfshin disa njohuri nga matematika, njohuri faktike dhe teori inxhinierie që përdoren në inxhinierinë mekanike. Kështu, bërja e instrumenteve dhe inxhinieria mekanike duhet t’i përkasin </w:t>
      </w:r>
      <w:r w:rsidR="002C561E" w:rsidRPr="00174C0B">
        <w:rPr>
          <w:rFonts w:ascii="Garamond" w:hAnsi="Garamond" w:cs="Arial"/>
          <w:sz w:val="24"/>
          <w:szCs w:val="24"/>
        </w:rPr>
        <w:t>s</w:t>
      </w:r>
      <w:r w:rsidRPr="00174C0B">
        <w:rPr>
          <w:rFonts w:ascii="Garamond" w:hAnsi="Garamond" w:cs="Arial"/>
          <w:sz w:val="24"/>
          <w:szCs w:val="24"/>
        </w:rPr>
        <w:t>ë njëjtës fushë arsimi dhe trajnimi (0715</w:t>
      </w:r>
      <w:r w:rsidR="002C561E" w:rsidRPr="00174C0B">
        <w:rPr>
          <w:rFonts w:ascii="Garamond" w:hAnsi="Garamond" w:cs="Arial"/>
          <w:sz w:val="24"/>
          <w:szCs w:val="24"/>
        </w:rPr>
        <w:t>,</w:t>
      </w:r>
      <w:r w:rsidRPr="00174C0B">
        <w:rPr>
          <w:rFonts w:ascii="Garamond" w:hAnsi="Garamond" w:cs="Arial"/>
          <w:sz w:val="24"/>
          <w:szCs w:val="24"/>
        </w:rPr>
        <w:t xml:space="preserve"> Mekanikë dhe profesione punim metali), pavarësisht se janë të lidhur me nivele të ndryshme të arsimit ose arritjeve arsimore.</w:t>
      </w:r>
    </w:p>
    <w:p w14:paraId="731B8C62" w14:textId="77777777" w:rsidR="008F0EC5" w:rsidRPr="00174C0B" w:rsidRDefault="008F0EC5" w:rsidP="008F0EC5">
      <w:pPr>
        <w:spacing w:after="0" w:line="240" w:lineRule="auto"/>
        <w:ind w:firstLine="284"/>
        <w:jc w:val="both"/>
        <w:rPr>
          <w:rFonts w:ascii="Garamond" w:hAnsi="Garamond" w:cs="Arial"/>
          <w:b/>
          <w:bCs/>
          <w:i/>
          <w:iCs/>
          <w:sz w:val="24"/>
          <w:szCs w:val="24"/>
        </w:rPr>
      </w:pPr>
      <w:r w:rsidRPr="00174C0B">
        <w:rPr>
          <w:rFonts w:ascii="Garamond" w:hAnsi="Garamond" w:cs="Arial"/>
          <w:sz w:val="24"/>
          <w:szCs w:val="24"/>
        </w:rPr>
        <w:t>-</w:t>
      </w:r>
      <w:r w:rsidR="00605B4E" w:rsidRPr="00174C0B">
        <w:rPr>
          <w:rFonts w:ascii="Garamond" w:hAnsi="Garamond" w:cs="Arial"/>
          <w:sz w:val="24"/>
          <w:szCs w:val="24"/>
        </w:rPr>
        <w:t xml:space="preserve"> </w:t>
      </w:r>
      <w:r w:rsidRPr="00174C0B">
        <w:rPr>
          <w:rFonts w:ascii="Garamond" w:hAnsi="Garamond" w:cs="Arial"/>
          <w:b/>
          <w:bCs/>
          <w:i/>
          <w:iCs/>
          <w:sz w:val="24"/>
          <w:szCs w:val="24"/>
        </w:rPr>
        <w:t>Ngjashmëria e lëndëve brenda niveleve të arsimit</w:t>
      </w:r>
    </w:p>
    <w:p w14:paraId="731B8C63" w14:textId="73D42EAF" w:rsidR="008F0EC5" w:rsidRPr="00174C0B" w:rsidRDefault="008F0EC5" w:rsidP="009C3625">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19.</w:t>
      </w:r>
      <w:r w:rsidR="00605B4E" w:rsidRPr="00174C0B">
        <w:rPr>
          <w:rFonts w:ascii="Garamond" w:hAnsi="Garamond" w:cs="Arial"/>
          <w:sz w:val="24"/>
          <w:szCs w:val="24"/>
        </w:rPr>
        <w:t xml:space="preserve"> </w:t>
      </w:r>
      <w:r w:rsidRPr="00174C0B">
        <w:rPr>
          <w:rFonts w:ascii="Garamond" w:hAnsi="Garamond" w:cs="Arial"/>
          <w:sz w:val="24"/>
          <w:szCs w:val="24"/>
        </w:rPr>
        <w:t xml:space="preserve">Nga ana tjetër, </w:t>
      </w:r>
      <w:r w:rsidR="009C3625" w:rsidRPr="00174C0B">
        <w:rPr>
          <w:rFonts w:ascii="Garamond" w:hAnsi="Garamond" w:cs="Arial"/>
          <w:sz w:val="24"/>
          <w:szCs w:val="24"/>
        </w:rPr>
        <w:t>“</w:t>
      </w:r>
      <w:r w:rsidRPr="00174C0B">
        <w:rPr>
          <w:rFonts w:ascii="Garamond" w:hAnsi="Garamond" w:cs="Arial"/>
          <w:sz w:val="24"/>
          <w:szCs w:val="24"/>
        </w:rPr>
        <w:t>Infermieri dhe mami</w:t>
      </w:r>
      <w:r w:rsidR="009C3625" w:rsidRPr="00174C0B">
        <w:rPr>
          <w:rFonts w:ascii="Garamond" w:hAnsi="Garamond" w:cs="Arial"/>
          <w:sz w:val="24"/>
          <w:szCs w:val="24"/>
        </w:rPr>
        <w:t>”</w:t>
      </w:r>
      <w:r w:rsidRPr="00174C0B">
        <w:rPr>
          <w:rFonts w:ascii="Garamond" w:hAnsi="Garamond" w:cs="Arial"/>
          <w:sz w:val="24"/>
          <w:szCs w:val="24"/>
        </w:rPr>
        <w:t xml:space="preserve"> klasifikohen në fushën 0913 dhe </w:t>
      </w:r>
      <w:r w:rsidR="009C3625" w:rsidRPr="00174C0B">
        <w:rPr>
          <w:rFonts w:ascii="Garamond" w:hAnsi="Garamond" w:cs="Arial"/>
          <w:sz w:val="24"/>
          <w:szCs w:val="24"/>
        </w:rPr>
        <w:t>“</w:t>
      </w:r>
      <w:r w:rsidRPr="00174C0B">
        <w:rPr>
          <w:rFonts w:ascii="Garamond" w:hAnsi="Garamond" w:cs="Arial"/>
          <w:sz w:val="24"/>
          <w:szCs w:val="24"/>
        </w:rPr>
        <w:t>Mjekësi</w:t>
      </w:r>
      <w:r w:rsidR="009C3625" w:rsidRPr="00174C0B">
        <w:rPr>
          <w:rFonts w:ascii="Garamond" w:hAnsi="Garamond" w:cs="Arial"/>
          <w:sz w:val="24"/>
          <w:szCs w:val="24"/>
        </w:rPr>
        <w:t>”</w:t>
      </w:r>
      <w:r w:rsidRPr="00174C0B">
        <w:rPr>
          <w:rFonts w:ascii="Garamond" w:hAnsi="Garamond" w:cs="Arial"/>
          <w:sz w:val="24"/>
          <w:szCs w:val="24"/>
        </w:rPr>
        <w:t xml:space="preserve"> në 0912. Ndonëse janë të lidhura ngushtë, ekzistojnë dallime në lëndë, veçanërisht në qëllimin e të mësuarit (mjekët dhe infermierët priten të marrin dhe të aplikojnë njohuri, aftësi dhe kompetenca të ndryshme), në metodat dhe teknikat, madje edhe në mjetet dhe pajisjet. Ka gjithashtu një interes të fortë ndërmjet përdoruesve të të dhënave për të qenë në gjendje të bëjnë dallimin mes infermierëve dhe mjekëve. Në disa vende, mjekët dhe infermierët studiojnë dhe kualifikohen në të njëjtat nivele të arsimit. Në këto raste, dallimi ndërmjet tyre bëhet më lehtë përmes fushave më shumë se</w:t>
      </w:r>
      <w:r w:rsidR="009C3625" w:rsidRPr="00174C0B">
        <w:rPr>
          <w:rFonts w:ascii="Garamond" w:hAnsi="Garamond" w:cs="Arial"/>
          <w:sz w:val="24"/>
          <w:szCs w:val="24"/>
        </w:rPr>
        <w:t xml:space="preserve"> </w:t>
      </w:r>
      <w:r w:rsidRPr="00174C0B">
        <w:rPr>
          <w:rFonts w:ascii="Garamond" w:hAnsi="Garamond" w:cs="Arial"/>
          <w:sz w:val="24"/>
          <w:szCs w:val="24"/>
        </w:rPr>
        <w:t xml:space="preserve">sa përmes niveleve të arsimit. </w:t>
      </w:r>
    </w:p>
    <w:p w14:paraId="731B8C64" w14:textId="6F31BAFF" w:rsidR="008F0EC5" w:rsidRPr="00174C0B" w:rsidRDefault="00AF4123" w:rsidP="008F0EC5">
      <w:pPr>
        <w:tabs>
          <w:tab w:val="left" w:pos="3940"/>
        </w:tabs>
        <w:spacing w:after="0" w:line="240" w:lineRule="auto"/>
        <w:ind w:firstLine="284"/>
        <w:jc w:val="both"/>
        <w:rPr>
          <w:rFonts w:ascii="Garamond" w:hAnsi="Garamond" w:cs="Arial"/>
          <w:b/>
          <w:bCs/>
          <w:i/>
          <w:iCs/>
          <w:sz w:val="24"/>
          <w:szCs w:val="24"/>
        </w:rPr>
      </w:pPr>
      <w:r w:rsidRPr="00174C0B">
        <w:rPr>
          <w:rFonts w:ascii="Garamond" w:hAnsi="Garamond" w:cs="Arial"/>
          <w:b/>
          <w:bCs/>
          <w:i/>
          <w:iCs/>
          <w:sz w:val="24"/>
          <w:szCs w:val="24"/>
        </w:rPr>
        <w:t xml:space="preserve">- </w:t>
      </w:r>
      <w:r w:rsidR="008F0EC5" w:rsidRPr="00174C0B">
        <w:rPr>
          <w:rFonts w:ascii="Garamond" w:hAnsi="Garamond" w:cs="Arial"/>
          <w:b/>
          <w:bCs/>
          <w:i/>
          <w:iCs/>
          <w:sz w:val="24"/>
          <w:szCs w:val="24"/>
        </w:rPr>
        <w:t>Raste në kufirin ndarës</w:t>
      </w:r>
      <w:r w:rsidR="00605B4E" w:rsidRPr="00174C0B">
        <w:rPr>
          <w:rFonts w:ascii="Garamond" w:hAnsi="Garamond" w:cs="Arial"/>
          <w:b/>
          <w:bCs/>
          <w:i/>
          <w:iCs/>
          <w:sz w:val="24"/>
          <w:szCs w:val="24"/>
        </w:rPr>
        <w:t xml:space="preserve"> </w:t>
      </w:r>
    </w:p>
    <w:p w14:paraId="731B8C65" w14:textId="77777777" w:rsidR="008F0EC5" w:rsidRPr="00174C0B" w:rsidRDefault="008F0EC5" w:rsidP="008F0EC5">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20.</w:t>
      </w:r>
      <w:r w:rsidR="00605B4E" w:rsidRPr="00174C0B">
        <w:rPr>
          <w:rFonts w:ascii="Garamond" w:hAnsi="Garamond" w:cs="Arial"/>
          <w:sz w:val="24"/>
          <w:szCs w:val="24"/>
        </w:rPr>
        <w:t xml:space="preserve"> </w:t>
      </w:r>
      <w:r w:rsidRPr="00174C0B">
        <w:rPr>
          <w:rFonts w:ascii="Garamond" w:hAnsi="Garamond" w:cs="Arial"/>
          <w:sz w:val="24"/>
          <w:szCs w:val="24"/>
        </w:rPr>
        <w:t>Rastet në kufirin ndarës ndodhin kur një program ose kualifikim lidhet ngushtë me dy fusha të ndryshme klasifikimi. Për shembull, studimet veterinare kanë ngjashmëri si me mjekësinë (sidomos njohuritë teorike por edhe qëllimi i të mësuarit) edhe me blegtorinë (objektet e interesit, metodat dhe teknikat, mjetet dhe pajisjet). Kjo e fundit është zgjedhur për klasifikimin e studimeve veterinare për të ruajtur korrespondencën midis versioneve të mëparshme të KSNA-së, me klasifikimet kyçe të lidhura të lidhura me të (p.sh. Fushat e Shkencës dhe Klasifikimi Industrial Standard Ndërkombëtar i të gjitha Aktiviteteve Ekonomike (ISIC)) dhe për të ruajtur një fushë të gjerë dedikuar Shëndetit dhe Mirëqenies (së Njeriut), e cila është e rëndësishme për analizën e politikave kombëtare</w:t>
      </w:r>
      <w:r w:rsidR="00BE0D42" w:rsidRPr="00174C0B">
        <w:rPr>
          <w:rFonts w:ascii="Garamond" w:hAnsi="Garamond" w:cs="Arial"/>
          <w:sz w:val="24"/>
          <w:szCs w:val="24"/>
        </w:rPr>
        <w:t>.</w:t>
      </w:r>
      <w:r w:rsidRPr="00174C0B">
        <w:rPr>
          <w:rFonts w:ascii="Garamond" w:hAnsi="Garamond" w:cs="Arial"/>
          <w:sz w:val="24"/>
          <w:szCs w:val="24"/>
        </w:rPr>
        <w:t xml:space="preserve"> </w:t>
      </w:r>
    </w:p>
    <w:p w14:paraId="731B8C66" w14:textId="2332C94D" w:rsidR="008F0EC5" w:rsidRPr="00174C0B" w:rsidRDefault="008F0EC5" w:rsidP="009C3625">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21.</w:t>
      </w:r>
      <w:r w:rsidR="00605B4E" w:rsidRPr="00174C0B">
        <w:rPr>
          <w:rFonts w:ascii="Garamond" w:hAnsi="Garamond" w:cs="Arial"/>
          <w:sz w:val="24"/>
          <w:szCs w:val="24"/>
        </w:rPr>
        <w:t xml:space="preserve"> </w:t>
      </w:r>
      <w:r w:rsidRPr="00174C0B">
        <w:rPr>
          <w:rFonts w:ascii="Garamond" w:hAnsi="Garamond" w:cs="Arial"/>
          <w:sz w:val="24"/>
          <w:szCs w:val="24"/>
        </w:rPr>
        <w:t xml:space="preserve">Një shembull tjetër është kujdesi. Kujdesi mjekësor klasifikohet në fushën e ngushtë 091 </w:t>
      </w:r>
      <w:r w:rsidR="009C3625" w:rsidRPr="00174C0B">
        <w:rPr>
          <w:rFonts w:ascii="Garamond" w:hAnsi="Garamond" w:cs="Arial"/>
          <w:sz w:val="24"/>
          <w:szCs w:val="24"/>
        </w:rPr>
        <w:t>“</w:t>
      </w:r>
      <w:r w:rsidRPr="00174C0B">
        <w:rPr>
          <w:rFonts w:ascii="Garamond" w:hAnsi="Garamond" w:cs="Arial"/>
          <w:sz w:val="24"/>
          <w:szCs w:val="24"/>
        </w:rPr>
        <w:t>Shëndet</w:t>
      </w:r>
      <w:r w:rsidR="009C3625" w:rsidRPr="00174C0B">
        <w:rPr>
          <w:rFonts w:ascii="Garamond" w:hAnsi="Garamond" w:cs="Arial"/>
          <w:sz w:val="24"/>
          <w:szCs w:val="24"/>
        </w:rPr>
        <w:t>” dhe kujdesi jo</w:t>
      </w:r>
      <w:r w:rsidRPr="00174C0B">
        <w:rPr>
          <w:rFonts w:ascii="Garamond" w:hAnsi="Garamond" w:cs="Arial"/>
          <w:sz w:val="24"/>
          <w:szCs w:val="24"/>
        </w:rPr>
        <w:t>mjekësor në fushën e ngushtë 092</w:t>
      </w:r>
      <w:r w:rsidR="009C3625" w:rsidRPr="00174C0B">
        <w:rPr>
          <w:rFonts w:ascii="Garamond" w:hAnsi="Garamond" w:cs="Arial"/>
          <w:sz w:val="24"/>
          <w:szCs w:val="24"/>
        </w:rPr>
        <w:t>.</w:t>
      </w:r>
      <w:r w:rsidRPr="00174C0B">
        <w:rPr>
          <w:rFonts w:ascii="Garamond" w:hAnsi="Garamond" w:cs="Arial"/>
          <w:sz w:val="24"/>
          <w:szCs w:val="24"/>
        </w:rPr>
        <w:t xml:space="preserve"> </w:t>
      </w:r>
      <w:r w:rsidR="009C3625" w:rsidRPr="00174C0B">
        <w:rPr>
          <w:rFonts w:ascii="Garamond" w:hAnsi="Garamond" w:cs="Arial"/>
          <w:sz w:val="24"/>
          <w:szCs w:val="24"/>
        </w:rPr>
        <w:t>“</w:t>
      </w:r>
      <w:r w:rsidRPr="00174C0B">
        <w:rPr>
          <w:rFonts w:ascii="Garamond" w:hAnsi="Garamond" w:cs="Arial"/>
          <w:sz w:val="24"/>
          <w:szCs w:val="24"/>
        </w:rPr>
        <w:t>Mirëqenia</w:t>
      </w:r>
      <w:r w:rsidR="009C3625" w:rsidRPr="00174C0B">
        <w:rPr>
          <w:rFonts w:ascii="Garamond" w:hAnsi="Garamond" w:cs="Arial"/>
          <w:sz w:val="24"/>
          <w:szCs w:val="24"/>
        </w:rPr>
        <w:t>”,</w:t>
      </w:r>
      <w:r w:rsidRPr="00174C0B">
        <w:rPr>
          <w:rFonts w:ascii="Garamond" w:hAnsi="Garamond" w:cs="Arial"/>
          <w:sz w:val="24"/>
          <w:szCs w:val="24"/>
        </w:rPr>
        <w:t xml:space="preserve"> me arsyetimin se njohuritë teorike të kërkuara për të dy</w:t>
      </w:r>
      <w:r w:rsidR="00B51548" w:rsidRPr="00174C0B">
        <w:rPr>
          <w:rFonts w:ascii="Garamond" w:hAnsi="Garamond" w:cs="Arial"/>
          <w:sz w:val="24"/>
          <w:szCs w:val="24"/>
        </w:rPr>
        <w:t>ja</w:t>
      </w:r>
      <w:r w:rsidRPr="00174C0B">
        <w:rPr>
          <w:rFonts w:ascii="Garamond" w:hAnsi="Garamond" w:cs="Arial"/>
          <w:sz w:val="24"/>
          <w:szCs w:val="24"/>
        </w:rPr>
        <w:t xml:space="preserve"> fushat janë shumë të ndryshme</w:t>
      </w:r>
      <w:r w:rsidR="00BE0D42" w:rsidRPr="00174C0B">
        <w:rPr>
          <w:rFonts w:ascii="Garamond" w:hAnsi="Garamond" w:cs="Arial"/>
          <w:sz w:val="24"/>
          <w:szCs w:val="24"/>
        </w:rPr>
        <w:t>.</w:t>
      </w:r>
      <w:r w:rsidRPr="00174C0B">
        <w:rPr>
          <w:rFonts w:ascii="Garamond" w:hAnsi="Garamond" w:cs="Arial"/>
          <w:sz w:val="24"/>
          <w:szCs w:val="24"/>
        </w:rPr>
        <w:t xml:space="preserve"> </w:t>
      </w:r>
    </w:p>
    <w:p w14:paraId="731B8C67" w14:textId="61DFB881" w:rsidR="008F0EC5" w:rsidRPr="00174C0B" w:rsidRDefault="00AF4123" w:rsidP="008F0EC5">
      <w:pPr>
        <w:spacing w:after="0" w:line="240" w:lineRule="auto"/>
        <w:ind w:firstLine="284"/>
        <w:jc w:val="both"/>
        <w:rPr>
          <w:rFonts w:ascii="Garamond" w:hAnsi="Garamond" w:cs="Arial"/>
          <w:b/>
          <w:bCs/>
          <w:i/>
          <w:iCs/>
          <w:sz w:val="24"/>
          <w:szCs w:val="24"/>
        </w:rPr>
      </w:pPr>
      <w:r w:rsidRPr="00174C0B">
        <w:rPr>
          <w:rFonts w:ascii="Garamond" w:hAnsi="Garamond" w:cs="Arial"/>
          <w:b/>
          <w:bCs/>
          <w:i/>
          <w:iCs/>
          <w:sz w:val="24"/>
          <w:szCs w:val="24"/>
        </w:rPr>
        <w:t xml:space="preserve">- </w:t>
      </w:r>
      <w:r w:rsidR="008F0EC5" w:rsidRPr="00174C0B">
        <w:rPr>
          <w:rFonts w:ascii="Garamond" w:hAnsi="Garamond" w:cs="Arial"/>
          <w:b/>
          <w:bCs/>
          <w:i/>
          <w:iCs/>
          <w:sz w:val="24"/>
          <w:szCs w:val="24"/>
        </w:rPr>
        <w:t>Programe të përgjithshme</w:t>
      </w:r>
    </w:p>
    <w:p w14:paraId="731B8C68" w14:textId="63896527" w:rsidR="008F0EC5" w:rsidRPr="00174C0B" w:rsidRDefault="008F0EC5" w:rsidP="00626A5D">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22.</w:t>
      </w:r>
      <w:r w:rsidR="00605B4E" w:rsidRPr="00174C0B">
        <w:rPr>
          <w:rFonts w:ascii="Garamond" w:hAnsi="Garamond" w:cs="Arial"/>
          <w:sz w:val="24"/>
          <w:szCs w:val="24"/>
        </w:rPr>
        <w:t xml:space="preserve"> </w:t>
      </w:r>
      <w:r w:rsidRPr="00174C0B">
        <w:rPr>
          <w:rFonts w:ascii="Garamond" w:hAnsi="Garamond" w:cs="Arial"/>
          <w:sz w:val="24"/>
          <w:szCs w:val="24"/>
        </w:rPr>
        <w:t>Programet e përgjithshme që përfshijnë një sërë lëndësh, të tilla si gjuhët dhe letërsia, shkencat sociale dhe natyrore, matematika, artet dhe/ose edukimin fizik, duhet të klasifikohen në fushën 0011</w:t>
      </w:r>
      <w:r w:rsidR="00626A5D" w:rsidRPr="00174C0B">
        <w:rPr>
          <w:rFonts w:ascii="Garamond" w:hAnsi="Garamond" w:cs="Arial"/>
          <w:sz w:val="24"/>
          <w:szCs w:val="24"/>
        </w:rPr>
        <w:t>,</w:t>
      </w:r>
      <w:r w:rsidRPr="00174C0B">
        <w:rPr>
          <w:rFonts w:ascii="Garamond" w:hAnsi="Garamond" w:cs="Arial"/>
          <w:sz w:val="24"/>
          <w:szCs w:val="24"/>
        </w:rPr>
        <w:t xml:space="preserve"> </w:t>
      </w:r>
      <w:r w:rsidR="00626A5D" w:rsidRPr="00174C0B">
        <w:rPr>
          <w:rFonts w:ascii="Garamond" w:hAnsi="Garamond" w:cs="Arial"/>
          <w:sz w:val="24"/>
          <w:szCs w:val="24"/>
        </w:rPr>
        <w:t>“</w:t>
      </w:r>
      <w:r w:rsidRPr="00174C0B">
        <w:rPr>
          <w:rFonts w:ascii="Garamond" w:hAnsi="Garamond" w:cs="Arial"/>
          <w:sz w:val="24"/>
          <w:szCs w:val="24"/>
        </w:rPr>
        <w:t>Programe dhe kualifikimet bazë</w:t>
      </w:r>
      <w:r w:rsidR="00626A5D" w:rsidRPr="00174C0B">
        <w:rPr>
          <w:rFonts w:ascii="Garamond" w:hAnsi="Garamond" w:cs="Arial"/>
          <w:sz w:val="24"/>
          <w:szCs w:val="24"/>
        </w:rPr>
        <w:t>”</w:t>
      </w:r>
      <w:r w:rsidRPr="00174C0B">
        <w:rPr>
          <w:rFonts w:ascii="Garamond" w:hAnsi="Garamond" w:cs="Arial"/>
          <w:sz w:val="24"/>
          <w:szCs w:val="24"/>
        </w:rPr>
        <w:t xml:space="preserve">. Kështu duhet të ndodhë edhe nëse ka </w:t>
      </w:r>
      <w:r w:rsidRPr="00174C0B">
        <w:rPr>
          <w:rFonts w:ascii="Garamond" w:hAnsi="Garamond" w:cs="Arial"/>
          <w:b/>
          <w:bCs/>
          <w:sz w:val="24"/>
          <w:szCs w:val="24"/>
        </w:rPr>
        <w:t xml:space="preserve">njëfarë </w:t>
      </w:r>
      <w:r w:rsidR="00626A5D" w:rsidRPr="00174C0B">
        <w:rPr>
          <w:rFonts w:ascii="Garamond" w:hAnsi="Garamond" w:cs="Arial"/>
          <w:sz w:val="24"/>
          <w:szCs w:val="24"/>
        </w:rPr>
        <w:t>përqendrimi</w:t>
      </w:r>
      <w:r w:rsidRPr="00174C0B">
        <w:rPr>
          <w:rFonts w:ascii="Garamond" w:hAnsi="Garamond" w:cs="Arial"/>
          <w:sz w:val="24"/>
          <w:szCs w:val="24"/>
        </w:rPr>
        <w:t xml:space="preserve"> në një kategori të caktuar lëndësh, siç janë shkencat humane, shkenc</w:t>
      </w:r>
      <w:r w:rsidR="00626A5D" w:rsidRPr="00174C0B">
        <w:rPr>
          <w:rFonts w:ascii="Garamond" w:hAnsi="Garamond" w:cs="Arial"/>
          <w:sz w:val="24"/>
          <w:szCs w:val="24"/>
        </w:rPr>
        <w:t>at shoqërore, shkencat natyrore</w:t>
      </w:r>
      <w:r w:rsidRPr="00174C0B">
        <w:rPr>
          <w:rFonts w:ascii="Garamond" w:hAnsi="Garamond" w:cs="Arial"/>
          <w:sz w:val="24"/>
          <w:szCs w:val="24"/>
        </w:rPr>
        <w:t xml:space="preserve"> etj., gjë që mund të ndodhë. Këto programe janë një lloj specifik i programit ndërdisiplinor ose të gjerë për të cilin është krijuar një fushë e gjerë. Prandaj, ato nuk duhet të klasifikohen në fusha të tjera të gjera</w:t>
      </w:r>
      <w:r w:rsidR="00626A5D" w:rsidRPr="00174C0B">
        <w:rPr>
          <w:rFonts w:ascii="Garamond" w:hAnsi="Garamond" w:cs="Arial"/>
          <w:sz w:val="24"/>
          <w:szCs w:val="24"/>
        </w:rPr>
        <w:t>,</w:t>
      </w:r>
      <w:r w:rsidRPr="00174C0B">
        <w:rPr>
          <w:rFonts w:ascii="Garamond" w:hAnsi="Garamond" w:cs="Arial"/>
          <w:sz w:val="24"/>
          <w:szCs w:val="24"/>
        </w:rPr>
        <w:t xml:space="preserve"> si programe ndërdisiplinare ose të gjera</w:t>
      </w:r>
      <w:r w:rsidR="00BE0D42" w:rsidRPr="00174C0B">
        <w:rPr>
          <w:rFonts w:ascii="Garamond" w:hAnsi="Garamond" w:cs="Arial"/>
          <w:sz w:val="24"/>
          <w:szCs w:val="24"/>
        </w:rPr>
        <w:t>.</w:t>
      </w:r>
      <w:r w:rsidRPr="00174C0B">
        <w:rPr>
          <w:rFonts w:ascii="Garamond" w:hAnsi="Garamond" w:cs="Arial"/>
          <w:sz w:val="24"/>
          <w:szCs w:val="24"/>
        </w:rPr>
        <w:t xml:space="preserve"> </w:t>
      </w:r>
    </w:p>
    <w:p w14:paraId="731B8C69" w14:textId="5EB60E0B" w:rsidR="008F0EC5" w:rsidRPr="00174C0B" w:rsidRDefault="00AF4123" w:rsidP="008F0EC5">
      <w:pPr>
        <w:spacing w:after="0" w:line="240" w:lineRule="auto"/>
        <w:ind w:firstLine="284"/>
        <w:jc w:val="both"/>
        <w:rPr>
          <w:rFonts w:ascii="Garamond" w:hAnsi="Garamond" w:cs="Arial"/>
          <w:b/>
          <w:bCs/>
          <w:i/>
          <w:iCs/>
          <w:sz w:val="24"/>
          <w:szCs w:val="24"/>
        </w:rPr>
      </w:pPr>
      <w:r w:rsidRPr="00174C0B">
        <w:rPr>
          <w:rFonts w:ascii="Garamond" w:hAnsi="Garamond" w:cs="Arial"/>
          <w:b/>
          <w:bCs/>
          <w:i/>
          <w:iCs/>
          <w:sz w:val="24"/>
          <w:szCs w:val="24"/>
        </w:rPr>
        <w:t xml:space="preserve">- </w:t>
      </w:r>
      <w:r w:rsidR="008F0EC5" w:rsidRPr="00174C0B">
        <w:rPr>
          <w:rFonts w:ascii="Garamond" w:hAnsi="Garamond" w:cs="Arial"/>
          <w:b/>
          <w:bCs/>
          <w:i/>
          <w:iCs/>
          <w:sz w:val="24"/>
          <w:szCs w:val="24"/>
        </w:rPr>
        <w:t>Programet dhe kualifikimet për inxhinierët</w:t>
      </w:r>
    </w:p>
    <w:p w14:paraId="731B8C6A" w14:textId="1B8441B0" w:rsidR="008F0EC5" w:rsidRPr="00174C0B" w:rsidRDefault="008F0EC5" w:rsidP="00626A5D">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23.</w:t>
      </w:r>
      <w:r w:rsidR="00605B4E" w:rsidRPr="00174C0B">
        <w:rPr>
          <w:rFonts w:ascii="Garamond" w:hAnsi="Garamond" w:cs="Arial"/>
          <w:sz w:val="24"/>
          <w:szCs w:val="24"/>
        </w:rPr>
        <w:t xml:space="preserve"> </w:t>
      </w:r>
      <w:r w:rsidRPr="00174C0B">
        <w:rPr>
          <w:rFonts w:ascii="Garamond" w:hAnsi="Garamond" w:cs="Arial"/>
          <w:sz w:val="24"/>
          <w:szCs w:val="24"/>
        </w:rPr>
        <w:t>Programet dhe kualifikimet e arsimit për inxhinierët duhet të përfshihen në fushat e detajuara nën 071</w:t>
      </w:r>
      <w:r w:rsidR="00626A5D" w:rsidRPr="00174C0B">
        <w:rPr>
          <w:rFonts w:ascii="Garamond" w:hAnsi="Garamond" w:cs="Arial"/>
          <w:sz w:val="24"/>
          <w:szCs w:val="24"/>
        </w:rPr>
        <w:t>,</w:t>
      </w:r>
      <w:r w:rsidRPr="00174C0B">
        <w:rPr>
          <w:rFonts w:ascii="Garamond" w:hAnsi="Garamond" w:cs="Arial"/>
          <w:sz w:val="24"/>
          <w:szCs w:val="24"/>
        </w:rPr>
        <w:t xml:space="preserve"> </w:t>
      </w:r>
      <w:r w:rsidR="00626A5D" w:rsidRPr="00174C0B">
        <w:rPr>
          <w:rFonts w:ascii="Garamond" w:hAnsi="Garamond" w:cs="Arial"/>
          <w:sz w:val="24"/>
          <w:szCs w:val="24"/>
        </w:rPr>
        <w:t>“</w:t>
      </w:r>
      <w:r w:rsidRPr="00174C0B">
        <w:rPr>
          <w:rFonts w:ascii="Garamond" w:hAnsi="Garamond" w:cs="Arial"/>
          <w:sz w:val="24"/>
          <w:szCs w:val="24"/>
        </w:rPr>
        <w:t>Inxhinieri</w:t>
      </w:r>
      <w:r w:rsidR="00C83327" w:rsidRPr="00174C0B">
        <w:rPr>
          <w:rStyle w:val="FootnoteReference"/>
          <w:rFonts w:ascii="Garamond" w:hAnsi="Garamond" w:cs="Arial"/>
          <w:sz w:val="24"/>
          <w:szCs w:val="24"/>
        </w:rPr>
        <w:footnoteReference w:id="4"/>
      </w:r>
      <w:r w:rsidRPr="00174C0B">
        <w:rPr>
          <w:rFonts w:ascii="Garamond" w:hAnsi="Garamond" w:cs="Arial"/>
          <w:sz w:val="24"/>
          <w:szCs w:val="24"/>
        </w:rPr>
        <w:t xml:space="preserve"> dhe profesione inxhinierike</w:t>
      </w:r>
      <w:r w:rsidR="00626A5D" w:rsidRPr="00174C0B">
        <w:rPr>
          <w:rFonts w:ascii="Garamond" w:hAnsi="Garamond" w:cs="Arial"/>
          <w:sz w:val="24"/>
          <w:szCs w:val="24"/>
        </w:rPr>
        <w:t>” ose</w:t>
      </w:r>
      <w:r w:rsidRPr="00174C0B">
        <w:rPr>
          <w:rFonts w:ascii="Garamond" w:hAnsi="Garamond" w:cs="Arial"/>
          <w:sz w:val="24"/>
          <w:szCs w:val="24"/>
        </w:rPr>
        <w:t xml:space="preserve"> për inxhinierët civilë</w:t>
      </w:r>
      <w:r w:rsidR="00626A5D" w:rsidRPr="00174C0B">
        <w:rPr>
          <w:rFonts w:ascii="Garamond" w:hAnsi="Garamond" w:cs="Arial"/>
          <w:sz w:val="24"/>
          <w:szCs w:val="24"/>
        </w:rPr>
        <w:t>,</w:t>
      </w:r>
      <w:r w:rsidRPr="00174C0B">
        <w:rPr>
          <w:rFonts w:ascii="Garamond" w:hAnsi="Garamond" w:cs="Arial"/>
          <w:sz w:val="24"/>
          <w:szCs w:val="24"/>
        </w:rPr>
        <w:t xml:space="preserve"> ose të ndërtimit, nën fushën 0732</w:t>
      </w:r>
      <w:r w:rsidR="00626A5D" w:rsidRPr="00174C0B">
        <w:rPr>
          <w:rFonts w:ascii="Garamond" w:hAnsi="Garamond" w:cs="Arial"/>
          <w:sz w:val="24"/>
          <w:szCs w:val="24"/>
        </w:rPr>
        <w:t>,</w:t>
      </w:r>
      <w:r w:rsidRPr="00174C0B">
        <w:rPr>
          <w:rFonts w:ascii="Garamond" w:hAnsi="Garamond" w:cs="Arial"/>
          <w:sz w:val="24"/>
          <w:szCs w:val="24"/>
        </w:rPr>
        <w:t xml:space="preserve"> </w:t>
      </w:r>
      <w:r w:rsidR="00626A5D" w:rsidRPr="00174C0B">
        <w:rPr>
          <w:rFonts w:ascii="Garamond" w:hAnsi="Garamond" w:cs="Arial"/>
          <w:sz w:val="24"/>
          <w:szCs w:val="24"/>
        </w:rPr>
        <w:t>“</w:t>
      </w:r>
      <w:r w:rsidRPr="00174C0B">
        <w:rPr>
          <w:rFonts w:ascii="Garamond" w:hAnsi="Garamond" w:cs="Arial"/>
          <w:sz w:val="24"/>
          <w:szCs w:val="24"/>
        </w:rPr>
        <w:t>Ndërtimi dhe inxhinieria e ndërtimit</w:t>
      </w:r>
      <w:r w:rsidR="00626A5D" w:rsidRPr="00174C0B">
        <w:rPr>
          <w:rFonts w:ascii="Garamond" w:hAnsi="Garamond" w:cs="Arial"/>
          <w:sz w:val="24"/>
          <w:szCs w:val="24"/>
        </w:rPr>
        <w:t>”</w:t>
      </w:r>
      <w:r w:rsidRPr="00174C0B">
        <w:rPr>
          <w:rFonts w:ascii="Garamond" w:hAnsi="Garamond" w:cs="Arial"/>
          <w:sz w:val="24"/>
          <w:szCs w:val="24"/>
        </w:rPr>
        <w:t>. Edhe nëse studimet janë të orientuara drejt informatikës, teknikave të medi</w:t>
      </w:r>
      <w:r w:rsidR="00626A5D" w:rsidRPr="00174C0B">
        <w:rPr>
          <w:rFonts w:ascii="Garamond" w:hAnsi="Garamond" w:cs="Arial"/>
          <w:sz w:val="24"/>
          <w:szCs w:val="24"/>
        </w:rPr>
        <w:t>es, tekstilit, ushqimit</w:t>
      </w:r>
      <w:r w:rsidRPr="00174C0B">
        <w:rPr>
          <w:rFonts w:ascii="Garamond" w:hAnsi="Garamond" w:cs="Arial"/>
          <w:sz w:val="24"/>
          <w:szCs w:val="24"/>
        </w:rPr>
        <w:t xml:space="preserve"> etj., ato duhet të klasifikohen nën fushën 071 ose 0732</w:t>
      </w:r>
      <w:r w:rsidR="00626A5D" w:rsidRPr="00174C0B">
        <w:rPr>
          <w:rFonts w:ascii="Garamond" w:hAnsi="Garamond" w:cs="Arial"/>
          <w:sz w:val="24"/>
          <w:szCs w:val="24"/>
        </w:rPr>
        <w:t>,</w:t>
      </w:r>
      <w:r w:rsidRPr="00174C0B">
        <w:rPr>
          <w:rFonts w:ascii="Garamond" w:hAnsi="Garamond" w:cs="Arial"/>
          <w:sz w:val="24"/>
          <w:szCs w:val="24"/>
        </w:rPr>
        <w:t xml:space="preserve"> nëse </w:t>
      </w:r>
      <w:r w:rsidRPr="00174C0B">
        <w:rPr>
          <w:rFonts w:ascii="Garamond" w:hAnsi="Garamond" w:cs="Arial"/>
          <w:b/>
          <w:bCs/>
          <w:sz w:val="24"/>
          <w:szCs w:val="24"/>
        </w:rPr>
        <w:t>theksi</w:t>
      </w:r>
      <w:r w:rsidR="00626A5D" w:rsidRPr="00174C0B">
        <w:rPr>
          <w:rFonts w:ascii="Garamond" w:hAnsi="Garamond" w:cs="Arial"/>
          <w:sz w:val="24"/>
          <w:szCs w:val="24"/>
        </w:rPr>
        <w:t xml:space="preserve"> vihet te</w:t>
      </w:r>
      <w:r w:rsidRPr="00174C0B">
        <w:rPr>
          <w:rFonts w:ascii="Garamond" w:hAnsi="Garamond" w:cs="Arial"/>
          <w:sz w:val="24"/>
          <w:szCs w:val="24"/>
        </w:rPr>
        <w:t xml:space="preserve"> projektimi dhe ndërtimi i makinerive, motorëve, pajisjeve elektrike, elektronikës, kompjuterave, telekomunikim</w:t>
      </w:r>
      <w:r w:rsidR="00626A5D" w:rsidRPr="00174C0B">
        <w:rPr>
          <w:rFonts w:ascii="Garamond" w:hAnsi="Garamond" w:cs="Arial"/>
          <w:sz w:val="24"/>
          <w:szCs w:val="24"/>
        </w:rPr>
        <w:t>eve etj. (071), apo te</w:t>
      </w:r>
      <w:r w:rsidRPr="00174C0B">
        <w:rPr>
          <w:rFonts w:ascii="Garamond" w:hAnsi="Garamond" w:cs="Arial"/>
          <w:sz w:val="24"/>
          <w:szCs w:val="24"/>
        </w:rPr>
        <w:t xml:space="preserve"> ndërtesat, rrugët dhe urat (0732). </w:t>
      </w:r>
    </w:p>
    <w:p w14:paraId="731B8C6B" w14:textId="0945AC64" w:rsidR="008F0EC5" w:rsidRPr="00174C0B" w:rsidRDefault="00AF4123" w:rsidP="008F0EC5">
      <w:pPr>
        <w:spacing w:after="0" w:line="240" w:lineRule="auto"/>
        <w:ind w:firstLine="284"/>
        <w:jc w:val="both"/>
        <w:rPr>
          <w:rFonts w:ascii="Garamond" w:hAnsi="Garamond" w:cs="Arial"/>
          <w:b/>
          <w:bCs/>
          <w:i/>
          <w:iCs/>
          <w:sz w:val="24"/>
          <w:szCs w:val="24"/>
        </w:rPr>
      </w:pPr>
      <w:r w:rsidRPr="00174C0B">
        <w:rPr>
          <w:rFonts w:ascii="Garamond" w:hAnsi="Garamond" w:cs="Arial"/>
          <w:b/>
          <w:bCs/>
          <w:i/>
          <w:iCs/>
          <w:sz w:val="24"/>
          <w:szCs w:val="24"/>
        </w:rPr>
        <w:t xml:space="preserve">- </w:t>
      </w:r>
      <w:r w:rsidR="008F0EC5" w:rsidRPr="00174C0B">
        <w:rPr>
          <w:rFonts w:ascii="Garamond" w:hAnsi="Garamond" w:cs="Arial"/>
          <w:b/>
          <w:bCs/>
          <w:i/>
          <w:iCs/>
          <w:sz w:val="24"/>
          <w:szCs w:val="24"/>
        </w:rPr>
        <w:t>Programet e prodhimit</w:t>
      </w:r>
    </w:p>
    <w:p w14:paraId="731B8C6D" w14:textId="50246664" w:rsidR="008F0EC5" w:rsidRPr="00174C0B" w:rsidRDefault="008F0EC5" w:rsidP="00626A5D">
      <w:pPr>
        <w:spacing w:after="0" w:line="240" w:lineRule="auto"/>
        <w:ind w:firstLine="284"/>
        <w:jc w:val="both"/>
        <w:rPr>
          <w:rFonts w:ascii="Garamond" w:hAnsi="Garamond" w:cs="Arial"/>
          <w:sz w:val="24"/>
          <w:szCs w:val="24"/>
        </w:rPr>
      </w:pPr>
      <w:r w:rsidRPr="00174C0B">
        <w:rPr>
          <w:rFonts w:ascii="Garamond" w:hAnsi="Garamond" w:cs="Arial"/>
          <w:sz w:val="24"/>
          <w:szCs w:val="24"/>
        </w:rPr>
        <w:t>24.</w:t>
      </w:r>
      <w:r w:rsidR="00605B4E" w:rsidRPr="00174C0B">
        <w:rPr>
          <w:rFonts w:ascii="Garamond" w:hAnsi="Garamond" w:cs="Arial"/>
          <w:sz w:val="24"/>
          <w:szCs w:val="24"/>
        </w:rPr>
        <w:t xml:space="preserve"> </w:t>
      </w:r>
      <w:r w:rsidRPr="00174C0B">
        <w:rPr>
          <w:rFonts w:ascii="Garamond" w:hAnsi="Garamond" w:cs="Arial"/>
          <w:sz w:val="24"/>
          <w:szCs w:val="24"/>
        </w:rPr>
        <w:t>Programet e prodhimit duhet të klasifikohen në fushat e detajuara nën 071</w:t>
      </w:r>
      <w:r w:rsidR="00626A5D" w:rsidRPr="00174C0B">
        <w:rPr>
          <w:rFonts w:ascii="Garamond" w:hAnsi="Garamond" w:cs="Arial"/>
          <w:sz w:val="24"/>
          <w:szCs w:val="24"/>
        </w:rPr>
        <w:t>,</w:t>
      </w:r>
      <w:r w:rsidRPr="00174C0B">
        <w:rPr>
          <w:rFonts w:ascii="Garamond" w:hAnsi="Garamond" w:cs="Arial"/>
          <w:sz w:val="24"/>
          <w:szCs w:val="24"/>
        </w:rPr>
        <w:t xml:space="preserve"> </w:t>
      </w:r>
      <w:r w:rsidR="00626A5D" w:rsidRPr="00174C0B">
        <w:rPr>
          <w:rFonts w:ascii="Garamond" w:hAnsi="Garamond" w:cs="Arial"/>
          <w:sz w:val="24"/>
          <w:szCs w:val="24"/>
        </w:rPr>
        <w:t>“</w:t>
      </w:r>
      <w:r w:rsidRPr="00174C0B">
        <w:rPr>
          <w:rFonts w:ascii="Garamond" w:hAnsi="Garamond" w:cs="Arial"/>
          <w:sz w:val="24"/>
          <w:szCs w:val="24"/>
        </w:rPr>
        <w:t>Inxhinieri dhe</w:t>
      </w:r>
      <w:r w:rsidR="00626A5D" w:rsidRPr="00174C0B">
        <w:rPr>
          <w:rFonts w:ascii="Garamond" w:hAnsi="Garamond" w:cs="Arial"/>
          <w:sz w:val="24"/>
          <w:szCs w:val="24"/>
        </w:rPr>
        <w:t xml:space="preserve"> </w:t>
      </w:r>
      <w:r w:rsidRPr="00174C0B">
        <w:rPr>
          <w:rFonts w:ascii="Garamond" w:hAnsi="Garamond" w:cs="Arial"/>
          <w:sz w:val="24"/>
          <w:szCs w:val="24"/>
        </w:rPr>
        <w:t>profesione inxhinierike</w:t>
      </w:r>
      <w:r w:rsidR="00626A5D" w:rsidRPr="00174C0B">
        <w:rPr>
          <w:rFonts w:ascii="Garamond" w:hAnsi="Garamond" w:cs="Arial"/>
          <w:sz w:val="24"/>
          <w:szCs w:val="24"/>
        </w:rPr>
        <w:t>”,</w:t>
      </w:r>
      <w:r w:rsidRPr="00174C0B">
        <w:rPr>
          <w:rFonts w:ascii="Garamond" w:hAnsi="Garamond" w:cs="Arial"/>
          <w:sz w:val="24"/>
          <w:szCs w:val="24"/>
        </w:rPr>
        <w:t xml:space="preserve"> nëse theksi është në drejtim të inxhinierisë, p.sh. në metale, mekanikë, makineri, motorë, pajisje elektrike etj.</w:t>
      </w:r>
    </w:p>
    <w:p w14:paraId="731B8C6E" w14:textId="5D9149AA" w:rsidR="008F0EC5" w:rsidRPr="00174C0B" w:rsidRDefault="008F0EC5" w:rsidP="00626A5D">
      <w:pPr>
        <w:tabs>
          <w:tab w:val="left" w:pos="360"/>
        </w:tabs>
        <w:spacing w:after="0" w:line="240" w:lineRule="auto"/>
        <w:ind w:firstLine="284"/>
        <w:jc w:val="both"/>
        <w:rPr>
          <w:rFonts w:ascii="Garamond" w:hAnsi="Garamond" w:cs="Arial"/>
          <w:sz w:val="24"/>
          <w:szCs w:val="24"/>
        </w:rPr>
      </w:pPr>
      <w:r w:rsidRPr="00174C0B">
        <w:rPr>
          <w:rFonts w:ascii="Garamond" w:hAnsi="Garamond" w:cs="Arial"/>
          <w:sz w:val="24"/>
          <w:szCs w:val="24"/>
        </w:rPr>
        <w:t>25. Programet dhe kualifikimet e tjera të prodhimit duhet të klasifikohen nën 072</w:t>
      </w:r>
      <w:r w:rsidR="00626A5D" w:rsidRPr="00174C0B">
        <w:rPr>
          <w:rFonts w:ascii="Garamond" w:hAnsi="Garamond" w:cs="Arial"/>
          <w:sz w:val="24"/>
          <w:szCs w:val="24"/>
        </w:rPr>
        <w:t>,</w:t>
      </w:r>
      <w:r w:rsidRPr="00174C0B">
        <w:rPr>
          <w:rFonts w:ascii="Garamond" w:hAnsi="Garamond" w:cs="Arial"/>
          <w:sz w:val="24"/>
          <w:szCs w:val="24"/>
        </w:rPr>
        <w:t xml:space="preserve"> </w:t>
      </w:r>
      <w:r w:rsidR="00626A5D" w:rsidRPr="00174C0B">
        <w:rPr>
          <w:rFonts w:ascii="Garamond" w:hAnsi="Garamond" w:cs="Arial"/>
          <w:sz w:val="24"/>
          <w:szCs w:val="24"/>
        </w:rPr>
        <w:t>“</w:t>
      </w:r>
      <w:r w:rsidRPr="00174C0B">
        <w:rPr>
          <w:rFonts w:ascii="Garamond" w:hAnsi="Garamond" w:cs="Arial"/>
          <w:sz w:val="24"/>
          <w:szCs w:val="24"/>
        </w:rPr>
        <w:t>Prodhim dhe përpunim</w:t>
      </w:r>
      <w:r w:rsidR="00626A5D" w:rsidRPr="00174C0B">
        <w:rPr>
          <w:rFonts w:ascii="Garamond" w:hAnsi="Garamond" w:cs="Arial"/>
          <w:sz w:val="24"/>
          <w:szCs w:val="24"/>
        </w:rPr>
        <w:t>”</w:t>
      </w:r>
      <w:r w:rsidRPr="00174C0B">
        <w:rPr>
          <w:rFonts w:ascii="Garamond" w:hAnsi="Garamond" w:cs="Arial"/>
          <w:sz w:val="24"/>
          <w:szCs w:val="24"/>
        </w:rPr>
        <w:t xml:space="preserve">. Ky është rasti ku theksi është në prodhimin e produkteve specifike, siç janë ushqimi, tekstilet, këpucët, letra, </w:t>
      </w:r>
      <w:r w:rsidR="00626A5D" w:rsidRPr="00174C0B">
        <w:rPr>
          <w:rFonts w:ascii="Garamond" w:hAnsi="Garamond" w:cs="Arial"/>
          <w:sz w:val="24"/>
          <w:szCs w:val="24"/>
        </w:rPr>
        <w:t>mobiliet</w:t>
      </w:r>
      <w:r w:rsidRPr="00174C0B">
        <w:rPr>
          <w:rFonts w:ascii="Garamond" w:hAnsi="Garamond" w:cs="Arial"/>
          <w:sz w:val="24"/>
          <w:szCs w:val="24"/>
        </w:rPr>
        <w:t>, qelqi, plastika etj. Megjithatë, prodhimi i produkteve metalike përjashtohet nga fusha e ngushtë 072 dhe përfshihet në fushën e detajuar 0715</w:t>
      </w:r>
      <w:r w:rsidR="00626A5D" w:rsidRPr="00174C0B">
        <w:rPr>
          <w:rFonts w:ascii="Garamond" w:hAnsi="Garamond" w:cs="Arial"/>
          <w:sz w:val="24"/>
          <w:szCs w:val="24"/>
        </w:rPr>
        <w:t>,</w:t>
      </w:r>
      <w:r w:rsidRPr="00174C0B">
        <w:rPr>
          <w:rFonts w:ascii="Garamond" w:hAnsi="Garamond" w:cs="Arial"/>
          <w:sz w:val="24"/>
          <w:szCs w:val="24"/>
        </w:rPr>
        <w:t xml:space="preserve"> </w:t>
      </w:r>
      <w:r w:rsidR="00626A5D" w:rsidRPr="00174C0B">
        <w:rPr>
          <w:rFonts w:ascii="Garamond" w:hAnsi="Garamond" w:cs="Arial"/>
          <w:sz w:val="24"/>
          <w:szCs w:val="24"/>
        </w:rPr>
        <w:t>“</w:t>
      </w:r>
      <w:r w:rsidRPr="00174C0B">
        <w:rPr>
          <w:rFonts w:ascii="Garamond" w:hAnsi="Garamond" w:cs="Arial"/>
          <w:sz w:val="24"/>
          <w:szCs w:val="24"/>
        </w:rPr>
        <w:t>Mekanikë dhe profesione punim metali</w:t>
      </w:r>
      <w:r w:rsidR="00626A5D" w:rsidRPr="00174C0B">
        <w:rPr>
          <w:rFonts w:ascii="Garamond" w:hAnsi="Garamond" w:cs="Arial"/>
          <w:sz w:val="24"/>
          <w:szCs w:val="24"/>
        </w:rPr>
        <w:t>”.</w:t>
      </w:r>
    </w:p>
    <w:p w14:paraId="731B8C6F" w14:textId="50F33D7C" w:rsidR="008F0EC5" w:rsidRPr="00174C0B" w:rsidRDefault="00AF4123" w:rsidP="008F0EC5">
      <w:pPr>
        <w:spacing w:after="0" w:line="240" w:lineRule="auto"/>
        <w:ind w:firstLine="284"/>
        <w:jc w:val="both"/>
        <w:rPr>
          <w:rFonts w:ascii="Garamond" w:hAnsi="Garamond" w:cs="Arial"/>
          <w:b/>
          <w:bCs/>
          <w:i/>
          <w:iCs/>
          <w:sz w:val="24"/>
          <w:szCs w:val="24"/>
        </w:rPr>
      </w:pPr>
      <w:r w:rsidRPr="00174C0B">
        <w:rPr>
          <w:rFonts w:ascii="Garamond" w:hAnsi="Garamond" w:cs="Arial"/>
          <w:b/>
          <w:bCs/>
          <w:i/>
          <w:iCs/>
          <w:sz w:val="24"/>
          <w:szCs w:val="24"/>
        </w:rPr>
        <w:t xml:space="preserve">- </w:t>
      </w:r>
      <w:r w:rsidR="008F0EC5" w:rsidRPr="00174C0B">
        <w:rPr>
          <w:rFonts w:ascii="Garamond" w:hAnsi="Garamond" w:cs="Arial"/>
          <w:b/>
          <w:bCs/>
          <w:i/>
          <w:iCs/>
          <w:sz w:val="24"/>
          <w:szCs w:val="24"/>
        </w:rPr>
        <w:t>Gjuhët</w:t>
      </w:r>
    </w:p>
    <w:p w14:paraId="731B8C70" w14:textId="6120C1C2" w:rsidR="008F0EC5" w:rsidRPr="00174C0B" w:rsidRDefault="008F0EC5" w:rsidP="00EC04D2">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26.</w:t>
      </w:r>
      <w:r w:rsidR="00605B4E" w:rsidRPr="00174C0B">
        <w:rPr>
          <w:rFonts w:ascii="Garamond" w:hAnsi="Garamond" w:cs="Arial"/>
          <w:sz w:val="24"/>
          <w:szCs w:val="24"/>
        </w:rPr>
        <w:t xml:space="preserve"> </w:t>
      </w:r>
      <w:r w:rsidRPr="00174C0B">
        <w:rPr>
          <w:rFonts w:ascii="Garamond" w:hAnsi="Garamond" w:cs="Arial"/>
          <w:sz w:val="24"/>
          <w:szCs w:val="24"/>
        </w:rPr>
        <w:t>Gjuhët duhet të klasifikohen ose në fushën e detajuar 0231</w:t>
      </w:r>
      <w:r w:rsidR="00626A5D" w:rsidRPr="00174C0B">
        <w:rPr>
          <w:rFonts w:ascii="Garamond" w:hAnsi="Garamond" w:cs="Arial"/>
          <w:sz w:val="24"/>
          <w:szCs w:val="24"/>
        </w:rPr>
        <w:t>,</w:t>
      </w:r>
      <w:r w:rsidRPr="00174C0B">
        <w:rPr>
          <w:rFonts w:ascii="Garamond" w:hAnsi="Garamond" w:cs="Arial"/>
          <w:sz w:val="24"/>
          <w:szCs w:val="24"/>
        </w:rPr>
        <w:t xml:space="preserve"> </w:t>
      </w:r>
      <w:r w:rsidR="00626A5D" w:rsidRPr="00174C0B">
        <w:rPr>
          <w:rFonts w:ascii="Garamond" w:hAnsi="Garamond" w:cs="Arial"/>
          <w:sz w:val="24"/>
          <w:szCs w:val="24"/>
        </w:rPr>
        <w:t>“</w:t>
      </w:r>
      <w:r w:rsidRPr="00174C0B">
        <w:rPr>
          <w:rFonts w:ascii="Garamond" w:hAnsi="Garamond" w:cs="Arial"/>
          <w:sz w:val="24"/>
          <w:szCs w:val="24"/>
        </w:rPr>
        <w:t>Përvetësimi i gjuhës</w:t>
      </w:r>
      <w:r w:rsidR="00626A5D" w:rsidRPr="00174C0B">
        <w:rPr>
          <w:rFonts w:ascii="Garamond" w:hAnsi="Garamond" w:cs="Arial"/>
          <w:sz w:val="24"/>
          <w:szCs w:val="24"/>
        </w:rPr>
        <w:t>”</w:t>
      </w:r>
      <w:r w:rsidRPr="00174C0B">
        <w:rPr>
          <w:rFonts w:ascii="Garamond" w:hAnsi="Garamond" w:cs="Arial"/>
          <w:sz w:val="24"/>
          <w:szCs w:val="24"/>
        </w:rPr>
        <w:t xml:space="preserve"> ose në fushën e detajuar 0232</w:t>
      </w:r>
      <w:r w:rsidR="00626A5D" w:rsidRPr="00174C0B">
        <w:rPr>
          <w:rFonts w:ascii="Garamond" w:hAnsi="Garamond" w:cs="Arial"/>
          <w:sz w:val="24"/>
          <w:szCs w:val="24"/>
        </w:rPr>
        <w:t>,</w:t>
      </w:r>
      <w:r w:rsidRPr="00174C0B">
        <w:rPr>
          <w:rFonts w:ascii="Garamond" w:hAnsi="Garamond" w:cs="Arial"/>
          <w:sz w:val="24"/>
          <w:szCs w:val="24"/>
        </w:rPr>
        <w:t xml:space="preserve"> </w:t>
      </w:r>
      <w:r w:rsidR="00626A5D" w:rsidRPr="00174C0B">
        <w:rPr>
          <w:rFonts w:ascii="Garamond" w:hAnsi="Garamond" w:cs="Arial"/>
          <w:sz w:val="24"/>
          <w:szCs w:val="24"/>
        </w:rPr>
        <w:t>“</w:t>
      </w:r>
      <w:r w:rsidRPr="00174C0B">
        <w:rPr>
          <w:rFonts w:ascii="Garamond" w:hAnsi="Garamond" w:cs="Arial"/>
          <w:sz w:val="24"/>
          <w:szCs w:val="24"/>
        </w:rPr>
        <w:t>Letërsia dhe gjuhësia</w:t>
      </w:r>
      <w:r w:rsidR="00626A5D" w:rsidRPr="00174C0B">
        <w:rPr>
          <w:rFonts w:ascii="Garamond" w:hAnsi="Garamond" w:cs="Arial"/>
          <w:sz w:val="24"/>
          <w:szCs w:val="24"/>
        </w:rPr>
        <w:t>”</w:t>
      </w:r>
      <w:r w:rsidRPr="00174C0B">
        <w:rPr>
          <w:rFonts w:ascii="Garamond" w:hAnsi="Garamond" w:cs="Arial"/>
          <w:sz w:val="24"/>
          <w:szCs w:val="24"/>
        </w:rPr>
        <w:t xml:space="preserve"> bazuar në karakteristikat e pjesëmarrësve të synuar</w:t>
      </w:r>
      <w:r w:rsidR="00850009" w:rsidRPr="00174C0B">
        <w:rPr>
          <w:rStyle w:val="FootnoteReference"/>
          <w:rFonts w:ascii="Garamond" w:hAnsi="Garamond" w:cs="Arial"/>
          <w:sz w:val="24"/>
          <w:szCs w:val="24"/>
        </w:rPr>
        <w:footnoteReference w:id="5"/>
      </w:r>
      <w:r w:rsidRPr="00174C0B">
        <w:rPr>
          <w:rFonts w:ascii="Garamond" w:hAnsi="Garamond" w:cs="Arial"/>
          <w:sz w:val="24"/>
          <w:szCs w:val="24"/>
        </w:rPr>
        <w:t xml:space="preserve"> (meqenëse në këtë rast t</w:t>
      </w:r>
      <w:r w:rsidR="00EC04D2" w:rsidRPr="00174C0B">
        <w:rPr>
          <w:rFonts w:ascii="Garamond" w:hAnsi="Garamond" w:cs="Arial"/>
          <w:sz w:val="24"/>
          <w:szCs w:val="24"/>
        </w:rPr>
        <w:t>ë</w:t>
      </w:r>
      <w:r w:rsidRPr="00174C0B">
        <w:rPr>
          <w:rFonts w:ascii="Garamond" w:hAnsi="Garamond" w:cs="Arial"/>
          <w:sz w:val="24"/>
          <w:szCs w:val="24"/>
        </w:rPr>
        <w:t xml:space="preserve"> veçantë, ka afërsi në lëndët e studimeve). Ekziston një dallim i qartë midis përmbajtjes teorike, qëllimit të mësimit dhe stilit të mësimdhënies të programeve dhe kualifikimeve të hartuara për folësit </w:t>
      </w:r>
      <w:r w:rsidR="00626A5D" w:rsidRPr="00174C0B">
        <w:rPr>
          <w:rFonts w:ascii="Garamond" w:hAnsi="Garamond" w:cs="Arial"/>
          <w:sz w:val="24"/>
          <w:szCs w:val="24"/>
        </w:rPr>
        <w:t>vendës</w:t>
      </w:r>
      <w:r w:rsidRPr="00174C0B">
        <w:rPr>
          <w:rFonts w:ascii="Garamond" w:hAnsi="Garamond" w:cs="Arial"/>
          <w:sz w:val="24"/>
          <w:szCs w:val="24"/>
        </w:rPr>
        <w:t xml:space="preserve"> ose rrjedhshëm të një gjuhe, dhe ato të hartuara</w:t>
      </w:r>
      <w:r w:rsidR="00626A5D" w:rsidRPr="00174C0B">
        <w:rPr>
          <w:rFonts w:ascii="Garamond" w:hAnsi="Garamond" w:cs="Arial"/>
          <w:sz w:val="24"/>
          <w:szCs w:val="24"/>
        </w:rPr>
        <w:t xml:space="preserve"> </w:t>
      </w:r>
      <w:r w:rsidRPr="00174C0B">
        <w:rPr>
          <w:rFonts w:ascii="Garamond" w:hAnsi="Garamond" w:cs="Arial"/>
          <w:sz w:val="24"/>
          <w:szCs w:val="24"/>
        </w:rPr>
        <w:t>për folësit e gjuhëve të tjera që përpiqen të mësojnë një gjuhë të caktuar. Në rastin e parë, theksi do të jetë më shumë në letërsinë dhe linguistikën e gjuhës se</w:t>
      </w:r>
      <w:r w:rsidR="00626A5D" w:rsidRPr="00174C0B">
        <w:rPr>
          <w:rFonts w:ascii="Garamond" w:hAnsi="Garamond" w:cs="Arial"/>
          <w:sz w:val="24"/>
          <w:szCs w:val="24"/>
        </w:rPr>
        <w:t xml:space="preserve"> </w:t>
      </w:r>
      <w:r w:rsidRPr="00174C0B">
        <w:rPr>
          <w:rFonts w:ascii="Garamond" w:hAnsi="Garamond" w:cs="Arial"/>
          <w:sz w:val="24"/>
          <w:szCs w:val="24"/>
        </w:rPr>
        <w:t>sa në gramatikën dhe fjalorin (të paktën në nivelet e arsimit të mesëm dhe të lartë). Në rastin e dytë, fokusi do të jetë në gramatikë dhe fjalor dhe ndoshta në</w:t>
      </w:r>
      <w:r w:rsidRPr="00174C0B">
        <w:rPr>
          <w:rFonts w:ascii="Garamond" w:hAnsi="Garamond" w:cs="Arial"/>
          <w:b/>
          <w:bCs/>
          <w:sz w:val="24"/>
          <w:szCs w:val="24"/>
        </w:rPr>
        <w:t xml:space="preserve"> </w:t>
      </w:r>
      <w:r w:rsidRPr="00174C0B">
        <w:rPr>
          <w:rFonts w:ascii="Garamond" w:hAnsi="Garamond" w:cs="Arial"/>
          <w:sz w:val="24"/>
          <w:szCs w:val="24"/>
        </w:rPr>
        <w:t>kulturë dhe më pak në letërsi dhe gjuhësi.</w:t>
      </w:r>
    </w:p>
    <w:p w14:paraId="731B8C71" w14:textId="1E8AB0FD" w:rsidR="008F0EC5" w:rsidRPr="00174C0B" w:rsidRDefault="00AF4123" w:rsidP="008F0EC5">
      <w:pPr>
        <w:spacing w:after="0" w:line="240" w:lineRule="auto"/>
        <w:ind w:firstLine="284"/>
        <w:jc w:val="both"/>
        <w:rPr>
          <w:rFonts w:ascii="Garamond" w:hAnsi="Garamond" w:cs="Arial"/>
          <w:b/>
          <w:bCs/>
          <w:i/>
          <w:iCs/>
          <w:sz w:val="24"/>
          <w:szCs w:val="24"/>
        </w:rPr>
      </w:pPr>
      <w:r w:rsidRPr="00174C0B">
        <w:rPr>
          <w:rFonts w:ascii="Garamond" w:hAnsi="Garamond" w:cs="Arial"/>
          <w:b/>
          <w:bCs/>
          <w:i/>
          <w:iCs/>
          <w:sz w:val="24"/>
          <w:szCs w:val="24"/>
        </w:rPr>
        <w:t xml:space="preserve">- </w:t>
      </w:r>
      <w:r w:rsidR="008F0EC5" w:rsidRPr="00174C0B">
        <w:rPr>
          <w:rFonts w:ascii="Garamond" w:hAnsi="Garamond" w:cs="Arial"/>
          <w:b/>
          <w:bCs/>
          <w:i/>
          <w:iCs/>
          <w:sz w:val="24"/>
          <w:szCs w:val="24"/>
        </w:rPr>
        <w:t>Programet dhe kualifikimet profesionale duke përfshirë lëndët ndihmëse</w:t>
      </w:r>
    </w:p>
    <w:p w14:paraId="731B8C72" w14:textId="18B9BCA4" w:rsidR="008F0EC5" w:rsidRPr="00174C0B" w:rsidRDefault="008F0EC5" w:rsidP="00A53BE6">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27.</w:t>
      </w:r>
      <w:r w:rsidR="00652F19" w:rsidRPr="00174C0B">
        <w:rPr>
          <w:rFonts w:ascii="Garamond" w:hAnsi="Garamond" w:cs="Arial"/>
          <w:sz w:val="24"/>
          <w:szCs w:val="24"/>
        </w:rPr>
        <w:t xml:space="preserve"> </w:t>
      </w:r>
      <w:r w:rsidRPr="00174C0B">
        <w:rPr>
          <w:rFonts w:ascii="Garamond" w:hAnsi="Garamond" w:cs="Arial"/>
          <w:sz w:val="24"/>
          <w:szCs w:val="24"/>
        </w:rPr>
        <w:t>Në programet profesionale, për shembull në disa programe të gjata në arsimin e mesëm, mund t’u kushtohet më shumë kohë në tërësi lëndëve ndihmëse se</w:t>
      </w:r>
      <w:r w:rsidR="00626A5D" w:rsidRPr="00174C0B">
        <w:rPr>
          <w:rFonts w:ascii="Garamond" w:hAnsi="Garamond" w:cs="Arial"/>
          <w:sz w:val="24"/>
          <w:szCs w:val="24"/>
        </w:rPr>
        <w:t xml:space="preserve"> </w:t>
      </w:r>
      <w:r w:rsidRPr="00174C0B">
        <w:rPr>
          <w:rFonts w:ascii="Garamond" w:hAnsi="Garamond" w:cs="Arial"/>
          <w:sz w:val="24"/>
          <w:szCs w:val="24"/>
        </w:rPr>
        <w:t>sa lëndës kryesore të profesionit të synuar ose klasës së profesioneve. Sidoqoftë, programe të tilla dhe kualifikimet e tyre duhet të klasifikohen në fushën profesionale</w:t>
      </w:r>
      <w:r w:rsidR="00626A5D" w:rsidRPr="00174C0B">
        <w:rPr>
          <w:rFonts w:ascii="Garamond" w:hAnsi="Garamond" w:cs="Arial"/>
          <w:sz w:val="24"/>
          <w:szCs w:val="24"/>
        </w:rPr>
        <w:t>,</w:t>
      </w:r>
      <w:r w:rsidRPr="00174C0B">
        <w:rPr>
          <w:rFonts w:ascii="Garamond" w:hAnsi="Garamond" w:cs="Arial"/>
          <w:sz w:val="24"/>
          <w:szCs w:val="24"/>
        </w:rPr>
        <w:t xml:space="preserve"> të lidhur me profesionin e synuar ose klasën e profesioneve. Ky është një përjashtim nga rregull</w:t>
      </w:r>
      <w:r w:rsidR="00626A5D" w:rsidRPr="00174C0B">
        <w:rPr>
          <w:rFonts w:ascii="Garamond" w:hAnsi="Garamond" w:cs="Arial"/>
          <w:sz w:val="24"/>
          <w:szCs w:val="24"/>
        </w:rPr>
        <w:t>a</w:t>
      </w:r>
      <w:r w:rsidRPr="00174C0B">
        <w:rPr>
          <w:rFonts w:ascii="Garamond" w:hAnsi="Garamond" w:cs="Arial"/>
          <w:sz w:val="24"/>
          <w:szCs w:val="24"/>
        </w:rPr>
        <w:t xml:space="preserve"> për klasifikimin</w:t>
      </w:r>
      <w:r w:rsidR="00A53BE6" w:rsidRPr="00174C0B">
        <w:rPr>
          <w:rFonts w:ascii="Garamond" w:hAnsi="Garamond" w:cs="Arial"/>
          <w:sz w:val="24"/>
          <w:szCs w:val="24"/>
        </w:rPr>
        <w:t>,</w:t>
      </w:r>
      <w:r w:rsidRPr="00174C0B">
        <w:rPr>
          <w:rFonts w:ascii="Garamond" w:hAnsi="Garamond" w:cs="Arial"/>
          <w:sz w:val="24"/>
          <w:szCs w:val="24"/>
        </w:rPr>
        <w:t xml:space="preserve"> sipas shumicës ose lëndës mbizotëruese, pasi është e rëndësishme të identifikohen në mënyrë të veçantë profesionet e programeve dhe kualifikimeve profesionale. Në praktikë, ka të ngjarë që fusha e profesionit të synuar është ajo </w:t>
      </w:r>
      <w:r w:rsidR="00A53BE6" w:rsidRPr="00174C0B">
        <w:rPr>
          <w:rFonts w:ascii="Garamond" w:hAnsi="Garamond" w:cs="Arial"/>
          <w:sz w:val="24"/>
          <w:szCs w:val="24"/>
        </w:rPr>
        <w:t>s</w:t>
      </w:r>
      <w:r w:rsidRPr="00174C0B">
        <w:rPr>
          <w:rFonts w:ascii="Garamond" w:hAnsi="Garamond" w:cs="Arial"/>
          <w:sz w:val="24"/>
          <w:szCs w:val="24"/>
        </w:rPr>
        <w:t>ë cilës i është përkushtuar koha më e madhe e të mësuarit.</w:t>
      </w:r>
    </w:p>
    <w:p w14:paraId="731B8C73" w14:textId="58389CB4" w:rsidR="008F0EC5" w:rsidRPr="00174C0B" w:rsidRDefault="008F0EC5" w:rsidP="00864B46">
      <w:pPr>
        <w:spacing w:after="0" w:line="240" w:lineRule="auto"/>
        <w:ind w:firstLine="284"/>
        <w:jc w:val="both"/>
        <w:rPr>
          <w:rFonts w:ascii="Garamond" w:hAnsi="Garamond" w:cs="Arial"/>
          <w:i/>
          <w:iCs/>
          <w:sz w:val="24"/>
          <w:szCs w:val="24"/>
        </w:rPr>
      </w:pPr>
      <w:r w:rsidRPr="00174C0B">
        <w:rPr>
          <w:rFonts w:ascii="Garamond" w:hAnsi="Garamond"/>
          <w:i/>
          <w:sz w:val="24"/>
        </w:rPr>
        <w:t>Shembulli 1</w:t>
      </w:r>
      <w:r w:rsidR="00A53BE6" w:rsidRPr="00174C0B">
        <w:rPr>
          <w:rFonts w:ascii="Garamond" w:hAnsi="Garamond" w:cs="Arial"/>
          <w:i/>
          <w:iCs/>
          <w:sz w:val="24"/>
          <w:szCs w:val="24"/>
        </w:rPr>
        <w:t>.</w:t>
      </w:r>
      <w:r w:rsidRPr="00174C0B">
        <w:rPr>
          <w:rFonts w:ascii="Garamond" w:hAnsi="Garamond" w:cs="Arial"/>
          <w:i/>
          <w:iCs/>
          <w:sz w:val="24"/>
          <w:szCs w:val="24"/>
        </w:rPr>
        <w:t xml:space="preserve"> Programi i kujdesit shëndetësor për infermierinë duhet të klasifikohet në fushën e detajuar 0913</w:t>
      </w:r>
      <w:r w:rsidR="00864B46" w:rsidRPr="00174C0B">
        <w:rPr>
          <w:rFonts w:ascii="Garamond" w:hAnsi="Garamond" w:cs="Arial"/>
          <w:i/>
          <w:iCs/>
          <w:sz w:val="24"/>
          <w:szCs w:val="24"/>
        </w:rPr>
        <w:t>,</w:t>
      </w:r>
      <w:r w:rsidRPr="00174C0B">
        <w:rPr>
          <w:rFonts w:ascii="Garamond" w:hAnsi="Garamond" w:cs="Arial"/>
          <w:i/>
          <w:iCs/>
          <w:sz w:val="24"/>
          <w:szCs w:val="24"/>
        </w:rPr>
        <w:t xml:space="preserve"> </w:t>
      </w:r>
      <w:r w:rsidR="00864B46" w:rsidRPr="00174C0B">
        <w:rPr>
          <w:rFonts w:ascii="Garamond" w:hAnsi="Garamond" w:cs="Arial"/>
          <w:i/>
          <w:iCs/>
          <w:sz w:val="24"/>
          <w:szCs w:val="24"/>
        </w:rPr>
        <w:t>“I</w:t>
      </w:r>
      <w:r w:rsidRPr="00174C0B">
        <w:rPr>
          <w:rFonts w:ascii="Garamond" w:hAnsi="Garamond" w:cs="Arial"/>
          <w:i/>
          <w:iCs/>
          <w:sz w:val="24"/>
          <w:szCs w:val="24"/>
        </w:rPr>
        <w:t>nfermieri dhe mami</w:t>
      </w:r>
      <w:r w:rsidR="00864B46" w:rsidRPr="00174C0B">
        <w:rPr>
          <w:rFonts w:ascii="Garamond" w:hAnsi="Garamond" w:cs="Arial"/>
          <w:i/>
          <w:iCs/>
          <w:sz w:val="24"/>
          <w:szCs w:val="24"/>
        </w:rPr>
        <w:t>”</w:t>
      </w:r>
      <w:r w:rsidRPr="00174C0B">
        <w:rPr>
          <w:rFonts w:ascii="Garamond" w:hAnsi="Garamond" w:cs="Arial"/>
          <w:i/>
          <w:iCs/>
          <w:sz w:val="24"/>
          <w:szCs w:val="24"/>
        </w:rPr>
        <w:t>, edhe nëse koha e të mësuarit në tërësi është e dedikuar edhe për lëndë të tjera</w:t>
      </w:r>
      <w:r w:rsidR="00864B46" w:rsidRPr="00174C0B">
        <w:rPr>
          <w:rFonts w:ascii="Garamond" w:hAnsi="Garamond" w:cs="Arial"/>
          <w:i/>
          <w:iCs/>
          <w:sz w:val="24"/>
          <w:szCs w:val="24"/>
        </w:rPr>
        <w:t>,</w:t>
      </w:r>
      <w:r w:rsidRPr="00174C0B">
        <w:rPr>
          <w:rFonts w:ascii="Garamond" w:hAnsi="Garamond" w:cs="Arial"/>
          <w:i/>
          <w:iCs/>
          <w:sz w:val="24"/>
          <w:szCs w:val="24"/>
        </w:rPr>
        <w:t xml:space="preserve"> përve</w:t>
      </w:r>
      <w:r w:rsidRPr="00174C0B">
        <w:rPr>
          <w:rFonts w:ascii="Garamond" w:hAnsi="Garamond" w:cs="Arial"/>
          <w:sz w:val="24"/>
          <w:szCs w:val="24"/>
        </w:rPr>
        <w:t>ç atyre</w:t>
      </w:r>
      <w:r w:rsidRPr="00174C0B">
        <w:rPr>
          <w:rFonts w:ascii="Garamond" w:hAnsi="Garamond" w:cs="Arial"/>
          <w:i/>
          <w:iCs/>
          <w:sz w:val="24"/>
          <w:szCs w:val="24"/>
        </w:rPr>
        <w:t xml:space="preserve"> për infermierinë.</w:t>
      </w:r>
    </w:p>
    <w:p w14:paraId="731B8C74" w14:textId="77777777" w:rsidR="008F0EC5" w:rsidRPr="00174C0B" w:rsidRDefault="008F0EC5" w:rsidP="008F0EC5">
      <w:pPr>
        <w:spacing w:after="0" w:line="240" w:lineRule="auto"/>
        <w:ind w:firstLine="284"/>
        <w:jc w:val="both"/>
        <w:rPr>
          <w:rFonts w:ascii="Garamond" w:hAnsi="Garamond" w:cs="Arial"/>
          <w:b/>
          <w:bCs/>
          <w:i/>
          <w:iCs/>
          <w:sz w:val="24"/>
          <w:szCs w:val="24"/>
        </w:rPr>
      </w:pPr>
      <w:r w:rsidRPr="00174C0B">
        <w:rPr>
          <w:rFonts w:ascii="Garamond" w:hAnsi="Garamond" w:cs="Arial"/>
          <w:b/>
          <w:bCs/>
          <w:i/>
          <w:iCs/>
          <w:sz w:val="24"/>
          <w:szCs w:val="24"/>
        </w:rPr>
        <w:t>Programet e trajnimit të mësuesve dhe kualifikimet me specializim lënde</w:t>
      </w:r>
    </w:p>
    <w:p w14:paraId="731B8C75" w14:textId="087BF5D0" w:rsidR="008F0EC5" w:rsidRPr="00174C0B" w:rsidRDefault="008F0EC5" w:rsidP="00864B46">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28.</w:t>
      </w:r>
      <w:r w:rsidR="00605B4E" w:rsidRPr="00174C0B">
        <w:rPr>
          <w:rFonts w:ascii="Garamond" w:hAnsi="Garamond" w:cs="Arial"/>
          <w:sz w:val="24"/>
          <w:szCs w:val="24"/>
        </w:rPr>
        <w:t xml:space="preserve"> </w:t>
      </w:r>
      <w:r w:rsidRPr="00174C0B">
        <w:rPr>
          <w:rFonts w:ascii="Garamond" w:hAnsi="Garamond" w:cs="Arial"/>
          <w:sz w:val="24"/>
          <w:szCs w:val="24"/>
        </w:rPr>
        <w:t>Programet dhe kualifikimet e trajnimit të mësuesve të përqendruara kryesisht në mësimdhënien për specializimin në një lëndë, duhet të klasifikohen si trajnime të mësuesve, edhe nëse përmbajtja kryesore është një specializim lënde. I njëjti parim duhet të zbatohet për programet dhe kualifikimet që kombinojnë arsimin ose trajnimin e mësuesve dhe një lëndë të specializuar. Ky është një përjashtim nga rregull</w:t>
      </w:r>
      <w:r w:rsidR="00864B46" w:rsidRPr="00174C0B">
        <w:rPr>
          <w:rFonts w:ascii="Garamond" w:hAnsi="Garamond" w:cs="Arial"/>
          <w:sz w:val="24"/>
          <w:szCs w:val="24"/>
        </w:rPr>
        <w:t>a</w:t>
      </w:r>
      <w:r w:rsidRPr="00174C0B">
        <w:rPr>
          <w:rFonts w:ascii="Garamond" w:hAnsi="Garamond" w:cs="Arial"/>
          <w:sz w:val="24"/>
          <w:szCs w:val="24"/>
        </w:rPr>
        <w:t xml:space="preserve"> </w:t>
      </w:r>
      <w:r w:rsidR="00864B46" w:rsidRPr="00174C0B">
        <w:rPr>
          <w:rFonts w:ascii="Garamond" w:hAnsi="Garamond" w:cs="Arial"/>
          <w:sz w:val="24"/>
          <w:szCs w:val="24"/>
        </w:rPr>
        <w:t>e</w:t>
      </w:r>
      <w:r w:rsidRPr="00174C0B">
        <w:rPr>
          <w:rFonts w:ascii="Garamond" w:hAnsi="Garamond" w:cs="Arial"/>
          <w:sz w:val="24"/>
          <w:szCs w:val="24"/>
        </w:rPr>
        <w:t xml:space="preserve"> shumicës ose rregull</w:t>
      </w:r>
      <w:r w:rsidR="00864B46" w:rsidRPr="00174C0B">
        <w:rPr>
          <w:rFonts w:ascii="Garamond" w:hAnsi="Garamond" w:cs="Arial"/>
          <w:sz w:val="24"/>
          <w:szCs w:val="24"/>
        </w:rPr>
        <w:t>a</w:t>
      </w:r>
      <w:r w:rsidRPr="00174C0B">
        <w:rPr>
          <w:rFonts w:ascii="Garamond" w:hAnsi="Garamond" w:cs="Arial"/>
          <w:sz w:val="24"/>
          <w:szCs w:val="24"/>
        </w:rPr>
        <w:t xml:space="preserve"> dominues</w:t>
      </w:r>
      <w:r w:rsidR="00864B46" w:rsidRPr="00174C0B">
        <w:rPr>
          <w:rFonts w:ascii="Garamond" w:hAnsi="Garamond" w:cs="Arial"/>
          <w:sz w:val="24"/>
          <w:szCs w:val="24"/>
        </w:rPr>
        <w:t>e</w:t>
      </w:r>
      <w:r w:rsidRPr="00174C0B">
        <w:rPr>
          <w:rFonts w:ascii="Garamond" w:hAnsi="Garamond" w:cs="Arial"/>
          <w:sz w:val="24"/>
          <w:szCs w:val="24"/>
        </w:rPr>
        <w:t xml:space="preserve"> mbi klasifikimin e programeve dhe </w:t>
      </w:r>
      <w:r w:rsidR="00864B46" w:rsidRPr="00174C0B">
        <w:rPr>
          <w:rFonts w:ascii="Garamond" w:hAnsi="Garamond" w:cs="Arial"/>
          <w:sz w:val="24"/>
          <w:szCs w:val="24"/>
        </w:rPr>
        <w:t xml:space="preserve">të </w:t>
      </w:r>
      <w:r w:rsidRPr="00174C0B">
        <w:rPr>
          <w:rFonts w:ascii="Garamond" w:hAnsi="Garamond" w:cs="Arial"/>
          <w:sz w:val="24"/>
          <w:szCs w:val="24"/>
        </w:rPr>
        <w:t xml:space="preserve">kualifikimeve, pasi është i rëndësishëm identifikimi i veçantë i trajnimit të mësuesve nga fusha të tjera të detajuara, veçanërisht në analizat e sistemeve arsimore. </w:t>
      </w:r>
    </w:p>
    <w:p w14:paraId="731B8C76" w14:textId="13A44961" w:rsidR="008F0EC5" w:rsidRPr="00174C0B" w:rsidRDefault="008F0EC5" w:rsidP="008F0EC5">
      <w:pPr>
        <w:spacing w:after="0" w:line="240" w:lineRule="auto"/>
        <w:ind w:firstLine="284"/>
        <w:rPr>
          <w:rFonts w:ascii="Garamond" w:hAnsi="Garamond"/>
          <w:b/>
          <w:bCs/>
          <w:sz w:val="24"/>
          <w:szCs w:val="24"/>
        </w:rPr>
      </w:pPr>
      <w:r w:rsidRPr="00174C0B">
        <w:rPr>
          <w:rFonts w:ascii="Garamond" w:hAnsi="Garamond" w:cs="Arial"/>
          <w:b/>
          <w:bCs/>
          <w:sz w:val="24"/>
          <w:szCs w:val="24"/>
        </w:rPr>
        <w:t>7.</w:t>
      </w:r>
      <w:r w:rsidR="00652F19" w:rsidRPr="00174C0B">
        <w:rPr>
          <w:rFonts w:ascii="Garamond" w:hAnsi="Garamond" w:cs="Arial"/>
          <w:b/>
          <w:bCs/>
          <w:sz w:val="24"/>
          <w:szCs w:val="24"/>
        </w:rPr>
        <w:t xml:space="preserve"> </w:t>
      </w:r>
      <w:r w:rsidRPr="00174C0B">
        <w:rPr>
          <w:rFonts w:ascii="Garamond" w:hAnsi="Garamond" w:cs="Arial"/>
          <w:b/>
          <w:bCs/>
          <w:sz w:val="24"/>
          <w:szCs w:val="24"/>
        </w:rPr>
        <w:t xml:space="preserve">Programe dhe kualifikime ndërdisiplinare ose të gjera </w:t>
      </w:r>
    </w:p>
    <w:p w14:paraId="731B8C77" w14:textId="069C93C2" w:rsidR="008F0EC5" w:rsidRPr="00174C0B" w:rsidRDefault="008F0EC5" w:rsidP="0041457C">
      <w:pPr>
        <w:tabs>
          <w:tab w:val="left" w:pos="420"/>
        </w:tabs>
        <w:spacing w:after="0" w:line="240" w:lineRule="auto"/>
        <w:ind w:firstLine="284"/>
        <w:jc w:val="both"/>
        <w:rPr>
          <w:rFonts w:ascii="Garamond" w:hAnsi="Garamond"/>
          <w:sz w:val="24"/>
          <w:szCs w:val="24"/>
        </w:rPr>
      </w:pPr>
      <w:r w:rsidRPr="00174C0B">
        <w:rPr>
          <w:rFonts w:ascii="Garamond" w:hAnsi="Garamond" w:cs="Arial"/>
          <w:sz w:val="24"/>
          <w:szCs w:val="24"/>
        </w:rPr>
        <w:t>29.</w:t>
      </w:r>
      <w:r w:rsidR="00605B4E" w:rsidRPr="00174C0B">
        <w:rPr>
          <w:rFonts w:ascii="Garamond" w:hAnsi="Garamond" w:cs="Arial"/>
          <w:sz w:val="24"/>
          <w:szCs w:val="24"/>
        </w:rPr>
        <w:t xml:space="preserve"> </w:t>
      </w:r>
      <w:r w:rsidRPr="00174C0B">
        <w:rPr>
          <w:rFonts w:ascii="Garamond" w:hAnsi="Garamond" w:cs="Arial"/>
          <w:sz w:val="24"/>
          <w:szCs w:val="24"/>
        </w:rPr>
        <w:t>Programet dhe kualifikimet ndërdisiplinare ose të gjera janë ato programe dhe kualifikime</w:t>
      </w:r>
      <w:r w:rsidR="00864B46" w:rsidRPr="00174C0B">
        <w:rPr>
          <w:rFonts w:ascii="Garamond" w:hAnsi="Garamond" w:cs="Arial"/>
          <w:sz w:val="24"/>
          <w:szCs w:val="24"/>
        </w:rPr>
        <w:t>,</w:t>
      </w:r>
      <w:r w:rsidRPr="00174C0B">
        <w:rPr>
          <w:rFonts w:ascii="Garamond" w:hAnsi="Garamond" w:cs="Arial"/>
          <w:sz w:val="24"/>
          <w:szCs w:val="24"/>
        </w:rPr>
        <w:t xml:space="preserve"> të cilat kombinojnë disa fusha të detajuara të arsimit dhe aftësimit, </w:t>
      </w:r>
      <w:r w:rsidRPr="00174C0B">
        <w:rPr>
          <w:rFonts w:ascii="Garamond" w:hAnsi="Garamond" w:cs="Arial"/>
          <w:b/>
          <w:bCs/>
          <w:sz w:val="24"/>
          <w:szCs w:val="24"/>
        </w:rPr>
        <w:t>në të cilat nuk mbizotëron asnjë fushë e detajuar</w:t>
      </w:r>
      <w:r w:rsidRPr="00174C0B">
        <w:rPr>
          <w:rFonts w:ascii="Garamond" w:hAnsi="Garamond" w:cs="Arial"/>
          <w:sz w:val="24"/>
          <w:szCs w:val="24"/>
        </w:rPr>
        <w:t xml:space="preserve">. Shumë programe dhe kualifikime ndërdisiplinare përfshijnë disa fusha të ngushta ose madje dhe të gjera. Në këtë klasifikim, </w:t>
      </w:r>
      <w:r w:rsidR="00864B46" w:rsidRPr="00174C0B">
        <w:rPr>
          <w:rFonts w:ascii="Garamond" w:hAnsi="Garamond" w:cs="Arial"/>
          <w:sz w:val="24"/>
          <w:szCs w:val="24"/>
        </w:rPr>
        <w:t>“</w:t>
      </w:r>
      <w:r w:rsidRPr="00174C0B">
        <w:rPr>
          <w:rFonts w:ascii="Garamond" w:hAnsi="Garamond" w:cs="Arial"/>
          <w:sz w:val="24"/>
          <w:szCs w:val="24"/>
        </w:rPr>
        <w:t>rregull</w:t>
      </w:r>
      <w:r w:rsidR="00864B46" w:rsidRPr="00174C0B">
        <w:rPr>
          <w:rFonts w:ascii="Garamond" w:hAnsi="Garamond" w:cs="Arial"/>
          <w:sz w:val="24"/>
          <w:szCs w:val="24"/>
        </w:rPr>
        <w:t>a</w:t>
      </w:r>
      <w:r w:rsidRPr="00174C0B">
        <w:rPr>
          <w:rFonts w:ascii="Garamond" w:hAnsi="Garamond" w:cs="Arial"/>
          <w:sz w:val="24"/>
          <w:szCs w:val="24"/>
        </w:rPr>
        <w:t xml:space="preserve"> kryesor</w:t>
      </w:r>
      <w:r w:rsidR="0041457C" w:rsidRPr="00174C0B">
        <w:rPr>
          <w:rFonts w:ascii="Garamond" w:hAnsi="Garamond" w:cs="Arial"/>
          <w:sz w:val="24"/>
          <w:szCs w:val="24"/>
        </w:rPr>
        <w:t>e</w:t>
      </w:r>
      <w:r w:rsidRPr="00174C0B">
        <w:rPr>
          <w:rFonts w:ascii="Garamond" w:hAnsi="Garamond" w:cs="Arial"/>
          <w:sz w:val="24"/>
          <w:szCs w:val="24"/>
        </w:rPr>
        <w:t xml:space="preserve"> </w:t>
      </w:r>
      <w:r w:rsidR="0041457C" w:rsidRPr="00174C0B">
        <w:rPr>
          <w:rFonts w:ascii="Garamond" w:hAnsi="Garamond" w:cs="Arial"/>
          <w:sz w:val="24"/>
          <w:szCs w:val="24"/>
        </w:rPr>
        <w:t>e</w:t>
      </w:r>
      <w:r w:rsidRPr="00174C0B">
        <w:rPr>
          <w:rFonts w:ascii="Garamond" w:hAnsi="Garamond" w:cs="Arial"/>
          <w:sz w:val="24"/>
          <w:szCs w:val="24"/>
        </w:rPr>
        <w:t xml:space="preserve"> lëndës</w:t>
      </w:r>
      <w:r w:rsidR="00864B46" w:rsidRPr="00174C0B">
        <w:rPr>
          <w:rFonts w:ascii="Garamond" w:hAnsi="Garamond" w:cs="Arial"/>
          <w:sz w:val="24"/>
          <w:szCs w:val="24"/>
        </w:rPr>
        <w:t>”</w:t>
      </w:r>
      <w:r w:rsidRPr="00174C0B">
        <w:rPr>
          <w:rFonts w:ascii="Garamond" w:hAnsi="Garamond" w:cs="Arial"/>
          <w:sz w:val="24"/>
          <w:szCs w:val="24"/>
        </w:rPr>
        <w:t xml:space="preserve"> përdoret për të përcaktuar fushën </w:t>
      </w:r>
      <w:r w:rsidRPr="00174C0B">
        <w:rPr>
          <w:rFonts w:ascii="Garamond" w:hAnsi="Garamond" w:cs="Arial"/>
          <w:b/>
          <w:bCs/>
          <w:sz w:val="24"/>
          <w:szCs w:val="24"/>
        </w:rPr>
        <w:t>e gjerë</w:t>
      </w:r>
      <w:r w:rsidR="00864B46" w:rsidRPr="00174C0B">
        <w:rPr>
          <w:rFonts w:ascii="Garamond" w:hAnsi="Garamond" w:cs="Arial"/>
          <w:b/>
          <w:bCs/>
          <w:sz w:val="24"/>
          <w:szCs w:val="24"/>
        </w:rPr>
        <w:t>,</w:t>
      </w:r>
      <w:r w:rsidRPr="00174C0B">
        <w:rPr>
          <w:rFonts w:ascii="Garamond" w:hAnsi="Garamond" w:cs="Arial"/>
          <w:sz w:val="24"/>
          <w:szCs w:val="24"/>
        </w:rPr>
        <w:t xml:space="preserve"> në të cilën duhet të klasifikohet studimi ndërdisiplinar. Pra lënda ose lëndët kryesore përcaktojnë fushën (e gjerë). Kriteri për të përcaktuar lëndën ose lëndët kryesore është si më parë, pjesa e krediteve të të nxënit ose koha e menduar për nxënien e nxënësve. Programet ndërdisiplinare duhet të klasifikohen duke përdorur </w:t>
      </w:r>
      <w:r w:rsidR="00864B46" w:rsidRPr="00174C0B">
        <w:rPr>
          <w:rFonts w:ascii="Garamond" w:hAnsi="Garamond" w:cs="Arial"/>
          <w:sz w:val="24"/>
          <w:szCs w:val="24"/>
        </w:rPr>
        <w:t>“</w:t>
      </w:r>
      <w:r w:rsidRPr="00174C0B">
        <w:rPr>
          <w:rFonts w:ascii="Garamond" w:hAnsi="Garamond" w:cs="Arial"/>
          <w:sz w:val="24"/>
          <w:szCs w:val="24"/>
        </w:rPr>
        <w:t>8</w:t>
      </w:r>
      <w:r w:rsidR="00864B46" w:rsidRPr="00174C0B">
        <w:rPr>
          <w:rFonts w:ascii="Garamond" w:hAnsi="Garamond" w:cs="Arial"/>
          <w:sz w:val="24"/>
          <w:szCs w:val="24"/>
        </w:rPr>
        <w:t xml:space="preserve">” </w:t>
      </w:r>
      <w:r w:rsidRPr="00174C0B">
        <w:rPr>
          <w:rFonts w:ascii="Garamond" w:hAnsi="Garamond" w:cs="Arial"/>
          <w:sz w:val="24"/>
          <w:szCs w:val="24"/>
        </w:rPr>
        <w:t>në nivelet e ngushta dhe të detajuara të fushës (d.m.th. xx88) brenda fushës kryesore të gjerë</w:t>
      </w:r>
      <w:r w:rsidR="00864B46" w:rsidRPr="00174C0B">
        <w:rPr>
          <w:rFonts w:ascii="Garamond" w:hAnsi="Garamond" w:cs="Arial"/>
          <w:sz w:val="24"/>
          <w:szCs w:val="24"/>
        </w:rPr>
        <w:t>,</w:t>
      </w:r>
      <w:r w:rsidRPr="00174C0B">
        <w:rPr>
          <w:rFonts w:ascii="Garamond" w:hAnsi="Garamond" w:cs="Arial"/>
          <w:sz w:val="24"/>
          <w:szCs w:val="24"/>
        </w:rPr>
        <w:t xml:space="preserve"> si </w:t>
      </w:r>
      <w:r w:rsidR="00864B46" w:rsidRPr="00174C0B">
        <w:rPr>
          <w:rFonts w:ascii="Garamond" w:hAnsi="Garamond" w:cs="Arial"/>
          <w:sz w:val="24"/>
          <w:szCs w:val="24"/>
        </w:rPr>
        <w:t>“</w:t>
      </w:r>
      <w:r w:rsidRPr="00174C0B">
        <w:rPr>
          <w:rFonts w:ascii="Garamond" w:hAnsi="Garamond" w:cs="Arial"/>
          <w:sz w:val="24"/>
          <w:szCs w:val="24"/>
        </w:rPr>
        <w:t>Programet ose kualifikimet ndërdisiplinare</w:t>
      </w:r>
      <w:r w:rsidR="00864B46" w:rsidRPr="00174C0B">
        <w:rPr>
          <w:rFonts w:ascii="Garamond" w:hAnsi="Garamond" w:cs="Arial"/>
          <w:sz w:val="24"/>
          <w:szCs w:val="24"/>
        </w:rPr>
        <w:t>”,</w:t>
      </w:r>
      <w:r w:rsidRPr="00174C0B">
        <w:rPr>
          <w:rFonts w:ascii="Garamond" w:hAnsi="Garamond" w:cs="Arial"/>
          <w:sz w:val="24"/>
          <w:szCs w:val="24"/>
        </w:rPr>
        <w:t xml:space="preserve"> që përfshijnë [fushën e gjerë]. Kështu që të gjith</w:t>
      </w:r>
      <w:r w:rsidR="00864B46" w:rsidRPr="00174C0B">
        <w:rPr>
          <w:rFonts w:ascii="Garamond" w:hAnsi="Garamond" w:cs="Arial"/>
          <w:sz w:val="24"/>
          <w:szCs w:val="24"/>
        </w:rPr>
        <w:t>a</w:t>
      </w:r>
      <w:r w:rsidRPr="00174C0B">
        <w:rPr>
          <w:rFonts w:ascii="Garamond" w:hAnsi="Garamond" w:cs="Arial"/>
          <w:sz w:val="24"/>
          <w:szCs w:val="24"/>
        </w:rPr>
        <w:t xml:space="preserve"> studimet ndërdisiplinare pa lëndë mbizotëruese do të identifikohen veçmas, dhe të paktën fusha kryesore e programit ose kualifikimit do të njihet.</w:t>
      </w:r>
      <w:r w:rsidR="00652F19" w:rsidRPr="00174C0B">
        <w:rPr>
          <w:rFonts w:ascii="Garamond" w:hAnsi="Garamond" w:cs="Arial"/>
          <w:sz w:val="24"/>
          <w:szCs w:val="24"/>
        </w:rPr>
        <w:t xml:space="preserve"> </w:t>
      </w:r>
    </w:p>
    <w:p w14:paraId="731B8C78" w14:textId="6F06B603" w:rsidR="008F0EC5" w:rsidRPr="00174C0B" w:rsidRDefault="008F0EC5" w:rsidP="00112D77">
      <w:pPr>
        <w:spacing w:after="0" w:line="240" w:lineRule="auto"/>
        <w:ind w:firstLine="284"/>
        <w:jc w:val="both"/>
        <w:rPr>
          <w:rFonts w:ascii="Garamond" w:hAnsi="Garamond" w:cs="Arial"/>
          <w:i/>
          <w:iCs/>
          <w:sz w:val="24"/>
          <w:szCs w:val="24"/>
        </w:rPr>
      </w:pPr>
      <w:r w:rsidRPr="00174C0B">
        <w:rPr>
          <w:rFonts w:ascii="Garamond" w:hAnsi="Garamond"/>
          <w:i/>
          <w:sz w:val="24"/>
        </w:rPr>
        <w:t>Shembulli 2</w:t>
      </w:r>
      <w:r w:rsidR="00112D77" w:rsidRPr="00174C0B">
        <w:rPr>
          <w:rFonts w:ascii="Garamond" w:hAnsi="Garamond" w:cs="Arial"/>
          <w:i/>
          <w:iCs/>
          <w:sz w:val="24"/>
          <w:szCs w:val="24"/>
        </w:rPr>
        <w:t>.</w:t>
      </w:r>
      <w:r w:rsidRPr="00174C0B">
        <w:rPr>
          <w:rFonts w:ascii="Garamond" w:hAnsi="Garamond" w:cs="Arial"/>
          <w:i/>
          <w:iCs/>
          <w:sz w:val="24"/>
          <w:szCs w:val="24"/>
        </w:rPr>
        <w:t xml:space="preserve"> Një program i përbërë nga pjesë të barabarta (një e treta secila)</w:t>
      </w:r>
      <w:r w:rsidRPr="00174C0B">
        <w:rPr>
          <w:rFonts w:ascii="Garamond" w:hAnsi="Garamond" w:cs="Arial"/>
          <w:sz w:val="24"/>
          <w:szCs w:val="24"/>
        </w:rPr>
        <w:t xml:space="preserve"> </w:t>
      </w:r>
      <w:r w:rsidRPr="00174C0B">
        <w:rPr>
          <w:rFonts w:ascii="Garamond" w:hAnsi="Garamond" w:cs="Arial"/>
          <w:i/>
          <w:iCs/>
          <w:sz w:val="24"/>
          <w:szCs w:val="24"/>
        </w:rPr>
        <w:t xml:space="preserve">të teologjisë (0221), historisë (0222) dhe filozofisë (0223) duhet të klasifikohet si 0288 </w:t>
      </w:r>
      <w:r w:rsidR="00112D77" w:rsidRPr="00174C0B">
        <w:rPr>
          <w:rFonts w:ascii="Garamond" w:hAnsi="Garamond" w:cs="Arial"/>
          <w:sz w:val="24"/>
          <w:szCs w:val="24"/>
        </w:rPr>
        <w:t>(</w:t>
      </w:r>
      <w:r w:rsidRPr="00174C0B">
        <w:rPr>
          <w:rFonts w:ascii="Garamond" w:hAnsi="Garamond" w:cs="Arial"/>
          <w:sz w:val="24"/>
          <w:szCs w:val="24"/>
        </w:rPr>
        <w:t>Programe dhe kualifikime ndërdisiplinare që përfshijnë arte dhe shkenca humane).</w:t>
      </w:r>
      <w:r w:rsidRPr="00174C0B">
        <w:rPr>
          <w:rFonts w:ascii="Garamond" w:hAnsi="Garamond" w:cs="Arial"/>
          <w:i/>
          <w:iCs/>
          <w:sz w:val="24"/>
          <w:szCs w:val="24"/>
        </w:rPr>
        <w:t xml:space="preserve"> Nëse një program përbëhet nga 60% teologji, 20% histori dhe 20% filozofi, programi duhet të klasifikohet si 0221</w:t>
      </w:r>
      <w:r w:rsidR="00112D77" w:rsidRPr="00174C0B">
        <w:rPr>
          <w:rFonts w:ascii="Garamond" w:hAnsi="Garamond" w:cs="Arial"/>
          <w:i/>
          <w:iCs/>
          <w:sz w:val="24"/>
          <w:szCs w:val="24"/>
        </w:rPr>
        <w:t>m</w:t>
      </w:r>
      <w:r w:rsidRPr="00174C0B">
        <w:rPr>
          <w:rFonts w:ascii="Garamond" w:hAnsi="Garamond" w:cs="Arial"/>
          <w:i/>
          <w:iCs/>
          <w:sz w:val="24"/>
          <w:szCs w:val="24"/>
        </w:rPr>
        <w:t xml:space="preserve"> sepse teologjia është lënda kryesore.</w:t>
      </w:r>
    </w:p>
    <w:p w14:paraId="731B8C79" w14:textId="465E1FD6" w:rsidR="008F0EC5" w:rsidRPr="00174C0B" w:rsidRDefault="008F0EC5" w:rsidP="0041457C">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30.</w:t>
      </w:r>
      <w:r w:rsidR="00605B4E" w:rsidRPr="00174C0B">
        <w:rPr>
          <w:rFonts w:ascii="Garamond" w:hAnsi="Garamond" w:cs="Arial"/>
          <w:sz w:val="24"/>
          <w:szCs w:val="24"/>
        </w:rPr>
        <w:t xml:space="preserve"> </w:t>
      </w:r>
      <w:r w:rsidRPr="00174C0B">
        <w:rPr>
          <w:rFonts w:ascii="Garamond" w:hAnsi="Garamond" w:cs="Arial"/>
          <w:sz w:val="24"/>
          <w:szCs w:val="24"/>
        </w:rPr>
        <w:t xml:space="preserve">Në rastet kur identifikohet më shumë se një fushë kryesore e gjerë, studimi ndërdisiplinar duhet të klasifikohet në fushën e gjerë të parë të renditur në titull (ose në kurrikulën ose programin mësimor, nëse nuk renditet në titull) të programit ose </w:t>
      </w:r>
      <w:r w:rsidR="00112D77" w:rsidRPr="00174C0B">
        <w:rPr>
          <w:rFonts w:ascii="Garamond" w:hAnsi="Garamond" w:cs="Arial"/>
          <w:sz w:val="24"/>
          <w:szCs w:val="24"/>
        </w:rPr>
        <w:t xml:space="preserve">të </w:t>
      </w:r>
      <w:r w:rsidRPr="00174C0B">
        <w:rPr>
          <w:rFonts w:ascii="Garamond" w:hAnsi="Garamond" w:cs="Arial"/>
          <w:sz w:val="24"/>
          <w:szCs w:val="24"/>
        </w:rPr>
        <w:t xml:space="preserve">kualifikimit. Kur nuk ka informacion të mjaftueshëm për të përcaktuar subjektin kryesor, duhet të zbatohet </w:t>
      </w:r>
      <w:r w:rsidR="0041457C" w:rsidRPr="00174C0B">
        <w:rPr>
          <w:rFonts w:ascii="Garamond" w:hAnsi="Garamond" w:cs="Arial"/>
          <w:sz w:val="24"/>
          <w:szCs w:val="24"/>
        </w:rPr>
        <w:t>“</w:t>
      </w:r>
      <w:r w:rsidRPr="00174C0B">
        <w:rPr>
          <w:rFonts w:ascii="Garamond" w:hAnsi="Garamond" w:cs="Arial"/>
          <w:sz w:val="24"/>
          <w:szCs w:val="24"/>
        </w:rPr>
        <w:t>rregull</w:t>
      </w:r>
      <w:r w:rsidR="00112D77" w:rsidRPr="00174C0B">
        <w:rPr>
          <w:rFonts w:ascii="Garamond" w:hAnsi="Garamond" w:cs="Arial"/>
          <w:sz w:val="24"/>
          <w:szCs w:val="24"/>
        </w:rPr>
        <w:t>a</w:t>
      </w:r>
      <w:r w:rsidRPr="00174C0B">
        <w:rPr>
          <w:rFonts w:ascii="Garamond" w:hAnsi="Garamond" w:cs="Arial"/>
          <w:sz w:val="24"/>
          <w:szCs w:val="24"/>
        </w:rPr>
        <w:t xml:space="preserve"> </w:t>
      </w:r>
      <w:r w:rsidR="00112D77" w:rsidRPr="00174C0B">
        <w:rPr>
          <w:rFonts w:ascii="Garamond" w:hAnsi="Garamond" w:cs="Arial"/>
          <w:sz w:val="24"/>
          <w:szCs w:val="24"/>
        </w:rPr>
        <w:t>e</w:t>
      </w:r>
      <w:r w:rsidRPr="00174C0B">
        <w:rPr>
          <w:rFonts w:ascii="Garamond" w:hAnsi="Garamond" w:cs="Arial"/>
          <w:sz w:val="24"/>
          <w:szCs w:val="24"/>
        </w:rPr>
        <w:t xml:space="preserve"> listimit të parë</w:t>
      </w:r>
      <w:r w:rsidR="00112D77" w:rsidRPr="00174C0B">
        <w:rPr>
          <w:rFonts w:ascii="Garamond" w:hAnsi="Garamond" w:cs="Arial"/>
          <w:sz w:val="24"/>
          <w:szCs w:val="24"/>
        </w:rPr>
        <w:t>”</w:t>
      </w:r>
      <w:r w:rsidRPr="00174C0B">
        <w:rPr>
          <w:rFonts w:ascii="Garamond" w:hAnsi="Garamond" w:cs="Arial"/>
          <w:sz w:val="24"/>
          <w:szCs w:val="24"/>
        </w:rPr>
        <w:t xml:space="preserve"> </w:t>
      </w:r>
      <w:r w:rsidR="00112D77" w:rsidRPr="00174C0B">
        <w:rPr>
          <w:rFonts w:ascii="Garamond" w:hAnsi="Garamond" w:cs="Arial"/>
          <w:sz w:val="24"/>
          <w:szCs w:val="24"/>
        </w:rPr>
        <w:t>e</w:t>
      </w:r>
      <w:r w:rsidRPr="00174C0B">
        <w:rPr>
          <w:rFonts w:ascii="Garamond" w:hAnsi="Garamond" w:cs="Arial"/>
          <w:sz w:val="24"/>
          <w:szCs w:val="24"/>
        </w:rPr>
        <w:t xml:space="preserve"> përmendur në fjalinë më sipër.</w:t>
      </w:r>
      <w:r w:rsidR="00652F19" w:rsidRPr="00174C0B">
        <w:rPr>
          <w:rFonts w:ascii="Garamond" w:hAnsi="Garamond" w:cs="Arial"/>
          <w:sz w:val="24"/>
          <w:szCs w:val="24"/>
        </w:rPr>
        <w:t xml:space="preserve"> </w:t>
      </w:r>
    </w:p>
    <w:p w14:paraId="731B8C7A" w14:textId="77777777" w:rsidR="008F0EC5" w:rsidRPr="00174C0B" w:rsidRDefault="008F0EC5" w:rsidP="008F0EC5">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31.</w:t>
      </w:r>
      <w:r w:rsidR="00605B4E" w:rsidRPr="00174C0B">
        <w:rPr>
          <w:rFonts w:ascii="Garamond" w:hAnsi="Garamond" w:cs="Arial"/>
          <w:sz w:val="24"/>
          <w:szCs w:val="24"/>
        </w:rPr>
        <w:t xml:space="preserve"> </w:t>
      </w:r>
      <w:r w:rsidRPr="00174C0B">
        <w:rPr>
          <w:rFonts w:ascii="Garamond" w:hAnsi="Garamond" w:cs="Arial"/>
          <w:sz w:val="24"/>
          <w:szCs w:val="24"/>
        </w:rPr>
        <w:t>Programet ose kualifikimet që përfshijnë dy ose më shumë fusha të detajuara, ku një fushë e detajuar përfaqëson pjesën kryesore të krediteve të të nxënit ose të kohës së menduar të mësimnxënies, duhet të klasifikohen në atë fushë të detajuar. Kështu, nëse pjesa më e madhe e krediteve të të mësuarit ose koha e menduar e të nxënit i përkushtohet një fushe të vetme të detajuar, programi/kualifikimi duhet të klasifikohet në atë fushë të detajuar dhe jo si program/kualifikim ndërdisiplinar</w:t>
      </w:r>
      <w:r w:rsidR="001717B6" w:rsidRPr="00174C0B">
        <w:rPr>
          <w:rFonts w:ascii="Garamond" w:hAnsi="Garamond" w:cs="Arial"/>
          <w:sz w:val="24"/>
          <w:szCs w:val="24"/>
        </w:rPr>
        <w:t>.</w:t>
      </w:r>
      <w:r w:rsidRPr="00174C0B">
        <w:rPr>
          <w:rFonts w:ascii="Garamond" w:hAnsi="Garamond" w:cs="Arial"/>
          <w:sz w:val="24"/>
          <w:szCs w:val="24"/>
        </w:rPr>
        <w:t xml:space="preserve"> </w:t>
      </w:r>
    </w:p>
    <w:p w14:paraId="731B8C7B" w14:textId="19411D73" w:rsidR="008F0EC5" w:rsidRPr="00174C0B" w:rsidRDefault="008F0EC5" w:rsidP="006E4C15">
      <w:pPr>
        <w:spacing w:after="0" w:line="240" w:lineRule="auto"/>
        <w:ind w:firstLine="284"/>
        <w:jc w:val="both"/>
        <w:rPr>
          <w:rFonts w:ascii="Garamond" w:hAnsi="Garamond" w:cs="Arial"/>
          <w:i/>
          <w:iCs/>
          <w:sz w:val="24"/>
          <w:szCs w:val="24"/>
        </w:rPr>
      </w:pPr>
      <w:r w:rsidRPr="00174C0B">
        <w:rPr>
          <w:rFonts w:ascii="Garamond" w:hAnsi="Garamond"/>
          <w:i/>
          <w:sz w:val="24"/>
        </w:rPr>
        <w:t>Shembulli 3</w:t>
      </w:r>
      <w:r w:rsidR="006E4C15" w:rsidRPr="00174C0B">
        <w:rPr>
          <w:rFonts w:ascii="Garamond" w:hAnsi="Garamond" w:cs="Arial"/>
          <w:i/>
          <w:iCs/>
          <w:sz w:val="24"/>
          <w:szCs w:val="24"/>
        </w:rPr>
        <w:t xml:space="preserve">. </w:t>
      </w:r>
      <w:r w:rsidRPr="00174C0B">
        <w:rPr>
          <w:rFonts w:ascii="Garamond" w:hAnsi="Garamond" w:cs="Arial"/>
          <w:i/>
          <w:iCs/>
          <w:sz w:val="24"/>
          <w:szCs w:val="24"/>
        </w:rPr>
        <w:t xml:space="preserve">Një program me shumicën e lëndëve në matematikë dhe disa në </w:t>
      </w:r>
      <w:r w:rsidR="00AF4123" w:rsidRPr="00174C0B">
        <w:rPr>
          <w:rFonts w:ascii="Garamond" w:hAnsi="Garamond" w:cs="Arial"/>
          <w:i/>
          <w:iCs/>
          <w:sz w:val="24"/>
          <w:szCs w:val="24"/>
        </w:rPr>
        <w:t>frëngjisht</w:t>
      </w:r>
      <w:r w:rsidRPr="00174C0B">
        <w:rPr>
          <w:rFonts w:ascii="Garamond" w:hAnsi="Garamond" w:cs="Arial"/>
          <w:i/>
          <w:iCs/>
          <w:sz w:val="24"/>
          <w:szCs w:val="24"/>
        </w:rPr>
        <w:t xml:space="preserve"> duhet të klasifikohet si 0541</w:t>
      </w:r>
      <w:r w:rsidR="006E4C15" w:rsidRPr="00174C0B">
        <w:rPr>
          <w:rFonts w:ascii="Garamond" w:hAnsi="Garamond" w:cs="Arial"/>
          <w:i/>
          <w:iCs/>
          <w:sz w:val="24"/>
          <w:szCs w:val="24"/>
        </w:rPr>
        <w:t>,</w:t>
      </w:r>
      <w:r w:rsidRPr="00174C0B">
        <w:rPr>
          <w:rFonts w:ascii="Garamond" w:hAnsi="Garamond" w:cs="Arial"/>
          <w:i/>
          <w:iCs/>
          <w:sz w:val="24"/>
          <w:szCs w:val="24"/>
        </w:rPr>
        <w:t xml:space="preserve"> </w:t>
      </w:r>
      <w:r w:rsidR="00AF4123" w:rsidRPr="00174C0B">
        <w:rPr>
          <w:rFonts w:ascii="Garamond" w:hAnsi="Garamond" w:cs="Arial"/>
          <w:i/>
          <w:iCs/>
          <w:sz w:val="24"/>
          <w:szCs w:val="24"/>
        </w:rPr>
        <w:t>“</w:t>
      </w:r>
      <w:r w:rsidRPr="00174C0B">
        <w:rPr>
          <w:rFonts w:ascii="Garamond" w:hAnsi="Garamond" w:cs="Arial"/>
          <w:i/>
          <w:iCs/>
          <w:sz w:val="24"/>
          <w:szCs w:val="24"/>
        </w:rPr>
        <w:t>Matematikë</w:t>
      </w:r>
      <w:r w:rsidR="00AF4123" w:rsidRPr="00174C0B">
        <w:rPr>
          <w:rFonts w:ascii="Garamond" w:hAnsi="Garamond" w:cs="Arial"/>
          <w:i/>
          <w:iCs/>
          <w:sz w:val="24"/>
          <w:szCs w:val="24"/>
        </w:rPr>
        <w:t>”</w:t>
      </w:r>
      <w:r w:rsidR="006E4C15" w:rsidRPr="00174C0B">
        <w:rPr>
          <w:rFonts w:ascii="Garamond" w:hAnsi="Garamond" w:cs="Arial"/>
          <w:i/>
          <w:iCs/>
          <w:sz w:val="24"/>
          <w:szCs w:val="24"/>
        </w:rPr>
        <w:t>,</w:t>
      </w:r>
      <w:r w:rsidRPr="00174C0B">
        <w:rPr>
          <w:rFonts w:ascii="Garamond" w:hAnsi="Garamond" w:cs="Arial"/>
          <w:i/>
          <w:iCs/>
          <w:sz w:val="24"/>
          <w:szCs w:val="24"/>
        </w:rPr>
        <w:t xml:space="preserve"> pasi ajo është lënda kryesore.</w:t>
      </w:r>
    </w:p>
    <w:p w14:paraId="731B8C7C" w14:textId="2FA08EE5" w:rsidR="008F0EC5" w:rsidRPr="00174C0B" w:rsidRDefault="008F0EC5" w:rsidP="00AF4123">
      <w:pPr>
        <w:spacing w:after="0" w:line="240" w:lineRule="auto"/>
        <w:ind w:firstLine="284"/>
        <w:jc w:val="both"/>
        <w:rPr>
          <w:rFonts w:ascii="Garamond" w:hAnsi="Garamond" w:cs="Arial"/>
          <w:i/>
          <w:iCs/>
          <w:sz w:val="24"/>
          <w:szCs w:val="24"/>
        </w:rPr>
      </w:pPr>
      <w:r w:rsidRPr="00174C0B">
        <w:rPr>
          <w:rFonts w:ascii="Garamond" w:hAnsi="Garamond"/>
          <w:i/>
          <w:sz w:val="24"/>
        </w:rPr>
        <w:t>Shembulli 4</w:t>
      </w:r>
      <w:r w:rsidR="00AF4123" w:rsidRPr="00174C0B">
        <w:rPr>
          <w:rFonts w:ascii="Garamond" w:hAnsi="Garamond" w:cs="Arial"/>
          <w:i/>
          <w:iCs/>
          <w:sz w:val="24"/>
          <w:szCs w:val="24"/>
        </w:rPr>
        <w:t>.</w:t>
      </w:r>
      <w:r w:rsidRPr="00174C0B">
        <w:rPr>
          <w:rFonts w:ascii="Garamond" w:hAnsi="Garamond" w:cs="Arial"/>
          <w:i/>
          <w:iCs/>
          <w:sz w:val="24"/>
          <w:szCs w:val="24"/>
        </w:rPr>
        <w:t xml:space="preserve"> Një program i përbërë nga 40% inxhinieri (071), 30% biznes (041) dhe 30%</w:t>
      </w:r>
      <w:r w:rsidR="00652F19" w:rsidRPr="00174C0B">
        <w:rPr>
          <w:rFonts w:ascii="Garamond" w:hAnsi="Garamond" w:cs="Arial"/>
          <w:i/>
          <w:iCs/>
          <w:sz w:val="24"/>
          <w:szCs w:val="24"/>
        </w:rPr>
        <w:t xml:space="preserve"> </w:t>
      </w:r>
      <w:r w:rsidRPr="00174C0B">
        <w:rPr>
          <w:rFonts w:ascii="Garamond" w:hAnsi="Garamond" w:cs="Arial"/>
          <w:i/>
          <w:iCs/>
          <w:sz w:val="24"/>
          <w:szCs w:val="24"/>
        </w:rPr>
        <w:t xml:space="preserve">gjuhë (023) duhet të klasifikohet si 0788 </w:t>
      </w:r>
      <w:r w:rsidRPr="00174C0B">
        <w:rPr>
          <w:rFonts w:ascii="Garamond" w:hAnsi="Garamond" w:cs="Arial"/>
          <w:sz w:val="24"/>
          <w:szCs w:val="24"/>
        </w:rPr>
        <w:t>(“Programe dhe kualifikime ndërdisiplinare që përfshijnë inxhinieri, prodhim dhe ndërtim</w:t>
      </w:r>
      <w:r w:rsidR="006E4C15" w:rsidRPr="00174C0B">
        <w:rPr>
          <w:rFonts w:ascii="Garamond" w:hAnsi="Garamond" w:cs="Arial"/>
          <w:sz w:val="24"/>
          <w:szCs w:val="24"/>
        </w:rPr>
        <w:t>”,</w:t>
      </w:r>
      <w:r w:rsidRPr="00174C0B">
        <w:rPr>
          <w:rFonts w:ascii="Garamond" w:hAnsi="Garamond" w:cs="Arial"/>
          <w:i/>
          <w:iCs/>
          <w:sz w:val="24"/>
          <w:szCs w:val="24"/>
        </w:rPr>
        <w:t xml:space="preserve"> sepse nuk mbizotëron asnjë fushë</w:t>
      </w:r>
      <w:r w:rsidR="006E4C15" w:rsidRPr="00174C0B">
        <w:rPr>
          <w:rFonts w:ascii="Garamond" w:hAnsi="Garamond" w:cs="Arial"/>
          <w:i/>
          <w:iCs/>
          <w:sz w:val="24"/>
          <w:szCs w:val="24"/>
        </w:rPr>
        <w:t>,</w:t>
      </w:r>
      <w:r w:rsidRPr="00174C0B">
        <w:rPr>
          <w:rFonts w:ascii="Garamond" w:hAnsi="Garamond" w:cs="Arial"/>
          <w:i/>
          <w:iCs/>
          <w:sz w:val="24"/>
          <w:szCs w:val="24"/>
        </w:rPr>
        <w:t xml:space="preserve"> por 07 është fusha e gjer</w:t>
      </w:r>
      <w:r w:rsidRPr="00174C0B">
        <w:rPr>
          <w:rFonts w:ascii="Garamond" w:hAnsi="Garamond" w:cs="Arial"/>
          <w:sz w:val="24"/>
          <w:szCs w:val="24"/>
        </w:rPr>
        <w:t>ë</w:t>
      </w:r>
      <w:r w:rsidRPr="00174C0B">
        <w:rPr>
          <w:rFonts w:ascii="Garamond" w:hAnsi="Garamond" w:cs="Arial"/>
          <w:i/>
          <w:iCs/>
          <w:sz w:val="24"/>
          <w:szCs w:val="24"/>
        </w:rPr>
        <w:t xml:space="preserve"> që kryeson. Nëse inxhinieria dhe biznesi janë të rëndësishme në mënyrë të barabartë dhe më shumë se gjuhët (p.sh. 40%, 40% dhe 20%), programi do të klasifikohet ose si 0788 ose si 0488</w:t>
      </w:r>
      <w:r w:rsidR="006E4C15" w:rsidRPr="00174C0B">
        <w:rPr>
          <w:rFonts w:ascii="Garamond" w:hAnsi="Garamond" w:cs="Arial"/>
          <w:i/>
          <w:iCs/>
          <w:sz w:val="24"/>
          <w:szCs w:val="24"/>
        </w:rPr>
        <w:t>,</w:t>
      </w:r>
      <w:r w:rsidRPr="00174C0B">
        <w:rPr>
          <w:rFonts w:ascii="Garamond" w:hAnsi="Garamond" w:cs="Arial"/>
          <w:i/>
          <w:iCs/>
          <w:sz w:val="24"/>
          <w:szCs w:val="24"/>
        </w:rPr>
        <w:t xml:space="preserve"> në varësi se cili nga programet, inxhinieria (071) apo biznesi (041), është i listuar i pari në titullin e programit (ose, nëse jo në titull, në kurrikulë ose program). </w:t>
      </w:r>
    </w:p>
    <w:p w14:paraId="731B8C7E" w14:textId="3D96B784" w:rsidR="008F0EC5" w:rsidRPr="00174C0B" w:rsidRDefault="008F0EC5" w:rsidP="00AF4123">
      <w:pPr>
        <w:spacing w:after="0" w:line="240" w:lineRule="auto"/>
        <w:ind w:firstLine="284"/>
        <w:jc w:val="both"/>
        <w:rPr>
          <w:rFonts w:ascii="Garamond" w:hAnsi="Garamond" w:cs="Arial"/>
          <w:i/>
          <w:iCs/>
          <w:sz w:val="24"/>
          <w:szCs w:val="24"/>
        </w:rPr>
      </w:pPr>
      <w:r w:rsidRPr="00174C0B">
        <w:rPr>
          <w:rFonts w:ascii="Garamond" w:hAnsi="Garamond"/>
          <w:i/>
          <w:sz w:val="24"/>
        </w:rPr>
        <w:t>Shembulli 5</w:t>
      </w:r>
      <w:r w:rsidR="00AF4123" w:rsidRPr="00174C0B">
        <w:rPr>
          <w:rFonts w:ascii="Garamond" w:hAnsi="Garamond" w:cs="Arial"/>
          <w:i/>
          <w:iCs/>
          <w:sz w:val="24"/>
          <w:szCs w:val="24"/>
        </w:rPr>
        <w:t>.</w:t>
      </w:r>
      <w:r w:rsidRPr="00174C0B">
        <w:rPr>
          <w:rFonts w:ascii="Garamond" w:hAnsi="Garamond" w:cs="Arial"/>
          <w:i/>
          <w:iCs/>
          <w:sz w:val="24"/>
          <w:szCs w:val="24"/>
        </w:rPr>
        <w:t xml:space="preserve"> Një program i përbërë nga 40% histori (0222), 30% ekonomi (0311) dhe 30% politikë (0312) do të klasifikohet si 0388 (Programe dhe kualifikime ndërdisiplinare që përfshijnë shkenca sociale, gazetari dhe informim)</w:t>
      </w:r>
      <w:r w:rsidR="006E4C15" w:rsidRPr="00174C0B">
        <w:rPr>
          <w:rFonts w:ascii="Garamond" w:hAnsi="Garamond" w:cs="Arial"/>
          <w:i/>
          <w:iCs/>
          <w:sz w:val="24"/>
          <w:szCs w:val="24"/>
        </w:rPr>
        <w:t>,</w:t>
      </w:r>
      <w:r w:rsidRPr="00174C0B">
        <w:rPr>
          <w:rFonts w:ascii="Garamond" w:hAnsi="Garamond" w:cs="Arial"/>
          <w:i/>
          <w:iCs/>
          <w:sz w:val="24"/>
          <w:szCs w:val="24"/>
        </w:rPr>
        <w:t xml:space="preserve"> pasi ekonomia dhe politika janë në të njëjtën fushë të gjerë.</w:t>
      </w:r>
    </w:p>
    <w:p w14:paraId="731B8C7F" w14:textId="5A0B1200" w:rsidR="008F0EC5" w:rsidRPr="00174C0B" w:rsidRDefault="008F0EC5" w:rsidP="008F0EC5">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32.</w:t>
      </w:r>
      <w:r w:rsidR="00605B4E" w:rsidRPr="00174C0B">
        <w:rPr>
          <w:rFonts w:ascii="Garamond" w:hAnsi="Garamond" w:cs="Arial"/>
          <w:sz w:val="24"/>
          <w:szCs w:val="24"/>
        </w:rPr>
        <w:t xml:space="preserve"> </w:t>
      </w:r>
      <w:r w:rsidRPr="00174C0B">
        <w:rPr>
          <w:rFonts w:ascii="Garamond" w:hAnsi="Garamond" w:cs="Arial"/>
          <w:sz w:val="24"/>
          <w:szCs w:val="24"/>
        </w:rPr>
        <w:t>Programet dhe kualifikimet</w:t>
      </w:r>
      <w:r w:rsidR="006E4C15" w:rsidRPr="00174C0B">
        <w:rPr>
          <w:rFonts w:ascii="Garamond" w:hAnsi="Garamond" w:cs="Arial"/>
          <w:sz w:val="24"/>
          <w:szCs w:val="24"/>
        </w:rPr>
        <w:t>,</w:t>
      </w:r>
      <w:r w:rsidRPr="00174C0B">
        <w:rPr>
          <w:rFonts w:ascii="Garamond" w:hAnsi="Garamond" w:cs="Arial"/>
          <w:sz w:val="24"/>
          <w:szCs w:val="24"/>
        </w:rPr>
        <w:t xml:space="preserve"> që synojnë një fushë të veçantë profesionale, të përbëra dhe nga lëndë ndihmëse nga fusha të tjera, nuk konsiderohen si programe ose kualifikime ndërdisiplinare dhe duhet të klasifikohen sipas fushës specifike profesionale.</w:t>
      </w:r>
    </w:p>
    <w:p w14:paraId="731B8C80" w14:textId="75BE7C0A" w:rsidR="008F0EC5" w:rsidRPr="00174C0B" w:rsidRDefault="008F0EC5" w:rsidP="00AF4123">
      <w:pPr>
        <w:spacing w:after="0" w:line="240" w:lineRule="auto"/>
        <w:ind w:firstLine="284"/>
        <w:jc w:val="both"/>
        <w:rPr>
          <w:rFonts w:ascii="Garamond" w:hAnsi="Garamond" w:cs="Arial"/>
          <w:i/>
          <w:iCs/>
          <w:sz w:val="24"/>
          <w:szCs w:val="24"/>
        </w:rPr>
      </w:pPr>
      <w:r w:rsidRPr="00174C0B">
        <w:rPr>
          <w:rFonts w:ascii="Garamond" w:hAnsi="Garamond"/>
          <w:i/>
          <w:sz w:val="24"/>
        </w:rPr>
        <w:t>Shembulli 6</w:t>
      </w:r>
      <w:r w:rsidR="00AF4123" w:rsidRPr="00174C0B">
        <w:rPr>
          <w:rFonts w:ascii="Garamond" w:hAnsi="Garamond" w:cs="Arial"/>
          <w:i/>
          <w:iCs/>
          <w:sz w:val="24"/>
          <w:szCs w:val="24"/>
        </w:rPr>
        <w:t>.</w:t>
      </w:r>
      <w:r w:rsidRPr="00174C0B">
        <w:rPr>
          <w:rFonts w:ascii="Garamond" w:hAnsi="Garamond" w:cs="Arial"/>
          <w:i/>
          <w:iCs/>
          <w:sz w:val="24"/>
          <w:szCs w:val="24"/>
        </w:rPr>
        <w:t xml:space="preserve"> Në një program të instalimit elektrik, mund t’i kushtohet më shumë kohë lëndëve ndihmëse (gjuhës, </w:t>
      </w:r>
      <w:r w:rsidR="00AF4123" w:rsidRPr="00174C0B">
        <w:rPr>
          <w:rFonts w:ascii="Garamond" w:hAnsi="Garamond" w:cs="Arial"/>
          <w:i/>
          <w:iCs/>
          <w:sz w:val="24"/>
          <w:szCs w:val="24"/>
        </w:rPr>
        <w:t>matematikës, shkencave natyrore</w:t>
      </w:r>
      <w:r w:rsidRPr="00174C0B">
        <w:rPr>
          <w:rFonts w:ascii="Garamond" w:hAnsi="Garamond" w:cs="Arial"/>
          <w:i/>
          <w:iCs/>
          <w:sz w:val="24"/>
          <w:szCs w:val="24"/>
        </w:rPr>
        <w:t xml:space="preserve"> etj.) se</w:t>
      </w:r>
      <w:r w:rsidR="00AF4123" w:rsidRPr="00174C0B">
        <w:rPr>
          <w:rFonts w:ascii="Garamond" w:hAnsi="Garamond" w:cs="Arial"/>
          <w:i/>
          <w:iCs/>
          <w:sz w:val="24"/>
          <w:szCs w:val="24"/>
        </w:rPr>
        <w:t xml:space="preserve"> </w:t>
      </w:r>
      <w:r w:rsidRPr="00174C0B">
        <w:rPr>
          <w:rFonts w:ascii="Garamond" w:hAnsi="Garamond" w:cs="Arial"/>
          <w:i/>
          <w:iCs/>
          <w:sz w:val="24"/>
          <w:szCs w:val="24"/>
        </w:rPr>
        <w:t>sa lëndës së synuar profesionale. Megjithatë, ky program duhet të klasifikohet si 0713</w:t>
      </w:r>
      <w:r w:rsidR="006E4C15" w:rsidRPr="00174C0B">
        <w:rPr>
          <w:rFonts w:ascii="Garamond" w:hAnsi="Garamond" w:cs="Arial"/>
          <w:i/>
          <w:iCs/>
          <w:sz w:val="24"/>
          <w:szCs w:val="24"/>
        </w:rPr>
        <w:t>,</w:t>
      </w:r>
      <w:r w:rsidRPr="00174C0B">
        <w:rPr>
          <w:rFonts w:ascii="Garamond" w:hAnsi="Garamond" w:cs="Arial"/>
          <w:i/>
          <w:iCs/>
          <w:sz w:val="24"/>
          <w:szCs w:val="24"/>
        </w:rPr>
        <w:t xml:space="preserve"> </w:t>
      </w:r>
      <w:r w:rsidR="00AF4123" w:rsidRPr="00174C0B">
        <w:rPr>
          <w:rFonts w:ascii="Garamond" w:hAnsi="Garamond" w:cs="Arial"/>
          <w:i/>
          <w:iCs/>
          <w:sz w:val="24"/>
          <w:szCs w:val="24"/>
        </w:rPr>
        <w:t>“</w:t>
      </w:r>
      <w:r w:rsidRPr="00174C0B">
        <w:rPr>
          <w:rFonts w:ascii="Garamond" w:hAnsi="Garamond" w:cs="Arial"/>
          <w:i/>
          <w:iCs/>
          <w:sz w:val="24"/>
          <w:szCs w:val="24"/>
        </w:rPr>
        <w:t xml:space="preserve">Elektriciteti dhe </w:t>
      </w:r>
      <w:r w:rsidR="00AF4123" w:rsidRPr="00174C0B">
        <w:rPr>
          <w:rFonts w:ascii="Garamond" w:hAnsi="Garamond" w:cs="Arial"/>
          <w:i/>
          <w:iCs/>
          <w:sz w:val="24"/>
          <w:szCs w:val="24"/>
        </w:rPr>
        <w:t>energjia”</w:t>
      </w:r>
      <w:r w:rsidRPr="00174C0B">
        <w:rPr>
          <w:rFonts w:ascii="Garamond" w:hAnsi="Garamond" w:cs="Arial"/>
          <w:i/>
          <w:iCs/>
          <w:sz w:val="24"/>
          <w:szCs w:val="24"/>
        </w:rPr>
        <w:t>, dhe jo si program ndërdisiplinor.</w:t>
      </w:r>
    </w:p>
    <w:p w14:paraId="731B8C81" w14:textId="3982D107" w:rsidR="008F0EC5" w:rsidRPr="00174C0B" w:rsidRDefault="008F0EC5" w:rsidP="006E4C15">
      <w:pPr>
        <w:tabs>
          <w:tab w:val="left" w:pos="440"/>
        </w:tabs>
        <w:spacing w:after="0" w:line="240" w:lineRule="auto"/>
        <w:ind w:firstLine="284"/>
        <w:jc w:val="both"/>
        <w:rPr>
          <w:rFonts w:ascii="Garamond" w:hAnsi="Garamond" w:cs="Arial"/>
          <w:sz w:val="24"/>
          <w:szCs w:val="24"/>
        </w:rPr>
      </w:pPr>
      <w:r w:rsidRPr="00174C0B">
        <w:rPr>
          <w:rFonts w:ascii="Garamond" w:hAnsi="Garamond" w:cs="Arial"/>
          <w:sz w:val="24"/>
          <w:szCs w:val="24"/>
        </w:rPr>
        <w:t>33.</w:t>
      </w:r>
      <w:r w:rsidR="00605B4E" w:rsidRPr="00174C0B">
        <w:rPr>
          <w:rFonts w:ascii="Garamond" w:hAnsi="Garamond" w:cs="Arial"/>
          <w:sz w:val="24"/>
          <w:szCs w:val="24"/>
        </w:rPr>
        <w:t xml:space="preserve"> </w:t>
      </w:r>
      <w:r w:rsidRPr="00174C0B">
        <w:rPr>
          <w:rFonts w:ascii="Garamond" w:hAnsi="Garamond" w:cs="Arial"/>
          <w:sz w:val="24"/>
          <w:szCs w:val="24"/>
        </w:rPr>
        <w:t>“Rregull</w:t>
      </w:r>
      <w:r w:rsidR="006E4C15" w:rsidRPr="00174C0B">
        <w:rPr>
          <w:rFonts w:ascii="Garamond" w:hAnsi="Garamond" w:cs="Arial"/>
          <w:sz w:val="24"/>
          <w:szCs w:val="24"/>
        </w:rPr>
        <w:t>a</w:t>
      </w:r>
      <w:r w:rsidRPr="00174C0B">
        <w:rPr>
          <w:rFonts w:ascii="Garamond" w:hAnsi="Garamond" w:cs="Arial"/>
          <w:sz w:val="24"/>
          <w:szCs w:val="24"/>
        </w:rPr>
        <w:t xml:space="preserve"> </w:t>
      </w:r>
      <w:r w:rsidR="006E4C15" w:rsidRPr="00174C0B">
        <w:rPr>
          <w:rFonts w:ascii="Garamond" w:hAnsi="Garamond" w:cs="Arial"/>
          <w:sz w:val="24"/>
          <w:szCs w:val="24"/>
        </w:rPr>
        <w:t>e</w:t>
      </w:r>
      <w:r w:rsidRPr="00174C0B">
        <w:rPr>
          <w:rFonts w:ascii="Garamond" w:hAnsi="Garamond" w:cs="Arial"/>
          <w:sz w:val="24"/>
          <w:szCs w:val="24"/>
        </w:rPr>
        <w:t xml:space="preserve"> lëndës kryesore” është e vetmja zgjidhje e mundshme/e realizueshme për klasifikimin e programeve dhe </w:t>
      </w:r>
      <w:r w:rsidR="006E4C15" w:rsidRPr="00174C0B">
        <w:rPr>
          <w:rFonts w:ascii="Garamond" w:hAnsi="Garamond" w:cs="Arial"/>
          <w:sz w:val="24"/>
          <w:szCs w:val="24"/>
        </w:rPr>
        <w:t xml:space="preserve">të </w:t>
      </w:r>
      <w:r w:rsidRPr="00174C0B">
        <w:rPr>
          <w:rFonts w:ascii="Garamond" w:hAnsi="Garamond" w:cs="Arial"/>
          <w:sz w:val="24"/>
          <w:szCs w:val="24"/>
        </w:rPr>
        <w:t>kualifikimeve ndërdisiplinare</w:t>
      </w:r>
      <w:r w:rsidR="006E4C15" w:rsidRPr="00174C0B">
        <w:rPr>
          <w:rFonts w:ascii="Garamond" w:hAnsi="Garamond" w:cs="Arial"/>
          <w:sz w:val="24"/>
          <w:szCs w:val="24"/>
        </w:rPr>
        <w:t>,</w:t>
      </w:r>
      <w:r w:rsidRPr="00174C0B">
        <w:rPr>
          <w:rFonts w:ascii="Garamond" w:hAnsi="Garamond" w:cs="Arial"/>
          <w:sz w:val="24"/>
          <w:szCs w:val="24"/>
        </w:rPr>
        <w:t xml:space="preserve"> për aq kohë sa, siç rekomandohet në këtë manual, mund të caktohet vetëm një kod. Megjithatë, përdoruesit të cilët janë në gjendje të caktojnë dy ose më shumë kode</w:t>
      </w:r>
      <w:r w:rsidR="001717B6" w:rsidRPr="00174C0B">
        <w:rPr>
          <w:rStyle w:val="FootnoteReference"/>
          <w:rFonts w:ascii="Garamond" w:hAnsi="Garamond" w:cs="Arial"/>
          <w:sz w:val="24"/>
          <w:szCs w:val="24"/>
        </w:rPr>
        <w:footnoteReference w:id="6"/>
      </w:r>
      <w:r w:rsidRPr="00174C0B">
        <w:rPr>
          <w:rFonts w:ascii="Garamond" w:hAnsi="Garamond" w:cs="Arial"/>
          <w:sz w:val="24"/>
          <w:szCs w:val="24"/>
        </w:rPr>
        <w:t xml:space="preserve"> mund të jenë në gjendje të klasifikojnë programe ose kualifikime ndërdisiplinare në fusha të kombinuara</w:t>
      </w:r>
      <w:r w:rsidR="001717B6" w:rsidRPr="00174C0B">
        <w:rPr>
          <w:rFonts w:ascii="Garamond" w:hAnsi="Garamond" w:cs="Arial"/>
          <w:sz w:val="24"/>
          <w:szCs w:val="24"/>
        </w:rPr>
        <w:t>.</w:t>
      </w:r>
      <w:r w:rsidRPr="00174C0B">
        <w:rPr>
          <w:rFonts w:ascii="Garamond" w:hAnsi="Garamond" w:cs="Arial"/>
          <w:sz w:val="24"/>
          <w:szCs w:val="24"/>
        </w:rPr>
        <w:t xml:space="preserve"> </w:t>
      </w:r>
    </w:p>
    <w:p w14:paraId="731B8C82" w14:textId="16588A81" w:rsidR="008F0EC5" w:rsidRPr="00174C0B" w:rsidRDefault="008F0EC5" w:rsidP="008F0EC5">
      <w:pPr>
        <w:pStyle w:val="Heading1"/>
        <w:keepNext w:val="0"/>
        <w:keepLines w:val="0"/>
        <w:spacing w:before="0" w:after="0" w:line="240" w:lineRule="auto"/>
        <w:ind w:firstLine="284"/>
        <w:rPr>
          <w:rFonts w:ascii="Garamond" w:hAnsi="Garamond"/>
          <w:sz w:val="24"/>
          <w:szCs w:val="24"/>
        </w:rPr>
      </w:pPr>
      <w:r w:rsidRPr="00174C0B">
        <w:rPr>
          <w:rFonts w:ascii="Garamond" w:hAnsi="Garamond" w:cs="Arial"/>
          <w:color w:val="000000"/>
          <w:sz w:val="24"/>
          <w:szCs w:val="24"/>
        </w:rPr>
        <w:t>8.</w:t>
      </w:r>
      <w:r w:rsidR="00652F19" w:rsidRPr="00174C0B">
        <w:rPr>
          <w:rFonts w:ascii="Garamond" w:hAnsi="Garamond" w:cs="Arial"/>
          <w:color w:val="000000"/>
          <w:sz w:val="24"/>
          <w:szCs w:val="24"/>
        </w:rPr>
        <w:t xml:space="preserve"> </w:t>
      </w:r>
      <w:r w:rsidRPr="00174C0B">
        <w:rPr>
          <w:rFonts w:ascii="Garamond" w:hAnsi="Garamond" w:cs="Arial"/>
          <w:color w:val="000000"/>
          <w:sz w:val="24"/>
          <w:szCs w:val="24"/>
        </w:rPr>
        <w:t>Kodimi i rasteve të tjera të vështira</w:t>
      </w:r>
    </w:p>
    <w:p w14:paraId="731B8C83" w14:textId="6446E326" w:rsidR="008F0EC5" w:rsidRPr="00174C0B" w:rsidRDefault="008F0EC5" w:rsidP="008F0EC5">
      <w:pPr>
        <w:spacing w:after="0" w:line="240" w:lineRule="auto"/>
        <w:ind w:firstLine="284"/>
        <w:jc w:val="both"/>
        <w:rPr>
          <w:rFonts w:ascii="Garamond" w:hAnsi="Garamond" w:cs="Arial"/>
          <w:b/>
          <w:bCs/>
          <w:i/>
          <w:iCs/>
          <w:sz w:val="24"/>
          <w:szCs w:val="24"/>
        </w:rPr>
      </w:pPr>
      <w:r w:rsidRPr="00174C0B">
        <w:rPr>
          <w:rFonts w:ascii="Garamond" w:hAnsi="Garamond" w:cs="Arial"/>
          <w:b/>
          <w:bCs/>
          <w:i/>
          <w:iCs/>
          <w:sz w:val="24"/>
          <w:szCs w:val="24"/>
        </w:rPr>
        <w:t>Raste të papërcaktuara më tej dhe jo të klasifikuara diku tjetër</w:t>
      </w:r>
    </w:p>
    <w:p w14:paraId="731B8C84" w14:textId="639C77DE" w:rsidR="008F0EC5" w:rsidRPr="00174C0B" w:rsidRDefault="008F0EC5" w:rsidP="008F0EC5">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34.</w:t>
      </w:r>
      <w:r w:rsidR="00605B4E" w:rsidRPr="00174C0B">
        <w:rPr>
          <w:rFonts w:ascii="Garamond" w:hAnsi="Garamond" w:cs="Arial"/>
          <w:sz w:val="24"/>
          <w:szCs w:val="24"/>
        </w:rPr>
        <w:t xml:space="preserve"> </w:t>
      </w:r>
      <w:r w:rsidRPr="00174C0B">
        <w:rPr>
          <w:rFonts w:ascii="Garamond" w:hAnsi="Garamond" w:cs="Arial"/>
          <w:sz w:val="24"/>
          <w:szCs w:val="24"/>
        </w:rPr>
        <w:t xml:space="preserve">Duhen trajtuar dy situata të zakonshme brenda klasifikimit të fushave të arsimit dhe trajnimit gjatë kodimit të programeve ose </w:t>
      </w:r>
      <w:r w:rsidR="00CE7FBE" w:rsidRPr="00174C0B">
        <w:rPr>
          <w:rFonts w:ascii="Garamond" w:hAnsi="Garamond" w:cs="Arial"/>
          <w:sz w:val="24"/>
          <w:szCs w:val="24"/>
        </w:rPr>
        <w:t xml:space="preserve">të </w:t>
      </w:r>
      <w:r w:rsidRPr="00174C0B">
        <w:rPr>
          <w:rFonts w:ascii="Garamond" w:hAnsi="Garamond" w:cs="Arial"/>
          <w:sz w:val="24"/>
          <w:szCs w:val="24"/>
        </w:rPr>
        <w:t>kualifikimeve, gjatë procesit të mbledhjes së të dhënave specifike:</w:t>
      </w:r>
    </w:p>
    <w:p w14:paraId="731B8C85" w14:textId="573037E7" w:rsidR="008F0EC5" w:rsidRPr="00174C0B" w:rsidRDefault="008F0EC5" w:rsidP="005A3FB7">
      <w:pPr>
        <w:tabs>
          <w:tab w:val="left" w:pos="860"/>
        </w:tabs>
        <w:spacing w:after="0" w:line="240" w:lineRule="auto"/>
        <w:ind w:firstLine="284"/>
        <w:jc w:val="both"/>
        <w:rPr>
          <w:rFonts w:ascii="Garamond" w:hAnsi="Garamond" w:cs="Arial"/>
          <w:sz w:val="24"/>
          <w:szCs w:val="24"/>
        </w:rPr>
      </w:pPr>
      <w:r w:rsidRPr="00174C0B">
        <w:rPr>
          <w:rFonts w:ascii="Garamond" w:hAnsi="Garamond" w:cs="Arial"/>
          <w:sz w:val="24"/>
          <w:szCs w:val="24"/>
        </w:rPr>
        <w:t>a</w:t>
      </w:r>
      <w:r w:rsidR="00CE7FBE" w:rsidRPr="00174C0B">
        <w:rPr>
          <w:rFonts w:ascii="Garamond" w:hAnsi="Garamond" w:cs="Arial"/>
          <w:sz w:val="24"/>
          <w:szCs w:val="24"/>
        </w:rPr>
        <w:t>)</w:t>
      </w:r>
      <w:r w:rsidR="00605B4E" w:rsidRPr="00174C0B">
        <w:rPr>
          <w:rFonts w:ascii="Garamond" w:hAnsi="Garamond" w:cs="Arial"/>
          <w:sz w:val="24"/>
          <w:szCs w:val="24"/>
        </w:rPr>
        <w:t xml:space="preserve"> </w:t>
      </w:r>
      <w:r w:rsidRPr="00174C0B">
        <w:rPr>
          <w:rFonts w:ascii="Garamond" w:hAnsi="Garamond" w:cs="Arial"/>
          <w:sz w:val="24"/>
          <w:szCs w:val="24"/>
        </w:rPr>
        <w:t>Rastet kur nuk ka informacione të mëtejshme lidhur me një program apo kualifikim të caktuar, se</w:t>
      </w:r>
      <w:r w:rsidR="005A3FB7" w:rsidRPr="00174C0B">
        <w:rPr>
          <w:rFonts w:ascii="Garamond" w:hAnsi="Garamond" w:cs="Arial"/>
          <w:sz w:val="24"/>
          <w:szCs w:val="24"/>
        </w:rPr>
        <w:t xml:space="preserve"> </w:t>
      </w:r>
      <w:r w:rsidRPr="00174C0B">
        <w:rPr>
          <w:rFonts w:ascii="Garamond" w:hAnsi="Garamond" w:cs="Arial"/>
          <w:sz w:val="24"/>
          <w:szCs w:val="24"/>
        </w:rPr>
        <w:t xml:space="preserve">sa ai i njohur në një nivel më të lartë të klasifikimit. Këto janë të njohura si raste </w:t>
      </w:r>
      <w:r w:rsidR="005A3FB7" w:rsidRPr="00174C0B">
        <w:rPr>
          <w:rFonts w:ascii="Garamond" w:hAnsi="Garamond" w:cs="Arial"/>
          <w:sz w:val="24"/>
          <w:szCs w:val="24"/>
        </w:rPr>
        <w:t>“</w:t>
      </w:r>
      <w:r w:rsidRPr="00174C0B">
        <w:rPr>
          <w:rFonts w:ascii="Garamond" w:hAnsi="Garamond" w:cs="Arial"/>
          <w:sz w:val="24"/>
          <w:szCs w:val="24"/>
        </w:rPr>
        <w:t>të papërcaktuara më tej</w:t>
      </w:r>
      <w:r w:rsidR="005A3FB7" w:rsidRPr="00174C0B">
        <w:rPr>
          <w:rFonts w:ascii="Garamond" w:hAnsi="Garamond" w:cs="Arial"/>
          <w:sz w:val="24"/>
          <w:szCs w:val="24"/>
        </w:rPr>
        <w:t>”</w:t>
      </w:r>
      <w:r w:rsidRPr="00174C0B">
        <w:rPr>
          <w:rFonts w:ascii="Garamond" w:hAnsi="Garamond" w:cs="Arial"/>
          <w:sz w:val="24"/>
          <w:szCs w:val="24"/>
        </w:rPr>
        <w:t xml:space="preserve"> dhe janë përcaktuar me përdorimin e një ose më shumë “0” në fund të kodeve në nivelet hierarkike të fushave të ngushta dhe të detajuara të klasifikimit (sipas rastit).</w:t>
      </w:r>
    </w:p>
    <w:p w14:paraId="731B8C86" w14:textId="67CF7176" w:rsidR="008F0EC5" w:rsidRPr="00174C0B" w:rsidRDefault="008F0EC5" w:rsidP="005A3FB7">
      <w:pPr>
        <w:spacing w:after="0" w:line="240" w:lineRule="auto"/>
        <w:ind w:firstLine="284"/>
        <w:jc w:val="both"/>
        <w:rPr>
          <w:rFonts w:ascii="Garamond" w:hAnsi="Garamond" w:cs="Arial"/>
          <w:i/>
          <w:iCs/>
          <w:sz w:val="24"/>
          <w:szCs w:val="24"/>
        </w:rPr>
      </w:pPr>
      <w:r w:rsidRPr="00174C0B">
        <w:rPr>
          <w:rFonts w:ascii="Garamond" w:hAnsi="Garamond"/>
          <w:i/>
          <w:sz w:val="24"/>
        </w:rPr>
        <w:t>Shembulli 7</w:t>
      </w:r>
      <w:r w:rsidR="00AF4123" w:rsidRPr="00174C0B">
        <w:rPr>
          <w:rFonts w:ascii="Garamond" w:hAnsi="Garamond" w:cs="Arial"/>
          <w:i/>
          <w:iCs/>
          <w:sz w:val="24"/>
          <w:szCs w:val="24"/>
        </w:rPr>
        <w:t>.</w:t>
      </w:r>
      <w:r w:rsidRPr="00174C0B">
        <w:rPr>
          <w:rFonts w:ascii="Garamond" w:hAnsi="Garamond" w:cs="Arial"/>
          <w:i/>
          <w:iCs/>
          <w:sz w:val="24"/>
          <w:szCs w:val="24"/>
        </w:rPr>
        <w:t xml:space="preserve"> Një program inxhinierie për të cilin nuk ka më shumë informacion të disponueshëm duhet të klasifikohet si 0710</w:t>
      </w:r>
      <w:r w:rsidR="005A3FB7" w:rsidRPr="00174C0B">
        <w:rPr>
          <w:rFonts w:ascii="Garamond" w:hAnsi="Garamond" w:cs="Arial"/>
          <w:i/>
          <w:iCs/>
          <w:sz w:val="24"/>
          <w:szCs w:val="24"/>
        </w:rPr>
        <w:t>,</w:t>
      </w:r>
      <w:r w:rsidRPr="00174C0B">
        <w:rPr>
          <w:rFonts w:ascii="Garamond" w:hAnsi="Garamond" w:cs="Arial"/>
          <w:i/>
          <w:iCs/>
          <w:sz w:val="24"/>
          <w:szCs w:val="24"/>
        </w:rPr>
        <w:t xml:space="preserve"> </w:t>
      </w:r>
      <w:r w:rsidR="005A3FB7" w:rsidRPr="00174C0B">
        <w:rPr>
          <w:rFonts w:ascii="Garamond" w:hAnsi="Garamond" w:cs="Arial"/>
          <w:i/>
          <w:iCs/>
          <w:sz w:val="24"/>
          <w:szCs w:val="24"/>
        </w:rPr>
        <w:t>“</w:t>
      </w:r>
      <w:r w:rsidRPr="00174C0B">
        <w:rPr>
          <w:rFonts w:ascii="Garamond" w:hAnsi="Garamond" w:cs="Arial"/>
          <w:i/>
          <w:iCs/>
          <w:sz w:val="24"/>
          <w:szCs w:val="24"/>
        </w:rPr>
        <w:t>Inxhinieri dhe profesione inxhinierike e papërcaktuara më tej</w:t>
      </w:r>
      <w:r w:rsidR="005A3FB7" w:rsidRPr="00174C0B">
        <w:rPr>
          <w:rFonts w:ascii="Garamond" w:hAnsi="Garamond" w:cs="Arial"/>
          <w:i/>
          <w:iCs/>
          <w:sz w:val="24"/>
          <w:szCs w:val="24"/>
        </w:rPr>
        <w:t>”</w:t>
      </w:r>
      <w:r w:rsidRPr="00174C0B">
        <w:rPr>
          <w:rFonts w:ascii="Garamond" w:hAnsi="Garamond" w:cs="Arial"/>
          <w:i/>
          <w:iCs/>
          <w:sz w:val="24"/>
          <w:szCs w:val="24"/>
        </w:rPr>
        <w:t>. Raste të tilla nuk duhet të konsiderohen si programe ndërdisiplinare apo të gjera.</w:t>
      </w:r>
    </w:p>
    <w:p w14:paraId="731B8C87" w14:textId="419DF007" w:rsidR="008F0EC5" w:rsidRPr="00174C0B" w:rsidRDefault="008F0EC5" w:rsidP="005A3FB7">
      <w:pPr>
        <w:spacing w:after="0" w:line="240" w:lineRule="auto"/>
        <w:ind w:firstLine="284"/>
        <w:jc w:val="both"/>
        <w:rPr>
          <w:rFonts w:ascii="Garamond" w:hAnsi="Garamond" w:cs="Arial"/>
          <w:i/>
          <w:iCs/>
          <w:sz w:val="24"/>
          <w:szCs w:val="24"/>
        </w:rPr>
      </w:pPr>
      <w:r w:rsidRPr="00174C0B">
        <w:rPr>
          <w:rFonts w:ascii="Garamond" w:hAnsi="Garamond"/>
          <w:i/>
          <w:sz w:val="24"/>
        </w:rPr>
        <w:t>Shembulli 8</w:t>
      </w:r>
      <w:r w:rsidR="00AF4123" w:rsidRPr="00174C0B">
        <w:rPr>
          <w:rFonts w:ascii="Garamond" w:hAnsi="Garamond" w:cs="Arial"/>
          <w:i/>
          <w:iCs/>
          <w:sz w:val="24"/>
          <w:szCs w:val="24"/>
        </w:rPr>
        <w:t>.</w:t>
      </w:r>
      <w:r w:rsidRPr="00174C0B">
        <w:rPr>
          <w:rFonts w:ascii="Garamond" w:hAnsi="Garamond" w:cs="Arial"/>
          <w:i/>
          <w:iCs/>
          <w:sz w:val="24"/>
          <w:szCs w:val="24"/>
        </w:rPr>
        <w:t xml:space="preserve"> Një program që ka të bëjë me shërbimet për të cilin nuk ka më shumë informacion të disponueshëm duhet të klasifikohet si 1000</w:t>
      </w:r>
      <w:r w:rsidR="005A3FB7" w:rsidRPr="00174C0B">
        <w:rPr>
          <w:rFonts w:ascii="Garamond" w:hAnsi="Garamond" w:cs="Arial"/>
          <w:i/>
          <w:iCs/>
          <w:sz w:val="24"/>
          <w:szCs w:val="24"/>
        </w:rPr>
        <w:t>,</w:t>
      </w:r>
      <w:r w:rsidRPr="00174C0B">
        <w:rPr>
          <w:rFonts w:ascii="Garamond" w:hAnsi="Garamond" w:cs="Arial"/>
          <w:i/>
          <w:iCs/>
          <w:sz w:val="24"/>
          <w:szCs w:val="24"/>
        </w:rPr>
        <w:t xml:space="preserve"> </w:t>
      </w:r>
      <w:r w:rsidR="005A3FB7" w:rsidRPr="00174C0B">
        <w:rPr>
          <w:rFonts w:ascii="Garamond" w:hAnsi="Garamond" w:cs="Arial"/>
          <w:i/>
          <w:iCs/>
          <w:sz w:val="24"/>
          <w:szCs w:val="24"/>
        </w:rPr>
        <w:t>“</w:t>
      </w:r>
      <w:r w:rsidRPr="00174C0B">
        <w:rPr>
          <w:rFonts w:ascii="Garamond" w:hAnsi="Garamond" w:cs="Arial"/>
          <w:i/>
          <w:iCs/>
          <w:sz w:val="24"/>
          <w:szCs w:val="24"/>
        </w:rPr>
        <w:t>Shërbimet që nuk janë të përcaktuara më tej</w:t>
      </w:r>
      <w:r w:rsidR="005A3FB7" w:rsidRPr="00174C0B">
        <w:rPr>
          <w:rFonts w:ascii="Garamond" w:hAnsi="Garamond" w:cs="Arial"/>
          <w:i/>
          <w:iCs/>
          <w:sz w:val="24"/>
          <w:szCs w:val="24"/>
        </w:rPr>
        <w:t>”</w:t>
      </w:r>
      <w:r w:rsidRPr="00174C0B">
        <w:rPr>
          <w:rFonts w:ascii="Garamond" w:hAnsi="Garamond" w:cs="Arial"/>
          <w:i/>
          <w:iCs/>
          <w:sz w:val="24"/>
          <w:szCs w:val="24"/>
        </w:rPr>
        <w:t>.</w:t>
      </w:r>
    </w:p>
    <w:p w14:paraId="731B8C88" w14:textId="485FD41E" w:rsidR="008F0EC5" w:rsidRPr="00174C0B" w:rsidRDefault="008F0EC5" w:rsidP="005A3FB7">
      <w:pPr>
        <w:tabs>
          <w:tab w:val="left" w:pos="860"/>
        </w:tabs>
        <w:spacing w:after="0" w:line="240" w:lineRule="auto"/>
        <w:ind w:firstLine="284"/>
        <w:jc w:val="both"/>
        <w:rPr>
          <w:rFonts w:ascii="Garamond" w:hAnsi="Garamond" w:cs="Arial"/>
          <w:sz w:val="24"/>
          <w:szCs w:val="24"/>
        </w:rPr>
      </w:pPr>
      <w:r w:rsidRPr="00174C0B">
        <w:rPr>
          <w:rFonts w:ascii="Garamond" w:hAnsi="Garamond" w:cs="Arial"/>
          <w:sz w:val="24"/>
          <w:szCs w:val="24"/>
        </w:rPr>
        <w:t>b</w:t>
      </w:r>
      <w:r w:rsidR="00430E4E" w:rsidRPr="00174C0B">
        <w:rPr>
          <w:rFonts w:ascii="Garamond" w:hAnsi="Garamond" w:cs="Arial"/>
          <w:sz w:val="24"/>
          <w:szCs w:val="24"/>
        </w:rPr>
        <w:t xml:space="preserve">) </w:t>
      </w:r>
      <w:r w:rsidRPr="00174C0B">
        <w:rPr>
          <w:rFonts w:ascii="Garamond" w:hAnsi="Garamond" w:cs="Arial"/>
          <w:sz w:val="24"/>
          <w:szCs w:val="24"/>
        </w:rPr>
        <w:t xml:space="preserve">Rastet ku fusha e detajuar e veçantë është e njohur dhe e përshkruar në mënyrë të përshtatshme, por nuk janë të parashtruara në mënyrë të qartë në klasifikim. Këto njihen si raste “të paklasifikuara diku tjetër” dhe janë përcaktuar me përdorimin e shifrës </w:t>
      </w:r>
      <w:r w:rsidR="005A3FB7" w:rsidRPr="00174C0B">
        <w:rPr>
          <w:rFonts w:ascii="Garamond" w:hAnsi="Garamond" w:cs="Arial"/>
          <w:sz w:val="24"/>
          <w:szCs w:val="24"/>
        </w:rPr>
        <w:t>“</w:t>
      </w:r>
      <w:r w:rsidRPr="00174C0B">
        <w:rPr>
          <w:rFonts w:ascii="Garamond" w:hAnsi="Garamond" w:cs="Arial"/>
          <w:sz w:val="24"/>
          <w:szCs w:val="24"/>
        </w:rPr>
        <w:t>9</w:t>
      </w:r>
      <w:r w:rsidR="005A3FB7" w:rsidRPr="00174C0B">
        <w:rPr>
          <w:rFonts w:ascii="Garamond" w:hAnsi="Garamond" w:cs="Arial"/>
          <w:sz w:val="24"/>
          <w:szCs w:val="24"/>
        </w:rPr>
        <w:t>”</w:t>
      </w:r>
      <w:r w:rsidRPr="00174C0B">
        <w:rPr>
          <w:rFonts w:ascii="Garamond" w:hAnsi="Garamond" w:cs="Arial"/>
          <w:sz w:val="24"/>
          <w:szCs w:val="24"/>
        </w:rPr>
        <w:t xml:space="preserve"> në nivelin e detajuar të klasifikimit (d</w:t>
      </w:r>
      <w:r w:rsidR="005A3FB7" w:rsidRPr="00174C0B">
        <w:rPr>
          <w:rFonts w:ascii="Garamond" w:hAnsi="Garamond" w:cs="Arial"/>
          <w:sz w:val="24"/>
          <w:szCs w:val="24"/>
        </w:rPr>
        <w:t>.</w:t>
      </w:r>
      <w:r w:rsidRPr="00174C0B">
        <w:rPr>
          <w:rFonts w:ascii="Garamond" w:hAnsi="Garamond" w:cs="Arial"/>
          <w:sz w:val="24"/>
          <w:szCs w:val="24"/>
        </w:rPr>
        <w:t>m</w:t>
      </w:r>
      <w:r w:rsidR="005A3FB7" w:rsidRPr="00174C0B">
        <w:rPr>
          <w:rFonts w:ascii="Garamond" w:hAnsi="Garamond" w:cs="Arial"/>
          <w:sz w:val="24"/>
          <w:szCs w:val="24"/>
        </w:rPr>
        <w:t>.</w:t>
      </w:r>
      <w:r w:rsidRPr="00174C0B">
        <w:rPr>
          <w:rFonts w:ascii="Garamond" w:hAnsi="Garamond" w:cs="Arial"/>
          <w:sz w:val="24"/>
          <w:szCs w:val="24"/>
        </w:rPr>
        <w:t>th</w:t>
      </w:r>
      <w:r w:rsidR="005A3FB7" w:rsidRPr="00174C0B">
        <w:rPr>
          <w:rFonts w:ascii="Garamond" w:hAnsi="Garamond" w:cs="Arial"/>
          <w:sz w:val="24"/>
          <w:szCs w:val="24"/>
        </w:rPr>
        <w:t>.</w:t>
      </w:r>
      <w:r w:rsidRPr="00174C0B">
        <w:rPr>
          <w:rFonts w:ascii="Garamond" w:hAnsi="Garamond" w:cs="Arial"/>
          <w:sz w:val="24"/>
          <w:szCs w:val="24"/>
        </w:rPr>
        <w:t xml:space="preserve"> si shifra e fundit).</w:t>
      </w:r>
    </w:p>
    <w:p w14:paraId="731B8C89" w14:textId="2CE111CF" w:rsidR="008F0EC5" w:rsidRPr="00174C0B" w:rsidRDefault="008F0EC5" w:rsidP="00AF4123">
      <w:pPr>
        <w:spacing w:after="0" w:line="240" w:lineRule="auto"/>
        <w:ind w:firstLine="284"/>
        <w:jc w:val="both"/>
        <w:rPr>
          <w:rFonts w:ascii="Garamond" w:hAnsi="Garamond"/>
          <w:i/>
          <w:iCs/>
          <w:sz w:val="24"/>
          <w:szCs w:val="24"/>
        </w:rPr>
      </w:pPr>
      <w:r w:rsidRPr="00174C0B">
        <w:rPr>
          <w:rFonts w:ascii="Garamond" w:hAnsi="Garamond"/>
          <w:i/>
          <w:sz w:val="24"/>
        </w:rPr>
        <w:t>Shembulli 9</w:t>
      </w:r>
      <w:r w:rsidR="00AF4123" w:rsidRPr="00174C0B">
        <w:rPr>
          <w:rFonts w:ascii="Garamond" w:hAnsi="Garamond" w:cs="Arial"/>
          <w:i/>
          <w:iCs/>
          <w:sz w:val="24"/>
          <w:szCs w:val="24"/>
        </w:rPr>
        <w:t>.</w:t>
      </w:r>
      <w:r w:rsidRPr="00174C0B">
        <w:rPr>
          <w:rFonts w:ascii="Garamond" w:hAnsi="Garamond" w:cs="Arial"/>
          <w:i/>
          <w:iCs/>
          <w:sz w:val="24"/>
          <w:szCs w:val="24"/>
        </w:rPr>
        <w:t xml:space="preserve"> Një program në një fushë të re në TIK që nuk i përket ndonjë prej fushave të tjera të detajuara duhet të klasifikohet si 0619</w:t>
      </w:r>
      <w:r w:rsidR="005A3FB7" w:rsidRPr="00174C0B">
        <w:rPr>
          <w:rFonts w:ascii="Garamond" w:hAnsi="Garamond" w:cs="Arial"/>
          <w:i/>
          <w:iCs/>
          <w:sz w:val="24"/>
          <w:szCs w:val="24"/>
        </w:rPr>
        <w:t>,</w:t>
      </w:r>
      <w:r w:rsidRPr="00174C0B">
        <w:rPr>
          <w:rFonts w:ascii="Garamond" w:hAnsi="Garamond" w:cs="Arial"/>
          <w:b/>
          <w:bCs/>
          <w:i/>
          <w:iCs/>
          <w:sz w:val="24"/>
          <w:szCs w:val="24"/>
        </w:rPr>
        <w:t xml:space="preserve"> </w:t>
      </w:r>
      <w:r w:rsidR="005A3FB7" w:rsidRPr="00174C0B">
        <w:rPr>
          <w:rFonts w:ascii="Garamond" w:hAnsi="Garamond" w:cs="Arial"/>
          <w:i/>
          <w:iCs/>
          <w:sz w:val="24"/>
          <w:szCs w:val="24"/>
        </w:rPr>
        <w:t>“</w:t>
      </w:r>
      <w:r w:rsidRPr="00174C0B">
        <w:rPr>
          <w:rFonts w:ascii="Garamond" w:hAnsi="Garamond" w:cs="Arial"/>
          <w:i/>
          <w:iCs/>
          <w:sz w:val="24"/>
          <w:szCs w:val="24"/>
        </w:rPr>
        <w:t>Teknologji Informacioni dhe Komunikimi (TIK)</w:t>
      </w:r>
      <w:r w:rsidR="005A3FB7" w:rsidRPr="00174C0B">
        <w:rPr>
          <w:rFonts w:ascii="Garamond" w:hAnsi="Garamond" w:cs="Arial"/>
          <w:i/>
          <w:iCs/>
          <w:sz w:val="24"/>
          <w:szCs w:val="24"/>
        </w:rPr>
        <w:t>”,</w:t>
      </w:r>
      <w:r w:rsidRPr="00174C0B">
        <w:rPr>
          <w:rFonts w:ascii="Garamond" w:hAnsi="Garamond" w:cs="Arial"/>
          <w:i/>
          <w:iCs/>
          <w:sz w:val="24"/>
          <w:szCs w:val="24"/>
        </w:rPr>
        <w:t xml:space="preserve"> të paklasifikuara diku tjetër</w:t>
      </w:r>
      <w:r w:rsidRPr="00174C0B">
        <w:rPr>
          <w:rFonts w:ascii="Garamond" w:hAnsi="Garamond"/>
          <w:i/>
          <w:iCs/>
          <w:sz w:val="24"/>
          <w:szCs w:val="24"/>
        </w:rPr>
        <w:t>.</w:t>
      </w:r>
    </w:p>
    <w:p w14:paraId="731B8C8A" w14:textId="06C21558" w:rsidR="008F0EC5" w:rsidRPr="00174C0B" w:rsidRDefault="008F0EC5" w:rsidP="005A3FB7">
      <w:pPr>
        <w:spacing w:after="0" w:line="240" w:lineRule="auto"/>
        <w:ind w:firstLine="284"/>
        <w:jc w:val="both"/>
        <w:rPr>
          <w:rFonts w:ascii="Garamond" w:hAnsi="Garamond" w:cs="Arial"/>
          <w:sz w:val="24"/>
          <w:szCs w:val="24"/>
        </w:rPr>
      </w:pPr>
      <w:r w:rsidRPr="00174C0B">
        <w:rPr>
          <w:rFonts w:ascii="Garamond" w:hAnsi="Garamond" w:cs="Arial"/>
          <w:sz w:val="24"/>
          <w:szCs w:val="24"/>
        </w:rPr>
        <w:t>Këto kode “të papërcaktuar më tej” dhe “jo të klasifikuara diku tjetër” nuk përfshihen në strukturën e klasifikimit, por janë kode plotësuese</w:t>
      </w:r>
      <w:r w:rsidR="005A3FB7" w:rsidRPr="00174C0B">
        <w:rPr>
          <w:rFonts w:ascii="Garamond" w:hAnsi="Garamond" w:cs="Arial"/>
          <w:sz w:val="24"/>
          <w:szCs w:val="24"/>
        </w:rPr>
        <w:t>,</w:t>
      </w:r>
      <w:r w:rsidRPr="00174C0B">
        <w:rPr>
          <w:rFonts w:ascii="Garamond" w:hAnsi="Garamond" w:cs="Arial"/>
          <w:sz w:val="24"/>
          <w:szCs w:val="24"/>
        </w:rPr>
        <w:t xml:space="preserve"> që mund të përdoren kur përpunohen të dhëna të cilat nuk janë përshkruar në mënyrë të përshtatshme ose të mjaftues</w:t>
      </w:r>
      <w:r w:rsidR="005A3FB7" w:rsidRPr="00174C0B">
        <w:rPr>
          <w:rFonts w:ascii="Garamond" w:hAnsi="Garamond" w:cs="Arial"/>
          <w:sz w:val="24"/>
          <w:szCs w:val="24"/>
        </w:rPr>
        <w:t>hme (“</w:t>
      </w:r>
      <w:r w:rsidRPr="00174C0B">
        <w:rPr>
          <w:rFonts w:ascii="Garamond" w:hAnsi="Garamond" w:cs="Arial"/>
          <w:sz w:val="24"/>
          <w:szCs w:val="24"/>
        </w:rPr>
        <w:t>të papërcaktuar më tej</w:t>
      </w:r>
      <w:r w:rsidR="005A3FB7" w:rsidRPr="00174C0B">
        <w:rPr>
          <w:rFonts w:ascii="Garamond" w:hAnsi="Garamond" w:cs="Arial"/>
          <w:sz w:val="24"/>
          <w:szCs w:val="24"/>
        </w:rPr>
        <w:t>”</w:t>
      </w:r>
      <w:r w:rsidRPr="00174C0B">
        <w:rPr>
          <w:rFonts w:ascii="Garamond" w:hAnsi="Garamond" w:cs="Arial"/>
          <w:sz w:val="24"/>
          <w:szCs w:val="24"/>
        </w:rPr>
        <w:t xml:space="preserve"> ose të cilat nuk janë të përfshira qartë në </w:t>
      </w:r>
      <w:r w:rsidR="00AF4123" w:rsidRPr="00174C0B">
        <w:rPr>
          <w:rFonts w:ascii="Garamond" w:hAnsi="Garamond" w:cs="Arial"/>
          <w:sz w:val="24"/>
          <w:szCs w:val="24"/>
        </w:rPr>
        <w:t>strukturën</w:t>
      </w:r>
      <w:r w:rsidRPr="00174C0B">
        <w:rPr>
          <w:rFonts w:ascii="Garamond" w:hAnsi="Garamond" w:cs="Arial"/>
          <w:sz w:val="24"/>
          <w:szCs w:val="24"/>
        </w:rPr>
        <w:t xml:space="preserve"> e klasifikimit (</w:t>
      </w:r>
      <w:r w:rsidR="005A3FB7" w:rsidRPr="00174C0B">
        <w:rPr>
          <w:rFonts w:ascii="Garamond" w:hAnsi="Garamond" w:cs="Arial"/>
          <w:sz w:val="24"/>
          <w:szCs w:val="24"/>
        </w:rPr>
        <w:t>“</w:t>
      </w:r>
      <w:r w:rsidRPr="00174C0B">
        <w:rPr>
          <w:rFonts w:ascii="Garamond" w:hAnsi="Garamond" w:cs="Arial"/>
          <w:sz w:val="24"/>
          <w:szCs w:val="24"/>
        </w:rPr>
        <w:t>nuk janë të klasifikuar diku tjetër</w:t>
      </w:r>
      <w:r w:rsidR="005A3FB7" w:rsidRPr="00174C0B">
        <w:rPr>
          <w:rFonts w:ascii="Garamond" w:hAnsi="Garamond" w:cs="Arial"/>
          <w:sz w:val="24"/>
          <w:szCs w:val="24"/>
        </w:rPr>
        <w:t>”</w:t>
      </w:r>
      <w:r w:rsidRPr="00174C0B">
        <w:rPr>
          <w:rFonts w:ascii="Garamond" w:hAnsi="Garamond" w:cs="Arial"/>
          <w:sz w:val="24"/>
          <w:szCs w:val="24"/>
        </w:rPr>
        <w:t>).</w:t>
      </w:r>
    </w:p>
    <w:p w14:paraId="731B8C8B" w14:textId="77777777" w:rsidR="008F0EC5" w:rsidRPr="00174C0B" w:rsidRDefault="008F0EC5" w:rsidP="008F0EC5">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Mund të jetë e vështirë të dallosh përdorimin e “0”, “8” dhe “9”. </w:t>
      </w:r>
      <w:r w:rsidRPr="00174C0B">
        <w:rPr>
          <w:rFonts w:ascii="Garamond" w:hAnsi="Garamond" w:cs="Arial"/>
          <w:b/>
          <w:bCs/>
          <w:sz w:val="24"/>
          <w:szCs w:val="24"/>
        </w:rPr>
        <w:t>Tabela 1</w:t>
      </w:r>
      <w:r w:rsidRPr="00174C0B">
        <w:rPr>
          <w:rFonts w:ascii="Garamond" w:hAnsi="Garamond" w:cs="Arial"/>
          <w:sz w:val="24"/>
          <w:szCs w:val="24"/>
        </w:rPr>
        <w:t xml:space="preserve"> mund t’ju vijë në ndihmë.</w:t>
      </w:r>
    </w:p>
    <w:p w14:paraId="731B8C8C" w14:textId="77777777" w:rsidR="008F0EC5" w:rsidRPr="00174C0B" w:rsidRDefault="008F0EC5" w:rsidP="008F0EC5">
      <w:pPr>
        <w:spacing w:after="0" w:line="240" w:lineRule="auto"/>
        <w:ind w:firstLine="284"/>
        <w:jc w:val="both"/>
        <w:rPr>
          <w:rFonts w:ascii="Garamond" w:hAnsi="Garamond" w:cs="Arial"/>
          <w:sz w:val="24"/>
          <w:szCs w:val="24"/>
        </w:rPr>
      </w:pPr>
    </w:p>
    <w:p w14:paraId="4BBF38B5" w14:textId="77777777" w:rsidR="005A3FB7" w:rsidRPr="00174C0B" w:rsidRDefault="005A3FB7" w:rsidP="008F0EC5">
      <w:pPr>
        <w:spacing w:after="0" w:line="240" w:lineRule="auto"/>
        <w:ind w:firstLine="284"/>
        <w:jc w:val="both"/>
        <w:rPr>
          <w:rFonts w:ascii="Garamond" w:hAnsi="Garamond" w:cs="Arial"/>
          <w:sz w:val="24"/>
          <w:szCs w:val="24"/>
        </w:rPr>
      </w:pPr>
    </w:p>
    <w:p w14:paraId="01EF472F" w14:textId="77777777" w:rsidR="005A3FB7" w:rsidRPr="00174C0B" w:rsidRDefault="005A3FB7" w:rsidP="008F0EC5">
      <w:pPr>
        <w:spacing w:after="0" w:line="240" w:lineRule="auto"/>
        <w:ind w:firstLine="284"/>
        <w:jc w:val="both"/>
        <w:rPr>
          <w:rFonts w:ascii="Garamond" w:hAnsi="Garamond" w:cs="Arial"/>
          <w:sz w:val="24"/>
          <w:szCs w:val="24"/>
        </w:rPr>
      </w:pPr>
    </w:p>
    <w:p w14:paraId="538A77DE" w14:textId="77777777" w:rsidR="005A3FB7" w:rsidRPr="00174C0B" w:rsidRDefault="005A3FB7" w:rsidP="008F0EC5">
      <w:pPr>
        <w:spacing w:after="0" w:line="240" w:lineRule="auto"/>
        <w:ind w:firstLine="284"/>
        <w:jc w:val="both"/>
        <w:rPr>
          <w:rFonts w:ascii="Garamond" w:hAnsi="Garamond" w:cs="Arial"/>
          <w:sz w:val="24"/>
          <w:szCs w:val="24"/>
        </w:rPr>
      </w:pPr>
    </w:p>
    <w:p w14:paraId="0225566C" w14:textId="77777777" w:rsidR="005A3FB7" w:rsidRPr="00174C0B" w:rsidRDefault="005A3FB7" w:rsidP="008F0EC5">
      <w:pPr>
        <w:spacing w:after="0" w:line="240" w:lineRule="auto"/>
        <w:ind w:firstLine="284"/>
        <w:jc w:val="both"/>
        <w:rPr>
          <w:rFonts w:ascii="Garamond" w:hAnsi="Garamond" w:cs="Arial"/>
          <w:sz w:val="24"/>
          <w:szCs w:val="24"/>
        </w:rPr>
      </w:pPr>
    </w:p>
    <w:p w14:paraId="27A79BCD" w14:textId="77777777" w:rsidR="005A3FB7" w:rsidRPr="00174C0B" w:rsidRDefault="005A3FB7" w:rsidP="005A3FB7">
      <w:pPr>
        <w:spacing w:after="0" w:line="240" w:lineRule="auto"/>
        <w:ind w:firstLine="284"/>
        <w:jc w:val="center"/>
        <w:rPr>
          <w:rFonts w:ascii="Garamond" w:hAnsi="Garamond" w:cs="Arial"/>
          <w:b/>
          <w:bCs/>
          <w:i/>
          <w:iCs/>
        </w:rPr>
      </w:pPr>
    </w:p>
    <w:p w14:paraId="6410DE2A" w14:textId="77777777" w:rsidR="005A3FB7" w:rsidRPr="00174C0B" w:rsidRDefault="005A3FB7" w:rsidP="005A3FB7">
      <w:pPr>
        <w:spacing w:after="0" w:line="240" w:lineRule="auto"/>
        <w:ind w:firstLine="284"/>
        <w:jc w:val="center"/>
        <w:rPr>
          <w:rFonts w:ascii="Garamond" w:hAnsi="Garamond" w:cs="Arial"/>
          <w:b/>
          <w:bCs/>
          <w:i/>
          <w:iCs/>
        </w:rPr>
      </w:pPr>
    </w:p>
    <w:p w14:paraId="731B8C8D" w14:textId="77777777" w:rsidR="008F0EC5" w:rsidRPr="00174C0B" w:rsidRDefault="008F0EC5" w:rsidP="005A3FB7">
      <w:pPr>
        <w:spacing w:after="0" w:line="240" w:lineRule="auto"/>
        <w:ind w:firstLine="284"/>
        <w:jc w:val="center"/>
        <w:rPr>
          <w:rFonts w:ascii="Garamond" w:hAnsi="Garamond" w:cs="Arial"/>
          <w:i/>
          <w:iCs/>
        </w:rPr>
      </w:pPr>
      <w:r w:rsidRPr="00174C0B">
        <w:rPr>
          <w:rFonts w:ascii="Garamond" w:hAnsi="Garamond" w:cs="Arial"/>
          <w:b/>
          <w:bCs/>
          <w:i/>
          <w:iCs/>
        </w:rPr>
        <w:t>Tabela 1.</w:t>
      </w:r>
      <w:r w:rsidRPr="00174C0B">
        <w:rPr>
          <w:rFonts w:ascii="Garamond" w:hAnsi="Garamond" w:cs="Arial"/>
          <w:i/>
          <w:iCs/>
        </w:rPr>
        <w:t xml:space="preserve"> Kodet plotësuese</w:t>
      </w:r>
    </w:p>
    <w:tbl>
      <w:tblPr>
        <w:tblW w:w="5000" w:type="pct"/>
        <w:jc w:val="center"/>
        <w:tblCellMar>
          <w:left w:w="0" w:type="dxa"/>
          <w:right w:w="0" w:type="dxa"/>
        </w:tblCellMar>
        <w:tblLook w:val="0000" w:firstRow="0" w:lastRow="0" w:firstColumn="0" w:lastColumn="0" w:noHBand="0" w:noVBand="0"/>
      </w:tblPr>
      <w:tblGrid>
        <w:gridCol w:w="849"/>
        <w:gridCol w:w="3045"/>
        <w:gridCol w:w="3415"/>
        <w:gridCol w:w="1782"/>
      </w:tblGrid>
      <w:tr w:rsidR="005A3FB7" w:rsidRPr="00174C0B" w14:paraId="731B8C93" w14:textId="77777777" w:rsidTr="00F82B91">
        <w:trPr>
          <w:trHeight w:val="20"/>
          <w:jc w:val="center"/>
        </w:trPr>
        <w:tc>
          <w:tcPr>
            <w:tcW w:w="467" w:type="pct"/>
            <w:tcBorders>
              <w:top w:val="single" w:sz="8" w:space="0" w:color="auto"/>
              <w:left w:val="single" w:sz="8" w:space="0" w:color="auto"/>
              <w:right w:val="single" w:sz="8" w:space="0" w:color="auto"/>
            </w:tcBorders>
            <w:shd w:val="clear" w:color="auto" w:fill="9F9FFF"/>
            <w:vAlign w:val="center"/>
          </w:tcPr>
          <w:p w14:paraId="731B8C8F" w14:textId="77777777" w:rsidR="005A3FB7" w:rsidRPr="00174C0B" w:rsidRDefault="005A3FB7" w:rsidP="005A3FB7">
            <w:pPr>
              <w:spacing w:after="0" w:line="252" w:lineRule="exact"/>
              <w:jc w:val="center"/>
              <w:rPr>
                <w:rFonts w:ascii="Garamond" w:hAnsi="Garamond"/>
                <w:b/>
                <w:sz w:val="20"/>
              </w:rPr>
            </w:pPr>
            <w:r w:rsidRPr="00174C0B">
              <w:rPr>
                <w:rFonts w:ascii="Garamond" w:hAnsi="Garamond"/>
                <w:b/>
                <w:sz w:val="20"/>
              </w:rPr>
              <w:t>Kodi</w:t>
            </w:r>
          </w:p>
        </w:tc>
        <w:tc>
          <w:tcPr>
            <w:tcW w:w="1675" w:type="pct"/>
            <w:tcBorders>
              <w:top w:val="single" w:sz="8" w:space="0" w:color="auto"/>
              <w:right w:val="single" w:sz="8" w:space="0" w:color="auto"/>
            </w:tcBorders>
            <w:shd w:val="clear" w:color="auto" w:fill="9F9FFF"/>
            <w:vAlign w:val="center"/>
          </w:tcPr>
          <w:p w14:paraId="731B8C90" w14:textId="70902547" w:rsidR="005A3FB7" w:rsidRPr="00174C0B" w:rsidRDefault="005A3FB7" w:rsidP="005A3FB7">
            <w:pPr>
              <w:spacing w:after="0" w:line="252" w:lineRule="exact"/>
              <w:jc w:val="center"/>
              <w:rPr>
                <w:rFonts w:ascii="Garamond" w:hAnsi="Garamond"/>
                <w:b/>
                <w:sz w:val="20"/>
              </w:rPr>
            </w:pPr>
            <w:r w:rsidRPr="00174C0B">
              <w:rPr>
                <w:rFonts w:ascii="Garamond" w:hAnsi="Garamond"/>
                <w:b/>
                <w:sz w:val="20"/>
              </w:rPr>
              <w:t>Emërtimi</w:t>
            </w:r>
          </w:p>
        </w:tc>
        <w:tc>
          <w:tcPr>
            <w:tcW w:w="1878" w:type="pct"/>
            <w:tcBorders>
              <w:top w:val="single" w:sz="8" w:space="0" w:color="auto"/>
              <w:right w:val="single" w:sz="8" w:space="0" w:color="auto"/>
            </w:tcBorders>
            <w:shd w:val="clear" w:color="auto" w:fill="9F9FFF"/>
            <w:vAlign w:val="center"/>
          </w:tcPr>
          <w:p w14:paraId="731B8C91" w14:textId="77777777" w:rsidR="005A3FB7" w:rsidRPr="00174C0B" w:rsidRDefault="005A3FB7" w:rsidP="005A3FB7">
            <w:pPr>
              <w:spacing w:after="0" w:line="252" w:lineRule="exact"/>
              <w:jc w:val="center"/>
              <w:rPr>
                <w:rFonts w:ascii="Garamond" w:hAnsi="Garamond"/>
                <w:b/>
                <w:sz w:val="20"/>
              </w:rPr>
            </w:pPr>
            <w:r w:rsidRPr="00174C0B">
              <w:rPr>
                <w:rFonts w:ascii="Garamond" w:hAnsi="Garamond"/>
                <w:b/>
                <w:sz w:val="20"/>
              </w:rPr>
              <w:t>Përdorimi</w:t>
            </w:r>
          </w:p>
        </w:tc>
        <w:tc>
          <w:tcPr>
            <w:tcW w:w="980" w:type="pct"/>
            <w:tcBorders>
              <w:top w:val="single" w:sz="8" w:space="0" w:color="auto"/>
              <w:right w:val="single" w:sz="8" w:space="0" w:color="auto"/>
            </w:tcBorders>
            <w:shd w:val="clear" w:color="auto" w:fill="9F9FFF"/>
            <w:vAlign w:val="center"/>
          </w:tcPr>
          <w:p w14:paraId="731B8C92" w14:textId="77777777" w:rsidR="005A3FB7" w:rsidRPr="00174C0B" w:rsidRDefault="005A3FB7" w:rsidP="005A3FB7">
            <w:pPr>
              <w:spacing w:after="0" w:line="252" w:lineRule="exact"/>
              <w:jc w:val="center"/>
              <w:rPr>
                <w:rFonts w:ascii="Garamond" w:hAnsi="Garamond"/>
                <w:b/>
                <w:sz w:val="20"/>
              </w:rPr>
            </w:pPr>
            <w:r w:rsidRPr="00174C0B">
              <w:rPr>
                <w:rFonts w:ascii="Garamond" w:hAnsi="Garamond"/>
                <w:b/>
                <w:sz w:val="20"/>
              </w:rPr>
              <w:t>Shembulli</w:t>
            </w:r>
          </w:p>
        </w:tc>
      </w:tr>
      <w:tr w:rsidR="005A3FB7" w:rsidRPr="00174C0B" w14:paraId="731B8C9E" w14:textId="77777777" w:rsidTr="005A3FB7">
        <w:trPr>
          <w:trHeight w:val="443"/>
          <w:jc w:val="center"/>
        </w:trPr>
        <w:tc>
          <w:tcPr>
            <w:tcW w:w="467" w:type="pct"/>
            <w:tcBorders>
              <w:top w:val="single" w:sz="8" w:space="0" w:color="auto"/>
              <w:left w:val="single" w:sz="8" w:space="0" w:color="auto"/>
              <w:bottom w:val="single" w:sz="4" w:space="0" w:color="auto"/>
              <w:right w:val="single" w:sz="8" w:space="0" w:color="auto"/>
            </w:tcBorders>
            <w:shd w:val="clear" w:color="auto" w:fill="auto"/>
            <w:vAlign w:val="center"/>
          </w:tcPr>
          <w:p w14:paraId="731B8C99" w14:textId="77777777" w:rsidR="005A3FB7" w:rsidRPr="00174C0B" w:rsidRDefault="005A3FB7" w:rsidP="00AF4123">
            <w:pPr>
              <w:spacing w:after="240" w:line="252" w:lineRule="exact"/>
              <w:jc w:val="center"/>
              <w:rPr>
                <w:rFonts w:ascii="Garamond" w:hAnsi="Garamond"/>
                <w:sz w:val="20"/>
              </w:rPr>
            </w:pPr>
            <w:r w:rsidRPr="00174C0B">
              <w:rPr>
                <w:rFonts w:ascii="Garamond" w:hAnsi="Garamond"/>
                <w:sz w:val="20"/>
              </w:rPr>
              <w:t>0</w:t>
            </w:r>
          </w:p>
        </w:tc>
        <w:tc>
          <w:tcPr>
            <w:tcW w:w="1675" w:type="pct"/>
            <w:tcBorders>
              <w:top w:val="single" w:sz="8" w:space="0" w:color="auto"/>
              <w:bottom w:val="single" w:sz="4" w:space="0" w:color="auto"/>
              <w:right w:val="single" w:sz="8" w:space="0" w:color="auto"/>
            </w:tcBorders>
            <w:shd w:val="clear" w:color="auto" w:fill="auto"/>
          </w:tcPr>
          <w:p w14:paraId="731B8C9A" w14:textId="77777777" w:rsidR="005A3FB7" w:rsidRPr="00174C0B" w:rsidRDefault="005A3FB7" w:rsidP="005A3FB7">
            <w:pPr>
              <w:spacing w:after="240" w:line="252" w:lineRule="exact"/>
              <w:rPr>
                <w:rFonts w:ascii="Garamond" w:hAnsi="Garamond"/>
                <w:sz w:val="20"/>
              </w:rPr>
            </w:pPr>
            <w:r w:rsidRPr="00174C0B">
              <w:rPr>
                <w:rFonts w:ascii="Garamond" w:hAnsi="Garamond"/>
                <w:sz w:val="20"/>
              </w:rPr>
              <w:t>I papërcaktuar më tej</w:t>
            </w:r>
          </w:p>
        </w:tc>
        <w:tc>
          <w:tcPr>
            <w:tcW w:w="1878" w:type="pct"/>
            <w:tcBorders>
              <w:top w:val="single" w:sz="8" w:space="0" w:color="auto"/>
              <w:bottom w:val="single" w:sz="4" w:space="0" w:color="auto"/>
              <w:right w:val="single" w:sz="8" w:space="0" w:color="auto"/>
            </w:tcBorders>
            <w:shd w:val="clear" w:color="auto" w:fill="auto"/>
          </w:tcPr>
          <w:p w14:paraId="731B8C9C" w14:textId="77777777" w:rsidR="005A3FB7" w:rsidRPr="00174C0B" w:rsidRDefault="005A3FB7" w:rsidP="00E73E7C">
            <w:pPr>
              <w:spacing w:after="240" w:line="240" w:lineRule="auto"/>
              <w:jc w:val="both"/>
              <w:rPr>
                <w:rFonts w:ascii="Garamond" w:hAnsi="Garamond"/>
                <w:sz w:val="20"/>
              </w:rPr>
            </w:pPr>
            <w:r w:rsidRPr="00174C0B">
              <w:rPr>
                <w:rFonts w:ascii="Garamond" w:hAnsi="Garamond"/>
                <w:sz w:val="20"/>
              </w:rPr>
              <w:t xml:space="preserve">Asnjë informacion i mëtejshëm, nga sa dihet në një nivel më të lartë klasifikimi. </w:t>
            </w:r>
          </w:p>
        </w:tc>
        <w:tc>
          <w:tcPr>
            <w:tcW w:w="980" w:type="pct"/>
            <w:tcBorders>
              <w:top w:val="single" w:sz="8" w:space="0" w:color="auto"/>
              <w:bottom w:val="single" w:sz="4" w:space="0" w:color="auto"/>
              <w:right w:val="single" w:sz="8" w:space="0" w:color="auto"/>
            </w:tcBorders>
            <w:shd w:val="clear" w:color="auto" w:fill="auto"/>
            <w:vAlign w:val="bottom"/>
          </w:tcPr>
          <w:p w14:paraId="731B8C9D" w14:textId="77777777" w:rsidR="005A3FB7" w:rsidRPr="00174C0B" w:rsidRDefault="005A3FB7" w:rsidP="00E73E7C">
            <w:pPr>
              <w:spacing w:after="240" w:line="252" w:lineRule="exact"/>
              <w:jc w:val="center"/>
              <w:rPr>
                <w:rFonts w:ascii="Garamond" w:hAnsi="Garamond"/>
                <w:sz w:val="20"/>
              </w:rPr>
            </w:pPr>
            <w:r w:rsidRPr="00174C0B">
              <w:rPr>
                <w:rFonts w:ascii="Garamond" w:hAnsi="Garamond"/>
                <w:sz w:val="20"/>
              </w:rPr>
              <w:t>7 dhe 8</w:t>
            </w:r>
          </w:p>
        </w:tc>
      </w:tr>
      <w:tr w:rsidR="005A3FB7" w:rsidRPr="00174C0B" w14:paraId="731B8CB3" w14:textId="77777777" w:rsidTr="000C6A3C">
        <w:trPr>
          <w:trHeight w:val="750"/>
          <w:jc w:val="center"/>
        </w:trPr>
        <w:tc>
          <w:tcPr>
            <w:tcW w:w="467" w:type="pct"/>
            <w:tcBorders>
              <w:top w:val="single" w:sz="4" w:space="0" w:color="auto"/>
              <w:left w:val="single" w:sz="8" w:space="0" w:color="auto"/>
              <w:bottom w:val="single" w:sz="4" w:space="0" w:color="auto"/>
              <w:right w:val="single" w:sz="8" w:space="0" w:color="auto"/>
            </w:tcBorders>
            <w:shd w:val="clear" w:color="auto" w:fill="auto"/>
            <w:vAlign w:val="center"/>
          </w:tcPr>
          <w:p w14:paraId="731B8CAE" w14:textId="77777777" w:rsidR="005A3FB7" w:rsidRPr="00174C0B" w:rsidRDefault="005A3FB7" w:rsidP="00AF4123">
            <w:pPr>
              <w:spacing w:after="0" w:line="240" w:lineRule="auto"/>
              <w:jc w:val="center"/>
              <w:rPr>
                <w:rFonts w:ascii="Garamond" w:hAnsi="Garamond"/>
                <w:sz w:val="20"/>
              </w:rPr>
            </w:pPr>
            <w:r w:rsidRPr="00174C0B">
              <w:rPr>
                <w:rFonts w:ascii="Garamond" w:hAnsi="Garamond"/>
                <w:sz w:val="20"/>
              </w:rPr>
              <w:t>8</w:t>
            </w:r>
          </w:p>
        </w:tc>
        <w:tc>
          <w:tcPr>
            <w:tcW w:w="1675" w:type="pct"/>
            <w:tcBorders>
              <w:top w:val="single" w:sz="4" w:space="0" w:color="auto"/>
              <w:bottom w:val="single" w:sz="4" w:space="0" w:color="auto"/>
              <w:right w:val="single" w:sz="8" w:space="0" w:color="auto"/>
            </w:tcBorders>
            <w:shd w:val="clear" w:color="auto" w:fill="auto"/>
            <w:vAlign w:val="center"/>
          </w:tcPr>
          <w:p w14:paraId="3FDF7670" w14:textId="77777777" w:rsidR="005A3FB7" w:rsidRPr="00174C0B" w:rsidRDefault="005A3FB7" w:rsidP="00E73E7C">
            <w:pPr>
              <w:spacing w:after="0" w:line="240" w:lineRule="auto"/>
              <w:rPr>
                <w:rFonts w:ascii="Garamond" w:hAnsi="Garamond"/>
                <w:sz w:val="20"/>
              </w:rPr>
            </w:pPr>
            <w:r w:rsidRPr="00174C0B">
              <w:rPr>
                <w:rFonts w:ascii="Garamond" w:hAnsi="Garamond"/>
                <w:sz w:val="20"/>
              </w:rPr>
              <w:t>Programe ose</w:t>
            </w:r>
          </w:p>
          <w:p w14:paraId="7ACF6B52" w14:textId="77777777" w:rsidR="005A3FB7" w:rsidRPr="00174C0B" w:rsidRDefault="005A3FB7" w:rsidP="00E73E7C">
            <w:pPr>
              <w:spacing w:after="0" w:line="240" w:lineRule="auto"/>
              <w:rPr>
                <w:rFonts w:ascii="Garamond" w:hAnsi="Garamond"/>
                <w:sz w:val="20"/>
              </w:rPr>
            </w:pPr>
            <w:r w:rsidRPr="00174C0B">
              <w:rPr>
                <w:rFonts w:ascii="Garamond" w:hAnsi="Garamond"/>
                <w:sz w:val="20"/>
              </w:rPr>
              <w:t>kualifikime</w:t>
            </w:r>
          </w:p>
          <w:p w14:paraId="731B8CAF" w14:textId="02551151" w:rsidR="005A3FB7" w:rsidRPr="00174C0B" w:rsidRDefault="005A3FB7" w:rsidP="00E73E7C">
            <w:pPr>
              <w:spacing w:after="0" w:line="240" w:lineRule="auto"/>
              <w:rPr>
                <w:rFonts w:ascii="Garamond" w:hAnsi="Garamond"/>
                <w:sz w:val="20"/>
              </w:rPr>
            </w:pPr>
            <w:r w:rsidRPr="00174C0B">
              <w:rPr>
                <w:rFonts w:ascii="Garamond" w:hAnsi="Garamond"/>
                <w:sz w:val="20"/>
              </w:rPr>
              <w:t>ndërdisiplinare</w:t>
            </w:r>
          </w:p>
        </w:tc>
        <w:tc>
          <w:tcPr>
            <w:tcW w:w="1878" w:type="pct"/>
            <w:tcBorders>
              <w:top w:val="single" w:sz="4" w:space="0" w:color="auto"/>
              <w:bottom w:val="single" w:sz="4" w:space="0" w:color="auto"/>
              <w:right w:val="single" w:sz="8" w:space="0" w:color="auto"/>
            </w:tcBorders>
            <w:shd w:val="clear" w:color="auto" w:fill="auto"/>
          </w:tcPr>
          <w:p w14:paraId="35CEEC0E" w14:textId="77777777" w:rsidR="005A3FB7" w:rsidRPr="00174C0B" w:rsidRDefault="005A3FB7" w:rsidP="005A3FB7">
            <w:pPr>
              <w:spacing w:after="0" w:line="240" w:lineRule="auto"/>
              <w:rPr>
                <w:rFonts w:ascii="Garamond" w:hAnsi="Garamond"/>
                <w:sz w:val="20"/>
              </w:rPr>
            </w:pPr>
            <w:r w:rsidRPr="00174C0B">
              <w:rPr>
                <w:rFonts w:ascii="Garamond" w:hAnsi="Garamond"/>
                <w:sz w:val="20"/>
              </w:rPr>
              <w:t>Programe ose kualifikime</w:t>
            </w:r>
          </w:p>
          <w:p w14:paraId="731B8CB0" w14:textId="5E429393" w:rsidR="005A3FB7" w:rsidRPr="00174C0B" w:rsidRDefault="005A3FB7" w:rsidP="005A3FB7">
            <w:pPr>
              <w:spacing w:after="0" w:line="240" w:lineRule="auto"/>
              <w:rPr>
                <w:rFonts w:ascii="Garamond" w:hAnsi="Garamond"/>
                <w:sz w:val="20"/>
              </w:rPr>
            </w:pPr>
            <w:r w:rsidRPr="00174C0B">
              <w:rPr>
                <w:rFonts w:ascii="Garamond" w:hAnsi="Garamond"/>
                <w:sz w:val="20"/>
              </w:rPr>
              <w:t>pa fusha domiuese të detajuara</w:t>
            </w:r>
          </w:p>
        </w:tc>
        <w:tc>
          <w:tcPr>
            <w:tcW w:w="980" w:type="pct"/>
            <w:tcBorders>
              <w:top w:val="single" w:sz="4" w:space="0" w:color="auto"/>
              <w:bottom w:val="single" w:sz="4" w:space="0" w:color="auto"/>
              <w:right w:val="single" w:sz="8" w:space="0" w:color="auto"/>
            </w:tcBorders>
            <w:shd w:val="clear" w:color="auto" w:fill="auto"/>
            <w:vAlign w:val="center"/>
          </w:tcPr>
          <w:p w14:paraId="193C882E" w14:textId="77777777" w:rsidR="005A3FB7" w:rsidRPr="00174C0B" w:rsidRDefault="005A3FB7" w:rsidP="00E73E7C">
            <w:pPr>
              <w:spacing w:after="0" w:line="240" w:lineRule="auto"/>
              <w:jc w:val="center"/>
              <w:rPr>
                <w:rFonts w:ascii="Garamond" w:hAnsi="Garamond"/>
                <w:sz w:val="20"/>
              </w:rPr>
            </w:pPr>
          </w:p>
          <w:p w14:paraId="2CFFCB07" w14:textId="77777777" w:rsidR="005A3FB7" w:rsidRPr="00174C0B" w:rsidRDefault="005A3FB7" w:rsidP="005A3FB7">
            <w:pPr>
              <w:spacing w:after="0" w:line="240" w:lineRule="auto"/>
              <w:jc w:val="center"/>
              <w:rPr>
                <w:rFonts w:ascii="Garamond" w:hAnsi="Garamond"/>
                <w:sz w:val="20"/>
              </w:rPr>
            </w:pPr>
            <w:r w:rsidRPr="00174C0B">
              <w:rPr>
                <w:rFonts w:ascii="Garamond" w:hAnsi="Garamond"/>
                <w:sz w:val="20"/>
              </w:rPr>
              <w:t xml:space="preserve">2 (pjesa e parë), </w:t>
            </w:r>
          </w:p>
          <w:p w14:paraId="731B8CB2" w14:textId="24E84BF9" w:rsidR="005A3FB7" w:rsidRPr="00174C0B" w:rsidRDefault="005A3FB7" w:rsidP="005A3FB7">
            <w:pPr>
              <w:spacing w:after="0" w:line="240" w:lineRule="auto"/>
              <w:jc w:val="center"/>
              <w:rPr>
                <w:rFonts w:ascii="Garamond" w:hAnsi="Garamond"/>
                <w:sz w:val="20"/>
              </w:rPr>
            </w:pPr>
            <w:r w:rsidRPr="00174C0B">
              <w:rPr>
                <w:rFonts w:ascii="Garamond" w:hAnsi="Garamond"/>
                <w:sz w:val="20"/>
              </w:rPr>
              <w:t>4 dhe 5</w:t>
            </w:r>
          </w:p>
        </w:tc>
      </w:tr>
      <w:tr w:rsidR="005A3FB7" w:rsidRPr="00174C0B" w14:paraId="7BE56C24" w14:textId="77777777" w:rsidTr="000C6A3C">
        <w:trPr>
          <w:trHeight w:val="685"/>
          <w:jc w:val="center"/>
        </w:trPr>
        <w:tc>
          <w:tcPr>
            <w:tcW w:w="467" w:type="pct"/>
            <w:tcBorders>
              <w:top w:val="single" w:sz="4" w:space="0" w:color="auto"/>
              <w:left w:val="single" w:sz="8" w:space="0" w:color="auto"/>
              <w:bottom w:val="single" w:sz="4" w:space="0" w:color="auto"/>
              <w:right w:val="single" w:sz="8" w:space="0" w:color="auto"/>
            </w:tcBorders>
            <w:shd w:val="clear" w:color="auto" w:fill="auto"/>
            <w:vAlign w:val="center"/>
          </w:tcPr>
          <w:p w14:paraId="424C475B" w14:textId="793788AF" w:rsidR="005A3FB7" w:rsidRPr="00174C0B" w:rsidRDefault="005A3FB7" w:rsidP="00AF4123">
            <w:pPr>
              <w:spacing w:after="0" w:line="0" w:lineRule="atLeast"/>
              <w:jc w:val="center"/>
              <w:rPr>
                <w:rFonts w:ascii="Garamond" w:hAnsi="Garamond"/>
                <w:sz w:val="20"/>
              </w:rPr>
            </w:pPr>
            <w:r w:rsidRPr="00174C0B">
              <w:rPr>
                <w:rFonts w:ascii="Garamond" w:hAnsi="Garamond"/>
                <w:sz w:val="20"/>
              </w:rPr>
              <w:t>9</w:t>
            </w:r>
          </w:p>
        </w:tc>
        <w:tc>
          <w:tcPr>
            <w:tcW w:w="1675" w:type="pct"/>
            <w:tcBorders>
              <w:top w:val="single" w:sz="4" w:space="0" w:color="auto"/>
              <w:bottom w:val="single" w:sz="4" w:space="0" w:color="auto"/>
              <w:right w:val="single" w:sz="8" w:space="0" w:color="auto"/>
            </w:tcBorders>
            <w:shd w:val="clear" w:color="auto" w:fill="auto"/>
            <w:vAlign w:val="center"/>
          </w:tcPr>
          <w:p w14:paraId="035A3399" w14:textId="618A7F19" w:rsidR="005A3FB7" w:rsidRPr="00174C0B" w:rsidRDefault="005A3FB7" w:rsidP="00AF4123">
            <w:pPr>
              <w:spacing w:after="0" w:line="0" w:lineRule="atLeast"/>
              <w:rPr>
                <w:rFonts w:ascii="Garamond" w:hAnsi="Garamond"/>
                <w:sz w:val="20"/>
              </w:rPr>
            </w:pPr>
            <w:r w:rsidRPr="00174C0B">
              <w:rPr>
                <w:rFonts w:ascii="Garamond" w:hAnsi="Garamond"/>
                <w:sz w:val="20"/>
              </w:rPr>
              <w:t>I paklasifikuar diku tjetër</w:t>
            </w:r>
          </w:p>
        </w:tc>
        <w:tc>
          <w:tcPr>
            <w:tcW w:w="1878" w:type="pct"/>
            <w:tcBorders>
              <w:top w:val="single" w:sz="4" w:space="0" w:color="auto"/>
              <w:bottom w:val="single" w:sz="4" w:space="0" w:color="auto"/>
              <w:right w:val="single" w:sz="8" w:space="0" w:color="auto"/>
            </w:tcBorders>
            <w:shd w:val="clear" w:color="auto" w:fill="auto"/>
          </w:tcPr>
          <w:p w14:paraId="573E7BDA" w14:textId="77777777" w:rsidR="005A3FB7" w:rsidRPr="00174C0B" w:rsidRDefault="005A3FB7" w:rsidP="005A3FB7">
            <w:pPr>
              <w:spacing w:after="0" w:line="0" w:lineRule="atLeast"/>
              <w:rPr>
                <w:rFonts w:ascii="Garamond" w:hAnsi="Garamond"/>
                <w:sz w:val="20"/>
              </w:rPr>
            </w:pPr>
            <w:r w:rsidRPr="00174C0B">
              <w:rPr>
                <w:rFonts w:ascii="Garamond" w:hAnsi="Garamond"/>
                <w:sz w:val="20"/>
              </w:rPr>
              <w:t>Fusha e detajuar është e njohur por jo e parashtruar</w:t>
            </w:r>
          </w:p>
          <w:p w14:paraId="367A1746" w14:textId="13224412" w:rsidR="005A3FB7" w:rsidRPr="00174C0B" w:rsidRDefault="005A3FB7" w:rsidP="005A3FB7">
            <w:pPr>
              <w:spacing w:after="0" w:line="0" w:lineRule="atLeast"/>
              <w:rPr>
                <w:rFonts w:ascii="Garamond" w:hAnsi="Garamond"/>
                <w:sz w:val="20"/>
              </w:rPr>
            </w:pPr>
            <w:r w:rsidRPr="00174C0B">
              <w:rPr>
                <w:rFonts w:ascii="Garamond" w:hAnsi="Garamond"/>
                <w:sz w:val="20"/>
              </w:rPr>
              <w:t>në klasifikim</w:t>
            </w:r>
          </w:p>
        </w:tc>
        <w:tc>
          <w:tcPr>
            <w:tcW w:w="980" w:type="pct"/>
            <w:tcBorders>
              <w:top w:val="single" w:sz="4" w:space="0" w:color="auto"/>
              <w:bottom w:val="single" w:sz="4" w:space="0" w:color="auto"/>
              <w:right w:val="single" w:sz="8" w:space="0" w:color="auto"/>
            </w:tcBorders>
            <w:shd w:val="clear" w:color="auto" w:fill="auto"/>
            <w:vAlign w:val="center"/>
          </w:tcPr>
          <w:p w14:paraId="04DBB618" w14:textId="6D087D8E" w:rsidR="005A3FB7" w:rsidRPr="00174C0B" w:rsidRDefault="005A3FB7" w:rsidP="00E73E7C">
            <w:pPr>
              <w:spacing w:after="0" w:line="0" w:lineRule="atLeast"/>
              <w:jc w:val="center"/>
              <w:rPr>
                <w:rFonts w:ascii="Garamond" w:hAnsi="Garamond"/>
                <w:sz w:val="20"/>
              </w:rPr>
            </w:pPr>
            <w:r w:rsidRPr="00174C0B">
              <w:rPr>
                <w:rFonts w:ascii="Garamond" w:hAnsi="Garamond"/>
                <w:sz w:val="20"/>
              </w:rPr>
              <w:t>9</w:t>
            </w:r>
          </w:p>
        </w:tc>
      </w:tr>
    </w:tbl>
    <w:p w14:paraId="731B8CD7" w14:textId="77777777" w:rsidR="008F0EC5" w:rsidRPr="00174C0B" w:rsidRDefault="008F0EC5" w:rsidP="008F0EC5">
      <w:pPr>
        <w:tabs>
          <w:tab w:val="left" w:pos="780"/>
          <w:tab w:val="left" w:pos="3580"/>
          <w:tab w:val="left" w:pos="6720"/>
          <w:tab w:val="left" w:pos="8360"/>
        </w:tabs>
        <w:spacing w:after="0" w:line="240" w:lineRule="auto"/>
        <w:ind w:firstLine="284"/>
        <w:jc w:val="both"/>
        <w:rPr>
          <w:rFonts w:ascii="Garamond" w:hAnsi="Garamond" w:cs="Arial"/>
          <w:sz w:val="24"/>
          <w:szCs w:val="24"/>
        </w:rPr>
      </w:pPr>
    </w:p>
    <w:p w14:paraId="731B8CD8" w14:textId="47FF98D6" w:rsidR="008F0EC5" w:rsidRPr="00174C0B" w:rsidRDefault="008F0EC5" w:rsidP="00AF4123">
      <w:pPr>
        <w:tabs>
          <w:tab w:val="left" w:pos="1540"/>
        </w:tabs>
        <w:spacing w:after="0" w:line="240" w:lineRule="auto"/>
        <w:ind w:firstLine="284"/>
        <w:jc w:val="both"/>
        <w:rPr>
          <w:rFonts w:ascii="Garamond" w:hAnsi="Garamond" w:cs="Arial"/>
          <w:sz w:val="24"/>
          <w:szCs w:val="24"/>
        </w:rPr>
      </w:pPr>
      <w:r w:rsidRPr="00174C0B">
        <w:rPr>
          <w:rFonts w:ascii="Garamond" w:hAnsi="Garamond" w:cs="Arial"/>
          <w:sz w:val="24"/>
          <w:szCs w:val="24"/>
        </w:rPr>
        <w:t>Shënim</w:t>
      </w:r>
      <w:r w:rsidR="00AF4123" w:rsidRPr="00174C0B">
        <w:rPr>
          <w:rFonts w:ascii="Garamond" w:hAnsi="Garamond" w:cs="Arial"/>
          <w:sz w:val="24"/>
          <w:szCs w:val="24"/>
        </w:rPr>
        <w:t>.</w:t>
      </w:r>
      <w:r w:rsidR="00AF4123" w:rsidRPr="00174C0B">
        <w:rPr>
          <w:rFonts w:ascii="Garamond" w:hAnsi="Garamond" w:cs="Arial"/>
          <w:b/>
          <w:bCs/>
          <w:sz w:val="24"/>
          <w:szCs w:val="24"/>
        </w:rPr>
        <w:t xml:space="preserve"> </w:t>
      </w:r>
      <w:r w:rsidRPr="00174C0B">
        <w:rPr>
          <w:rFonts w:ascii="Garamond" w:hAnsi="Garamond" w:cs="Arial"/>
          <w:sz w:val="24"/>
          <w:szCs w:val="24"/>
        </w:rPr>
        <w:t xml:space="preserve">Programet dhe kualifikimet me një fushë të detajuar dominuese (që përbën më shumë se 50% të krediteve të mësimit ose kohës) klasifikohen në atë fushë dominuese (shih </w:t>
      </w:r>
      <w:r w:rsidR="007C2D72" w:rsidRPr="00174C0B">
        <w:rPr>
          <w:rFonts w:ascii="Garamond" w:hAnsi="Garamond" w:cs="Arial"/>
          <w:sz w:val="24"/>
          <w:szCs w:val="24"/>
        </w:rPr>
        <w:t xml:space="preserve">shembujt </w:t>
      </w:r>
      <w:r w:rsidRPr="00174C0B">
        <w:rPr>
          <w:rFonts w:ascii="Garamond" w:hAnsi="Garamond" w:cs="Arial"/>
          <w:sz w:val="24"/>
          <w:szCs w:val="24"/>
        </w:rPr>
        <w:t>1, 2 (pjesa e dytë), 3 dhe 6).</w:t>
      </w:r>
    </w:p>
    <w:p w14:paraId="731B8CDA" w14:textId="47C75191" w:rsidR="008F0EC5" w:rsidRPr="00174C0B" w:rsidRDefault="008F0EC5" w:rsidP="007C2D72">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35.</w:t>
      </w:r>
      <w:r w:rsidR="00605B4E" w:rsidRPr="00174C0B">
        <w:rPr>
          <w:rFonts w:ascii="Garamond" w:hAnsi="Garamond" w:cs="Arial"/>
          <w:sz w:val="24"/>
          <w:szCs w:val="24"/>
        </w:rPr>
        <w:t xml:space="preserve"> </w:t>
      </w:r>
      <w:r w:rsidRPr="00174C0B">
        <w:rPr>
          <w:rFonts w:ascii="Garamond" w:hAnsi="Garamond" w:cs="Arial"/>
          <w:sz w:val="24"/>
          <w:szCs w:val="24"/>
        </w:rPr>
        <w:t xml:space="preserve">Gjatë mbledhjes së të dhënave, ku fusha e studimit është krejtësisht e panjohur, mund të vendoset një kod </w:t>
      </w:r>
      <w:r w:rsidR="007C2D72" w:rsidRPr="00174C0B">
        <w:rPr>
          <w:rFonts w:ascii="Garamond" w:hAnsi="Garamond" w:cs="Arial"/>
          <w:sz w:val="24"/>
          <w:szCs w:val="24"/>
        </w:rPr>
        <w:t>“</w:t>
      </w:r>
      <w:r w:rsidRPr="00174C0B">
        <w:rPr>
          <w:rFonts w:ascii="Garamond" w:hAnsi="Garamond" w:cs="Arial"/>
          <w:sz w:val="24"/>
          <w:szCs w:val="24"/>
        </w:rPr>
        <w:t>9999</w:t>
      </w:r>
      <w:r w:rsidR="007C2D72" w:rsidRPr="00174C0B">
        <w:rPr>
          <w:rFonts w:ascii="Garamond" w:hAnsi="Garamond" w:cs="Arial"/>
          <w:sz w:val="24"/>
          <w:szCs w:val="24"/>
        </w:rPr>
        <w:t>”</w:t>
      </w:r>
      <w:r w:rsidRPr="00174C0B">
        <w:rPr>
          <w:rFonts w:ascii="Garamond" w:hAnsi="Garamond" w:cs="Arial"/>
          <w:sz w:val="24"/>
          <w:szCs w:val="24"/>
        </w:rPr>
        <w:t xml:space="preserve"> ose, në sondazhet që kufizohen vetëm në nivelet e fushës së ngushtë ose të gjerë , </w:t>
      </w:r>
      <w:r w:rsidR="007C2D72" w:rsidRPr="00174C0B">
        <w:rPr>
          <w:rFonts w:ascii="Garamond" w:hAnsi="Garamond" w:cs="Arial"/>
          <w:sz w:val="24"/>
          <w:szCs w:val="24"/>
        </w:rPr>
        <w:t>“</w:t>
      </w:r>
      <w:r w:rsidRPr="00174C0B">
        <w:rPr>
          <w:rFonts w:ascii="Garamond" w:hAnsi="Garamond" w:cs="Arial"/>
          <w:sz w:val="24"/>
          <w:szCs w:val="24"/>
        </w:rPr>
        <w:t>999</w:t>
      </w:r>
      <w:r w:rsidR="007C2D72" w:rsidRPr="00174C0B">
        <w:rPr>
          <w:rFonts w:ascii="Garamond" w:hAnsi="Garamond" w:cs="Arial"/>
          <w:sz w:val="24"/>
          <w:szCs w:val="24"/>
        </w:rPr>
        <w:t>”</w:t>
      </w:r>
      <w:r w:rsidRPr="00174C0B">
        <w:rPr>
          <w:rFonts w:ascii="Garamond" w:hAnsi="Garamond" w:cs="Arial"/>
          <w:sz w:val="24"/>
          <w:szCs w:val="24"/>
        </w:rPr>
        <w:t xml:space="preserve"> ose </w:t>
      </w:r>
      <w:r w:rsidR="007C2D72" w:rsidRPr="00174C0B">
        <w:rPr>
          <w:rFonts w:ascii="Garamond" w:hAnsi="Garamond" w:cs="Arial"/>
          <w:sz w:val="24"/>
          <w:szCs w:val="24"/>
        </w:rPr>
        <w:t>“</w:t>
      </w:r>
      <w:r w:rsidRPr="00174C0B">
        <w:rPr>
          <w:rFonts w:ascii="Garamond" w:hAnsi="Garamond" w:cs="Arial"/>
          <w:sz w:val="24"/>
          <w:szCs w:val="24"/>
        </w:rPr>
        <w:t>99</w:t>
      </w:r>
      <w:r w:rsidR="007C2D72" w:rsidRPr="00174C0B">
        <w:rPr>
          <w:rFonts w:ascii="Garamond" w:hAnsi="Garamond" w:cs="Arial"/>
          <w:sz w:val="24"/>
          <w:szCs w:val="24"/>
        </w:rPr>
        <w:t>”</w:t>
      </w:r>
      <w:r w:rsidRPr="00174C0B">
        <w:rPr>
          <w:rFonts w:ascii="Garamond" w:hAnsi="Garamond" w:cs="Arial"/>
          <w:sz w:val="24"/>
          <w:szCs w:val="24"/>
        </w:rPr>
        <w:t xml:space="preserve"> respektivisht.</w:t>
      </w:r>
    </w:p>
    <w:p w14:paraId="731B8CDB" w14:textId="4881E40A" w:rsidR="008F0EC5" w:rsidRPr="00174C0B" w:rsidRDefault="008F0EC5" w:rsidP="008F0EC5">
      <w:pPr>
        <w:pStyle w:val="Heading1"/>
        <w:keepNext w:val="0"/>
        <w:keepLines w:val="0"/>
        <w:spacing w:before="0" w:after="0" w:line="240" w:lineRule="auto"/>
        <w:ind w:firstLine="284"/>
        <w:rPr>
          <w:rFonts w:ascii="Garamond" w:hAnsi="Garamond" w:cs="Arial"/>
          <w:color w:val="000000"/>
          <w:sz w:val="24"/>
          <w:szCs w:val="24"/>
        </w:rPr>
      </w:pPr>
      <w:r w:rsidRPr="00174C0B">
        <w:rPr>
          <w:rFonts w:ascii="Garamond" w:hAnsi="Garamond" w:cs="Arial"/>
          <w:color w:val="000000"/>
          <w:sz w:val="24"/>
          <w:szCs w:val="24"/>
        </w:rPr>
        <w:t>9.</w:t>
      </w:r>
      <w:r w:rsidR="00652F19" w:rsidRPr="00174C0B">
        <w:rPr>
          <w:rFonts w:ascii="Garamond" w:hAnsi="Garamond" w:cs="Arial"/>
          <w:color w:val="000000"/>
          <w:sz w:val="24"/>
          <w:szCs w:val="24"/>
        </w:rPr>
        <w:t xml:space="preserve"> </w:t>
      </w:r>
      <w:r w:rsidRPr="00174C0B">
        <w:rPr>
          <w:rFonts w:ascii="Garamond" w:hAnsi="Garamond" w:cs="Arial"/>
          <w:color w:val="000000"/>
          <w:sz w:val="24"/>
          <w:szCs w:val="24"/>
        </w:rPr>
        <w:t xml:space="preserve">Agregimet për analizë dhe </w:t>
      </w:r>
      <w:r w:rsidR="007C2D72" w:rsidRPr="00174C0B">
        <w:rPr>
          <w:rFonts w:ascii="Garamond" w:hAnsi="Garamond" w:cs="Arial"/>
          <w:color w:val="000000"/>
          <w:sz w:val="24"/>
          <w:szCs w:val="24"/>
        </w:rPr>
        <w:t xml:space="preserve">për </w:t>
      </w:r>
      <w:r w:rsidRPr="00174C0B">
        <w:rPr>
          <w:rFonts w:ascii="Garamond" w:hAnsi="Garamond" w:cs="Arial"/>
          <w:color w:val="000000"/>
          <w:sz w:val="24"/>
          <w:szCs w:val="24"/>
        </w:rPr>
        <w:t>publikim</w:t>
      </w:r>
    </w:p>
    <w:p w14:paraId="731B8CDC" w14:textId="77777777" w:rsidR="008F0EC5" w:rsidRPr="00174C0B" w:rsidRDefault="008F0EC5" w:rsidP="008F0EC5">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36.</w:t>
      </w:r>
      <w:r w:rsidR="00605B4E" w:rsidRPr="00174C0B">
        <w:rPr>
          <w:rFonts w:ascii="Garamond" w:hAnsi="Garamond" w:cs="Arial"/>
          <w:sz w:val="24"/>
          <w:szCs w:val="24"/>
        </w:rPr>
        <w:t xml:space="preserve"> </w:t>
      </w:r>
      <w:r w:rsidRPr="00174C0B">
        <w:rPr>
          <w:rFonts w:ascii="Garamond" w:hAnsi="Garamond" w:cs="Arial"/>
          <w:sz w:val="24"/>
          <w:szCs w:val="24"/>
        </w:rPr>
        <w:t xml:space="preserve">Ky klasifikim mund të përdoret në cilindo nivel hierarkik për mbledhjen dhe shpërndarjen e të dhënave në varësi të nevojave për informacion. Duhet të jetë mjaft elastik për t’i shërbyer shumicës së qëllimeve të analizës dhe prezantimit. </w:t>
      </w:r>
    </w:p>
    <w:p w14:paraId="731B8CDD" w14:textId="74C53DDE" w:rsidR="008F0EC5" w:rsidRPr="00174C0B" w:rsidRDefault="008F0EC5" w:rsidP="008F0EC5">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37.</w:t>
      </w:r>
      <w:r w:rsidR="00605B4E" w:rsidRPr="00174C0B">
        <w:rPr>
          <w:rFonts w:ascii="Garamond" w:hAnsi="Garamond" w:cs="Arial"/>
          <w:sz w:val="24"/>
          <w:szCs w:val="24"/>
        </w:rPr>
        <w:t xml:space="preserve"> </w:t>
      </w:r>
      <w:r w:rsidRPr="00174C0B">
        <w:rPr>
          <w:rFonts w:ascii="Garamond" w:hAnsi="Garamond" w:cs="Arial"/>
          <w:sz w:val="24"/>
          <w:szCs w:val="24"/>
        </w:rPr>
        <w:t xml:space="preserve">Shpesh nevojitet </w:t>
      </w:r>
      <w:r w:rsidR="00AF4123" w:rsidRPr="00174C0B">
        <w:rPr>
          <w:rFonts w:ascii="Garamond" w:hAnsi="Garamond" w:cs="Arial"/>
          <w:sz w:val="24"/>
          <w:szCs w:val="24"/>
        </w:rPr>
        <w:t>një</w:t>
      </w:r>
      <w:r w:rsidRPr="00174C0B">
        <w:rPr>
          <w:rFonts w:ascii="Garamond" w:hAnsi="Garamond" w:cs="Arial"/>
          <w:sz w:val="24"/>
          <w:szCs w:val="24"/>
        </w:rPr>
        <w:t xml:space="preserve"> agregim i gjerë për qëllime publikimi. Për shembull, Instituti i Statistikave i UNESCO-s (ISU) publikon të dhëna në nivel të gjerë të fushave.</w:t>
      </w:r>
    </w:p>
    <w:p w14:paraId="731B8CDE" w14:textId="01035F50" w:rsidR="008F0EC5" w:rsidRPr="00174C0B" w:rsidRDefault="008F0EC5" w:rsidP="008F0EC5">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38.</w:t>
      </w:r>
      <w:r w:rsidR="00605B4E" w:rsidRPr="00174C0B">
        <w:rPr>
          <w:rFonts w:ascii="Garamond" w:hAnsi="Garamond" w:cs="Arial"/>
          <w:sz w:val="24"/>
          <w:szCs w:val="24"/>
        </w:rPr>
        <w:t xml:space="preserve"> </w:t>
      </w:r>
      <w:r w:rsidRPr="00174C0B">
        <w:rPr>
          <w:rFonts w:ascii="Garamond" w:hAnsi="Garamond" w:cs="Arial"/>
          <w:sz w:val="24"/>
          <w:szCs w:val="24"/>
        </w:rPr>
        <w:t>Qëllimit të analizës duhet t’i kushtohet vëmendje e duhur. Mund të bëhen grupime të tjera</w:t>
      </w:r>
      <w:r w:rsidR="007C2D72" w:rsidRPr="00174C0B">
        <w:rPr>
          <w:rFonts w:ascii="Garamond" w:hAnsi="Garamond" w:cs="Arial"/>
          <w:sz w:val="24"/>
          <w:szCs w:val="24"/>
        </w:rPr>
        <w:t>,</w:t>
      </w:r>
      <w:r w:rsidRPr="00174C0B">
        <w:rPr>
          <w:rFonts w:ascii="Garamond" w:hAnsi="Garamond" w:cs="Arial"/>
          <w:sz w:val="24"/>
          <w:szCs w:val="24"/>
        </w:rPr>
        <w:t xml:space="preserve"> përveç atyre të përdorura aktualisht nga ISU</w:t>
      </w:r>
      <w:r w:rsidR="007C2D72" w:rsidRPr="00174C0B">
        <w:rPr>
          <w:rFonts w:ascii="Garamond" w:hAnsi="Garamond" w:cs="Arial"/>
          <w:sz w:val="24"/>
          <w:szCs w:val="24"/>
        </w:rPr>
        <w:t>-ja</w:t>
      </w:r>
      <w:r w:rsidRPr="00174C0B">
        <w:rPr>
          <w:rFonts w:ascii="Garamond" w:hAnsi="Garamond" w:cs="Arial"/>
          <w:sz w:val="24"/>
          <w:szCs w:val="24"/>
        </w:rPr>
        <w:t>, në veçanti për qëllime të shpërndarjes.</w:t>
      </w:r>
    </w:p>
    <w:p w14:paraId="731B8CDF" w14:textId="176710DD" w:rsidR="008F0EC5" w:rsidRPr="00174C0B" w:rsidRDefault="008F0EC5" w:rsidP="008F0EC5">
      <w:pPr>
        <w:pStyle w:val="Heading1"/>
        <w:keepNext w:val="0"/>
        <w:keepLines w:val="0"/>
        <w:spacing w:before="0" w:after="0" w:line="240" w:lineRule="auto"/>
        <w:ind w:firstLine="284"/>
        <w:rPr>
          <w:rFonts w:ascii="Garamond" w:hAnsi="Garamond"/>
          <w:color w:val="000000"/>
          <w:sz w:val="24"/>
          <w:szCs w:val="24"/>
        </w:rPr>
      </w:pPr>
      <w:r w:rsidRPr="00174C0B">
        <w:rPr>
          <w:rFonts w:ascii="Garamond" w:hAnsi="Garamond" w:cs="Arial"/>
          <w:color w:val="000000"/>
          <w:sz w:val="24"/>
          <w:szCs w:val="24"/>
        </w:rPr>
        <w:t>10.</w:t>
      </w:r>
      <w:r w:rsidR="00652F19" w:rsidRPr="00174C0B">
        <w:rPr>
          <w:rFonts w:ascii="Garamond" w:hAnsi="Garamond" w:cs="Arial"/>
          <w:color w:val="000000"/>
          <w:sz w:val="24"/>
          <w:szCs w:val="24"/>
        </w:rPr>
        <w:t xml:space="preserve"> </w:t>
      </w:r>
      <w:r w:rsidRPr="00174C0B">
        <w:rPr>
          <w:rFonts w:ascii="Garamond" w:hAnsi="Garamond" w:cs="Arial"/>
          <w:color w:val="000000"/>
          <w:sz w:val="24"/>
          <w:szCs w:val="24"/>
        </w:rPr>
        <w:t>Lidhja me KSNA 2011 dhe klasifikime të tjera</w:t>
      </w:r>
    </w:p>
    <w:p w14:paraId="731B8CE0" w14:textId="77777777" w:rsidR="008F0EC5" w:rsidRPr="00174C0B" w:rsidRDefault="008F0EC5" w:rsidP="008F0EC5">
      <w:pPr>
        <w:spacing w:after="0" w:line="240" w:lineRule="auto"/>
        <w:ind w:firstLine="284"/>
        <w:jc w:val="both"/>
        <w:rPr>
          <w:rFonts w:ascii="Garamond" w:hAnsi="Garamond" w:cs="Arial"/>
          <w:b/>
          <w:bCs/>
          <w:i/>
          <w:iCs/>
          <w:sz w:val="24"/>
          <w:szCs w:val="24"/>
        </w:rPr>
      </w:pPr>
      <w:r w:rsidRPr="00174C0B">
        <w:rPr>
          <w:rFonts w:ascii="Garamond" w:hAnsi="Garamond" w:cs="Arial"/>
          <w:b/>
          <w:bCs/>
          <w:i/>
          <w:iCs/>
          <w:sz w:val="24"/>
          <w:szCs w:val="24"/>
        </w:rPr>
        <w:t>Lidhja me KSNA 2011</w:t>
      </w:r>
    </w:p>
    <w:p w14:paraId="731B8CE1" w14:textId="77777777" w:rsidR="008F0EC5" w:rsidRPr="00174C0B" w:rsidRDefault="008F0EC5" w:rsidP="008F0EC5">
      <w:pPr>
        <w:spacing w:after="0" w:line="240" w:lineRule="auto"/>
        <w:ind w:firstLine="284"/>
        <w:jc w:val="both"/>
        <w:rPr>
          <w:rFonts w:ascii="Garamond" w:hAnsi="Garamond" w:cs="Arial"/>
          <w:i/>
          <w:iCs/>
          <w:sz w:val="24"/>
          <w:szCs w:val="24"/>
        </w:rPr>
      </w:pPr>
      <w:r w:rsidRPr="00174C0B">
        <w:rPr>
          <w:rFonts w:ascii="Garamond" w:hAnsi="Garamond" w:cs="Arial"/>
          <w:i/>
          <w:iCs/>
          <w:sz w:val="24"/>
          <w:szCs w:val="24"/>
        </w:rPr>
        <w:t>Orientimi dhe fushat</w:t>
      </w:r>
    </w:p>
    <w:p w14:paraId="731B8CE2" w14:textId="3DB0B7EC" w:rsidR="008F0EC5" w:rsidRPr="00174C0B" w:rsidRDefault="008F0EC5" w:rsidP="008F0EC5">
      <w:pPr>
        <w:tabs>
          <w:tab w:val="left" w:pos="420"/>
        </w:tabs>
        <w:spacing w:after="0" w:line="240" w:lineRule="auto"/>
        <w:ind w:firstLine="284"/>
        <w:jc w:val="both"/>
        <w:rPr>
          <w:rFonts w:ascii="Garamond" w:hAnsi="Garamond" w:cs="Arial"/>
          <w:sz w:val="24"/>
          <w:szCs w:val="24"/>
        </w:rPr>
      </w:pPr>
      <w:r w:rsidRPr="00174C0B">
        <w:rPr>
          <w:rFonts w:ascii="Garamond" w:hAnsi="Garamond" w:cs="Arial"/>
          <w:b/>
          <w:bCs/>
          <w:sz w:val="24"/>
          <w:szCs w:val="24"/>
        </w:rPr>
        <w:t>39.</w:t>
      </w:r>
      <w:r w:rsidR="00605B4E" w:rsidRPr="00174C0B">
        <w:rPr>
          <w:rFonts w:ascii="Garamond" w:hAnsi="Garamond" w:cs="Arial"/>
          <w:b/>
          <w:bCs/>
          <w:sz w:val="24"/>
          <w:szCs w:val="24"/>
        </w:rPr>
        <w:t xml:space="preserve"> </w:t>
      </w:r>
      <w:r w:rsidRPr="00174C0B">
        <w:rPr>
          <w:rFonts w:ascii="Garamond" w:hAnsi="Garamond" w:cs="Arial"/>
          <w:b/>
          <w:bCs/>
          <w:sz w:val="24"/>
          <w:szCs w:val="24"/>
        </w:rPr>
        <w:t>Orientimi</w:t>
      </w:r>
      <w:r w:rsidRPr="00174C0B">
        <w:rPr>
          <w:rFonts w:ascii="Garamond" w:hAnsi="Garamond" w:cs="Arial"/>
          <w:sz w:val="24"/>
          <w:szCs w:val="24"/>
        </w:rPr>
        <w:t xml:space="preserve"> (arsimi i përgjithshëm ose profesional) dhe </w:t>
      </w:r>
      <w:r w:rsidRPr="00174C0B">
        <w:rPr>
          <w:rFonts w:ascii="Garamond" w:hAnsi="Garamond" w:cs="Arial"/>
          <w:b/>
          <w:bCs/>
          <w:sz w:val="24"/>
          <w:szCs w:val="24"/>
        </w:rPr>
        <w:t>fushat</w:t>
      </w:r>
      <w:r w:rsidRPr="00174C0B">
        <w:rPr>
          <w:rFonts w:ascii="Garamond" w:hAnsi="Garamond" w:cs="Arial"/>
          <w:sz w:val="24"/>
          <w:szCs w:val="24"/>
        </w:rPr>
        <w:t xml:space="preserve"> e arsimit dhe </w:t>
      </w:r>
      <w:r w:rsidR="000173E4" w:rsidRPr="00174C0B">
        <w:rPr>
          <w:rFonts w:ascii="Garamond" w:hAnsi="Garamond" w:cs="Arial"/>
          <w:sz w:val="24"/>
          <w:szCs w:val="24"/>
        </w:rPr>
        <w:t xml:space="preserve">të </w:t>
      </w:r>
      <w:r w:rsidRPr="00174C0B">
        <w:rPr>
          <w:rFonts w:ascii="Garamond" w:hAnsi="Garamond" w:cs="Arial"/>
          <w:sz w:val="24"/>
          <w:szCs w:val="24"/>
        </w:rPr>
        <w:t>trajnimit janë dy dimensione të ndryshme në KSNA dhe nuk duhet të ngatërrohen me njëra-tjetrën.</w:t>
      </w:r>
    </w:p>
    <w:p w14:paraId="731B8CE3" w14:textId="77777777" w:rsidR="008F0EC5" w:rsidRPr="00174C0B" w:rsidRDefault="008F0EC5" w:rsidP="008F0EC5">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40.</w:t>
      </w:r>
      <w:r w:rsidR="00605B4E" w:rsidRPr="00174C0B">
        <w:rPr>
          <w:rFonts w:ascii="Garamond" w:hAnsi="Garamond" w:cs="Arial"/>
          <w:sz w:val="24"/>
          <w:szCs w:val="24"/>
        </w:rPr>
        <w:t xml:space="preserve"> </w:t>
      </w:r>
      <w:r w:rsidRPr="00174C0B">
        <w:rPr>
          <w:rFonts w:ascii="Garamond" w:hAnsi="Garamond" w:cs="Arial"/>
          <w:sz w:val="24"/>
          <w:szCs w:val="24"/>
        </w:rPr>
        <w:t>Arsimi profesional në KSNA 2011 përkufizohet si:</w:t>
      </w:r>
    </w:p>
    <w:p w14:paraId="731B8CE4" w14:textId="77777777" w:rsidR="008F0EC5" w:rsidRPr="00174C0B" w:rsidRDefault="008F0EC5" w:rsidP="008F0EC5">
      <w:pPr>
        <w:spacing w:after="0" w:line="240" w:lineRule="auto"/>
        <w:ind w:firstLine="284"/>
        <w:jc w:val="both"/>
        <w:rPr>
          <w:rFonts w:ascii="Garamond" w:hAnsi="Garamond" w:cs="Arial"/>
          <w:i/>
          <w:iCs/>
          <w:sz w:val="24"/>
          <w:szCs w:val="24"/>
        </w:rPr>
      </w:pPr>
      <w:r w:rsidRPr="00174C0B">
        <w:rPr>
          <w:rFonts w:ascii="Garamond" w:hAnsi="Garamond" w:cs="Arial"/>
          <w:i/>
          <w:iCs/>
          <w:sz w:val="24"/>
          <w:szCs w:val="24"/>
        </w:rPr>
        <w:t>Programe që janë të hartuara për nxënësit për të fituar njohuri, aftësi dhe kompetenca specifike për një profesion ose zanat të veçantë ose në një klasë profesionesh ose zanatesh. Arsimi profesional mund të ketë komponentë të bazuar në punë. Përfundimi i suksesshëm i këtyre programeve çon në kualifikime profesionale të tregut të punës njohura si të orientuara drejt punës nga autoritetet përkatëse kombëtare dhe/ose tregu i punës.</w:t>
      </w:r>
    </w:p>
    <w:p w14:paraId="731B8CE5" w14:textId="3F8CBA72" w:rsidR="008F0EC5" w:rsidRPr="00174C0B" w:rsidRDefault="008F0EC5" w:rsidP="008F0EC5">
      <w:pPr>
        <w:spacing w:after="0" w:line="240" w:lineRule="auto"/>
        <w:ind w:firstLine="284"/>
        <w:jc w:val="both"/>
        <w:rPr>
          <w:rFonts w:ascii="Garamond" w:hAnsi="Garamond" w:cs="Arial"/>
          <w:sz w:val="24"/>
          <w:szCs w:val="24"/>
        </w:rPr>
      </w:pPr>
      <w:r w:rsidRPr="00174C0B">
        <w:rPr>
          <w:rFonts w:ascii="Garamond" w:hAnsi="Garamond" w:cs="Arial"/>
          <w:sz w:val="24"/>
          <w:szCs w:val="24"/>
        </w:rPr>
        <w:t>41. Arsimi i përgjithshëm në KSNA 2011 përkufizohet</w:t>
      </w:r>
      <w:r w:rsidR="000173E4" w:rsidRPr="00174C0B">
        <w:rPr>
          <w:rFonts w:ascii="Garamond" w:hAnsi="Garamond" w:cs="Arial"/>
          <w:sz w:val="24"/>
          <w:szCs w:val="24"/>
        </w:rPr>
        <w:t>,</w:t>
      </w:r>
      <w:r w:rsidRPr="00174C0B">
        <w:rPr>
          <w:rFonts w:ascii="Garamond" w:hAnsi="Garamond" w:cs="Arial"/>
          <w:sz w:val="24"/>
          <w:szCs w:val="24"/>
        </w:rPr>
        <w:t xml:space="preserve"> si:</w:t>
      </w:r>
    </w:p>
    <w:p w14:paraId="731B8CE6" w14:textId="01F8404F" w:rsidR="008F0EC5" w:rsidRPr="00174C0B" w:rsidRDefault="000173E4" w:rsidP="000173E4">
      <w:pPr>
        <w:spacing w:after="0" w:line="240" w:lineRule="auto"/>
        <w:ind w:firstLine="284"/>
        <w:jc w:val="both"/>
        <w:rPr>
          <w:rFonts w:ascii="Garamond" w:hAnsi="Garamond" w:cs="Arial"/>
          <w:i/>
          <w:iCs/>
          <w:sz w:val="24"/>
          <w:szCs w:val="24"/>
        </w:rPr>
      </w:pPr>
      <w:r w:rsidRPr="00174C0B">
        <w:rPr>
          <w:rFonts w:ascii="Garamond" w:hAnsi="Garamond" w:cs="Arial"/>
          <w:i/>
          <w:iCs/>
          <w:sz w:val="24"/>
          <w:szCs w:val="24"/>
        </w:rPr>
        <w:t>“</w:t>
      </w:r>
      <w:r w:rsidR="008F0EC5" w:rsidRPr="00174C0B">
        <w:rPr>
          <w:rFonts w:ascii="Garamond" w:hAnsi="Garamond" w:cs="Arial"/>
          <w:i/>
          <w:iCs/>
          <w:sz w:val="24"/>
          <w:szCs w:val="24"/>
        </w:rPr>
        <w:t>Programe të cilat janë të di</w:t>
      </w:r>
      <w:r w:rsidRPr="00174C0B">
        <w:rPr>
          <w:rFonts w:ascii="Garamond" w:hAnsi="Garamond" w:cs="Arial"/>
          <w:i/>
          <w:iCs/>
          <w:sz w:val="24"/>
          <w:szCs w:val="24"/>
        </w:rPr>
        <w:t>se</w:t>
      </w:r>
      <w:r w:rsidR="008F0EC5" w:rsidRPr="00174C0B">
        <w:rPr>
          <w:rFonts w:ascii="Garamond" w:hAnsi="Garamond" w:cs="Arial"/>
          <w:i/>
          <w:iCs/>
          <w:sz w:val="24"/>
          <w:szCs w:val="24"/>
        </w:rPr>
        <w:t>jnuara për të zhvilluar njohuritë, aftësitë dhe kompetencat e përgjithshme të nxënësve, si dhe aftësitë e shkrim-këndimit dhe të numërimit, shpesh për të përgatitur nxënës për programe arsimimi të avancuara në të njëjtat nivele ose nivele më të larta të KSNA-së, dhe për të hedhur themelet për të mësuarit gjatë gjithë jetës</w:t>
      </w:r>
      <w:r w:rsidRPr="00174C0B">
        <w:rPr>
          <w:rFonts w:ascii="Garamond" w:hAnsi="Garamond" w:cs="Arial"/>
          <w:i/>
          <w:iCs/>
          <w:sz w:val="24"/>
          <w:szCs w:val="24"/>
        </w:rPr>
        <w:t>”</w:t>
      </w:r>
      <w:r w:rsidR="008F0EC5" w:rsidRPr="00174C0B">
        <w:rPr>
          <w:rFonts w:ascii="Garamond" w:hAnsi="Garamond" w:cs="Arial"/>
          <w:i/>
          <w:iCs/>
          <w:sz w:val="24"/>
          <w:szCs w:val="24"/>
        </w:rPr>
        <w:t>.</w:t>
      </w:r>
    </w:p>
    <w:p w14:paraId="731B8CE7" w14:textId="348258A2" w:rsidR="008F0EC5" w:rsidRPr="00174C0B" w:rsidRDefault="008F0EC5" w:rsidP="000173E4">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42.</w:t>
      </w:r>
      <w:r w:rsidR="00605B4E" w:rsidRPr="00174C0B">
        <w:rPr>
          <w:rFonts w:ascii="Garamond" w:hAnsi="Garamond" w:cs="Arial"/>
          <w:sz w:val="24"/>
          <w:szCs w:val="24"/>
        </w:rPr>
        <w:t xml:space="preserve"> </w:t>
      </w:r>
      <w:r w:rsidRPr="00174C0B">
        <w:rPr>
          <w:rFonts w:ascii="Garamond" w:hAnsi="Garamond" w:cs="Arial"/>
          <w:sz w:val="24"/>
          <w:szCs w:val="24"/>
        </w:rPr>
        <w:t xml:space="preserve">Programet dhe kualifikimet të cilat sipas orientimit </w:t>
      </w:r>
      <w:r w:rsidR="00004869" w:rsidRPr="00174C0B">
        <w:rPr>
          <w:rFonts w:ascii="Garamond" w:hAnsi="Garamond" w:cs="Arial"/>
          <w:sz w:val="24"/>
          <w:szCs w:val="24"/>
        </w:rPr>
        <w:t xml:space="preserve">të KSNA-së </w:t>
      </w:r>
      <w:r w:rsidRPr="00174C0B">
        <w:rPr>
          <w:rFonts w:ascii="Garamond" w:hAnsi="Garamond" w:cs="Arial"/>
          <w:sz w:val="24"/>
          <w:szCs w:val="24"/>
        </w:rPr>
        <w:t>2011 klasifikohen si arsim i përgjithshëm dhe mbulojnë një gamë të gjerë të lëndëve pa specializim në një fushë të veçantë studimi</w:t>
      </w:r>
      <w:r w:rsidR="000173E4" w:rsidRPr="00174C0B">
        <w:rPr>
          <w:rFonts w:ascii="Garamond" w:hAnsi="Garamond" w:cs="Arial"/>
          <w:sz w:val="24"/>
          <w:szCs w:val="24"/>
        </w:rPr>
        <w:t>,</w:t>
      </w:r>
      <w:r w:rsidRPr="00174C0B">
        <w:rPr>
          <w:rFonts w:ascii="Garamond" w:hAnsi="Garamond" w:cs="Arial"/>
          <w:sz w:val="24"/>
          <w:szCs w:val="24"/>
        </w:rPr>
        <w:t xml:space="preserve"> duhet të klasifikohen në fushën e gjerë</w:t>
      </w:r>
      <w:r w:rsidR="000173E4" w:rsidRPr="00174C0B">
        <w:rPr>
          <w:rFonts w:ascii="Garamond" w:hAnsi="Garamond" w:cs="Arial"/>
          <w:sz w:val="24"/>
          <w:szCs w:val="24"/>
        </w:rPr>
        <w:t>,</w:t>
      </w:r>
      <w:r w:rsidRPr="00174C0B">
        <w:rPr>
          <w:rFonts w:ascii="Garamond" w:hAnsi="Garamond" w:cs="Arial"/>
          <w:sz w:val="24"/>
          <w:szCs w:val="24"/>
        </w:rPr>
        <w:t xml:space="preserve"> </w:t>
      </w:r>
      <w:r w:rsidR="00AF4123" w:rsidRPr="00174C0B">
        <w:rPr>
          <w:rFonts w:ascii="Garamond" w:hAnsi="Garamond" w:cs="Arial"/>
          <w:sz w:val="24"/>
          <w:szCs w:val="24"/>
        </w:rPr>
        <w:t>“</w:t>
      </w:r>
      <w:r w:rsidRPr="00174C0B">
        <w:rPr>
          <w:rFonts w:ascii="Garamond" w:hAnsi="Garamond" w:cs="Arial"/>
          <w:sz w:val="24"/>
          <w:szCs w:val="24"/>
        </w:rPr>
        <w:t xml:space="preserve">Programe </w:t>
      </w:r>
      <w:r w:rsidR="00AF4123" w:rsidRPr="00174C0B">
        <w:rPr>
          <w:rFonts w:ascii="Garamond" w:hAnsi="Garamond" w:cs="Arial"/>
          <w:sz w:val="24"/>
          <w:szCs w:val="24"/>
        </w:rPr>
        <w:t>dhe kualifikime të përgjithshme”</w:t>
      </w:r>
      <w:r w:rsidR="000173E4" w:rsidRPr="00174C0B">
        <w:rPr>
          <w:rFonts w:ascii="Garamond" w:hAnsi="Garamond" w:cs="Arial"/>
          <w:sz w:val="24"/>
          <w:szCs w:val="24"/>
        </w:rPr>
        <w:t>,</w:t>
      </w:r>
      <w:r w:rsidRPr="00174C0B">
        <w:rPr>
          <w:rFonts w:ascii="Garamond" w:hAnsi="Garamond" w:cs="Arial"/>
          <w:sz w:val="24"/>
          <w:szCs w:val="24"/>
        </w:rPr>
        <w:t xml:space="preserve"> si 0011</w:t>
      </w:r>
      <w:r w:rsidR="000173E4" w:rsidRPr="00174C0B">
        <w:rPr>
          <w:rFonts w:ascii="Garamond" w:hAnsi="Garamond" w:cs="Arial"/>
          <w:sz w:val="24"/>
          <w:szCs w:val="24"/>
        </w:rPr>
        <w:t>,</w:t>
      </w:r>
      <w:r w:rsidRPr="00174C0B">
        <w:rPr>
          <w:rFonts w:ascii="Garamond" w:hAnsi="Garamond" w:cs="Arial"/>
          <w:sz w:val="24"/>
          <w:szCs w:val="24"/>
        </w:rPr>
        <w:t xml:space="preserve"> </w:t>
      </w:r>
      <w:r w:rsidR="000173E4" w:rsidRPr="00174C0B">
        <w:rPr>
          <w:rFonts w:ascii="Garamond" w:hAnsi="Garamond" w:cs="Arial"/>
          <w:sz w:val="24"/>
          <w:szCs w:val="24"/>
        </w:rPr>
        <w:t>“</w:t>
      </w:r>
      <w:r w:rsidRPr="00174C0B">
        <w:rPr>
          <w:rFonts w:ascii="Garamond" w:hAnsi="Garamond" w:cs="Arial"/>
          <w:sz w:val="24"/>
          <w:szCs w:val="24"/>
        </w:rPr>
        <w:t>Programe dhe kualifikime bazë</w:t>
      </w:r>
      <w:r w:rsidR="000173E4" w:rsidRPr="00174C0B">
        <w:rPr>
          <w:rFonts w:ascii="Garamond" w:hAnsi="Garamond" w:cs="Arial"/>
          <w:sz w:val="24"/>
          <w:szCs w:val="24"/>
        </w:rPr>
        <w:t>”</w:t>
      </w:r>
      <w:r w:rsidRPr="00174C0B">
        <w:rPr>
          <w:rFonts w:ascii="Garamond" w:hAnsi="Garamond" w:cs="Arial"/>
          <w:sz w:val="24"/>
          <w:szCs w:val="24"/>
        </w:rPr>
        <w:t>. Programet dhe kualifikimet e tjera të arsimit të përgjithshëm duhet të klasifikohen</w:t>
      </w:r>
      <w:r w:rsidR="000173E4" w:rsidRPr="00174C0B">
        <w:rPr>
          <w:rFonts w:ascii="Garamond" w:hAnsi="Garamond" w:cs="Arial"/>
          <w:sz w:val="24"/>
          <w:szCs w:val="24"/>
        </w:rPr>
        <w:t>,</w:t>
      </w:r>
      <w:r w:rsidRPr="00174C0B">
        <w:rPr>
          <w:rFonts w:ascii="Garamond" w:hAnsi="Garamond" w:cs="Arial"/>
          <w:sz w:val="24"/>
          <w:szCs w:val="24"/>
        </w:rPr>
        <w:t xml:space="preserve"> sipas fushës së arsimit dhe trajnimit</w:t>
      </w:r>
      <w:r w:rsidR="000173E4" w:rsidRPr="00174C0B">
        <w:rPr>
          <w:rFonts w:ascii="Garamond" w:hAnsi="Garamond" w:cs="Arial"/>
          <w:sz w:val="24"/>
          <w:szCs w:val="24"/>
        </w:rPr>
        <w:t>,</w:t>
      </w:r>
      <w:r w:rsidRPr="00174C0B">
        <w:rPr>
          <w:rFonts w:ascii="Garamond" w:hAnsi="Garamond" w:cs="Arial"/>
          <w:sz w:val="24"/>
          <w:szCs w:val="24"/>
        </w:rPr>
        <w:t xml:space="preserve"> sipas lëndës së tyre kryesore. Në veçanti, arsimi akademik në nivel të lartë/universitar, duhet vetëm në rast përjashtimesh të klasifikohet në fushën e gjerë </w:t>
      </w:r>
      <w:r w:rsidR="00AF4123" w:rsidRPr="00174C0B">
        <w:rPr>
          <w:rFonts w:ascii="Garamond" w:hAnsi="Garamond" w:cs="Arial"/>
          <w:sz w:val="24"/>
          <w:szCs w:val="24"/>
        </w:rPr>
        <w:t>“</w:t>
      </w:r>
      <w:r w:rsidRPr="00174C0B">
        <w:rPr>
          <w:rFonts w:ascii="Garamond" w:hAnsi="Garamond" w:cs="Arial"/>
          <w:sz w:val="24"/>
          <w:szCs w:val="24"/>
        </w:rPr>
        <w:t>Programe dhe kualifikime të përgjithshme</w:t>
      </w:r>
      <w:r w:rsidR="00AF4123" w:rsidRPr="00174C0B">
        <w:rPr>
          <w:rFonts w:ascii="Garamond" w:hAnsi="Garamond" w:cs="Arial"/>
          <w:sz w:val="24"/>
          <w:szCs w:val="24"/>
        </w:rPr>
        <w:t>”</w:t>
      </w:r>
      <w:r w:rsidRPr="00174C0B">
        <w:rPr>
          <w:rFonts w:ascii="Garamond" w:hAnsi="Garamond" w:cs="Arial"/>
          <w:sz w:val="24"/>
          <w:szCs w:val="24"/>
        </w:rPr>
        <w:t>.</w:t>
      </w:r>
    </w:p>
    <w:p w14:paraId="731B8CE8" w14:textId="7031A849" w:rsidR="008F0EC5" w:rsidRPr="00174C0B" w:rsidRDefault="008F0EC5" w:rsidP="000173E4">
      <w:pPr>
        <w:spacing w:after="0" w:line="240" w:lineRule="auto"/>
        <w:ind w:firstLine="284"/>
        <w:jc w:val="both"/>
        <w:rPr>
          <w:rFonts w:ascii="Garamond" w:hAnsi="Garamond"/>
          <w:sz w:val="24"/>
          <w:szCs w:val="24"/>
        </w:rPr>
      </w:pPr>
      <w:r w:rsidRPr="00174C0B">
        <w:rPr>
          <w:rFonts w:ascii="Garamond" w:hAnsi="Garamond"/>
          <w:i/>
          <w:sz w:val="24"/>
        </w:rPr>
        <w:t>Shembulli 10</w:t>
      </w:r>
      <w:r w:rsidR="000173E4" w:rsidRPr="00174C0B">
        <w:rPr>
          <w:rFonts w:ascii="Garamond" w:hAnsi="Garamond" w:cs="Arial"/>
          <w:i/>
          <w:iCs/>
          <w:sz w:val="24"/>
          <w:szCs w:val="24"/>
        </w:rPr>
        <w:t>.</w:t>
      </w:r>
      <w:r w:rsidRPr="00174C0B">
        <w:rPr>
          <w:rFonts w:ascii="Garamond" w:hAnsi="Garamond" w:cs="Arial"/>
          <w:i/>
          <w:iCs/>
          <w:sz w:val="24"/>
          <w:szCs w:val="24"/>
        </w:rPr>
        <w:t xml:space="preserve"> Një program ose kualifikim arsimor në matematikë në nivelin 5 </w:t>
      </w:r>
      <w:r w:rsidR="00004869" w:rsidRPr="00174C0B">
        <w:rPr>
          <w:rFonts w:ascii="Garamond" w:hAnsi="Garamond" w:cs="Arial"/>
          <w:i/>
          <w:iCs/>
          <w:sz w:val="24"/>
          <w:szCs w:val="24"/>
        </w:rPr>
        <w:t xml:space="preserve">të KSNA-së </w:t>
      </w:r>
      <w:r w:rsidRPr="00174C0B">
        <w:rPr>
          <w:rFonts w:ascii="Garamond" w:hAnsi="Garamond" w:cs="Arial"/>
          <w:i/>
          <w:iCs/>
          <w:sz w:val="24"/>
          <w:szCs w:val="24"/>
        </w:rPr>
        <w:t xml:space="preserve">2011 mund të jetë arsim i përgjithshëm për orientim, por fusha e detajuar duhet të jetë 0541 </w:t>
      </w:r>
      <w:r w:rsidR="000173E4" w:rsidRPr="00174C0B">
        <w:rPr>
          <w:rFonts w:ascii="Garamond" w:hAnsi="Garamond" w:cs="Arial"/>
          <w:i/>
          <w:iCs/>
          <w:sz w:val="24"/>
          <w:szCs w:val="24"/>
        </w:rPr>
        <w:t>“Matematikë”</w:t>
      </w:r>
      <w:r w:rsidRPr="00174C0B">
        <w:rPr>
          <w:rFonts w:ascii="Garamond" w:hAnsi="Garamond"/>
          <w:sz w:val="24"/>
          <w:szCs w:val="24"/>
        </w:rPr>
        <w:t>.</w:t>
      </w:r>
    </w:p>
    <w:p w14:paraId="731B8CE9" w14:textId="0DCA3D1D" w:rsidR="008F0EC5" w:rsidRPr="00174C0B" w:rsidRDefault="008F0EC5" w:rsidP="008F0EC5">
      <w:pPr>
        <w:spacing w:after="0" w:line="240" w:lineRule="auto"/>
        <w:ind w:firstLine="284"/>
        <w:jc w:val="both"/>
        <w:rPr>
          <w:rFonts w:ascii="Garamond" w:hAnsi="Garamond" w:cs="Arial"/>
          <w:i/>
          <w:iCs/>
          <w:sz w:val="24"/>
          <w:szCs w:val="24"/>
        </w:rPr>
      </w:pPr>
      <w:r w:rsidRPr="00174C0B">
        <w:rPr>
          <w:rFonts w:ascii="Garamond" w:hAnsi="Garamond" w:cs="Arial"/>
          <w:i/>
          <w:iCs/>
          <w:sz w:val="24"/>
          <w:szCs w:val="24"/>
        </w:rPr>
        <w:t>Korrespondenca midis fushave të arsimit të KSNA-F-së dhe KSNA-së</w:t>
      </w:r>
      <w:r w:rsidR="000173E4" w:rsidRPr="00174C0B">
        <w:rPr>
          <w:rFonts w:ascii="Garamond" w:hAnsi="Garamond" w:cs="Arial"/>
          <w:i/>
          <w:iCs/>
          <w:sz w:val="24"/>
          <w:szCs w:val="24"/>
        </w:rPr>
        <w:t xml:space="preserve"> së vitit 1997 (dhe vitit 2011).</w:t>
      </w:r>
    </w:p>
    <w:p w14:paraId="731B8CEA" w14:textId="5E5AC8B4" w:rsidR="008F0EC5" w:rsidRPr="00174C0B" w:rsidRDefault="008F0EC5" w:rsidP="008F0EC5">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43.</w:t>
      </w:r>
      <w:r w:rsidR="00605B4E" w:rsidRPr="00174C0B">
        <w:rPr>
          <w:rFonts w:ascii="Garamond" w:hAnsi="Garamond" w:cs="Arial"/>
          <w:sz w:val="24"/>
          <w:szCs w:val="24"/>
        </w:rPr>
        <w:t xml:space="preserve"> </w:t>
      </w:r>
      <w:r w:rsidRPr="00174C0B">
        <w:rPr>
          <w:rFonts w:ascii="Garamond" w:hAnsi="Garamond" w:cs="Arial"/>
          <w:sz w:val="24"/>
          <w:szCs w:val="24"/>
        </w:rPr>
        <w:t xml:space="preserve">Ka pasur disa rishpërndarje të fushave të ngushta ose të detajuara mes fushave të gjera në </w:t>
      </w:r>
      <w:r w:rsidRPr="00174C0B">
        <w:rPr>
          <w:rFonts w:ascii="Garamond" w:hAnsi="Garamond" w:cs="Arial"/>
          <w:i/>
          <w:iCs/>
          <w:sz w:val="24"/>
          <w:szCs w:val="24"/>
        </w:rPr>
        <w:t xml:space="preserve">Fushat e Arsimit dhe Trajnimit </w:t>
      </w:r>
      <w:r w:rsidR="00004869" w:rsidRPr="00174C0B">
        <w:rPr>
          <w:rFonts w:ascii="Garamond" w:hAnsi="Garamond" w:cs="Arial"/>
          <w:i/>
          <w:iCs/>
          <w:sz w:val="24"/>
          <w:szCs w:val="24"/>
        </w:rPr>
        <w:t xml:space="preserve">të KSNA-së </w:t>
      </w:r>
      <w:r w:rsidRPr="00174C0B">
        <w:rPr>
          <w:rFonts w:ascii="Garamond" w:hAnsi="Garamond" w:cs="Arial"/>
          <w:sz w:val="24"/>
          <w:szCs w:val="24"/>
        </w:rPr>
        <w:t>2013 (KSNA-F)</w:t>
      </w:r>
      <w:r w:rsidR="000173E4" w:rsidRPr="00174C0B">
        <w:rPr>
          <w:rFonts w:ascii="Garamond" w:hAnsi="Garamond" w:cs="Arial"/>
          <w:sz w:val="24"/>
          <w:szCs w:val="24"/>
        </w:rPr>
        <w:t>,</w:t>
      </w:r>
      <w:r w:rsidRPr="00174C0B">
        <w:rPr>
          <w:rFonts w:ascii="Garamond" w:hAnsi="Garamond" w:cs="Arial"/>
          <w:sz w:val="24"/>
          <w:szCs w:val="24"/>
        </w:rPr>
        <w:t xml:space="preserve"> në përputhje me parimet e klasifikimit të përshkruara në </w:t>
      </w:r>
      <w:r w:rsidR="000173E4" w:rsidRPr="00174C0B">
        <w:rPr>
          <w:rFonts w:ascii="Garamond" w:hAnsi="Garamond" w:cs="Arial"/>
          <w:sz w:val="24"/>
          <w:szCs w:val="24"/>
        </w:rPr>
        <w:t xml:space="preserve">seksionin </w:t>
      </w:r>
      <w:r w:rsidRPr="00174C0B">
        <w:rPr>
          <w:rFonts w:ascii="Garamond" w:hAnsi="Garamond" w:cs="Arial"/>
          <w:sz w:val="24"/>
          <w:szCs w:val="24"/>
        </w:rPr>
        <w:t>5 dhe në veçanti në paragrafin 15. Këto janë paraqitur në tabelën e mëposhtme të korrespondencës (</w:t>
      </w:r>
      <w:r w:rsidRPr="00174C0B">
        <w:rPr>
          <w:rFonts w:ascii="Garamond" w:hAnsi="Garamond" w:cs="Arial"/>
          <w:i/>
          <w:iCs/>
          <w:sz w:val="24"/>
          <w:szCs w:val="24"/>
        </w:rPr>
        <w:t>shih</w:t>
      </w:r>
      <w:r w:rsidRPr="00174C0B">
        <w:rPr>
          <w:rFonts w:ascii="Garamond" w:hAnsi="Garamond" w:cs="Arial"/>
          <w:sz w:val="24"/>
          <w:szCs w:val="24"/>
        </w:rPr>
        <w:t xml:space="preserve"> </w:t>
      </w:r>
      <w:r w:rsidR="00AF4123" w:rsidRPr="00174C0B">
        <w:rPr>
          <w:rFonts w:ascii="Garamond" w:hAnsi="Garamond" w:cs="Arial"/>
          <w:b/>
          <w:bCs/>
          <w:i/>
          <w:iCs/>
          <w:sz w:val="24"/>
          <w:szCs w:val="24"/>
        </w:rPr>
        <w:t xml:space="preserve">tabelën </w:t>
      </w:r>
      <w:r w:rsidRPr="00174C0B">
        <w:rPr>
          <w:rFonts w:ascii="Garamond" w:hAnsi="Garamond" w:cs="Arial"/>
          <w:b/>
          <w:bCs/>
          <w:i/>
          <w:iCs/>
          <w:sz w:val="24"/>
          <w:szCs w:val="24"/>
        </w:rPr>
        <w:t>2</w:t>
      </w:r>
      <w:r w:rsidRPr="00174C0B">
        <w:rPr>
          <w:rFonts w:ascii="Garamond" w:hAnsi="Garamond" w:cs="Arial"/>
          <w:i/>
          <w:iCs/>
          <w:sz w:val="24"/>
          <w:szCs w:val="24"/>
        </w:rPr>
        <w:t>).</w:t>
      </w:r>
    </w:p>
    <w:p w14:paraId="731B8CEB" w14:textId="77777777" w:rsidR="008F0EC5" w:rsidRPr="00174C0B" w:rsidRDefault="008F0EC5" w:rsidP="008F0EC5">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44.</w:t>
      </w:r>
      <w:r w:rsidR="00605B4E" w:rsidRPr="00174C0B">
        <w:rPr>
          <w:rFonts w:ascii="Garamond" w:hAnsi="Garamond" w:cs="Arial"/>
          <w:sz w:val="24"/>
          <w:szCs w:val="24"/>
        </w:rPr>
        <w:t xml:space="preserve"> </w:t>
      </w:r>
      <w:r w:rsidRPr="00174C0B">
        <w:rPr>
          <w:rFonts w:ascii="Garamond" w:hAnsi="Garamond" w:cs="Arial"/>
          <w:sz w:val="24"/>
          <w:szCs w:val="24"/>
        </w:rPr>
        <w:t>Ndryshimet kryesore janë:</w:t>
      </w:r>
    </w:p>
    <w:p w14:paraId="731B8CEC" w14:textId="548CCACB" w:rsidR="008F0EC5" w:rsidRPr="00174C0B" w:rsidRDefault="008F0EC5" w:rsidP="000173E4">
      <w:pPr>
        <w:tabs>
          <w:tab w:val="left" w:pos="900"/>
        </w:tabs>
        <w:spacing w:after="0" w:line="240" w:lineRule="auto"/>
        <w:ind w:firstLine="284"/>
        <w:jc w:val="both"/>
        <w:rPr>
          <w:rFonts w:ascii="Garamond" w:hAnsi="Garamond" w:cs="Arial"/>
          <w:sz w:val="24"/>
          <w:szCs w:val="24"/>
        </w:rPr>
      </w:pPr>
      <w:r w:rsidRPr="00174C0B">
        <w:rPr>
          <w:rFonts w:ascii="Garamond" w:hAnsi="Garamond" w:cs="Arial"/>
          <w:sz w:val="24"/>
          <w:szCs w:val="24"/>
        </w:rPr>
        <w:t>a</w:t>
      </w:r>
      <w:r w:rsidR="000173E4" w:rsidRPr="00174C0B">
        <w:rPr>
          <w:rFonts w:ascii="Garamond" w:hAnsi="Garamond" w:cs="Arial"/>
          <w:sz w:val="24"/>
          <w:szCs w:val="24"/>
        </w:rPr>
        <w:t>)</w:t>
      </w:r>
      <w:r w:rsidR="00605B4E" w:rsidRPr="00174C0B">
        <w:rPr>
          <w:rFonts w:ascii="Garamond" w:hAnsi="Garamond" w:cs="Arial"/>
          <w:sz w:val="24"/>
          <w:szCs w:val="24"/>
        </w:rPr>
        <w:t xml:space="preserve"> </w:t>
      </w:r>
      <w:r w:rsidRPr="00174C0B">
        <w:rPr>
          <w:rFonts w:ascii="Garamond" w:hAnsi="Garamond" w:cs="Arial"/>
          <w:sz w:val="24"/>
          <w:szCs w:val="24"/>
        </w:rPr>
        <w:t>Ndarja e fushës 22</w:t>
      </w:r>
      <w:r w:rsidR="000173E4" w:rsidRPr="00174C0B">
        <w:rPr>
          <w:rFonts w:ascii="Garamond" w:hAnsi="Garamond" w:cs="Arial"/>
          <w:sz w:val="24"/>
          <w:szCs w:val="24"/>
        </w:rPr>
        <w:t>,</w:t>
      </w:r>
      <w:r w:rsidRPr="00174C0B">
        <w:rPr>
          <w:rFonts w:ascii="Garamond" w:hAnsi="Garamond" w:cs="Arial"/>
          <w:sz w:val="24"/>
          <w:szCs w:val="24"/>
        </w:rPr>
        <w:t xml:space="preserve"> </w:t>
      </w:r>
      <w:r w:rsidR="00AF4123" w:rsidRPr="00174C0B">
        <w:rPr>
          <w:rFonts w:ascii="Garamond" w:hAnsi="Garamond" w:cs="Arial"/>
          <w:sz w:val="24"/>
          <w:szCs w:val="24"/>
        </w:rPr>
        <w:t>“</w:t>
      </w:r>
      <w:r w:rsidRPr="00174C0B">
        <w:rPr>
          <w:rFonts w:ascii="Garamond" w:hAnsi="Garamond" w:cs="Arial"/>
          <w:sz w:val="24"/>
          <w:szCs w:val="24"/>
        </w:rPr>
        <w:t xml:space="preserve">Shkencat </w:t>
      </w:r>
      <w:r w:rsidR="000173E4" w:rsidRPr="00174C0B">
        <w:rPr>
          <w:rFonts w:ascii="Garamond" w:hAnsi="Garamond" w:cs="Arial"/>
          <w:sz w:val="24"/>
          <w:szCs w:val="24"/>
        </w:rPr>
        <w:t>humane</w:t>
      </w:r>
      <w:r w:rsidR="00AF4123" w:rsidRPr="00174C0B">
        <w:rPr>
          <w:rFonts w:ascii="Garamond" w:hAnsi="Garamond" w:cs="Arial"/>
          <w:sz w:val="24"/>
          <w:szCs w:val="24"/>
        </w:rPr>
        <w:t>”</w:t>
      </w:r>
      <w:r w:rsidRPr="00174C0B">
        <w:rPr>
          <w:rFonts w:ascii="Garamond" w:hAnsi="Garamond" w:cs="Arial"/>
          <w:sz w:val="24"/>
          <w:szCs w:val="24"/>
        </w:rPr>
        <w:t xml:space="preserve"> të KSNA-së së vitit 1997 në dy fusha të ngushta: 022</w:t>
      </w:r>
      <w:r w:rsidR="000173E4" w:rsidRPr="00174C0B">
        <w:rPr>
          <w:rFonts w:ascii="Garamond" w:hAnsi="Garamond" w:cs="Arial"/>
          <w:sz w:val="24"/>
          <w:szCs w:val="24"/>
        </w:rPr>
        <w:t>,</w:t>
      </w:r>
      <w:r w:rsidRPr="00174C0B">
        <w:rPr>
          <w:rFonts w:ascii="Garamond" w:hAnsi="Garamond" w:cs="Arial"/>
          <w:sz w:val="24"/>
          <w:szCs w:val="24"/>
        </w:rPr>
        <w:t xml:space="preserve"> </w:t>
      </w:r>
      <w:r w:rsidR="000173E4" w:rsidRPr="00174C0B">
        <w:rPr>
          <w:rFonts w:ascii="Garamond" w:hAnsi="Garamond" w:cs="Arial"/>
          <w:sz w:val="24"/>
          <w:szCs w:val="24"/>
        </w:rPr>
        <w:t>“</w:t>
      </w:r>
      <w:r w:rsidRPr="00174C0B">
        <w:rPr>
          <w:rFonts w:ascii="Garamond" w:hAnsi="Garamond" w:cs="Arial"/>
          <w:sz w:val="24"/>
          <w:szCs w:val="24"/>
        </w:rPr>
        <w:t xml:space="preserve">Shkenca </w:t>
      </w:r>
      <w:r w:rsidR="000173E4" w:rsidRPr="00174C0B">
        <w:rPr>
          <w:rFonts w:ascii="Garamond" w:hAnsi="Garamond" w:cs="Arial"/>
          <w:sz w:val="24"/>
          <w:szCs w:val="24"/>
        </w:rPr>
        <w:t xml:space="preserve">humane </w:t>
      </w:r>
      <w:r w:rsidRPr="00174C0B">
        <w:rPr>
          <w:rFonts w:ascii="Garamond" w:hAnsi="Garamond" w:cs="Arial"/>
          <w:sz w:val="24"/>
          <w:szCs w:val="24"/>
        </w:rPr>
        <w:t>(përveç gjuhëve)</w:t>
      </w:r>
      <w:r w:rsidR="000173E4" w:rsidRPr="00174C0B">
        <w:rPr>
          <w:rFonts w:ascii="Garamond" w:hAnsi="Garamond" w:cs="Arial"/>
          <w:sz w:val="24"/>
          <w:szCs w:val="24"/>
        </w:rPr>
        <w:t>”</w:t>
      </w:r>
      <w:r w:rsidRPr="00174C0B">
        <w:rPr>
          <w:rFonts w:ascii="Garamond" w:hAnsi="Garamond" w:cs="Arial"/>
          <w:sz w:val="24"/>
          <w:szCs w:val="24"/>
        </w:rPr>
        <w:t xml:space="preserve"> dhe 023</w:t>
      </w:r>
      <w:r w:rsidR="000173E4" w:rsidRPr="00174C0B">
        <w:rPr>
          <w:rFonts w:ascii="Garamond" w:hAnsi="Garamond" w:cs="Arial"/>
          <w:sz w:val="24"/>
          <w:szCs w:val="24"/>
        </w:rPr>
        <w:t>,</w:t>
      </w:r>
      <w:r w:rsidRPr="00174C0B">
        <w:rPr>
          <w:rFonts w:ascii="Garamond" w:hAnsi="Garamond" w:cs="Arial"/>
          <w:sz w:val="24"/>
          <w:szCs w:val="24"/>
        </w:rPr>
        <w:t xml:space="preserve"> </w:t>
      </w:r>
      <w:r w:rsidR="000173E4" w:rsidRPr="00174C0B">
        <w:rPr>
          <w:rFonts w:ascii="Garamond" w:hAnsi="Garamond" w:cs="Arial"/>
          <w:sz w:val="24"/>
          <w:szCs w:val="24"/>
        </w:rPr>
        <w:t>“</w:t>
      </w:r>
      <w:r w:rsidRPr="00174C0B">
        <w:rPr>
          <w:rFonts w:ascii="Garamond" w:hAnsi="Garamond" w:cs="Arial"/>
          <w:sz w:val="24"/>
          <w:szCs w:val="24"/>
        </w:rPr>
        <w:t>Gjuhë</w:t>
      </w:r>
      <w:r w:rsidR="000173E4" w:rsidRPr="00174C0B">
        <w:rPr>
          <w:rFonts w:ascii="Garamond" w:hAnsi="Garamond" w:cs="Arial"/>
          <w:sz w:val="24"/>
          <w:szCs w:val="24"/>
        </w:rPr>
        <w:t>”</w:t>
      </w:r>
      <w:r w:rsidRPr="00174C0B">
        <w:rPr>
          <w:rFonts w:ascii="Garamond" w:hAnsi="Garamond" w:cs="Arial"/>
          <w:sz w:val="24"/>
          <w:szCs w:val="24"/>
        </w:rPr>
        <w:t>.</w:t>
      </w:r>
    </w:p>
    <w:p w14:paraId="731B8CED" w14:textId="67F6CFC0" w:rsidR="008F0EC5" w:rsidRPr="00174C0B" w:rsidRDefault="008F0EC5" w:rsidP="000173E4">
      <w:pPr>
        <w:tabs>
          <w:tab w:val="left" w:pos="900"/>
        </w:tabs>
        <w:spacing w:after="0" w:line="240" w:lineRule="auto"/>
        <w:ind w:firstLine="284"/>
        <w:jc w:val="both"/>
        <w:rPr>
          <w:rFonts w:ascii="Garamond" w:hAnsi="Garamond"/>
          <w:i/>
          <w:iCs/>
          <w:sz w:val="24"/>
          <w:szCs w:val="24"/>
        </w:rPr>
      </w:pPr>
      <w:r w:rsidRPr="00174C0B">
        <w:rPr>
          <w:rFonts w:ascii="Garamond" w:hAnsi="Garamond" w:cs="Arial"/>
          <w:sz w:val="24"/>
          <w:szCs w:val="24"/>
        </w:rPr>
        <w:t>b</w:t>
      </w:r>
      <w:r w:rsidR="000173E4" w:rsidRPr="00174C0B">
        <w:rPr>
          <w:rFonts w:ascii="Garamond" w:hAnsi="Garamond" w:cs="Arial"/>
          <w:sz w:val="24"/>
          <w:szCs w:val="24"/>
        </w:rPr>
        <w:t>)</w:t>
      </w:r>
      <w:r w:rsidR="00605B4E" w:rsidRPr="00174C0B">
        <w:rPr>
          <w:rFonts w:ascii="Garamond" w:hAnsi="Garamond" w:cs="Arial"/>
          <w:sz w:val="24"/>
          <w:szCs w:val="24"/>
        </w:rPr>
        <w:t xml:space="preserve"> </w:t>
      </w:r>
      <w:r w:rsidRPr="00174C0B">
        <w:rPr>
          <w:rFonts w:ascii="Garamond" w:hAnsi="Garamond" w:cs="Arial"/>
          <w:sz w:val="24"/>
          <w:szCs w:val="24"/>
        </w:rPr>
        <w:t>Ndarja e grupit të gjerë 3</w:t>
      </w:r>
      <w:r w:rsidR="000173E4" w:rsidRPr="00174C0B">
        <w:rPr>
          <w:rFonts w:ascii="Garamond" w:hAnsi="Garamond" w:cs="Arial"/>
          <w:sz w:val="24"/>
          <w:szCs w:val="24"/>
        </w:rPr>
        <w:t>,</w:t>
      </w:r>
      <w:r w:rsidRPr="00174C0B">
        <w:rPr>
          <w:rFonts w:ascii="Garamond" w:hAnsi="Garamond" w:cs="Arial"/>
          <w:sz w:val="24"/>
          <w:szCs w:val="24"/>
        </w:rPr>
        <w:t xml:space="preserve"> </w:t>
      </w:r>
      <w:r w:rsidR="000173E4" w:rsidRPr="00174C0B">
        <w:rPr>
          <w:rFonts w:ascii="Garamond" w:hAnsi="Garamond" w:cs="Arial"/>
          <w:sz w:val="24"/>
          <w:szCs w:val="24"/>
        </w:rPr>
        <w:t>“</w:t>
      </w:r>
      <w:r w:rsidRPr="00174C0B">
        <w:rPr>
          <w:rFonts w:ascii="Garamond" w:hAnsi="Garamond" w:cs="Arial"/>
          <w:sz w:val="24"/>
          <w:szCs w:val="24"/>
        </w:rPr>
        <w:t>Shkenca shoqërore, biznesi dhe drejtësia</w:t>
      </w:r>
      <w:r w:rsidR="000173E4" w:rsidRPr="00174C0B">
        <w:rPr>
          <w:rFonts w:ascii="Garamond" w:hAnsi="Garamond" w:cs="Arial"/>
          <w:sz w:val="24"/>
          <w:szCs w:val="24"/>
        </w:rPr>
        <w:t>”</w:t>
      </w:r>
      <w:r w:rsidRPr="00174C0B">
        <w:rPr>
          <w:rFonts w:ascii="Garamond" w:hAnsi="Garamond" w:cs="Arial"/>
          <w:sz w:val="24"/>
          <w:szCs w:val="24"/>
        </w:rPr>
        <w:t xml:space="preserve"> të KSNA-së së vitit 1997 në dy fusha të gjera: 03 </w:t>
      </w:r>
      <w:r w:rsidR="000173E4" w:rsidRPr="00174C0B">
        <w:rPr>
          <w:rFonts w:ascii="Garamond" w:hAnsi="Garamond" w:cs="Arial"/>
          <w:sz w:val="24"/>
          <w:szCs w:val="24"/>
        </w:rPr>
        <w:t>“</w:t>
      </w:r>
      <w:r w:rsidRPr="00174C0B">
        <w:rPr>
          <w:rFonts w:ascii="Garamond" w:hAnsi="Garamond" w:cs="Arial"/>
          <w:sz w:val="24"/>
          <w:szCs w:val="24"/>
        </w:rPr>
        <w:t>Shkenca shoqërore, gazetari dhe informacion</w:t>
      </w:r>
      <w:r w:rsidR="000173E4" w:rsidRPr="00174C0B">
        <w:rPr>
          <w:rFonts w:ascii="Garamond" w:hAnsi="Garamond" w:cs="Arial"/>
          <w:sz w:val="24"/>
          <w:szCs w:val="24"/>
        </w:rPr>
        <w:t>”</w:t>
      </w:r>
      <w:r w:rsidRPr="00174C0B">
        <w:rPr>
          <w:rFonts w:ascii="Garamond" w:hAnsi="Garamond" w:cs="Arial"/>
          <w:sz w:val="24"/>
          <w:szCs w:val="24"/>
        </w:rPr>
        <w:t xml:space="preserve"> dhe 04</w:t>
      </w:r>
      <w:r w:rsidR="000173E4" w:rsidRPr="00174C0B">
        <w:rPr>
          <w:rFonts w:ascii="Garamond" w:hAnsi="Garamond" w:cs="Arial"/>
          <w:sz w:val="24"/>
          <w:szCs w:val="24"/>
        </w:rPr>
        <w:t>,</w:t>
      </w:r>
      <w:r w:rsidRPr="00174C0B">
        <w:rPr>
          <w:rFonts w:ascii="Garamond" w:hAnsi="Garamond" w:cs="Arial"/>
          <w:sz w:val="24"/>
          <w:szCs w:val="24"/>
        </w:rPr>
        <w:t xml:space="preserve"> </w:t>
      </w:r>
      <w:r w:rsidR="000173E4" w:rsidRPr="00174C0B">
        <w:rPr>
          <w:rFonts w:ascii="Garamond" w:hAnsi="Garamond" w:cs="Arial"/>
          <w:sz w:val="24"/>
          <w:szCs w:val="24"/>
        </w:rPr>
        <w:t>“</w:t>
      </w:r>
      <w:r w:rsidRPr="00174C0B">
        <w:rPr>
          <w:rFonts w:ascii="Garamond" w:hAnsi="Garamond" w:cs="Arial"/>
          <w:sz w:val="24"/>
          <w:szCs w:val="24"/>
        </w:rPr>
        <w:t>Biznes</w:t>
      </w:r>
      <w:r w:rsidR="007D2585" w:rsidRPr="00174C0B">
        <w:rPr>
          <w:rFonts w:ascii="Garamond" w:hAnsi="Garamond" w:cs="Arial"/>
          <w:sz w:val="24"/>
          <w:szCs w:val="24"/>
        </w:rPr>
        <w:t>”</w:t>
      </w:r>
      <w:r w:rsidRPr="00174C0B">
        <w:rPr>
          <w:rFonts w:ascii="Garamond" w:hAnsi="Garamond" w:cs="Arial"/>
          <w:sz w:val="24"/>
          <w:szCs w:val="24"/>
        </w:rPr>
        <w:t>, administrim dhe drejtësi.</w:t>
      </w:r>
    </w:p>
    <w:p w14:paraId="731B8CEE" w14:textId="1B94B27E" w:rsidR="008F0EC5" w:rsidRPr="00174C0B" w:rsidRDefault="008F0EC5" w:rsidP="007D2585">
      <w:pPr>
        <w:tabs>
          <w:tab w:val="left" w:pos="460"/>
        </w:tabs>
        <w:spacing w:after="0" w:line="240" w:lineRule="auto"/>
        <w:ind w:firstLine="284"/>
        <w:jc w:val="both"/>
        <w:rPr>
          <w:rFonts w:ascii="Garamond" w:hAnsi="Garamond" w:cs="Arial"/>
          <w:sz w:val="24"/>
          <w:szCs w:val="24"/>
        </w:rPr>
      </w:pPr>
      <w:r w:rsidRPr="00174C0B">
        <w:rPr>
          <w:rFonts w:ascii="Garamond" w:hAnsi="Garamond" w:cs="Arial"/>
          <w:sz w:val="24"/>
          <w:szCs w:val="24"/>
        </w:rPr>
        <w:t>c</w:t>
      </w:r>
      <w:r w:rsidR="000173E4" w:rsidRPr="00174C0B">
        <w:rPr>
          <w:rFonts w:ascii="Garamond" w:hAnsi="Garamond" w:cs="Arial"/>
          <w:sz w:val="24"/>
          <w:szCs w:val="24"/>
        </w:rPr>
        <w:t>)</w:t>
      </w:r>
      <w:r w:rsidR="00605B4E" w:rsidRPr="00174C0B">
        <w:rPr>
          <w:rFonts w:ascii="Garamond" w:hAnsi="Garamond" w:cs="Arial"/>
          <w:sz w:val="24"/>
          <w:szCs w:val="24"/>
        </w:rPr>
        <w:t xml:space="preserve"> </w:t>
      </w:r>
      <w:r w:rsidRPr="00174C0B">
        <w:rPr>
          <w:rFonts w:ascii="Garamond" w:hAnsi="Garamond" w:cs="Arial"/>
          <w:sz w:val="24"/>
          <w:szCs w:val="24"/>
        </w:rPr>
        <w:t>Krijimi i një fushe të re të ngushtë 052</w:t>
      </w:r>
      <w:r w:rsidR="007D2585" w:rsidRPr="00174C0B">
        <w:rPr>
          <w:rFonts w:ascii="Garamond" w:hAnsi="Garamond" w:cs="Arial"/>
          <w:sz w:val="24"/>
          <w:szCs w:val="24"/>
        </w:rPr>
        <w:t>,</w:t>
      </w:r>
      <w:r w:rsidRPr="00174C0B">
        <w:rPr>
          <w:rFonts w:ascii="Garamond" w:hAnsi="Garamond" w:cs="Arial"/>
          <w:sz w:val="24"/>
          <w:szCs w:val="24"/>
        </w:rPr>
        <w:t xml:space="preserve"> </w:t>
      </w:r>
      <w:r w:rsidR="00AF4123" w:rsidRPr="00174C0B">
        <w:rPr>
          <w:rFonts w:ascii="Garamond" w:hAnsi="Garamond" w:cs="Arial"/>
          <w:sz w:val="24"/>
          <w:szCs w:val="24"/>
        </w:rPr>
        <w:t>“</w:t>
      </w:r>
      <w:r w:rsidRPr="00174C0B">
        <w:rPr>
          <w:rFonts w:ascii="Garamond" w:hAnsi="Garamond" w:cs="Arial"/>
          <w:sz w:val="24"/>
          <w:szCs w:val="24"/>
        </w:rPr>
        <w:t>Mjedis</w:t>
      </w:r>
      <w:r w:rsidR="00AF4123" w:rsidRPr="00174C0B">
        <w:rPr>
          <w:rFonts w:ascii="Garamond" w:hAnsi="Garamond" w:cs="Arial"/>
          <w:sz w:val="24"/>
          <w:szCs w:val="24"/>
        </w:rPr>
        <w:t>”</w:t>
      </w:r>
      <w:r w:rsidR="007D2585" w:rsidRPr="00174C0B">
        <w:rPr>
          <w:rFonts w:ascii="Garamond" w:hAnsi="Garamond" w:cs="Arial"/>
          <w:sz w:val="24"/>
          <w:szCs w:val="24"/>
        </w:rPr>
        <w:t>,</w:t>
      </w:r>
      <w:r w:rsidRPr="00174C0B">
        <w:rPr>
          <w:rFonts w:ascii="Garamond" w:hAnsi="Garamond" w:cs="Arial"/>
          <w:sz w:val="24"/>
          <w:szCs w:val="24"/>
        </w:rPr>
        <w:t xml:space="preserve"> brenda fushës së gjerë 05</w:t>
      </w:r>
      <w:r w:rsidR="007D2585" w:rsidRPr="00174C0B">
        <w:rPr>
          <w:rFonts w:ascii="Garamond" w:hAnsi="Garamond" w:cs="Arial"/>
          <w:sz w:val="24"/>
          <w:szCs w:val="24"/>
        </w:rPr>
        <w:t>,</w:t>
      </w:r>
      <w:r w:rsidRPr="00174C0B">
        <w:rPr>
          <w:rFonts w:ascii="Garamond" w:hAnsi="Garamond" w:cs="Arial"/>
          <w:sz w:val="24"/>
          <w:szCs w:val="24"/>
        </w:rPr>
        <w:t xml:space="preserve"> </w:t>
      </w:r>
      <w:r w:rsidR="007D2585" w:rsidRPr="00174C0B">
        <w:rPr>
          <w:rFonts w:ascii="Garamond" w:hAnsi="Garamond" w:cs="Arial"/>
          <w:sz w:val="24"/>
          <w:szCs w:val="24"/>
        </w:rPr>
        <w:t>“</w:t>
      </w:r>
      <w:r w:rsidRPr="00174C0B">
        <w:rPr>
          <w:rFonts w:ascii="Garamond" w:hAnsi="Garamond" w:cs="Arial"/>
          <w:sz w:val="24"/>
          <w:szCs w:val="24"/>
        </w:rPr>
        <w:t>Shkenca natyrore, matematikë dhe statistikë</w:t>
      </w:r>
      <w:r w:rsidR="007D2585" w:rsidRPr="00174C0B">
        <w:rPr>
          <w:rFonts w:ascii="Garamond" w:hAnsi="Garamond" w:cs="Arial"/>
          <w:sz w:val="24"/>
          <w:szCs w:val="24"/>
        </w:rPr>
        <w:t>”,</w:t>
      </w:r>
      <w:r w:rsidRPr="00174C0B">
        <w:rPr>
          <w:rFonts w:ascii="Garamond" w:hAnsi="Garamond" w:cs="Arial"/>
          <w:sz w:val="24"/>
          <w:szCs w:val="24"/>
        </w:rPr>
        <w:t xml:space="preserve"> duke ndarë </w:t>
      </w:r>
      <w:r w:rsidR="007D2585" w:rsidRPr="00174C0B">
        <w:rPr>
          <w:rFonts w:ascii="Garamond" w:hAnsi="Garamond" w:cs="Arial"/>
          <w:sz w:val="24"/>
          <w:szCs w:val="24"/>
        </w:rPr>
        <w:t xml:space="preserve">fushën </w:t>
      </w:r>
      <w:r w:rsidRPr="00174C0B">
        <w:rPr>
          <w:rFonts w:ascii="Garamond" w:hAnsi="Garamond" w:cs="Arial"/>
          <w:sz w:val="24"/>
          <w:szCs w:val="24"/>
        </w:rPr>
        <w:t>42</w:t>
      </w:r>
      <w:r w:rsidR="007D2585" w:rsidRPr="00174C0B">
        <w:rPr>
          <w:rFonts w:ascii="Garamond" w:hAnsi="Garamond" w:cs="Arial"/>
          <w:sz w:val="24"/>
          <w:szCs w:val="24"/>
        </w:rPr>
        <w:t>,</w:t>
      </w:r>
      <w:r w:rsidRPr="00174C0B">
        <w:rPr>
          <w:rFonts w:ascii="Garamond" w:hAnsi="Garamond" w:cs="Arial"/>
          <w:sz w:val="24"/>
          <w:szCs w:val="24"/>
        </w:rPr>
        <w:t xml:space="preserve"> </w:t>
      </w:r>
      <w:r w:rsidR="00AF4123" w:rsidRPr="00174C0B">
        <w:rPr>
          <w:rFonts w:ascii="Garamond" w:hAnsi="Garamond" w:cs="Arial"/>
          <w:sz w:val="24"/>
          <w:szCs w:val="24"/>
        </w:rPr>
        <w:t>“</w:t>
      </w:r>
      <w:r w:rsidRPr="00174C0B">
        <w:rPr>
          <w:rFonts w:ascii="Garamond" w:hAnsi="Garamond" w:cs="Arial"/>
          <w:sz w:val="24"/>
          <w:szCs w:val="24"/>
        </w:rPr>
        <w:t xml:space="preserve">Shkencat e </w:t>
      </w:r>
      <w:r w:rsidR="00AF4123" w:rsidRPr="00174C0B">
        <w:rPr>
          <w:rFonts w:ascii="Garamond" w:hAnsi="Garamond" w:cs="Arial"/>
          <w:sz w:val="24"/>
          <w:szCs w:val="24"/>
        </w:rPr>
        <w:t>jetës”</w:t>
      </w:r>
      <w:r w:rsidR="007D2585" w:rsidRPr="00174C0B">
        <w:rPr>
          <w:rFonts w:ascii="Garamond" w:hAnsi="Garamond" w:cs="Arial"/>
          <w:sz w:val="24"/>
          <w:szCs w:val="24"/>
        </w:rPr>
        <w:t>,</w:t>
      </w:r>
      <w:r w:rsidRPr="00174C0B">
        <w:rPr>
          <w:rFonts w:ascii="Garamond" w:hAnsi="Garamond" w:cs="Arial"/>
          <w:sz w:val="24"/>
          <w:szCs w:val="24"/>
        </w:rPr>
        <w:t xml:space="preserve"> të KSNA-së së vitit 1997 dhe duke u kombinuar ato me disa nga </w:t>
      </w:r>
      <w:r w:rsidR="007D2585" w:rsidRPr="00174C0B">
        <w:rPr>
          <w:rFonts w:ascii="Garamond" w:hAnsi="Garamond" w:cs="Arial"/>
          <w:sz w:val="24"/>
          <w:szCs w:val="24"/>
        </w:rPr>
        <w:t xml:space="preserve">fusha </w:t>
      </w:r>
      <w:r w:rsidRPr="00174C0B">
        <w:rPr>
          <w:rFonts w:ascii="Garamond" w:hAnsi="Garamond" w:cs="Arial"/>
          <w:sz w:val="24"/>
          <w:szCs w:val="24"/>
        </w:rPr>
        <w:t>62</w:t>
      </w:r>
      <w:r w:rsidR="007D2585" w:rsidRPr="00174C0B">
        <w:rPr>
          <w:rFonts w:ascii="Garamond" w:hAnsi="Garamond" w:cs="Arial"/>
          <w:sz w:val="24"/>
          <w:szCs w:val="24"/>
        </w:rPr>
        <w:t>,</w:t>
      </w:r>
      <w:r w:rsidRPr="00174C0B">
        <w:rPr>
          <w:rFonts w:ascii="Garamond" w:hAnsi="Garamond" w:cs="Arial"/>
          <w:sz w:val="24"/>
          <w:szCs w:val="24"/>
        </w:rPr>
        <w:t xml:space="preserve"> </w:t>
      </w:r>
      <w:r w:rsidR="00AF4123" w:rsidRPr="00174C0B">
        <w:rPr>
          <w:rFonts w:ascii="Garamond" w:hAnsi="Garamond" w:cs="Arial"/>
          <w:sz w:val="24"/>
          <w:szCs w:val="24"/>
        </w:rPr>
        <w:t>“Bujqësi, pyje dhe peshkim”</w:t>
      </w:r>
      <w:r w:rsidRPr="00174C0B">
        <w:rPr>
          <w:rFonts w:ascii="Garamond" w:hAnsi="Garamond" w:cs="Arial"/>
          <w:sz w:val="24"/>
          <w:szCs w:val="24"/>
        </w:rPr>
        <w:t>.</w:t>
      </w:r>
    </w:p>
    <w:p w14:paraId="731B8CEF" w14:textId="656D6BDB" w:rsidR="008F0EC5" w:rsidRPr="00174C0B" w:rsidRDefault="008F0EC5" w:rsidP="007D2585">
      <w:pPr>
        <w:tabs>
          <w:tab w:val="left" w:pos="460"/>
        </w:tabs>
        <w:spacing w:after="0" w:line="240" w:lineRule="auto"/>
        <w:ind w:firstLine="284"/>
        <w:jc w:val="both"/>
        <w:rPr>
          <w:rFonts w:ascii="Garamond" w:hAnsi="Garamond" w:cs="Arial"/>
          <w:sz w:val="24"/>
          <w:szCs w:val="24"/>
        </w:rPr>
      </w:pPr>
      <w:r w:rsidRPr="00174C0B">
        <w:rPr>
          <w:rFonts w:ascii="Garamond" w:hAnsi="Garamond" w:cs="Arial"/>
          <w:sz w:val="24"/>
          <w:szCs w:val="24"/>
        </w:rPr>
        <w:t>d</w:t>
      </w:r>
      <w:r w:rsidR="000173E4" w:rsidRPr="00174C0B">
        <w:rPr>
          <w:rFonts w:ascii="Garamond" w:hAnsi="Garamond" w:cs="Arial"/>
          <w:sz w:val="24"/>
          <w:szCs w:val="24"/>
        </w:rPr>
        <w:t>)</w:t>
      </w:r>
      <w:r w:rsidR="00605B4E" w:rsidRPr="00174C0B">
        <w:rPr>
          <w:rFonts w:ascii="Garamond" w:hAnsi="Garamond" w:cs="Arial"/>
          <w:sz w:val="24"/>
          <w:szCs w:val="24"/>
        </w:rPr>
        <w:t xml:space="preserve"> </w:t>
      </w:r>
      <w:r w:rsidRPr="00174C0B">
        <w:rPr>
          <w:rFonts w:ascii="Garamond" w:hAnsi="Garamond" w:cs="Arial"/>
          <w:sz w:val="24"/>
          <w:szCs w:val="24"/>
        </w:rPr>
        <w:t xml:space="preserve">Ndarja e </w:t>
      </w:r>
      <w:r w:rsidR="007D2585" w:rsidRPr="00174C0B">
        <w:rPr>
          <w:rFonts w:ascii="Garamond" w:hAnsi="Garamond" w:cs="Arial"/>
          <w:sz w:val="24"/>
          <w:szCs w:val="24"/>
        </w:rPr>
        <w:t xml:space="preserve">grupit </w:t>
      </w:r>
      <w:r w:rsidRPr="00174C0B">
        <w:rPr>
          <w:rFonts w:ascii="Garamond" w:hAnsi="Garamond" w:cs="Arial"/>
          <w:sz w:val="24"/>
          <w:szCs w:val="24"/>
        </w:rPr>
        <w:t xml:space="preserve">të </w:t>
      </w:r>
      <w:r w:rsidR="007D2585" w:rsidRPr="00174C0B">
        <w:rPr>
          <w:rFonts w:ascii="Garamond" w:hAnsi="Garamond" w:cs="Arial"/>
          <w:sz w:val="24"/>
          <w:szCs w:val="24"/>
        </w:rPr>
        <w:t xml:space="preserve">gjerë </w:t>
      </w:r>
      <w:r w:rsidRPr="00174C0B">
        <w:rPr>
          <w:rFonts w:ascii="Garamond" w:hAnsi="Garamond" w:cs="Arial"/>
          <w:sz w:val="24"/>
          <w:szCs w:val="24"/>
        </w:rPr>
        <w:t>4</w:t>
      </w:r>
      <w:r w:rsidR="007D2585" w:rsidRPr="00174C0B">
        <w:rPr>
          <w:rFonts w:ascii="Garamond" w:hAnsi="Garamond" w:cs="Arial"/>
          <w:sz w:val="24"/>
          <w:szCs w:val="24"/>
        </w:rPr>
        <w:t>,</w:t>
      </w:r>
      <w:r w:rsidRPr="00174C0B">
        <w:rPr>
          <w:rFonts w:ascii="Garamond" w:hAnsi="Garamond" w:cs="Arial"/>
          <w:sz w:val="24"/>
          <w:szCs w:val="24"/>
        </w:rPr>
        <w:t xml:space="preserve"> </w:t>
      </w:r>
      <w:r w:rsidR="007D2585" w:rsidRPr="00174C0B">
        <w:rPr>
          <w:rFonts w:ascii="Garamond" w:hAnsi="Garamond" w:cs="Arial"/>
          <w:sz w:val="24"/>
          <w:szCs w:val="24"/>
        </w:rPr>
        <w:t>“</w:t>
      </w:r>
      <w:r w:rsidRPr="00174C0B">
        <w:rPr>
          <w:rFonts w:ascii="Garamond" w:hAnsi="Garamond" w:cs="Arial"/>
          <w:sz w:val="24"/>
          <w:szCs w:val="24"/>
        </w:rPr>
        <w:t>Shkenca</w:t>
      </w:r>
      <w:r w:rsidR="007D2585" w:rsidRPr="00174C0B">
        <w:rPr>
          <w:rFonts w:ascii="Garamond" w:hAnsi="Garamond" w:cs="Arial"/>
          <w:sz w:val="24"/>
          <w:szCs w:val="24"/>
        </w:rPr>
        <w:t>”</w:t>
      </w:r>
      <w:r w:rsidRPr="00174C0B">
        <w:rPr>
          <w:rFonts w:ascii="Garamond" w:hAnsi="Garamond" w:cs="Arial"/>
          <w:sz w:val="24"/>
          <w:szCs w:val="24"/>
        </w:rPr>
        <w:t xml:space="preserve"> të KSNA-së së vitit 1997 në dy fusha të gjera: 05</w:t>
      </w:r>
      <w:r w:rsidR="007D2585" w:rsidRPr="00174C0B">
        <w:rPr>
          <w:rFonts w:ascii="Garamond" w:hAnsi="Garamond" w:cs="Arial"/>
          <w:sz w:val="24"/>
          <w:szCs w:val="24"/>
        </w:rPr>
        <w:t>,</w:t>
      </w:r>
      <w:r w:rsidRPr="00174C0B">
        <w:rPr>
          <w:rFonts w:ascii="Garamond" w:hAnsi="Garamond" w:cs="Arial"/>
          <w:sz w:val="24"/>
          <w:szCs w:val="24"/>
        </w:rPr>
        <w:t xml:space="preserve"> </w:t>
      </w:r>
      <w:r w:rsidR="007D2585" w:rsidRPr="00174C0B">
        <w:rPr>
          <w:rFonts w:ascii="Garamond" w:hAnsi="Garamond" w:cs="Arial"/>
          <w:sz w:val="24"/>
          <w:szCs w:val="24"/>
        </w:rPr>
        <w:t>“</w:t>
      </w:r>
      <w:r w:rsidRPr="00174C0B">
        <w:rPr>
          <w:rFonts w:ascii="Garamond" w:hAnsi="Garamond" w:cs="Arial"/>
          <w:sz w:val="24"/>
          <w:szCs w:val="24"/>
        </w:rPr>
        <w:t>Shkenca natyrore, matematikë dhe statistikë</w:t>
      </w:r>
      <w:r w:rsidR="007D2585" w:rsidRPr="00174C0B">
        <w:rPr>
          <w:rFonts w:ascii="Garamond" w:hAnsi="Garamond" w:cs="Arial"/>
          <w:sz w:val="24"/>
          <w:szCs w:val="24"/>
        </w:rPr>
        <w:t xml:space="preserve">” </w:t>
      </w:r>
      <w:r w:rsidRPr="00174C0B">
        <w:rPr>
          <w:rFonts w:ascii="Garamond" w:hAnsi="Garamond" w:cs="Arial"/>
          <w:sz w:val="24"/>
          <w:szCs w:val="24"/>
        </w:rPr>
        <w:t>dhe 06</w:t>
      </w:r>
      <w:r w:rsidR="007D2585" w:rsidRPr="00174C0B">
        <w:rPr>
          <w:rFonts w:ascii="Garamond" w:hAnsi="Garamond" w:cs="Arial"/>
          <w:sz w:val="24"/>
          <w:szCs w:val="24"/>
        </w:rPr>
        <w:t>,</w:t>
      </w:r>
      <w:r w:rsidRPr="00174C0B">
        <w:rPr>
          <w:rFonts w:ascii="Garamond" w:hAnsi="Garamond" w:cs="Arial"/>
          <w:sz w:val="24"/>
          <w:szCs w:val="24"/>
        </w:rPr>
        <w:t xml:space="preserve"> </w:t>
      </w:r>
      <w:r w:rsidR="007D2585" w:rsidRPr="00174C0B">
        <w:rPr>
          <w:rFonts w:ascii="Garamond" w:hAnsi="Garamond" w:cs="Arial"/>
          <w:sz w:val="24"/>
          <w:szCs w:val="24"/>
        </w:rPr>
        <w:t>“</w:t>
      </w:r>
      <w:r w:rsidRPr="00174C0B">
        <w:rPr>
          <w:rFonts w:ascii="Garamond" w:hAnsi="Garamond" w:cs="Arial"/>
          <w:sz w:val="24"/>
          <w:szCs w:val="24"/>
        </w:rPr>
        <w:t xml:space="preserve">Teknologji </w:t>
      </w:r>
      <w:r w:rsidR="007D2585" w:rsidRPr="00174C0B">
        <w:rPr>
          <w:rFonts w:ascii="Garamond" w:hAnsi="Garamond" w:cs="Arial"/>
          <w:sz w:val="24"/>
          <w:szCs w:val="24"/>
        </w:rPr>
        <w:t xml:space="preserve">Informacioni </w:t>
      </w:r>
      <w:r w:rsidRPr="00174C0B">
        <w:rPr>
          <w:rFonts w:ascii="Garamond" w:hAnsi="Garamond" w:cs="Arial"/>
          <w:sz w:val="24"/>
          <w:szCs w:val="24"/>
        </w:rPr>
        <w:t>dhe Komunikimi (TIK)</w:t>
      </w:r>
      <w:r w:rsidR="007D2585" w:rsidRPr="00174C0B">
        <w:rPr>
          <w:rFonts w:ascii="Garamond" w:hAnsi="Garamond" w:cs="Arial"/>
          <w:sz w:val="24"/>
          <w:szCs w:val="24"/>
        </w:rPr>
        <w:t>”</w:t>
      </w:r>
      <w:r w:rsidRPr="00174C0B">
        <w:rPr>
          <w:rFonts w:ascii="Garamond" w:hAnsi="Garamond" w:cs="Arial"/>
          <w:sz w:val="24"/>
          <w:szCs w:val="24"/>
        </w:rPr>
        <w:t xml:space="preserve">. </w:t>
      </w:r>
    </w:p>
    <w:p w14:paraId="731B8CF0" w14:textId="28E6206F" w:rsidR="008F0EC5" w:rsidRPr="00174C0B" w:rsidRDefault="008F0EC5" w:rsidP="00C32146">
      <w:pPr>
        <w:tabs>
          <w:tab w:val="left" w:pos="460"/>
        </w:tabs>
        <w:spacing w:after="0" w:line="240" w:lineRule="auto"/>
        <w:ind w:firstLine="284"/>
        <w:jc w:val="both"/>
        <w:rPr>
          <w:rFonts w:ascii="Garamond" w:hAnsi="Garamond" w:cs="Arial"/>
          <w:sz w:val="24"/>
          <w:szCs w:val="24"/>
        </w:rPr>
      </w:pPr>
      <w:r w:rsidRPr="00174C0B">
        <w:rPr>
          <w:rFonts w:ascii="Garamond" w:hAnsi="Garamond" w:cs="Arial"/>
          <w:sz w:val="24"/>
          <w:szCs w:val="24"/>
        </w:rPr>
        <w:t>e</w:t>
      </w:r>
      <w:r w:rsidR="000173E4" w:rsidRPr="00174C0B">
        <w:rPr>
          <w:rFonts w:ascii="Garamond" w:hAnsi="Garamond" w:cs="Arial"/>
          <w:sz w:val="24"/>
          <w:szCs w:val="24"/>
        </w:rPr>
        <w:t>)</w:t>
      </w:r>
      <w:r w:rsidR="00605B4E" w:rsidRPr="00174C0B">
        <w:rPr>
          <w:rFonts w:ascii="Garamond" w:hAnsi="Garamond" w:cs="Arial"/>
          <w:sz w:val="24"/>
          <w:szCs w:val="24"/>
        </w:rPr>
        <w:t xml:space="preserve"> </w:t>
      </w:r>
      <w:r w:rsidRPr="00174C0B">
        <w:rPr>
          <w:rFonts w:ascii="Garamond" w:hAnsi="Garamond" w:cs="Arial"/>
          <w:sz w:val="24"/>
          <w:szCs w:val="24"/>
        </w:rPr>
        <w:t>Krijimi i një fushe të re të ngushtë 0712</w:t>
      </w:r>
      <w:r w:rsidR="00C32146" w:rsidRPr="00174C0B">
        <w:rPr>
          <w:rFonts w:ascii="Garamond" w:hAnsi="Garamond" w:cs="Arial"/>
          <w:sz w:val="24"/>
          <w:szCs w:val="24"/>
        </w:rPr>
        <w:t>,</w:t>
      </w:r>
      <w:r w:rsidRPr="00174C0B">
        <w:rPr>
          <w:rFonts w:ascii="Garamond" w:hAnsi="Garamond" w:cs="Arial"/>
          <w:sz w:val="24"/>
          <w:szCs w:val="24"/>
        </w:rPr>
        <w:t xml:space="preserve"> </w:t>
      </w:r>
      <w:r w:rsidR="00C32146" w:rsidRPr="00174C0B">
        <w:rPr>
          <w:rFonts w:ascii="Garamond" w:hAnsi="Garamond" w:cs="Arial"/>
          <w:sz w:val="24"/>
          <w:szCs w:val="24"/>
        </w:rPr>
        <w:t>“</w:t>
      </w:r>
      <w:r w:rsidRPr="00174C0B">
        <w:rPr>
          <w:rFonts w:ascii="Garamond" w:hAnsi="Garamond" w:cs="Arial"/>
          <w:sz w:val="24"/>
          <w:szCs w:val="24"/>
        </w:rPr>
        <w:t>Teknologji mbrojtje mjedisore</w:t>
      </w:r>
      <w:r w:rsidR="00C32146" w:rsidRPr="00174C0B">
        <w:rPr>
          <w:rFonts w:ascii="Garamond" w:hAnsi="Garamond" w:cs="Arial"/>
          <w:sz w:val="24"/>
          <w:szCs w:val="24"/>
        </w:rPr>
        <w:t>”,</w:t>
      </w:r>
      <w:r w:rsidRPr="00174C0B">
        <w:rPr>
          <w:rFonts w:ascii="Garamond" w:hAnsi="Garamond" w:cs="Arial"/>
          <w:sz w:val="24"/>
          <w:szCs w:val="24"/>
        </w:rPr>
        <w:t xml:space="preserve"> duke transferuar pjesën më të madhe të </w:t>
      </w:r>
      <w:r w:rsidR="000173E4" w:rsidRPr="00174C0B">
        <w:rPr>
          <w:rFonts w:ascii="Garamond" w:hAnsi="Garamond" w:cs="Arial"/>
          <w:sz w:val="24"/>
          <w:szCs w:val="24"/>
        </w:rPr>
        <w:t xml:space="preserve">fushës </w:t>
      </w:r>
      <w:r w:rsidRPr="00174C0B">
        <w:rPr>
          <w:rFonts w:ascii="Garamond" w:hAnsi="Garamond" w:cs="Arial"/>
          <w:sz w:val="24"/>
          <w:szCs w:val="24"/>
        </w:rPr>
        <w:t>85</w:t>
      </w:r>
      <w:r w:rsidR="00C32146" w:rsidRPr="00174C0B">
        <w:rPr>
          <w:rFonts w:ascii="Garamond" w:hAnsi="Garamond" w:cs="Arial"/>
          <w:sz w:val="24"/>
          <w:szCs w:val="24"/>
        </w:rPr>
        <w:t>,</w:t>
      </w:r>
      <w:r w:rsidRPr="00174C0B">
        <w:rPr>
          <w:rFonts w:ascii="Garamond" w:hAnsi="Garamond" w:cs="Arial"/>
          <w:sz w:val="24"/>
          <w:szCs w:val="24"/>
        </w:rPr>
        <w:t xml:space="preserve"> </w:t>
      </w:r>
      <w:r w:rsidR="00AF4123" w:rsidRPr="00174C0B">
        <w:rPr>
          <w:rFonts w:ascii="Garamond" w:hAnsi="Garamond" w:cs="Arial"/>
          <w:sz w:val="24"/>
          <w:szCs w:val="24"/>
        </w:rPr>
        <w:t>“Mbrojtje e mjedisit”</w:t>
      </w:r>
      <w:r w:rsidRPr="00174C0B">
        <w:rPr>
          <w:rFonts w:ascii="Garamond" w:hAnsi="Garamond" w:cs="Arial"/>
          <w:sz w:val="24"/>
          <w:szCs w:val="24"/>
        </w:rPr>
        <w:t xml:space="preserve"> nga grupi i gjerë 8</w:t>
      </w:r>
      <w:r w:rsidR="00C32146" w:rsidRPr="00174C0B">
        <w:rPr>
          <w:rFonts w:ascii="Garamond" w:hAnsi="Garamond" w:cs="Arial"/>
          <w:sz w:val="24"/>
          <w:szCs w:val="24"/>
        </w:rPr>
        <w:t>,</w:t>
      </w:r>
      <w:r w:rsidRPr="00174C0B">
        <w:rPr>
          <w:rFonts w:ascii="Garamond" w:hAnsi="Garamond" w:cs="Arial"/>
          <w:sz w:val="24"/>
          <w:szCs w:val="24"/>
        </w:rPr>
        <w:t xml:space="preserve"> ‘Shërbime</w:t>
      </w:r>
      <w:r w:rsidR="00AF4123" w:rsidRPr="00174C0B">
        <w:rPr>
          <w:rFonts w:ascii="Garamond" w:hAnsi="Garamond" w:cs="Arial"/>
          <w:sz w:val="24"/>
          <w:szCs w:val="24"/>
        </w:rPr>
        <w:t>”</w:t>
      </w:r>
      <w:r w:rsidR="00C32146" w:rsidRPr="00174C0B">
        <w:rPr>
          <w:rFonts w:ascii="Garamond" w:hAnsi="Garamond" w:cs="Arial"/>
          <w:sz w:val="24"/>
          <w:szCs w:val="24"/>
        </w:rPr>
        <w:t>,</w:t>
      </w:r>
      <w:r w:rsidRPr="00174C0B">
        <w:rPr>
          <w:rFonts w:ascii="Garamond" w:hAnsi="Garamond" w:cs="Arial"/>
          <w:sz w:val="24"/>
          <w:szCs w:val="24"/>
        </w:rPr>
        <w:t xml:space="preserve"> në fushën e re të gjerë 07</w:t>
      </w:r>
      <w:r w:rsidR="00C32146" w:rsidRPr="00174C0B">
        <w:rPr>
          <w:rFonts w:ascii="Garamond" w:hAnsi="Garamond" w:cs="Arial"/>
          <w:sz w:val="24"/>
          <w:szCs w:val="24"/>
        </w:rPr>
        <w:t>,</w:t>
      </w:r>
      <w:r w:rsidRPr="00174C0B">
        <w:rPr>
          <w:rFonts w:ascii="Garamond" w:hAnsi="Garamond" w:cs="Arial"/>
          <w:sz w:val="24"/>
          <w:szCs w:val="24"/>
        </w:rPr>
        <w:t xml:space="preserve"> </w:t>
      </w:r>
      <w:r w:rsidR="000173E4" w:rsidRPr="00174C0B">
        <w:rPr>
          <w:rFonts w:ascii="Garamond" w:hAnsi="Garamond" w:cs="Arial"/>
          <w:sz w:val="24"/>
          <w:szCs w:val="24"/>
        </w:rPr>
        <w:t>“</w:t>
      </w:r>
      <w:r w:rsidRPr="00174C0B">
        <w:rPr>
          <w:rFonts w:ascii="Garamond" w:hAnsi="Garamond" w:cs="Arial"/>
          <w:sz w:val="24"/>
          <w:szCs w:val="24"/>
        </w:rPr>
        <w:t>Inxhinieri, prodhim dhe ndërtim</w:t>
      </w:r>
      <w:r w:rsidR="000173E4" w:rsidRPr="00174C0B">
        <w:rPr>
          <w:rFonts w:ascii="Garamond" w:hAnsi="Garamond" w:cs="Arial"/>
          <w:sz w:val="24"/>
          <w:szCs w:val="24"/>
        </w:rPr>
        <w:t>”</w:t>
      </w:r>
      <w:r w:rsidRPr="00174C0B">
        <w:rPr>
          <w:rFonts w:ascii="Garamond" w:hAnsi="Garamond" w:cs="Arial"/>
          <w:sz w:val="24"/>
          <w:szCs w:val="24"/>
        </w:rPr>
        <w:t xml:space="preserve">. </w:t>
      </w:r>
    </w:p>
    <w:p w14:paraId="731B8CF1" w14:textId="5687EB52" w:rsidR="008F0EC5" w:rsidRPr="00174C0B" w:rsidRDefault="008F0EC5" w:rsidP="00C32146">
      <w:pPr>
        <w:tabs>
          <w:tab w:val="left" w:pos="460"/>
        </w:tabs>
        <w:spacing w:after="0" w:line="240" w:lineRule="auto"/>
        <w:ind w:firstLine="284"/>
        <w:jc w:val="both"/>
        <w:rPr>
          <w:rFonts w:ascii="Garamond" w:hAnsi="Garamond" w:cs="Arial"/>
          <w:sz w:val="24"/>
          <w:szCs w:val="24"/>
        </w:rPr>
      </w:pPr>
      <w:r w:rsidRPr="00174C0B">
        <w:rPr>
          <w:rFonts w:ascii="Garamond" w:hAnsi="Garamond" w:cs="Arial"/>
          <w:sz w:val="24"/>
          <w:szCs w:val="24"/>
        </w:rPr>
        <w:t>f</w:t>
      </w:r>
      <w:r w:rsidR="000173E4" w:rsidRPr="00174C0B">
        <w:rPr>
          <w:rFonts w:ascii="Garamond" w:hAnsi="Garamond" w:cs="Arial"/>
          <w:sz w:val="24"/>
          <w:szCs w:val="24"/>
        </w:rPr>
        <w:t xml:space="preserve">) </w:t>
      </w:r>
      <w:r w:rsidRPr="00174C0B">
        <w:rPr>
          <w:rFonts w:ascii="Garamond" w:hAnsi="Garamond" w:cs="Arial"/>
          <w:sz w:val="24"/>
          <w:szCs w:val="24"/>
        </w:rPr>
        <w:t>Riemërimi i grupit të gjerë 6</w:t>
      </w:r>
      <w:r w:rsidR="00C32146" w:rsidRPr="00174C0B">
        <w:rPr>
          <w:rFonts w:ascii="Garamond" w:hAnsi="Garamond" w:cs="Arial"/>
          <w:sz w:val="24"/>
          <w:szCs w:val="24"/>
        </w:rPr>
        <w:t>,</w:t>
      </w:r>
      <w:r w:rsidRPr="00174C0B">
        <w:rPr>
          <w:rFonts w:ascii="Garamond" w:hAnsi="Garamond" w:cs="Arial"/>
          <w:sz w:val="24"/>
          <w:szCs w:val="24"/>
        </w:rPr>
        <w:t xml:space="preserve"> </w:t>
      </w:r>
      <w:r w:rsidR="00AF4123" w:rsidRPr="00174C0B">
        <w:rPr>
          <w:rFonts w:ascii="Garamond" w:hAnsi="Garamond" w:cs="Arial"/>
          <w:sz w:val="24"/>
          <w:szCs w:val="24"/>
        </w:rPr>
        <w:t>“</w:t>
      </w:r>
      <w:r w:rsidRPr="00174C0B">
        <w:rPr>
          <w:rFonts w:ascii="Garamond" w:hAnsi="Garamond" w:cs="Arial"/>
          <w:sz w:val="24"/>
          <w:szCs w:val="24"/>
        </w:rPr>
        <w:t>Bujqësi</w:t>
      </w:r>
      <w:r w:rsidR="00AF4123" w:rsidRPr="00174C0B">
        <w:rPr>
          <w:rFonts w:ascii="Garamond" w:hAnsi="Garamond" w:cs="Arial"/>
          <w:sz w:val="24"/>
          <w:szCs w:val="24"/>
        </w:rPr>
        <w:t>”</w:t>
      </w:r>
      <w:r w:rsidRPr="00174C0B">
        <w:rPr>
          <w:rFonts w:ascii="Garamond" w:hAnsi="Garamond" w:cs="Arial"/>
          <w:sz w:val="24"/>
          <w:szCs w:val="24"/>
        </w:rPr>
        <w:t xml:space="preserve"> i KSNA-së së vitit 1997</w:t>
      </w:r>
      <w:r w:rsidR="00C32146" w:rsidRPr="00174C0B">
        <w:rPr>
          <w:rFonts w:ascii="Garamond" w:hAnsi="Garamond" w:cs="Arial"/>
          <w:sz w:val="24"/>
          <w:szCs w:val="24"/>
        </w:rPr>
        <w:t>,</w:t>
      </w:r>
      <w:r w:rsidRPr="00174C0B">
        <w:rPr>
          <w:rFonts w:ascii="Garamond" w:hAnsi="Garamond" w:cs="Arial"/>
          <w:sz w:val="24"/>
          <w:szCs w:val="24"/>
        </w:rPr>
        <w:t xml:space="preserve"> për të krijuar një fushë të re të gjerë 08</w:t>
      </w:r>
      <w:r w:rsidR="00C32146" w:rsidRPr="00174C0B">
        <w:rPr>
          <w:rFonts w:ascii="Garamond" w:hAnsi="Garamond" w:cs="Arial"/>
          <w:sz w:val="24"/>
          <w:szCs w:val="24"/>
        </w:rPr>
        <w:t>,</w:t>
      </w:r>
      <w:r w:rsidRPr="00174C0B">
        <w:rPr>
          <w:rFonts w:ascii="Garamond" w:hAnsi="Garamond" w:cs="Arial"/>
          <w:sz w:val="24"/>
          <w:szCs w:val="24"/>
        </w:rPr>
        <w:t xml:space="preserve"> </w:t>
      </w:r>
      <w:r w:rsidR="00C32146" w:rsidRPr="00174C0B">
        <w:rPr>
          <w:rFonts w:ascii="Garamond" w:hAnsi="Garamond" w:cs="Arial"/>
          <w:sz w:val="24"/>
          <w:szCs w:val="24"/>
        </w:rPr>
        <w:t>“</w:t>
      </w:r>
      <w:r w:rsidRPr="00174C0B">
        <w:rPr>
          <w:rFonts w:ascii="Garamond" w:hAnsi="Garamond" w:cs="Arial"/>
          <w:sz w:val="24"/>
          <w:szCs w:val="24"/>
        </w:rPr>
        <w:t>Bujqësi, pyje, peshkim dhe veterinari</w:t>
      </w:r>
      <w:r w:rsidR="00C32146" w:rsidRPr="00174C0B">
        <w:rPr>
          <w:rFonts w:ascii="Garamond" w:hAnsi="Garamond" w:cs="Arial"/>
          <w:sz w:val="24"/>
          <w:szCs w:val="24"/>
        </w:rPr>
        <w:t>”</w:t>
      </w:r>
      <w:r w:rsidRPr="00174C0B">
        <w:rPr>
          <w:rFonts w:ascii="Garamond" w:hAnsi="Garamond" w:cs="Arial"/>
          <w:sz w:val="24"/>
          <w:szCs w:val="24"/>
        </w:rPr>
        <w:t xml:space="preserve"> dhe transferimi i disa fushave 62</w:t>
      </w:r>
      <w:r w:rsidR="00C32146" w:rsidRPr="00174C0B">
        <w:rPr>
          <w:rFonts w:ascii="Garamond" w:hAnsi="Garamond" w:cs="Arial"/>
          <w:sz w:val="24"/>
          <w:szCs w:val="24"/>
        </w:rPr>
        <w:t>,</w:t>
      </w:r>
      <w:r w:rsidRPr="00174C0B">
        <w:rPr>
          <w:rFonts w:ascii="Garamond" w:hAnsi="Garamond" w:cs="Arial"/>
          <w:sz w:val="24"/>
          <w:szCs w:val="24"/>
        </w:rPr>
        <w:t xml:space="preserve"> </w:t>
      </w:r>
      <w:r w:rsidR="00C32146" w:rsidRPr="00174C0B">
        <w:rPr>
          <w:rFonts w:ascii="Garamond" w:hAnsi="Garamond" w:cs="Arial"/>
          <w:sz w:val="24"/>
          <w:szCs w:val="24"/>
        </w:rPr>
        <w:t>“</w:t>
      </w:r>
      <w:r w:rsidRPr="00174C0B">
        <w:rPr>
          <w:rFonts w:ascii="Garamond" w:hAnsi="Garamond" w:cs="Arial"/>
          <w:sz w:val="24"/>
          <w:szCs w:val="24"/>
        </w:rPr>
        <w:t>Bujqësi, pyje dhe peshkim</w:t>
      </w:r>
      <w:r w:rsidR="00C32146" w:rsidRPr="00174C0B">
        <w:rPr>
          <w:rFonts w:ascii="Garamond" w:hAnsi="Garamond" w:cs="Arial"/>
          <w:sz w:val="24"/>
          <w:szCs w:val="24"/>
        </w:rPr>
        <w:t>”,</w:t>
      </w:r>
      <w:r w:rsidRPr="00174C0B">
        <w:rPr>
          <w:rFonts w:ascii="Garamond" w:hAnsi="Garamond" w:cs="Arial"/>
          <w:sz w:val="24"/>
          <w:szCs w:val="24"/>
        </w:rPr>
        <w:t xml:space="preserve"> në fushën e ngushtë 052</w:t>
      </w:r>
      <w:r w:rsidR="00C32146" w:rsidRPr="00174C0B">
        <w:rPr>
          <w:rFonts w:ascii="Garamond" w:hAnsi="Garamond" w:cs="Arial"/>
          <w:sz w:val="24"/>
          <w:szCs w:val="24"/>
        </w:rPr>
        <w:t>,</w:t>
      </w:r>
      <w:r w:rsidRPr="00174C0B">
        <w:rPr>
          <w:rFonts w:ascii="Garamond" w:hAnsi="Garamond" w:cs="Arial"/>
          <w:sz w:val="24"/>
          <w:szCs w:val="24"/>
        </w:rPr>
        <w:t xml:space="preserve"> </w:t>
      </w:r>
      <w:r w:rsidR="00AF4123" w:rsidRPr="00174C0B">
        <w:rPr>
          <w:rFonts w:ascii="Garamond" w:hAnsi="Garamond" w:cs="Arial"/>
          <w:sz w:val="24"/>
          <w:szCs w:val="24"/>
        </w:rPr>
        <w:t>“</w:t>
      </w:r>
      <w:r w:rsidRPr="00174C0B">
        <w:rPr>
          <w:rFonts w:ascii="Garamond" w:hAnsi="Garamond" w:cs="Arial"/>
          <w:sz w:val="24"/>
          <w:szCs w:val="24"/>
        </w:rPr>
        <w:t>Mjedis</w:t>
      </w:r>
      <w:r w:rsidR="00AF4123" w:rsidRPr="00174C0B">
        <w:rPr>
          <w:rFonts w:ascii="Garamond" w:hAnsi="Garamond" w:cs="Arial"/>
          <w:sz w:val="24"/>
          <w:szCs w:val="24"/>
        </w:rPr>
        <w:t>”</w:t>
      </w:r>
      <w:r w:rsidRPr="00174C0B">
        <w:rPr>
          <w:rFonts w:ascii="Garamond" w:hAnsi="Garamond" w:cs="Arial"/>
          <w:sz w:val="24"/>
          <w:szCs w:val="24"/>
        </w:rPr>
        <w:t>.</w:t>
      </w:r>
    </w:p>
    <w:p w14:paraId="731B8CF2" w14:textId="01C1E425" w:rsidR="008F0EC5" w:rsidRPr="00174C0B" w:rsidRDefault="008F0EC5" w:rsidP="000173E4">
      <w:pPr>
        <w:tabs>
          <w:tab w:val="left" w:pos="460"/>
        </w:tabs>
        <w:spacing w:after="0" w:line="240" w:lineRule="auto"/>
        <w:ind w:firstLine="284"/>
        <w:jc w:val="both"/>
        <w:rPr>
          <w:rFonts w:ascii="Garamond" w:hAnsi="Garamond" w:cs="Arial"/>
          <w:sz w:val="24"/>
          <w:szCs w:val="24"/>
        </w:rPr>
      </w:pPr>
      <w:r w:rsidRPr="00174C0B">
        <w:rPr>
          <w:rFonts w:ascii="Garamond" w:hAnsi="Garamond" w:cs="Arial"/>
          <w:sz w:val="24"/>
          <w:szCs w:val="24"/>
        </w:rPr>
        <w:t>g</w:t>
      </w:r>
      <w:r w:rsidR="007810FF" w:rsidRPr="00174C0B">
        <w:rPr>
          <w:rFonts w:ascii="Garamond" w:hAnsi="Garamond" w:cs="Arial"/>
          <w:sz w:val="24"/>
          <w:szCs w:val="24"/>
        </w:rPr>
        <w:t>)</w:t>
      </w:r>
      <w:r w:rsidR="00605B4E" w:rsidRPr="00174C0B">
        <w:rPr>
          <w:rFonts w:ascii="Garamond" w:hAnsi="Garamond" w:cs="Arial"/>
          <w:sz w:val="24"/>
          <w:szCs w:val="24"/>
        </w:rPr>
        <w:t xml:space="preserve"> </w:t>
      </w:r>
      <w:r w:rsidRPr="00174C0B">
        <w:rPr>
          <w:rFonts w:ascii="Garamond" w:hAnsi="Garamond" w:cs="Arial"/>
          <w:sz w:val="24"/>
          <w:szCs w:val="24"/>
        </w:rPr>
        <w:t>Krijimi i një fushe të re të ngushtë 102</w:t>
      </w:r>
      <w:r w:rsidR="00C32146" w:rsidRPr="00174C0B">
        <w:rPr>
          <w:rFonts w:ascii="Garamond" w:hAnsi="Garamond" w:cs="Arial"/>
          <w:sz w:val="24"/>
          <w:szCs w:val="24"/>
        </w:rPr>
        <w:t>,</w:t>
      </w:r>
      <w:r w:rsidRPr="00174C0B">
        <w:rPr>
          <w:rFonts w:ascii="Garamond" w:hAnsi="Garamond" w:cs="Arial"/>
          <w:sz w:val="24"/>
          <w:szCs w:val="24"/>
        </w:rPr>
        <w:t xml:space="preserve"> </w:t>
      </w:r>
      <w:r w:rsidR="00AF4123" w:rsidRPr="00174C0B">
        <w:rPr>
          <w:rFonts w:ascii="Garamond" w:hAnsi="Garamond" w:cs="Arial"/>
          <w:sz w:val="24"/>
          <w:szCs w:val="24"/>
        </w:rPr>
        <w:t>“</w:t>
      </w:r>
      <w:r w:rsidRPr="00174C0B">
        <w:rPr>
          <w:rFonts w:ascii="Garamond" w:hAnsi="Garamond" w:cs="Arial"/>
          <w:sz w:val="24"/>
          <w:szCs w:val="24"/>
        </w:rPr>
        <w:t>Shërbime sigurie</w:t>
      </w:r>
      <w:r w:rsidR="00AF4123" w:rsidRPr="00174C0B">
        <w:rPr>
          <w:rFonts w:ascii="Garamond" w:hAnsi="Garamond" w:cs="Arial"/>
          <w:sz w:val="24"/>
          <w:szCs w:val="24"/>
        </w:rPr>
        <w:t>”</w:t>
      </w:r>
      <w:r w:rsidRPr="00174C0B">
        <w:rPr>
          <w:rFonts w:ascii="Garamond" w:hAnsi="Garamond" w:cs="Arial"/>
          <w:sz w:val="24"/>
          <w:szCs w:val="24"/>
        </w:rPr>
        <w:t xml:space="preserve"> nga ato çfarë mbetën nga </w:t>
      </w:r>
      <w:r w:rsidR="00C32146" w:rsidRPr="00174C0B">
        <w:rPr>
          <w:rFonts w:ascii="Garamond" w:hAnsi="Garamond" w:cs="Arial"/>
          <w:sz w:val="24"/>
          <w:szCs w:val="24"/>
        </w:rPr>
        <w:t xml:space="preserve">fusha </w:t>
      </w:r>
      <w:r w:rsidRPr="00174C0B">
        <w:rPr>
          <w:rFonts w:ascii="Garamond" w:hAnsi="Garamond" w:cs="Arial"/>
          <w:sz w:val="24"/>
          <w:szCs w:val="24"/>
        </w:rPr>
        <w:t>85</w:t>
      </w:r>
      <w:r w:rsidR="00C32146" w:rsidRPr="00174C0B">
        <w:rPr>
          <w:rFonts w:ascii="Garamond" w:hAnsi="Garamond" w:cs="Arial"/>
          <w:sz w:val="24"/>
          <w:szCs w:val="24"/>
        </w:rPr>
        <w:t>,</w:t>
      </w:r>
      <w:r w:rsidRPr="00174C0B">
        <w:rPr>
          <w:rFonts w:ascii="Garamond" w:hAnsi="Garamond" w:cs="Arial"/>
          <w:sz w:val="24"/>
          <w:szCs w:val="24"/>
        </w:rPr>
        <w:t xml:space="preserve"> </w:t>
      </w:r>
      <w:r w:rsidR="000173E4" w:rsidRPr="00174C0B">
        <w:rPr>
          <w:rFonts w:ascii="Garamond" w:hAnsi="Garamond" w:cs="Arial"/>
          <w:sz w:val="24"/>
          <w:szCs w:val="24"/>
        </w:rPr>
        <w:t>“</w:t>
      </w:r>
      <w:r w:rsidRPr="00174C0B">
        <w:rPr>
          <w:rFonts w:ascii="Garamond" w:hAnsi="Garamond" w:cs="Arial"/>
          <w:sz w:val="24"/>
          <w:szCs w:val="24"/>
        </w:rPr>
        <w:t>Mbrojtja e mjedisit</w:t>
      </w:r>
      <w:r w:rsidR="000173E4" w:rsidRPr="00174C0B">
        <w:rPr>
          <w:rFonts w:ascii="Garamond" w:hAnsi="Garamond" w:cs="Arial"/>
          <w:sz w:val="24"/>
          <w:szCs w:val="24"/>
        </w:rPr>
        <w:t>”</w:t>
      </w:r>
      <w:r w:rsidR="00C32146" w:rsidRPr="00174C0B">
        <w:rPr>
          <w:rFonts w:ascii="Garamond" w:hAnsi="Garamond" w:cs="Arial"/>
          <w:sz w:val="24"/>
          <w:szCs w:val="24"/>
        </w:rPr>
        <w:t>,</w:t>
      </w:r>
      <w:r w:rsidRPr="00174C0B">
        <w:rPr>
          <w:rFonts w:ascii="Garamond" w:hAnsi="Garamond" w:cs="Arial"/>
          <w:sz w:val="24"/>
          <w:szCs w:val="24"/>
        </w:rPr>
        <w:t xml:space="preserve"> në KSNA-në e vitit 1997.</w:t>
      </w:r>
      <w:r w:rsidR="00652F19" w:rsidRPr="00174C0B">
        <w:rPr>
          <w:rFonts w:ascii="Garamond" w:hAnsi="Garamond" w:cs="Arial"/>
          <w:sz w:val="24"/>
          <w:szCs w:val="24"/>
        </w:rPr>
        <w:t xml:space="preserve"> </w:t>
      </w:r>
    </w:p>
    <w:p w14:paraId="229749D8" w14:textId="77777777" w:rsidR="000173E4" w:rsidRPr="00174C0B" w:rsidRDefault="000173E4" w:rsidP="00AF4123">
      <w:pPr>
        <w:spacing w:after="0" w:line="240" w:lineRule="auto"/>
        <w:ind w:firstLine="284"/>
        <w:jc w:val="center"/>
        <w:rPr>
          <w:rFonts w:ascii="Garamond" w:hAnsi="Garamond" w:cs="Arial"/>
          <w:b/>
          <w:bCs/>
          <w:i/>
          <w:iCs/>
        </w:rPr>
      </w:pPr>
    </w:p>
    <w:p w14:paraId="731B8D08" w14:textId="77777777" w:rsidR="008F0EC5" w:rsidRPr="00174C0B" w:rsidRDefault="008F0EC5" w:rsidP="00AF4123">
      <w:pPr>
        <w:spacing w:after="0" w:line="240" w:lineRule="auto"/>
        <w:ind w:firstLine="284"/>
        <w:jc w:val="center"/>
        <w:rPr>
          <w:rFonts w:ascii="Garamond" w:hAnsi="Garamond" w:cs="Arial"/>
          <w:i/>
          <w:iCs/>
        </w:rPr>
      </w:pPr>
      <w:r w:rsidRPr="00174C0B">
        <w:rPr>
          <w:rFonts w:ascii="Garamond" w:hAnsi="Garamond" w:cs="Arial"/>
          <w:b/>
          <w:bCs/>
          <w:i/>
          <w:iCs/>
        </w:rPr>
        <w:t>Tabela 2.</w:t>
      </w:r>
      <w:r w:rsidRPr="00174C0B">
        <w:rPr>
          <w:rFonts w:ascii="Garamond" w:hAnsi="Garamond" w:cs="Arial"/>
          <w:i/>
          <w:iCs/>
        </w:rPr>
        <w:t xml:space="preserve"> Korrespondenca/lidhja ndërmjet Fushave të Arsimit dhe Trajnimit të KSNA-së së vitit 2013 (KSNA-F) dhe Fushave të Arsimit të KSNA-së së vitit 1997</w:t>
      </w:r>
    </w:p>
    <w:tbl>
      <w:tblPr>
        <w:tblW w:w="0" w:type="auto"/>
        <w:jc w:val="center"/>
        <w:tblLayout w:type="fixed"/>
        <w:tblCellMar>
          <w:left w:w="0" w:type="dxa"/>
          <w:right w:w="0" w:type="dxa"/>
        </w:tblCellMar>
        <w:tblLook w:val="0000" w:firstRow="0" w:lastRow="0" w:firstColumn="0" w:lastColumn="0" w:noHBand="0" w:noVBand="0"/>
      </w:tblPr>
      <w:tblGrid>
        <w:gridCol w:w="300"/>
        <w:gridCol w:w="380"/>
        <w:gridCol w:w="3280"/>
        <w:gridCol w:w="200"/>
        <w:gridCol w:w="360"/>
        <w:gridCol w:w="4400"/>
      </w:tblGrid>
      <w:tr w:rsidR="00CF1341" w:rsidRPr="00174C0B" w14:paraId="731B8D0B" w14:textId="77777777" w:rsidTr="00F82B91">
        <w:trPr>
          <w:trHeight w:val="20"/>
          <w:jc w:val="center"/>
        </w:trPr>
        <w:tc>
          <w:tcPr>
            <w:tcW w:w="3960" w:type="dxa"/>
            <w:gridSpan w:val="3"/>
            <w:tcBorders>
              <w:top w:val="single" w:sz="8" w:space="0" w:color="auto"/>
              <w:left w:val="single" w:sz="8" w:space="0" w:color="auto"/>
              <w:right w:val="single" w:sz="8" w:space="0" w:color="auto"/>
            </w:tcBorders>
            <w:shd w:val="clear" w:color="auto" w:fill="9F9FFF"/>
            <w:vAlign w:val="center"/>
          </w:tcPr>
          <w:p w14:paraId="731B8D09" w14:textId="77777777" w:rsidR="00CF1341" w:rsidRPr="00174C0B" w:rsidRDefault="00CF1341" w:rsidP="00CC27F6">
            <w:pPr>
              <w:spacing w:after="0" w:line="240" w:lineRule="auto"/>
              <w:jc w:val="center"/>
              <w:rPr>
                <w:rFonts w:ascii="Garamond" w:hAnsi="Garamond"/>
                <w:b/>
                <w:sz w:val="16"/>
              </w:rPr>
            </w:pPr>
            <w:r w:rsidRPr="00174C0B">
              <w:rPr>
                <w:rFonts w:ascii="Garamond" w:hAnsi="Garamond"/>
                <w:b/>
                <w:sz w:val="16"/>
              </w:rPr>
              <w:t>Fushat e Arsimit dhe Trajnimit të KSNA-së 2013</w:t>
            </w:r>
          </w:p>
        </w:tc>
        <w:tc>
          <w:tcPr>
            <w:tcW w:w="4960" w:type="dxa"/>
            <w:gridSpan w:val="3"/>
            <w:tcBorders>
              <w:top w:val="single" w:sz="8" w:space="0" w:color="auto"/>
              <w:right w:val="single" w:sz="8" w:space="0" w:color="auto"/>
            </w:tcBorders>
            <w:shd w:val="clear" w:color="auto" w:fill="9F9FFF"/>
            <w:vAlign w:val="center"/>
          </w:tcPr>
          <w:p w14:paraId="731B8D0A" w14:textId="77777777" w:rsidR="00CF1341" w:rsidRPr="00174C0B" w:rsidRDefault="00CF1341" w:rsidP="00CC27F6">
            <w:pPr>
              <w:spacing w:after="0" w:line="240" w:lineRule="auto"/>
              <w:jc w:val="center"/>
              <w:rPr>
                <w:rFonts w:ascii="Garamond" w:hAnsi="Garamond"/>
                <w:b/>
                <w:sz w:val="16"/>
              </w:rPr>
            </w:pPr>
            <w:r w:rsidRPr="00174C0B">
              <w:rPr>
                <w:rFonts w:ascii="Garamond" w:hAnsi="Garamond"/>
                <w:b/>
                <w:sz w:val="16"/>
              </w:rPr>
              <w:t>Fushat e Arsimit të KSNA-së 1997 (dhe 2011)</w:t>
            </w:r>
          </w:p>
        </w:tc>
      </w:tr>
      <w:tr w:rsidR="00CF1341" w:rsidRPr="00174C0B" w14:paraId="731B8D10" w14:textId="77777777" w:rsidTr="00C32146">
        <w:trPr>
          <w:trHeight w:val="20"/>
          <w:jc w:val="center"/>
        </w:trPr>
        <w:tc>
          <w:tcPr>
            <w:tcW w:w="300" w:type="dxa"/>
            <w:tcBorders>
              <w:left w:val="single" w:sz="8" w:space="0" w:color="auto"/>
              <w:bottom w:val="single" w:sz="8" w:space="0" w:color="auto"/>
            </w:tcBorders>
            <w:shd w:val="clear" w:color="auto" w:fill="FEDA98"/>
            <w:vAlign w:val="bottom"/>
          </w:tcPr>
          <w:p w14:paraId="731B8D0C" w14:textId="77777777" w:rsidR="00CF1341" w:rsidRPr="00174C0B" w:rsidRDefault="00CF1341" w:rsidP="007E73BB">
            <w:pPr>
              <w:spacing w:after="0" w:line="0" w:lineRule="atLeast"/>
              <w:jc w:val="both"/>
              <w:rPr>
                <w:rFonts w:ascii="Garamond" w:hAnsi="Garamond"/>
                <w:sz w:val="5"/>
              </w:rPr>
            </w:pPr>
          </w:p>
        </w:tc>
        <w:tc>
          <w:tcPr>
            <w:tcW w:w="3660" w:type="dxa"/>
            <w:gridSpan w:val="2"/>
            <w:tcBorders>
              <w:bottom w:val="single" w:sz="8" w:space="0" w:color="auto"/>
              <w:right w:val="single" w:sz="8" w:space="0" w:color="auto"/>
            </w:tcBorders>
            <w:shd w:val="clear" w:color="auto" w:fill="FEDA98"/>
            <w:vAlign w:val="bottom"/>
          </w:tcPr>
          <w:p w14:paraId="731B8D0D" w14:textId="77777777" w:rsidR="00CF1341" w:rsidRPr="00174C0B" w:rsidRDefault="00CF1341" w:rsidP="007E73BB">
            <w:pPr>
              <w:spacing w:after="0" w:line="0" w:lineRule="atLeast"/>
              <w:jc w:val="both"/>
              <w:rPr>
                <w:rFonts w:ascii="Garamond" w:hAnsi="Garamond"/>
                <w:sz w:val="5"/>
              </w:rPr>
            </w:pPr>
          </w:p>
        </w:tc>
        <w:tc>
          <w:tcPr>
            <w:tcW w:w="200" w:type="dxa"/>
            <w:tcBorders>
              <w:bottom w:val="single" w:sz="8" w:space="0" w:color="auto"/>
            </w:tcBorders>
            <w:shd w:val="clear" w:color="auto" w:fill="FEDA98"/>
            <w:vAlign w:val="bottom"/>
          </w:tcPr>
          <w:p w14:paraId="731B8D0E" w14:textId="77777777" w:rsidR="00CF1341" w:rsidRPr="00174C0B" w:rsidRDefault="00CF1341" w:rsidP="007E73BB">
            <w:pPr>
              <w:spacing w:after="0" w:line="0" w:lineRule="atLeast"/>
              <w:jc w:val="both"/>
              <w:rPr>
                <w:rFonts w:ascii="Garamond" w:hAnsi="Garamond"/>
                <w:sz w:val="5"/>
              </w:rPr>
            </w:pPr>
          </w:p>
        </w:tc>
        <w:tc>
          <w:tcPr>
            <w:tcW w:w="4760" w:type="dxa"/>
            <w:gridSpan w:val="2"/>
            <w:tcBorders>
              <w:bottom w:val="single" w:sz="8" w:space="0" w:color="auto"/>
              <w:right w:val="single" w:sz="8" w:space="0" w:color="auto"/>
            </w:tcBorders>
            <w:shd w:val="clear" w:color="auto" w:fill="FEDA98"/>
            <w:vAlign w:val="bottom"/>
          </w:tcPr>
          <w:p w14:paraId="731B8D0F" w14:textId="77777777" w:rsidR="00CF1341" w:rsidRPr="00174C0B" w:rsidRDefault="00CF1341" w:rsidP="007E73BB">
            <w:pPr>
              <w:spacing w:after="0" w:line="0" w:lineRule="atLeast"/>
              <w:jc w:val="both"/>
              <w:rPr>
                <w:rFonts w:ascii="Garamond" w:hAnsi="Garamond"/>
                <w:sz w:val="5"/>
              </w:rPr>
            </w:pPr>
          </w:p>
        </w:tc>
      </w:tr>
      <w:tr w:rsidR="00CF1341" w:rsidRPr="00174C0B" w14:paraId="731B8D15" w14:textId="77777777" w:rsidTr="00C32146">
        <w:trPr>
          <w:trHeight w:val="20"/>
          <w:jc w:val="center"/>
        </w:trPr>
        <w:tc>
          <w:tcPr>
            <w:tcW w:w="300" w:type="dxa"/>
            <w:tcBorders>
              <w:left w:val="single" w:sz="8" w:space="0" w:color="auto"/>
            </w:tcBorders>
            <w:shd w:val="clear" w:color="auto" w:fill="auto"/>
            <w:vAlign w:val="bottom"/>
          </w:tcPr>
          <w:p w14:paraId="731B8D11" w14:textId="77777777" w:rsidR="00CF1341" w:rsidRPr="00174C0B" w:rsidRDefault="00CF1341" w:rsidP="007E73BB">
            <w:pPr>
              <w:spacing w:after="0" w:line="172" w:lineRule="exact"/>
              <w:jc w:val="both"/>
              <w:rPr>
                <w:rFonts w:ascii="Garamond" w:hAnsi="Garamond"/>
                <w:w w:val="95"/>
                <w:sz w:val="15"/>
              </w:rPr>
            </w:pPr>
            <w:r w:rsidRPr="00174C0B">
              <w:rPr>
                <w:rFonts w:ascii="Garamond" w:hAnsi="Garamond"/>
                <w:w w:val="95"/>
                <w:sz w:val="15"/>
              </w:rPr>
              <w:t>00</w:t>
            </w:r>
          </w:p>
        </w:tc>
        <w:tc>
          <w:tcPr>
            <w:tcW w:w="3660" w:type="dxa"/>
            <w:gridSpan w:val="2"/>
            <w:tcBorders>
              <w:right w:val="single" w:sz="8" w:space="0" w:color="auto"/>
            </w:tcBorders>
            <w:shd w:val="clear" w:color="auto" w:fill="auto"/>
            <w:vAlign w:val="bottom"/>
          </w:tcPr>
          <w:p w14:paraId="731B8D12"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Programe dhe kualifikime të përgjithshme</w:t>
            </w:r>
          </w:p>
        </w:tc>
        <w:tc>
          <w:tcPr>
            <w:tcW w:w="200" w:type="dxa"/>
            <w:shd w:val="clear" w:color="auto" w:fill="auto"/>
            <w:vAlign w:val="bottom"/>
          </w:tcPr>
          <w:p w14:paraId="731B8D13" w14:textId="77777777" w:rsidR="00CF1341" w:rsidRPr="00174C0B" w:rsidRDefault="00CF1341" w:rsidP="007E73BB">
            <w:pPr>
              <w:spacing w:after="0" w:line="172" w:lineRule="exact"/>
              <w:jc w:val="both"/>
              <w:rPr>
                <w:rFonts w:ascii="Garamond" w:hAnsi="Garamond"/>
                <w:w w:val="95"/>
                <w:sz w:val="15"/>
              </w:rPr>
            </w:pPr>
            <w:r w:rsidRPr="00174C0B">
              <w:rPr>
                <w:rFonts w:ascii="Garamond" w:hAnsi="Garamond"/>
                <w:w w:val="95"/>
                <w:sz w:val="15"/>
              </w:rPr>
              <w:t>0</w:t>
            </w:r>
          </w:p>
        </w:tc>
        <w:tc>
          <w:tcPr>
            <w:tcW w:w="4760" w:type="dxa"/>
            <w:gridSpan w:val="2"/>
            <w:tcBorders>
              <w:right w:val="single" w:sz="8" w:space="0" w:color="auto"/>
            </w:tcBorders>
            <w:shd w:val="clear" w:color="auto" w:fill="auto"/>
            <w:vAlign w:val="bottom"/>
          </w:tcPr>
          <w:p w14:paraId="731B8D14" w14:textId="32731AC4" w:rsidR="00CF1341" w:rsidRPr="00174C0B" w:rsidRDefault="00CF1341" w:rsidP="007E73BB">
            <w:pPr>
              <w:spacing w:after="0" w:line="172" w:lineRule="exact"/>
              <w:jc w:val="both"/>
              <w:rPr>
                <w:rFonts w:ascii="Garamond" w:hAnsi="Garamond"/>
                <w:sz w:val="15"/>
              </w:rPr>
            </w:pPr>
            <w:r w:rsidRPr="00174C0B">
              <w:rPr>
                <w:rFonts w:ascii="Garamond" w:hAnsi="Garamond"/>
                <w:sz w:val="15"/>
              </w:rPr>
              <w:t>Programe të përgjithshme</w:t>
            </w:r>
            <w:r w:rsidR="00652F19" w:rsidRPr="00174C0B">
              <w:rPr>
                <w:rFonts w:ascii="Garamond" w:hAnsi="Garamond"/>
                <w:sz w:val="15"/>
              </w:rPr>
              <w:t xml:space="preserve"> </w:t>
            </w:r>
          </w:p>
        </w:tc>
      </w:tr>
      <w:tr w:rsidR="00CF1341" w:rsidRPr="00174C0B" w14:paraId="731B8D1C"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D16" w14:textId="77777777" w:rsidR="00CF1341" w:rsidRPr="00174C0B" w:rsidRDefault="00CF1341" w:rsidP="007E73BB">
            <w:pPr>
              <w:spacing w:after="0" w:line="0" w:lineRule="atLeast"/>
              <w:jc w:val="both"/>
              <w:rPr>
                <w:rFonts w:ascii="Garamond" w:hAnsi="Garamond"/>
                <w:sz w:val="2"/>
              </w:rPr>
            </w:pPr>
          </w:p>
        </w:tc>
        <w:tc>
          <w:tcPr>
            <w:tcW w:w="380" w:type="dxa"/>
            <w:tcBorders>
              <w:bottom w:val="single" w:sz="8" w:space="0" w:color="auto"/>
            </w:tcBorders>
            <w:shd w:val="clear" w:color="auto" w:fill="auto"/>
            <w:vAlign w:val="bottom"/>
          </w:tcPr>
          <w:p w14:paraId="731B8D17" w14:textId="77777777" w:rsidR="00CF1341" w:rsidRPr="00174C0B" w:rsidRDefault="00CF1341" w:rsidP="007E73BB">
            <w:pPr>
              <w:spacing w:after="0" w:line="0" w:lineRule="atLeast"/>
              <w:jc w:val="both"/>
              <w:rPr>
                <w:rFonts w:ascii="Garamond" w:hAnsi="Garamond"/>
                <w:sz w:val="2"/>
              </w:rPr>
            </w:pPr>
          </w:p>
        </w:tc>
        <w:tc>
          <w:tcPr>
            <w:tcW w:w="3280" w:type="dxa"/>
            <w:tcBorders>
              <w:bottom w:val="single" w:sz="8" w:space="0" w:color="auto"/>
              <w:right w:val="single" w:sz="8" w:space="0" w:color="auto"/>
            </w:tcBorders>
            <w:shd w:val="clear" w:color="auto" w:fill="auto"/>
            <w:vAlign w:val="bottom"/>
          </w:tcPr>
          <w:p w14:paraId="731B8D18"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D19" w14:textId="77777777" w:rsidR="00CF1341" w:rsidRPr="00174C0B" w:rsidRDefault="00CF1341" w:rsidP="007E73BB">
            <w:pPr>
              <w:spacing w:after="0" w:line="0" w:lineRule="atLeast"/>
              <w:jc w:val="both"/>
              <w:rPr>
                <w:rFonts w:ascii="Garamond" w:hAnsi="Garamond"/>
                <w:sz w:val="2"/>
              </w:rPr>
            </w:pPr>
          </w:p>
        </w:tc>
        <w:tc>
          <w:tcPr>
            <w:tcW w:w="360" w:type="dxa"/>
            <w:tcBorders>
              <w:bottom w:val="single" w:sz="8" w:space="0" w:color="auto"/>
            </w:tcBorders>
            <w:shd w:val="clear" w:color="auto" w:fill="auto"/>
            <w:vAlign w:val="bottom"/>
          </w:tcPr>
          <w:p w14:paraId="731B8D1A" w14:textId="77777777" w:rsidR="00CF1341" w:rsidRPr="00174C0B" w:rsidRDefault="00CF1341" w:rsidP="007E73BB">
            <w:pPr>
              <w:spacing w:after="0" w:line="0" w:lineRule="atLeast"/>
              <w:jc w:val="both"/>
              <w:rPr>
                <w:rFonts w:ascii="Garamond" w:hAnsi="Garamond"/>
                <w:sz w:val="2"/>
              </w:rPr>
            </w:pPr>
          </w:p>
        </w:tc>
        <w:tc>
          <w:tcPr>
            <w:tcW w:w="4400" w:type="dxa"/>
            <w:tcBorders>
              <w:bottom w:val="single" w:sz="8" w:space="0" w:color="auto"/>
              <w:right w:val="single" w:sz="8" w:space="0" w:color="auto"/>
            </w:tcBorders>
            <w:shd w:val="clear" w:color="auto" w:fill="auto"/>
            <w:vAlign w:val="bottom"/>
          </w:tcPr>
          <w:p w14:paraId="731B8D1B" w14:textId="77777777" w:rsidR="00CF1341" w:rsidRPr="00174C0B" w:rsidRDefault="00CF1341" w:rsidP="007E73BB">
            <w:pPr>
              <w:spacing w:after="0" w:line="0" w:lineRule="atLeast"/>
              <w:jc w:val="both"/>
              <w:rPr>
                <w:rFonts w:ascii="Garamond" w:hAnsi="Garamond"/>
                <w:sz w:val="2"/>
              </w:rPr>
            </w:pPr>
          </w:p>
        </w:tc>
      </w:tr>
      <w:tr w:rsidR="00CF1341" w:rsidRPr="00174C0B" w14:paraId="731B8D23" w14:textId="77777777" w:rsidTr="00C32146">
        <w:trPr>
          <w:trHeight w:val="20"/>
          <w:jc w:val="center"/>
        </w:trPr>
        <w:tc>
          <w:tcPr>
            <w:tcW w:w="300" w:type="dxa"/>
            <w:tcBorders>
              <w:left w:val="single" w:sz="8" w:space="0" w:color="auto"/>
            </w:tcBorders>
            <w:shd w:val="clear" w:color="auto" w:fill="auto"/>
            <w:vAlign w:val="bottom"/>
          </w:tcPr>
          <w:p w14:paraId="731B8D1D" w14:textId="77777777" w:rsidR="00CF1341" w:rsidRPr="00174C0B" w:rsidRDefault="00CF1341" w:rsidP="007E73BB">
            <w:pPr>
              <w:spacing w:after="0" w:line="0" w:lineRule="atLeast"/>
              <w:jc w:val="both"/>
              <w:rPr>
                <w:rFonts w:ascii="Garamond" w:hAnsi="Garamond"/>
                <w:sz w:val="19"/>
              </w:rPr>
            </w:pPr>
          </w:p>
        </w:tc>
        <w:tc>
          <w:tcPr>
            <w:tcW w:w="380" w:type="dxa"/>
            <w:shd w:val="clear" w:color="auto" w:fill="auto"/>
            <w:vAlign w:val="bottom"/>
          </w:tcPr>
          <w:p w14:paraId="731B8D1E"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001</w:t>
            </w:r>
          </w:p>
        </w:tc>
        <w:tc>
          <w:tcPr>
            <w:tcW w:w="3280" w:type="dxa"/>
            <w:tcBorders>
              <w:right w:val="single" w:sz="8" w:space="0" w:color="auto"/>
            </w:tcBorders>
            <w:shd w:val="clear" w:color="auto" w:fill="auto"/>
            <w:vAlign w:val="bottom"/>
          </w:tcPr>
          <w:p w14:paraId="731B8D1F"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Programe dhe kualifikime bazë</w:t>
            </w:r>
          </w:p>
        </w:tc>
        <w:tc>
          <w:tcPr>
            <w:tcW w:w="200" w:type="dxa"/>
            <w:shd w:val="clear" w:color="auto" w:fill="auto"/>
            <w:vAlign w:val="bottom"/>
          </w:tcPr>
          <w:p w14:paraId="731B8D20" w14:textId="77777777" w:rsidR="00CF1341" w:rsidRPr="00174C0B" w:rsidRDefault="00CF1341" w:rsidP="007E73BB">
            <w:pPr>
              <w:spacing w:after="0" w:line="0" w:lineRule="atLeast"/>
              <w:jc w:val="both"/>
              <w:rPr>
                <w:rFonts w:ascii="Garamond" w:hAnsi="Garamond"/>
                <w:sz w:val="19"/>
              </w:rPr>
            </w:pPr>
          </w:p>
        </w:tc>
        <w:tc>
          <w:tcPr>
            <w:tcW w:w="360" w:type="dxa"/>
            <w:shd w:val="clear" w:color="auto" w:fill="auto"/>
            <w:vAlign w:val="bottom"/>
          </w:tcPr>
          <w:p w14:paraId="731B8D21" w14:textId="77777777" w:rsidR="00CF1341" w:rsidRPr="00174C0B" w:rsidRDefault="00CF1341" w:rsidP="007E73BB">
            <w:pPr>
              <w:spacing w:after="0" w:line="172" w:lineRule="exact"/>
              <w:jc w:val="both"/>
              <w:rPr>
                <w:rFonts w:ascii="Garamond" w:hAnsi="Garamond"/>
                <w:w w:val="95"/>
                <w:sz w:val="15"/>
              </w:rPr>
            </w:pPr>
            <w:r w:rsidRPr="00174C0B">
              <w:rPr>
                <w:rFonts w:ascii="Garamond" w:hAnsi="Garamond"/>
                <w:w w:val="95"/>
                <w:sz w:val="15"/>
              </w:rPr>
              <w:t>01</w:t>
            </w:r>
          </w:p>
        </w:tc>
        <w:tc>
          <w:tcPr>
            <w:tcW w:w="4400" w:type="dxa"/>
            <w:tcBorders>
              <w:right w:val="single" w:sz="8" w:space="0" w:color="auto"/>
            </w:tcBorders>
            <w:shd w:val="clear" w:color="auto" w:fill="auto"/>
            <w:vAlign w:val="bottom"/>
          </w:tcPr>
          <w:p w14:paraId="731B8D22"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Programe bazë</w:t>
            </w:r>
          </w:p>
        </w:tc>
      </w:tr>
      <w:tr w:rsidR="00CF1341" w:rsidRPr="00174C0B" w14:paraId="731B8D2A"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D24" w14:textId="77777777" w:rsidR="00CF1341" w:rsidRPr="00174C0B" w:rsidRDefault="00CF1341" w:rsidP="007E73BB">
            <w:pPr>
              <w:spacing w:after="0" w:line="0" w:lineRule="atLeast"/>
              <w:jc w:val="both"/>
              <w:rPr>
                <w:rFonts w:ascii="Garamond" w:hAnsi="Garamond"/>
                <w:sz w:val="2"/>
              </w:rPr>
            </w:pPr>
          </w:p>
        </w:tc>
        <w:tc>
          <w:tcPr>
            <w:tcW w:w="380" w:type="dxa"/>
            <w:tcBorders>
              <w:bottom w:val="single" w:sz="8" w:space="0" w:color="auto"/>
            </w:tcBorders>
            <w:shd w:val="clear" w:color="auto" w:fill="auto"/>
            <w:vAlign w:val="bottom"/>
          </w:tcPr>
          <w:p w14:paraId="731B8D25" w14:textId="77777777" w:rsidR="00CF1341" w:rsidRPr="00174C0B" w:rsidRDefault="00CF1341" w:rsidP="007E73BB">
            <w:pPr>
              <w:spacing w:after="0" w:line="0" w:lineRule="atLeast"/>
              <w:jc w:val="both"/>
              <w:rPr>
                <w:rFonts w:ascii="Garamond" w:hAnsi="Garamond"/>
                <w:sz w:val="2"/>
              </w:rPr>
            </w:pPr>
          </w:p>
        </w:tc>
        <w:tc>
          <w:tcPr>
            <w:tcW w:w="3280" w:type="dxa"/>
            <w:tcBorders>
              <w:bottom w:val="single" w:sz="8" w:space="0" w:color="auto"/>
              <w:right w:val="single" w:sz="8" w:space="0" w:color="auto"/>
            </w:tcBorders>
            <w:shd w:val="clear" w:color="auto" w:fill="auto"/>
            <w:vAlign w:val="bottom"/>
          </w:tcPr>
          <w:p w14:paraId="731B8D26"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D27" w14:textId="77777777" w:rsidR="00CF1341" w:rsidRPr="00174C0B" w:rsidRDefault="00CF1341" w:rsidP="007E73BB">
            <w:pPr>
              <w:spacing w:after="0" w:line="0" w:lineRule="atLeast"/>
              <w:jc w:val="both"/>
              <w:rPr>
                <w:rFonts w:ascii="Garamond" w:hAnsi="Garamond"/>
                <w:sz w:val="2"/>
              </w:rPr>
            </w:pPr>
          </w:p>
        </w:tc>
        <w:tc>
          <w:tcPr>
            <w:tcW w:w="360" w:type="dxa"/>
            <w:tcBorders>
              <w:bottom w:val="single" w:sz="8" w:space="0" w:color="auto"/>
            </w:tcBorders>
            <w:shd w:val="clear" w:color="auto" w:fill="auto"/>
            <w:vAlign w:val="bottom"/>
          </w:tcPr>
          <w:p w14:paraId="731B8D28" w14:textId="77777777" w:rsidR="00CF1341" w:rsidRPr="00174C0B" w:rsidRDefault="00CF1341" w:rsidP="007E73BB">
            <w:pPr>
              <w:spacing w:after="0" w:line="0" w:lineRule="atLeast"/>
              <w:jc w:val="both"/>
              <w:rPr>
                <w:rFonts w:ascii="Garamond" w:hAnsi="Garamond"/>
                <w:sz w:val="2"/>
              </w:rPr>
            </w:pPr>
          </w:p>
        </w:tc>
        <w:tc>
          <w:tcPr>
            <w:tcW w:w="4400" w:type="dxa"/>
            <w:tcBorders>
              <w:bottom w:val="single" w:sz="8" w:space="0" w:color="auto"/>
              <w:right w:val="single" w:sz="8" w:space="0" w:color="auto"/>
            </w:tcBorders>
            <w:shd w:val="clear" w:color="auto" w:fill="auto"/>
            <w:vAlign w:val="bottom"/>
          </w:tcPr>
          <w:p w14:paraId="731B8D29" w14:textId="77777777" w:rsidR="00CF1341" w:rsidRPr="00174C0B" w:rsidRDefault="00CF1341" w:rsidP="007E73BB">
            <w:pPr>
              <w:spacing w:after="0" w:line="0" w:lineRule="atLeast"/>
              <w:jc w:val="both"/>
              <w:rPr>
                <w:rFonts w:ascii="Garamond" w:hAnsi="Garamond"/>
                <w:sz w:val="2"/>
              </w:rPr>
            </w:pPr>
          </w:p>
        </w:tc>
      </w:tr>
      <w:tr w:rsidR="00CF1341" w:rsidRPr="00174C0B" w14:paraId="731B8D31" w14:textId="77777777" w:rsidTr="00C32146">
        <w:trPr>
          <w:trHeight w:val="20"/>
          <w:jc w:val="center"/>
        </w:trPr>
        <w:tc>
          <w:tcPr>
            <w:tcW w:w="300" w:type="dxa"/>
            <w:tcBorders>
              <w:left w:val="single" w:sz="8" w:space="0" w:color="auto"/>
            </w:tcBorders>
            <w:shd w:val="clear" w:color="auto" w:fill="auto"/>
            <w:vAlign w:val="bottom"/>
          </w:tcPr>
          <w:p w14:paraId="731B8D2B" w14:textId="77777777" w:rsidR="00CF1341" w:rsidRPr="00174C0B" w:rsidRDefault="00CF1341" w:rsidP="007E73BB">
            <w:pPr>
              <w:spacing w:after="0" w:line="0" w:lineRule="atLeast"/>
              <w:jc w:val="both"/>
              <w:rPr>
                <w:rFonts w:ascii="Garamond" w:hAnsi="Garamond"/>
                <w:sz w:val="19"/>
              </w:rPr>
            </w:pPr>
          </w:p>
        </w:tc>
        <w:tc>
          <w:tcPr>
            <w:tcW w:w="380" w:type="dxa"/>
            <w:shd w:val="clear" w:color="auto" w:fill="auto"/>
            <w:vAlign w:val="bottom"/>
          </w:tcPr>
          <w:p w14:paraId="731B8D2C"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002</w:t>
            </w:r>
          </w:p>
        </w:tc>
        <w:tc>
          <w:tcPr>
            <w:tcW w:w="3280" w:type="dxa"/>
            <w:tcBorders>
              <w:right w:val="single" w:sz="8" w:space="0" w:color="auto"/>
            </w:tcBorders>
            <w:shd w:val="clear" w:color="auto" w:fill="auto"/>
            <w:vAlign w:val="bottom"/>
          </w:tcPr>
          <w:p w14:paraId="731B8D2D"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Shkrim-këndim dhe numërim</w:t>
            </w:r>
          </w:p>
        </w:tc>
        <w:tc>
          <w:tcPr>
            <w:tcW w:w="200" w:type="dxa"/>
            <w:shd w:val="clear" w:color="auto" w:fill="auto"/>
            <w:vAlign w:val="bottom"/>
          </w:tcPr>
          <w:p w14:paraId="731B8D2E" w14:textId="77777777" w:rsidR="00CF1341" w:rsidRPr="00174C0B" w:rsidRDefault="00CF1341" w:rsidP="007E73BB">
            <w:pPr>
              <w:spacing w:after="0" w:line="0" w:lineRule="atLeast"/>
              <w:jc w:val="both"/>
              <w:rPr>
                <w:rFonts w:ascii="Garamond" w:hAnsi="Garamond"/>
                <w:sz w:val="19"/>
              </w:rPr>
            </w:pPr>
          </w:p>
        </w:tc>
        <w:tc>
          <w:tcPr>
            <w:tcW w:w="360" w:type="dxa"/>
            <w:shd w:val="clear" w:color="auto" w:fill="auto"/>
            <w:vAlign w:val="bottom"/>
          </w:tcPr>
          <w:p w14:paraId="731B8D2F" w14:textId="77777777" w:rsidR="00CF1341" w:rsidRPr="00174C0B" w:rsidRDefault="00CF1341" w:rsidP="007E73BB">
            <w:pPr>
              <w:spacing w:after="0" w:line="172" w:lineRule="exact"/>
              <w:jc w:val="both"/>
              <w:rPr>
                <w:rFonts w:ascii="Garamond" w:hAnsi="Garamond"/>
                <w:w w:val="95"/>
                <w:sz w:val="15"/>
              </w:rPr>
            </w:pPr>
            <w:r w:rsidRPr="00174C0B">
              <w:rPr>
                <w:rFonts w:ascii="Garamond" w:hAnsi="Garamond"/>
                <w:w w:val="95"/>
                <w:sz w:val="15"/>
              </w:rPr>
              <w:t>08</w:t>
            </w:r>
          </w:p>
        </w:tc>
        <w:tc>
          <w:tcPr>
            <w:tcW w:w="4400" w:type="dxa"/>
            <w:tcBorders>
              <w:right w:val="single" w:sz="8" w:space="0" w:color="auto"/>
            </w:tcBorders>
            <w:shd w:val="clear" w:color="auto" w:fill="auto"/>
            <w:vAlign w:val="bottom"/>
          </w:tcPr>
          <w:p w14:paraId="731B8D30"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Shkrim e këndim dhe numërim</w:t>
            </w:r>
          </w:p>
        </w:tc>
      </w:tr>
      <w:tr w:rsidR="00CF1341" w:rsidRPr="00174C0B" w14:paraId="731B8D38"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D32" w14:textId="77777777" w:rsidR="00CF1341" w:rsidRPr="00174C0B" w:rsidRDefault="00CF1341" w:rsidP="007E73BB">
            <w:pPr>
              <w:spacing w:after="0" w:line="0" w:lineRule="atLeast"/>
              <w:jc w:val="both"/>
              <w:rPr>
                <w:rFonts w:ascii="Garamond" w:hAnsi="Garamond"/>
                <w:sz w:val="2"/>
              </w:rPr>
            </w:pPr>
          </w:p>
        </w:tc>
        <w:tc>
          <w:tcPr>
            <w:tcW w:w="380" w:type="dxa"/>
            <w:tcBorders>
              <w:bottom w:val="single" w:sz="8" w:space="0" w:color="auto"/>
            </w:tcBorders>
            <w:shd w:val="clear" w:color="auto" w:fill="auto"/>
            <w:vAlign w:val="bottom"/>
          </w:tcPr>
          <w:p w14:paraId="731B8D33" w14:textId="77777777" w:rsidR="00CF1341" w:rsidRPr="00174C0B" w:rsidRDefault="00CF1341" w:rsidP="007E73BB">
            <w:pPr>
              <w:spacing w:after="0" w:line="0" w:lineRule="atLeast"/>
              <w:jc w:val="both"/>
              <w:rPr>
                <w:rFonts w:ascii="Garamond" w:hAnsi="Garamond"/>
                <w:sz w:val="2"/>
              </w:rPr>
            </w:pPr>
          </w:p>
        </w:tc>
        <w:tc>
          <w:tcPr>
            <w:tcW w:w="3280" w:type="dxa"/>
            <w:tcBorders>
              <w:bottom w:val="single" w:sz="8" w:space="0" w:color="auto"/>
              <w:right w:val="single" w:sz="8" w:space="0" w:color="auto"/>
            </w:tcBorders>
            <w:shd w:val="clear" w:color="auto" w:fill="auto"/>
            <w:vAlign w:val="bottom"/>
          </w:tcPr>
          <w:p w14:paraId="731B8D34"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D35" w14:textId="77777777" w:rsidR="00CF1341" w:rsidRPr="00174C0B" w:rsidRDefault="00CF1341" w:rsidP="007E73BB">
            <w:pPr>
              <w:spacing w:after="0" w:line="0" w:lineRule="atLeast"/>
              <w:jc w:val="both"/>
              <w:rPr>
                <w:rFonts w:ascii="Garamond" w:hAnsi="Garamond"/>
                <w:sz w:val="2"/>
              </w:rPr>
            </w:pPr>
          </w:p>
        </w:tc>
        <w:tc>
          <w:tcPr>
            <w:tcW w:w="360" w:type="dxa"/>
            <w:tcBorders>
              <w:bottom w:val="single" w:sz="8" w:space="0" w:color="auto"/>
            </w:tcBorders>
            <w:shd w:val="clear" w:color="auto" w:fill="auto"/>
            <w:vAlign w:val="bottom"/>
          </w:tcPr>
          <w:p w14:paraId="731B8D36" w14:textId="77777777" w:rsidR="00CF1341" w:rsidRPr="00174C0B" w:rsidRDefault="00CF1341" w:rsidP="007E73BB">
            <w:pPr>
              <w:spacing w:after="0" w:line="0" w:lineRule="atLeast"/>
              <w:jc w:val="both"/>
              <w:rPr>
                <w:rFonts w:ascii="Garamond" w:hAnsi="Garamond"/>
                <w:sz w:val="2"/>
              </w:rPr>
            </w:pPr>
          </w:p>
        </w:tc>
        <w:tc>
          <w:tcPr>
            <w:tcW w:w="4400" w:type="dxa"/>
            <w:tcBorders>
              <w:bottom w:val="single" w:sz="8" w:space="0" w:color="auto"/>
              <w:right w:val="single" w:sz="8" w:space="0" w:color="auto"/>
            </w:tcBorders>
            <w:shd w:val="clear" w:color="auto" w:fill="auto"/>
            <w:vAlign w:val="bottom"/>
          </w:tcPr>
          <w:p w14:paraId="731B8D37" w14:textId="77777777" w:rsidR="00CF1341" w:rsidRPr="00174C0B" w:rsidRDefault="00CF1341" w:rsidP="007E73BB">
            <w:pPr>
              <w:spacing w:after="0" w:line="0" w:lineRule="atLeast"/>
              <w:jc w:val="both"/>
              <w:rPr>
                <w:rFonts w:ascii="Garamond" w:hAnsi="Garamond"/>
                <w:sz w:val="2"/>
              </w:rPr>
            </w:pPr>
          </w:p>
        </w:tc>
      </w:tr>
      <w:tr w:rsidR="00CF1341" w:rsidRPr="00174C0B" w14:paraId="731B8D3F" w14:textId="77777777" w:rsidTr="00C32146">
        <w:trPr>
          <w:trHeight w:val="20"/>
          <w:jc w:val="center"/>
        </w:trPr>
        <w:tc>
          <w:tcPr>
            <w:tcW w:w="300" w:type="dxa"/>
            <w:tcBorders>
              <w:left w:val="single" w:sz="8" w:space="0" w:color="auto"/>
            </w:tcBorders>
            <w:shd w:val="clear" w:color="auto" w:fill="auto"/>
            <w:vAlign w:val="bottom"/>
          </w:tcPr>
          <w:p w14:paraId="731B8D39" w14:textId="77777777" w:rsidR="00CF1341" w:rsidRPr="00174C0B" w:rsidRDefault="00CF1341" w:rsidP="007E73BB">
            <w:pPr>
              <w:spacing w:after="0" w:line="0" w:lineRule="atLeast"/>
              <w:jc w:val="both"/>
              <w:rPr>
                <w:rFonts w:ascii="Garamond" w:hAnsi="Garamond"/>
                <w:sz w:val="19"/>
              </w:rPr>
            </w:pPr>
          </w:p>
        </w:tc>
        <w:tc>
          <w:tcPr>
            <w:tcW w:w="380" w:type="dxa"/>
            <w:shd w:val="clear" w:color="auto" w:fill="auto"/>
            <w:vAlign w:val="bottom"/>
          </w:tcPr>
          <w:p w14:paraId="731B8D3A"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003</w:t>
            </w:r>
          </w:p>
        </w:tc>
        <w:tc>
          <w:tcPr>
            <w:tcW w:w="3280" w:type="dxa"/>
            <w:tcBorders>
              <w:right w:val="single" w:sz="8" w:space="0" w:color="auto"/>
            </w:tcBorders>
            <w:shd w:val="clear" w:color="auto" w:fill="auto"/>
            <w:vAlign w:val="bottom"/>
          </w:tcPr>
          <w:p w14:paraId="731B8D3B"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Aftësi dhe zhvillim individual</w:t>
            </w:r>
          </w:p>
        </w:tc>
        <w:tc>
          <w:tcPr>
            <w:tcW w:w="200" w:type="dxa"/>
            <w:shd w:val="clear" w:color="auto" w:fill="auto"/>
            <w:vAlign w:val="bottom"/>
          </w:tcPr>
          <w:p w14:paraId="731B8D3C" w14:textId="77777777" w:rsidR="00CF1341" w:rsidRPr="00174C0B" w:rsidRDefault="00CF1341" w:rsidP="007E73BB">
            <w:pPr>
              <w:spacing w:after="0" w:line="0" w:lineRule="atLeast"/>
              <w:jc w:val="both"/>
              <w:rPr>
                <w:rFonts w:ascii="Garamond" w:hAnsi="Garamond"/>
                <w:sz w:val="19"/>
              </w:rPr>
            </w:pPr>
          </w:p>
        </w:tc>
        <w:tc>
          <w:tcPr>
            <w:tcW w:w="360" w:type="dxa"/>
            <w:shd w:val="clear" w:color="auto" w:fill="auto"/>
            <w:vAlign w:val="bottom"/>
          </w:tcPr>
          <w:p w14:paraId="731B8D3D" w14:textId="77777777" w:rsidR="00CF1341" w:rsidRPr="00174C0B" w:rsidRDefault="00CF1341" w:rsidP="007E73BB">
            <w:pPr>
              <w:spacing w:after="0" w:line="172" w:lineRule="exact"/>
              <w:jc w:val="both"/>
              <w:rPr>
                <w:rFonts w:ascii="Garamond" w:hAnsi="Garamond"/>
                <w:w w:val="95"/>
                <w:sz w:val="15"/>
              </w:rPr>
            </w:pPr>
            <w:r w:rsidRPr="00174C0B">
              <w:rPr>
                <w:rFonts w:ascii="Garamond" w:hAnsi="Garamond"/>
                <w:w w:val="95"/>
                <w:sz w:val="15"/>
              </w:rPr>
              <w:t>09</w:t>
            </w:r>
          </w:p>
        </w:tc>
        <w:tc>
          <w:tcPr>
            <w:tcW w:w="4400" w:type="dxa"/>
            <w:tcBorders>
              <w:right w:val="single" w:sz="8" w:space="0" w:color="auto"/>
            </w:tcBorders>
            <w:shd w:val="clear" w:color="auto" w:fill="auto"/>
            <w:vAlign w:val="bottom"/>
          </w:tcPr>
          <w:p w14:paraId="731B8D3E"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Zhvillim individual</w:t>
            </w:r>
          </w:p>
        </w:tc>
      </w:tr>
      <w:tr w:rsidR="00CF1341" w:rsidRPr="00174C0B" w14:paraId="731B8D44"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D40" w14:textId="77777777" w:rsidR="00CF1341" w:rsidRPr="00174C0B" w:rsidRDefault="00CF1341" w:rsidP="007E73BB">
            <w:pPr>
              <w:spacing w:after="0" w:line="0" w:lineRule="atLeast"/>
              <w:jc w:val="both"/>
              <w:rPr>
                <w:rFonts w:ascii="Garamond" w:hAnsi="Garamond"/>
                <w:sz w:val="2"/>
              </w:rPr>
            </w:pPr>
          </w:p>
        </w:tc>
        <w:tc>
          <w:tcPr>
            <w:tcW w:w="3660" w:type="dxa"/>
            <w:gridSpan w:val="2"/>
            <w:tcBorders>
              <w:bottom w:val="single" w:sz="8" w:space="0" w:color="auto"/>
              <w:right w:val="single" w:sz="8" w:space="0" w:color="auto"/>
            </w:tcBorders>
            <w:shd w:val="clear" w:color="auto" w:fill="auto"/>
            <w:vAlign w:val="bottom"/>
          </w:tcPr>
          <w:p w14:paraId="731B8D41"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D42" w14:textId="77777777" w:rsidR="00CF1341" w:rsidRPr="00174C0B" w:rsidRDefault="00CF1341" w:rsidP="007E73BB">
            <w:pPr>
              <w:spacing w:after="0" w:line="0" w:lineRule="atLeast"/>
              <w:jc w:val="both"/>
              <w:rPr>
                <w:rFonts w:ascii="Garamond" w:hAnsi="Garamond"/>
                <w:sz w:val="2"/>
              </w:rPr>
            </w:pPr>
          </w:p>
        </w:tc>
        <w:tc>
          <w:tcPr>
            <w:tcW w:w="4760" w:type="dxa"/>
            <w:gridSpan w:val="2"/>
            <w:tcBorders>
              <w:bottom w:val="single" w:sz="8" w:space="0" w:color="auto"/>
              <w:right w:val="single" w:sz="8" w:space="0" w:color="auto"/>
            </w:tcBorders>
            <w:shd w:val="clear" w:color="auto" w:fill="auto"/>
            <w:vAlign w:val="bottom"/>
          </w:tcPr>
          <w:p w14:paraId="731B8D43" w14:textId="77777777" w:rsidR="00CF1341" w:rsidRPr="00174C0B" w:rsidRDefault="00CF1341" w:rsidP="007E73BB">
            <w:pPr>
              <w:spacing w:after="0" w:line="0" w:lineRule="atLeast"/>
              <w:jc w:val="both"/>
              <w:rPr>
                <w:rFonts w:ascii="Garamond" w:hAnsi="Garamond"/>
                <w:sz w:val="2"/>
              </w:rPr>
            </w:pPr>
          </w:p>
        </w:tc>
      </w:tr>
      <w:tr w:rsidR="00CF1341" w:rsidRPr="00174C0B" w14:paraId="731B8D49" w14:textId="77777777" w:rsidTr="00C32146">
        <w:trPr>
          <w:trHeight w:val="20"/>
          <w:jc w:val="center"/>
        </w:trPr>
        <w:tc>
          <w:tcPr>
            <w:tcW w:w="300" w:type="dxa"/>
            <w:tcBorders>
              <w:left w:val="single" w:sz="8" w:space="0" w:color="auto"/>
            </w:tcBorders>
            <w:shd w:val="clear" w:color="auto" w:fill="auto"/>
            <w:vAlign w:val="bottom"/>
          </w:tcPr>
          <w:p w14:paraId="731B8D45" w14:textId="77777777" w:rsidR="00CF1341" w:rsidRPr="00174C0B" w:rsidRDefault="00CF1341" w:rsidP="007E73BB">
            <w:pPr>
              <w:spacing w:after="0" w:line="172" w:lineRule="exact"/>
              <w:jc w:val="both"/>
              <w:rPr>
                <w:rFonts w:ascii="Garamond" w:hAnsi="Garamond"/>
                <w:w w:val="95"/>
                <w:sz w:val="15"/>
              </w:rPr>
            </w:pPr>
            <w:r w:rsidRPr="00174C0B">
              <w:rPr>
                <w:rFonts w:ascii="Garamond" w:hAnsi="Garamond"/>
                <w:w w:val="95"/>
                <w:sz w:val="15"/>
              </w:rPr>
              <w:t>01</w:t>
            </w:r>
          </w:p>
        </w:tc>
        <w:tc>
          <w:tcPr>
            <w:tcW w:w="3660" w:type="dxa"/>
            <w:gridSpan w:val="2"/>
            <w:tcBorders>
              <w:right w:val="single" w:sz="8" w:space="0" w:color="auto"/>
            </w:tcBorders>
            <w:shd w:val="clear" w:color="auto" w:fill="auto"/>
            <w:vAlign w:val="bottom"/>
          </w:tcPr>
          <w:p w14:paraId="731B8D46"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Arsim</w:t>
            </w:r>
          </w:p>
        </w:tc>
        <w:tc>
          <w:tcPr>
            <w:tcW w:w="200" w:type="dxa"/>
            <w:shd w:val="clear" w:color="auto" w:fill="auto"/>
            <w:vAlign w:val="bottom"/>
          </w:tcPr>
          <w:p w14:paraId="731B8D47" w14:textId="77777777" w:rsidR="00CF1341" w:rsidRPr="00174C0B" w:rsidRDefault="00CF1341" w:rsidP="007E73BB">
            <w:pPr>
              <w:spacing w:after="0" w:line="172" w:lineRule="exact"/>
              <w:jc w:val="both"/>
              <w:rPr>
                <w:rFonts w:ascii="Garamond" w:hAnsi="Garamond"/>
                <w:w w:val="95"/>
                <w:sz w:val="15"/>
              </w:rPr>
            </w:pPr>
            <w:r w:rsidRPr="00174C0B">
              <w:rPr>
                <w:rFonts w:ascii="Garamond" w:hAnsi="Garamond"/>
                <w:w w:val="95"/>
                <w:sz w:val="15"/>
              </w:rPr>
              <w:t>1</w:t>
            </w:r>
          </w:p>
        </w:tc>
        <w:tc>
          <w:tcPr>
            <w:tcW w:w="4760" w:type="dxa"/>
            <w:gridSpan w:val="2"/>
            <w:tcBorders>
              <w:right w:val="single" w:sz="8" w:space="0" w:color="auto"/>
            </w:tcBorders>
            <w:shd w:val="clear" w:color="auto" w:fill="auto"/>
            <w:vAlign w:val="bottom"/>
          </w:tcPr>
          <w:p w14:paraId="731B8D48"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Arsim</w:t>
            </w:r>
          </w:p>
        </w:tc>
      </w:tr>
      <w:tr w:rsidR="00CF1341" w:rsidRPr="00174C0B" w14:paraId="731B8D50"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D4A" w14:textId="77777777" w:rsidR="00CF1341" w:rsidRPr="00174C0B" w:rsidRDefault="00CF1341" w:rsidP="007E73BB">
            <w:pPr>
              <w:spacing w:after="0" w:line="0" w:lineRule="atLeast"/>
              <w:jc w:val="both"/>
              <w:rPr>
                <w:rFonts w:ascii="Garamond" w:hAnsi="Garamond"/>
                <w:sz w:val="2"/>
              </w:rPr>
            </w:pPr>
          </w:p>
        </w:tc>
        <w:tc>
          <w:tcPr>
            <w:tcW w:w="380" w:type="dxa"/>
            <w:tcBorders>
              <w:bottom w:val="single" w:sz="8" w:space="0" w:color="auto"/>
            </w:tcBorders>
            <w:shd w:val="clear" w:color="auto" w:fill="auto"/>
            <w:vAlign w:val="bottom"/>
          </w:tcPr>
          <w:p w14:paraId="731B8D4B" w14:textId="77777777" w:rsidR="00CF1341" w:rsidRPr="00174C0B" w:rsidRDefault="00CF1341" w:rsidP="007E73BB">
            <w:pPr>
              <w:spacing w:after="0" w:line="0" w:lineRule="atLeast"/>
              <w:jc w:val="both"/>
              <w:rPr>
                <w:rFonts w:ascii="Garamond" w:hAnsi="Garamond"/>
                <w:sz w:val="2"/>
              </w:rPr>
            </w:pPr>
          </w:p>
        </w:tc>
        <w:tc>
          <w:tcPr>
            <w:tcW w:w="3280" w:type="dxa"/>
            <w:tcBorders>
              <w:bottom w:val="single" w:sz="8" w:space="0" w:color="auto"/>
              <w:right w:val="single" w:sz="8" w:space="0" w:color="auto"/>
            </w:tcBorders>
            <w:shd w:val="clear" w:color="auto" w:fill="auto"/>
            <w:vAlign w:val="bottom"/>
          </w:tcPr>
          <w:p w14:paraId="731B8D4C"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D4D" w14:textId="77777777" w:rsidR="00CF1341" w:rsidRPr="00174C0B" w:rsidRDefault="00CF1341" w:rsidP="007E73BB">
            <w:pPr>
              <w:spacing w:after="0" w:line="0" w:lineRule="atLeast"/>
              <w:jc w:val="both"/>
              <w:rPr>
                <w:rFonts w:ascii="Garamond" w:hAnsi="Garamond"/>
                <w:sz w:val="2"/>
              </w:rPr>
            </w:pPr>
          </w:p>
        </w:tc>
        <w:tc>
          <w:tcPr>
            <w:tcW w:w="360" w:type="dxa"/>
            <w:tcBorders>
              <w:bottom w:val="single" w:sz="8" w:space="0" w:color="auto"/>
            </w:tcBorders>
            <w:shd w:val="clear" w:color="auto" w:fill="auto"/>
            <w:vAlign w:val="bottom"/>
          </w:tcPr>
          <w:p w14:paraId="731B8D4E" w14:textId="77777777" w:rsidR="00CF1341" w:rsidRPr="00174C0B" w:rsidRDefault="00CF1341" w:rsidP="007E73BB">
            <w:pPr>
              <w:spacing w:after="0" w:line="0" w:lineRule="atLeast"/>
              <w:jc w:val="both"/>
              <w:rPr>
                <w:rFonts w:ascii="Garamond" w:hAnsi="Garamond"/>
                <w:sz w:val="2"/>
              </w:rPr>
            </w:pPr>
          </w:p>
        </w:tc>
        <w:tc>
          <w:tcPr>
            <w:tcW w:w="4400" w:type="dxa"/>
            <w:tcBorders>
              <w:bottom w:val="single" w:sz="8" w:space="0" w:color="auto"/>
              <w:right w:val="single" w:sz="8" w:space="0" w:color="auto"/>
            </w:tcBorders>
            <w:shd w:val="clear" w:color="auto" w:fill="auto"/>
            <w:vAlign w:val="bottom"/>
          </w:tcPr>
          <w:p w14:paraId="731B8D4F" w14:textId="77777777" w:rsidR="00CF1341" w:rsidRPr="00174C0B" w:rsidRDefault="00CF1341" w:rsidP="007E73BB">
            <w:pPr>
              <w:spacing w:after="0" w:line="0" w:lineRule="atLeast"/>
              <w:jc w:val="both"/>
              <w:rPr>
                <w:rFonts w:ascii="Garamond" w:hAnsi="Garamond"/>
                <w:sz w:val="2"/>
              </w:rPr>
            </w:pPr>
          </w:p>
        </w:tc>
      </w:tr>
      <w:tr w:rsidR="00CF1341" w:rsidRPr="00174C0B" w14:paraId="731B8D57" w14:textId="77777777" w:rsidTr="00C32146">
        <w:trPr>
          <w:trHeight w:val="20"/>
          <w:jc w:val="center"/>
        </w:trPr>
        <w:tc>
          <w:tcPr>
            <w:tcW w:w="300" w:type="dxa"/>
            <w:tcBorders>
              <w:left w:val="single" w:sz="8" w:space="0" w:color="auto"/>
            </w:tcBorders>
            <w:shd w:val="clear" w:color="auto" w:fill="auto"/>
            <w:vAlign w:val="bottom"/>
          </w:tcPr>
          <w:p w14:paraId="731B8D51" w14:textId="77777777" w:rsidR="00CF1341" w:rsidRPr="00174C0B" w:rsidRDefault="00CF1341" w:rsidP="007E73BB">
            <w:pPr>
              <w:spacing w:after="0" w:line="0" w:lineRule="atLeast"/>
              <w:jc w:val="both"/>
              <w:rPr>
                <w:rFonts w:ascii="Garamond" w:hAnsi="Garamond"/>
                <w:sz w:val="19"/>
              </w:rPr>
            </w:pPr>
          </w:p>
        </w:tc>
        <w:tc>
          <w:tcPr>
            <w:tcW w:w="380" w:type="dxa"/>
            <w:shd w:val="clear" w:color="auto" w:fill="auto"/>
            <w:vAlign w:val="bottom"/>
          </w:tcPr>
          <w:p w14:paraId="731B8D52"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011</w:t>
            </w:r>
          </w:p>
        </w:tc>
        <w:tc>
          <w:tcPr>
            <w:tcW w:w="3280" w:type="dxa"/>
            <w:tcBorders>
              <w:right w:val="single" w:sz="8" w:space="0" w:color="auto"/>
            </w:tcBorders>
            <w:shd w:val="clear" w:color="auto" w:fill="auto"/>
            <w:vAlign w:val="bottom"/>
          </w:tcPr>
          <w:p w14:paraId="731B8D53"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Arsim</w:t>
            </w:r>
          </w:p>
        </w:tc>
        <w:tc>
          <w:tcPr>
            <w:tcW w:w="200" w:type="dxa"/>
            <w:shd w:val="clear" w:color="auto" w:fill="auto"/>
            <w:vAlign w:val="bottom"/>
          </w:tcPr>
          <w:p w14:paraId="731B8D54" w14:textId="77777777" w:rsidR="00CF1341" w:rsidRPr="00174C0B" w:rsidRDefault="00CF1341" w:rsidP="007E73BB">
            <w:pPr>
              <w:spacing w:after="0" w:line="0" w:lineRule="atLeast"/>
              <w:jc w:val="both"/>
              <w:rPr>
                <w:rFonts w:ascii="Garamond" w:hAnsi="Garamond"/>
                <w:sz w:val="19"/>
              </w:rPr>
            </w:pPr>
          </w:p>
        </w:tc>
        <w:tc>
          <w:tcPr>
            <w:tcW w:w="360" w:type="dxa"/>
            <w:shd w:val="clear" w:color="auto" w:fill="auto"/>
            <w:vAlign w:val="bottom"/>
          </w:tcPr>
          <w:p w14:paraId="731B8D55" w14:textId="77777777" w:rsidR="00CF1341" w:rsidRPr="00174C0B" w:rsidRDefault="00CF1341" w:rsidP="007E73BB">
            <w:pPr>
              <w:spacing w:after="0" w:line="172" w:lineRule="exact"/>
              <w:jc w:val="both"/>
              <w:rPr>
                <w:rFonts w:ascii="Garamond" w:hAnsi="Garamond"/>
                <w:w w:val="95"/>
                <w:sz w:val="15"/>
              </w:rPr>
            </w:pPr>
            <w:r w:rsidRPr="00174C0B">
              <w:rPr>
                <w:rFonts w:ascii="Garamond" w:hAnsi="Garamond"/>
                <w:w w:val="95"/>
                <w:sz w:val="15"/>
              </w:rPr>
              <w:t>14</w:t>
            </w:r>
          </w:p>
        </w:tc>
        <w:tc>
          <w:tcPr>
            <w:tcW w:w="4400" w:type="dxa"/>
            <w:tcBorders>
              <w:right w:val="single" w:sz="8" w:space="0" w:color="auto"/>
            </w:tcBorders>
            <w:shd w:val="clear" w:color="auto" w:fill="auto"/>
            <w:vAlign w:val="bottom"/>
          </w:tcPr>
          <w:p w14:paraId="731B8D56"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Trajnim i mësuesve dhe shkenca arsimi</w:t>
            </w:r>
          </w:p>
        </w:tc>
      </w:tr>
      <w:tr w:rsidR="00CF1341" w:rsidRPr="00174C0B" w14:paraId="731B8D5C"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D58" w14:textId="77777777" w:rsidR="00CF1341" w:rsidRPr="00174C0B" w:rsidRDefault="00CF1341" w:rsidP="007E73BB">
            <w:pPr>
              <w:spacing w:after="0" w:line="0" w:lineRule="atLeast"/>
              <w:jc w:val="both"/>
              <w:rPr>
                <w:rFonts w:ascii="Garamond" w:hAnsi="Garamond"/>
                <w:sz w:val="2"/>
              </w:rPr>
            </w:pPr>
          </w:p>
        </w:tc>
        <w:tc>
          <w:tcPr>
            <w:tcW w:w="3660" w:type="dxa"/>
            <w:gridSpan w:val="2"/>
            <w:tcBorders>
              <w:bottom w:val="single" w:sz="8" w:space="0" w:color="auto"/>
              <w:right w:val="single" w:sz="8" w:space="0" w:color="auto"/>
            </w:tcBorders>
            <w:shd w:val="clear" w:color="auto" w:fill="auto"/>
            <w:vAlign w:val="bottom"/>
          </w:tcPr>
          <w:p w14:paraId="731B8D59"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D5A" w14:textId="77777777" w:rsidR="00CF1341" w:rsidRPr="00174C0B" w:rsidRDefault="00CF1341" w:rsidP="007E73BB">
            <w:pPr>
              <w:spacing w:after="0" w:line="0" w:lineRule="atLeast"/>
              <w:jc w:val="both"/>
              <w:rPr>
                <w:rFonts w:ascii="Garamond" w:hAnsi="Garamond"/>
                <w:sz w:val="2"/>
              </w:rPr>
            </w:pPr>
          </w:p>
        </w:tc>
        <w:tc>
          <w:tcPr>
            <w:tcW w:w="4760" w:type="dxa"/>
            <w:gridSpan w:val="2"/>
            <w:tcBorders>
              <w:bottom w:val="single" w:sz="8" w:space="0" w:color="auto"/>
              <w:right w:val="single" w:sz="8" w:space="0" w:color="auto"/>
            </w:tcBorders>
            <w:shd w:val="clear" w:color="auto" w:fill="auto"/>
            <w:vAlign w:val="bottom"/>
          </w:tcPr>
          <w:p w14:paraId="731B8D5B" w14:textId="77777777" w:rsidR="00CF1341" w:rsidRPr="00174C0B" w:rsidRDefault="00CF1341" w:rsidP="007E73BB">
            <w:pPr>
              <w:spacing w:after="0" w:line="0" w:lineRule="atLeast"/>
              <w:jc w:val="both"/>
              <w:rPr>
                <w:rFonts w:ascii="Garamond" w:hAnsi="Garamond"/>
                <w:sz w:val="2"/>
              </w:rPr>
            </w:pPr>
          </w:p>
        </w:tc>
      </w:tr>
      <w:tr w:rsidR="00CF1341" w:rsidRPr="00174C0B" w14:paraId="731B8D61" w14:textId="77777777" w:rsidTr="00C32146">
        <w:trPr>
          <w:trHeight w:val="20"/>
          <w:jc w:val="center"/>
        </w:trPr>
        <w:tc>
          <w:tcPr>
            <w:tcW w:w="300" w:type="dxa"/>
            <w:tcBorders>
              <w:left w:val="single" w:sz="8" w:space="0" w:color="auto"/>
            </w:tcBorders>
            <w:shd w:val="clear" w:color="auto" w:fill="auto"/>
            <w:vAlign w:val="bottom"/>
          </w:tcPr>
          <w:p w14:paraId="731B8D5D" w14:textId="77777777" w:rsidR="00CF1341" w:rsidRPr="00174C0B" w:rsidRDefault="00CF1341" w:rsidP="007E73BB">
            <w:pPr>
              <w:spacing w:after="0" w:line="172" w:lineRule="exact"/>
              <w:jc w:val="both"/>
              <w:rPr>
                <w:rFonts w:ascii="Garamond" w:hAnsi="Garamond"/>
                <w:w w:val="95"/>
                <w:sz w:val="15"/>
              </w:rPr>
            </w:pPr>
            <w:r w:rsidRPr="00174C0B">
              <w:rPr>
                <w:rFonts w:ascii="Garamond" w:hAnsi="Garamond"/>
                <w:w w:val="95"/>
                <w:sz w:val="15"/>
              </w:rPr>
              <w:t>02</w:t>
            </w:r>
          </w:p>
        </w:tc>
        <w:tc>
          <w:tcPr>
            <w:tcW w:w="3660" w:type="dxa"/>
            <w:gridSpan w:val="2"/>
            <w:tcBorders>
              <w:right w:val="single" w:sz="8" w:space="0" w:color="auto"/>
            </w:tcBorders>
            <w:shd w:val="clear" w:color="auto" w:fill="auto"/>
            <w:vAlign w:val="bottom"/>
          </w:tcPr>
          <w:p w14:paraId="731B8D5E"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Arte dhe shkenca humane</w:t>
            </w:r>
          </w:p>
        </w:tc>
        <w:tc>
          <w:tcPr>
            <w:tcW w:w="200" w:type="dxa"/>
            <w:shd w:val="clear" w:color="auto" w:fill="auto"/>
            <w:vAlign w:val="bottom"/>
          </w:tcPr>
          <w:p w14:paraId="731B8D5F" w14:textId="77777777" w:rsidR="00CF1341" w:rsidRPr="00174C0B" w:rsidRDefault="00CF1341" w:rsidP="007E73BB">
            <w:pPr>
              <w:spacing w:after="0" w:line="172" w:lineRule="exact"/>
              <w:jc w:val="both"/>
              <w:rPr>
                <w:rFonts w:ascii="Garamond" w:hAnsi="Garamond"/>
                <w:w w:val="95"/>
                <w:sz w:val="15"/>
              </w:rPr>
            </w:pPr>
            <w:r w:rsidRPr="00174C0B">
              <w:rPr>
                <w:rFonts w:ascii="Garamond" w:hAnsi="Garamond"/>
                <w:w w:val="95"/>
                <w:sz w:val="15"/>
              </w:rPr>
              <w:t>2</w:t>
            </w:r>
          </w:p>
        </w:tc>
        <w:tc>
          <w:tcPr>
            <w:tcW w:w="4760" w:type="dxa"/>
            <w:gridSpan w:val="2"/>
            <w:tcBorders>
              <w:right w:val="single" w:sz="8" w:space="0" w:color="auto"/>
            </w:tcBorders>
            <w:shd w:val="clear" w:color="auto" w:fill="auto"/>
            <w:vAlign w:val="bottom"/>
          </w:tcPr>
          <w:p w14:paraId="731B8D60"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Shkenca humane dhe art</w:t>
            </w:r>
          </w:p>
        </w:tc>
      </w:tr>
      <w:tr w:rsidR="00CF1341" w:rsidRPr="00174C0B" w14:paraId="731B8D68"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D62" w14:textId="77777777" w:rsidR="00CF1341" w:rsidRPr="00174C0B" w:rsidRDefault="00CF1341" w:rsidP="007E73BB">
            <w:pPr>
              <w:spacing w:after="0" w:line="0" w:lineRule="atLeast"/>
              <w:jc w:val="both"/>
              <w:rPr>
                <w:rFonts w:ascii="Garamond" w:hAnsi="Garamond"/>
                <w:sz w:val="2"/>
              </w:rPr>
            </w:pPr>
          </w:p>
        </w:tc>
        <w:tc>
          <w:tcPr>
            <w:tcW w:w="380" w:type="dxa"/>
            <w:tcBorders>
              <w:bottom w:val="single" w:sz="8" w:space="0" w:color="auto"/>
            </w:tcBorders>
            <w:shd w:val="clear" w:color="auto" w:fill="auto"/>
            <w:vAlign w:val="bottom"/>
          </w:tcPr>
          <w:p w14:paraId="731B8D63" w14:textId="77777777" w:rsidR="00CF1341" w:rsidRPr="00174C0B" w:rsidRDefault="00CF1341" w:rsidP="007E73BB">
            <w:pPr>
              <w:spacing w:after="0" w:line="0" w:lineRule="atLeast"/>
              <w:jc w:val="both"/>
              <w:rPr>
                <w:rFonts w:ascii="Garamond" w:hAnsi="Garamond"/>
                <w:sz w:val="2"/>
              </w:rPr>
            </w:pPr>
          </w:p>
        </w:tc>
        <w:tc>
          <w:tcPr>
            <w:tcW w:w="3280" w:type="dxa"/>
            <w:tcBorders>
              <w:bottom w:val="single" w:sz="8" w:space="0" w:color="auto"/>
              <w:right w:val="single" w:sz="8" w:space="0" w:color="auto"/>
            </w:tcBorders>
            <w:shd w:val="clear" w:color="auto" w:fill="auto"/>
            <w:vAlign w:val="bottom"/>
          </w:tcPr>
          <w:p w14:paraId="731B8D64"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D65" w14:textId="77777777" w:rsidR="00CF1341" w:rsidRPr="00174C0B" w:rsidRDefault="00CF1341" w:rsidP="007E73BB">
            <w:pPr>
              <w:spacing w:after="0" w:line="0" w:lineRule="atLeast"/>
              <w:jc w:val="both"/>
              <w:rPr>
                <w:rFonts w:ascii="Garamond" w:hAnsi="Garamond"/>
                <w:sz w:val="2"/>
              </w:rPr>
            </w:pPr>
          </w:p>
        </w:tc>
        <w:tc>
          <w:tcPr>
            <w:tcW w:w="360" w:type="dxa"/>
            <w:tcBorders>
              <w:bottom w:val="single" w:sz="8" w:space="0" w:color="auto"/>
            </w:tcBorders>
            <w:shd w:val="clear" w:color="auto" w:fill="auto"/>
            <w:vAlign w:val="bottom"/>
          </w:tcPr>
          <w:p w14:paraId="731B8D66" w14:textId="77777777" w:rsidR="00CF1341" w:rsidRPr="00174C0B" w:rsidRDefault="00CF1341" w:rsidP="007E73BB">
            <w:pPr>
              <w:spacing w:after="0" w:line="0" w:lineRule="atLeast"/>
              <w:jc w:val="both"/>
              <w:rPr>
                <w:rFonts w:ascii="Garamond" w:hAnsi="Garamond"/>
                <w:sz w:val="2"/>
              </w:rPr>
            </w:pPr>
          </w:p>
        </w:tc>
        <w:tc>
          <w:tcPr>
            <w:tcW w:w="4400" w:type="dxa"/>
            <w:tcBorders>
              <w:bottom w:val="single" w:sz="8" w:space="0" w:color="auto"/>
              <w:right w:val="single" w:sz="8" w:space="0" w:color="auto"/>
            </w:tcBorders>
            <w:shd w:val="clear" w:color="auto" w:fill="auto"/>
            <w:vAlign w:val="bottom"/>
          </w:tcPr>
          <w:p w14:paraId="731B8D67" w14:textId="77777777" w:rsidR="00CF1341" w:rsidRPr="00174C0B" w:rsidRDefault="00CF1341" w:rsidP="007E73BB">
            <w:pPr>
              <w:spacing w:after="0" w:line="0" w:lineRule="atLeast"/>
              <w:jc w:val="both"/>
              <w:rPr>
                <w:rFonts w:ascii="Garamond" w:hAnsi="Garamond"/>
                <w:sz w:val="2"/>
              </w:rPr>
            </w:pPr>
          </w:p>
        </w:tc>
      </w:tr>
      <w:tr w:rsidR="00CF1341" w:rsidRPr="00174C0B" w14:paraId="731B8D6F" w14:textId="77777777" w:rsidTr="00C32146">
        <w:trPr>
          <w:trHeight w:val="20"/>
          <w:jc w:val="center"/>
        </w:trPr>
        <w:tc>
          <w:tcPr>
            <w:tcW w:w="300" w:type="dxa"/>
            <w:tcBorders>
              <w:left w:val="single" w:sz="8" w:space="0" w:color="auto"/>
            </w:tcBorders>
            <w:shd w:val="clear" w:color="auto" w:fill="auto"/>
            <w:vAlign w:val="bottom"/>
          </w:tcPr>
          <w:p w14:paraId="731B8D69" w14:textId="77777777" w:rsidR="00CF1341" w:rsidRPr="00174C0B" w:rsidRDefault="00CF1341" w:rsidP="007E73BB">
            <w:pPr>
              <w:spacing w:after="0" w:line="0" w:lineRule="atLeast"/>
              <w:jc w:val="both"/>
              <w:rPr>
                <w:rFonts w:ascii="Garamond" w:hAnsi="Garamond"/>
                <w:sz w:val="19"/>
              </w:rPr>
            </w:pPr>
          </w:p>
        </w:tc>
        <w:tc>
          <w:tcPr>
            <w:tcW w:w="380" w:type="dxa"/>
            <w:shd w:val="clear" w:color="auto" w:fill="auto"/>
            <w:vAlign w:val="bottom"/>
          </w:tcPr>
          <w:p w14:paraId="731B8D6A"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021</w:t>
            </w:r>
          </w:p>
        </w:tc>
        <w:tc>
          <w:tcPr>
            <w:tcW w:w="3280" w:type="dxa"/>
            <w:tcBorders>
              <w:right w:val="single" w:sz="8" w:space="0" w:color="auto"/>
            </w:tcBorders>
            <w:shd w:val="clear" w:color="auto" w:fill="auto"/>
            <w:vAlign w:val="bottom"/>
          </w:tcPr>
          <w:p w14:paraId="731B8D6B"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Arte</w:t>
            </w:r>
          </w:p>
        </w:tc>
        <w:tc>
          <w:tcPr>
            <w:tcW w:w="200" w:type="dxa"/>
            <w:shd w:val="clear" w:color="auto" w:fill="auto"/>
            <w:vAlign w:val="bottom"/>
          </w:tcPr>
          <w:p w14:paraId="731B8D6C" w14:textId="77777777" w:rsidR="00CF1341" w:rsidRPr="00174C0B" w:rsidRDefault="00CF1341" w:rsidP="007E73BB">
            <w:pPr>
              <w:spacing w:after="0" w:line="0" w:lineRule="atLeast"/>
              <w:jc w:val="both"/>
              <w:rPr>
                <w:rFonts w:ascii="Garamond" w:hAnsi="Garamond"/>
                <w:sz w:val="19"/>
              </w:rPr>
            </w:pPr>
          </w:p>
        </w:tc>
        <w:tc>
          <w:tcPr>
            <w:tcW w:w="360" w:type="dxa"/>
            <w:shd w:val="clear" w:color="auto" w:fill="auto"/>
            <w:vAlign w:val="bottom"/>
          </w:tcPr>
          <w:p w14:paraId="731B8D6D" w14:textId="77777777" w:rsidR="00CF1341" w:rsidRPr="00174C0B" w:rsidRDefault="00CF1341" w:rsidP="007E73BB">
            <w:pPr>
              <w:spacing w:after="0" w:line="172" w:lineRule="exact"/>
              <w:jc w:val="both"/>
              <w:rPr>
                <w:rFonts w:ascii="Garamond" w:hAnsi="Garamond"/>
                <w:w w:val="95"/>
                <w:sz w:val="15"/>
              </w:rPr>
            </w:pPr>
            <w:r w:rsidRPr="00174C0B">
              <w:rPr>
                <w:rFonts w:ascii="Garamond" w:hAnsi="Garamond"/>
                <w:w w:val="95"/>
                <w:sz w:val="15"/>
              </w:rPr>
              <w:t>21</w:t>
            </w:r>
          </w:p>
        </w:tc>
        <w:tc>
          <w:tcPr>
            <w:tcW w:w="4400" w:type="dxa"/>
            <w:tcBorders>
              <w:right w:val="single" w:sz="8" w:space="0" w:color="auto"/>
            </w:tcBorders>
            <w:shd w:val="clear" w:color="auto" w:fill="auto"/>
            <w:vAlign w:val="bottom"/>
          </w:tcPr>
          <w:p w14:paraId="731B8D6E"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Arte</w:t>
            </w:r>
          </w:p>
        </w:tc>
      </w:tr>
      <w:tr w:rsidR="00CF1341" w:rsidRPr="00174C0B" w14:paraId="731B8D76"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D70" w14:textId="77777777" w:rsidR="00CF1341" w:rsidRPr="00174C0B" w:rsidRDefault="00CF1341" w:rsidP="007E73BB">
            <w:pPr>
              <w:spacing w:after="0" w:line="0" w:lineRule="atLeast"/>
              <w:jc w:val="both"/>
              <w:rPr>
                <w:rFonts w:ascii="Garamond" w:hAnsi="Garamond"/>
                <w:sz w:val="2"/>
              </w:rPr>
            </w:pPr>
          </w:p>
        </w:tc>
        <w:tc>
          <w:tcPr>
            <w:tcW w:w="380" w:type="dxa"/>
            <w:tcBorders>
              <w:bottom w:val="single" w:sz="8" w:space="0" w:color="auto"/>
            </w:tcBorders>
            <w:shd w:val="clear" w:color="auto" w:fill="auto"/>
            <w:vAlign w:val="bottom"/>
          </w:tcPr>
          <w:p w14:paraId="731B8D71" w14:textId="77777777" w:rsidR="00CF1341" w:rsidRPr="00174C0B" w:rsidRDefault="00CF1341" w:rsidP="007E73BB">
            <w:pPr>
              <w:spacing w:after="0" w:line="0" w:lineRule="atLeast"/>
              <w:jc w:val="both"/>
              <w:rPr>
                <w:rFonts w:ascii="Garamond" w:hAnsi="Garamond"/>
                <w:sz w:val="2"/>
              </w:rPr>
            </w:pPr>
          </w:p>
        </w:tc>
        <w:tc>
          <w:tcPr>
            <w:tcW w:w="3280" w:type="dxa"/>
            <w:tcBorders>
              <w:bottom w:val="single" w:sz="8" w:space="0" w:color="auto"/>
              <w:right w:val="single" w:sz="8" w:space="0" w:color="auto"/>
            </w:tcBorders>
            <w:shd w:val="clear" w:color="auto" w:fill="auto"/>
            <w:vAlign w:val="bottom"/>
          </w:tcPr>
          <w:p w14:paraId="731B8D72"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D73" w14:textId="77777777" w:rsidR="00CF1341" w:rsidRPr="00174C0B" w:rsidRDefault="00CF1341" w:rsidP="007E73BB">
            <w:pPr>
              <w:spacing w:after="0" w:line="0" w:lineRule="atLeast"/>
              <w:jc w:val="both"/>
              <w:rPr>
                <w:rFonts w:ascii="Garamond" w:hAnsi="Garamond"/>
                <w:sz w:val="2"/>
              </w:rPr>
            </w:pPr>
          </w:p>
        </w:tc>
        <w:tc>
          <w:tcPr>
            <w:tcW w:w="360" w:type="dxa"/>
            <w:tcBorders>
              <w:bottom w:val="single" w:sz="8" w:space="0" w:color="auto"/>
            </w:tcBorders>
            <w:shd w:val="clear" w:color="auto" w:fill="auto"/>
            <w:vAlign w:val="bottom"/>
          </w:tcPr>
          <w:p w14:paraId="731B8D74" w14:textId="77777777" w:rsidR="00CF1341" w:rsidRPr="00174C0B" w:rsidRDefault="00CF1341" w:rsidP="007E73BB">
            <w:pPr>
              <w:spacing w:after="0" w:line="0" w:lineRule="atLeast"/>
              <w:jc w:val="both"/>
              <w:rPr>
                <w:rFonts w:ascii="Garamond" w:hAnsi="Garamond"/>
                <w:sz w:val="2"/>
              </w:rPr>
            </w:pPr>
          </w:p>
        </w:tc>
        <w:tc>
          <w:tcPr>
            <w:tcW w:w="4400" w:type="dxa"/>
            <w:tcBorders>
              <w:bottom w:val="single" w:sz="8" w:space="0" w:color="auto"/>
              <w:right w:val="single" w:sz="8" w:space="0" w:color="auto"/>
            </w:tcBorders>
            <w:shd w:val="clear" w:color="auto" w:fill="auto"/>
            <w:vAlign w:val="bottom"/>
          </w:tcPr>
          <w:p w14:paraId="731B8D75" w14:textId="77777777" w:rsidR="00CF1341" w:rsidRPr="00174C0B" w:rsidRDefault="00CF1341" w:rsidP="007E73BB">
            <w:pPr>
              <w:spacing w:after="0" w:line="0" w:lineRule="atLeast"/>
              <w:jc w:val="both"/>
              <w:rPr>
                <w:rFonts w:ascii="Garamond" w:hAnsi="Garamond"/>
                <w:sz w:val="2"/>
              </w:rPr>
            </w:pPr>
          </w:p>
        </w:tc>
      </w:tr>
      <w:tr w:rsidR="00C32146" w:rsidRPr="00174C0B" w14:paraId="731B8D7D" w14:textId="77777777" w:rsidTr="00C32146">
        <w:trPr>
          <w:trHeight w:val="20"/>
          <w:jc w:val="center"/>
        </w:trPr>
        <w:tc>
          <w:tcPr>
            <w:tcW w:w="300" w:type="dxa"/>
            <w:tcBorders>
              <w:left w:val="single" w:sz="8" w:space="0" w:color="auto"/>
            </w:tcBorders>
            <w:shd w:val="clear" w:color="auto" w:fill="auto"/>
            <w:vAlign w:val="bottom"/>
          </w:tcPr>
          <w:p w14:paraId="731B8D77" w14:textId="77777777" w:rsidR="00C32146" w:rsidRPr="00174C0B" w:rsidRDefault="00C32146" w:rsidP="007E73BB">
            <w:pPr>
              <w:spacing w:after="0" w:line="0" w:lineRule="atLeast"/>
              <w:jc w:val="both"/>
              <w:rPr>
                <w:rFonts w:ascii="Garamond" w:hAnsi="Garamond"/>
                <w:sz w:val="19"/>
              </w:rPr>
            </w:pPr>
          </w:p>
        </w:tc>
        <w:tc>
          <w:tcPr>
            <w:tcW w:w="380" w:type="dxa"/>
            <w:shd w:val="clear" w:color="auto" w:fill="auto"/>
            <w:vAlign w:val="bottom"/>
          </w:tcPr>
          <w:p w14:paraId="731B8D78" w14:textId="77777777" w:rsidR="00C32146" w:rsidRPr="00174C0B" w:rsidRDefault="00C32146" w:rsidP="007E73BB">
            <w:pPr>
              <w:spacing w:after="0" w:line="172" w:lineRule="exact"/>
              <w:jc w:val="both"/>
              <w:rPr>
                <w:rFonts w:ascii="Garamond" w:hAnsi="Garamond"/>
                <w:sz w:val="15"/>
              </w:rPr>
            </w:pPr>
            <w:r w:rsidRPr="00174C0B">
              <w:rPr>
                <w:rFonts w:ascii="Garamond" w:hAnsi="Garamond"/>
                <w:sz w:val="15"/>
              </w:rPr>
              <w:t>022</w:t>
            </w:r>
          </w:p>
        </w:tc>
        <w:tc>
          <w:tcPr>
            <w:tcW w:w="3280" w:type="dxa"/>
            <w:tcBorders>
              <w:right w:val="single" w:sz="8" w:space="0" w:color="auto"/>
            </w:tcBorders>
            <w:shd w:val="clear" w:color="auto" w:fill="auto"/>
            <w:vAlign w:val="bottom"/>
          </w:tcPr>
          <w:p w14:paraId="731B8D79" w14:textId="77777777" w:rsidR="00C32146" w:rsidRPr="00174C0B" w:rsidRDefault="00C32146" w:rsidP="007E73BB">
            <w:pPr>
              <w:spacing w:after="0" w:line="172" w:lineRule="exact"/>
              <w:jc w:val="both"/>
              <w:rPr>
                <w:rFonts w:ascii="Garamond" w:hAnsi="Garamond"/>
                <w:sz w:val="15"/>
              </w:rPr>
            </w:pPr>
            <w:r w:rsidRPr="00174C0B">
              <w:rPr>
                <w:rFonts w:ascii="Garamond" w:hAnsi="Garamond"/>
                <w:sz w:val="15"/>
              </w:rPr>
              <w:t>Shkenca humane (përveç gjuhëve)</w:t>
            </w:r>
          </w:p>
        </w:tc>
        <w:tc>
          <w:tcPr>
            <w:tcW w:w="200" w:type="dxa"/>
            <w:shd w:val="clear" w:color="auto" w:fill="auto"/>
            <w:vAlign w:val="bottom"/>
          </w:tcPr>
          <w:p w14:paraId="731B8D7A" w14:textId="77777777" w:rsidR="00C32146" w:rsidRPr="00174C0B" w:rsidRDefault="00C32146" w:rsidP="007E73BB">
            <w:pPr>
              <w:spacing w:after="0" w:line="0" w:lineRule="atLeast"/>
              <w:jc w:val="both"/>
              <w:rPr>
                <w:rFonts w:ascii="Garamond" w:hAnsi="Garamond"/>
                <w:sz w:val="19"/>
              </w:rPr>
            </w:pPr>
          </w:p>
        </w:tc>
        <w:tc>
          <w:tcPr>
            <w:tcW w:w="4760" w:type="dxa"/>
            <w:gridSpan w:val="2"/>
            <w:vMerge w:val="restart"/>
            <w:tcBorders>
              <w:right w:val="single" w:sz="8" w:space="0" w:color="auto"/>
            </w:tcBorders>
            <w:shd w:val="clear" w:color="auto" w:fill="auto"/>
            <w:vAlign w:val="center"/>
          </w:tcPr>
          <w:p w14:paraId="731B8D7C" w14:textId="16EBD58C" w:rsidR="00C32146" w:rsidRPr="00174C0B" w:rsidRDefault="00C32146" w:rsidP="00C32146">
            <w:pPr>
              <w:spacing w:after="0" w:line="172" w:lineRule="exact"/>
              <w:rPr>
                <w:rFonts w:ascii="Garamond" w:hAnsi="Garamond"/>
                <w:sz w:val="15"/>
              </w:rPr>
            </w:pPr>
            <w:r w:rsidRPr="00174C0B">
              <w:rPr>
                <w:rFonts w:ascii="Garamond" w:hAnsi="Garamond"/>
                <w:w w:val="95"/>
                <w:sz w:val="15"/>
              </w:rPr>
              <w:t xml:space="preserve">22      </w:t>
            </w:r>
            <w:r w:rsidRPr="00174C0B">
              <w:rPr>
                <w:rFonts w:ascii="Garamond" w:hAnsi="Garamond"/>
                <w:sz w:val="15"/>
              </w:rPr>
              <w:t>Shkenca humane</w:t>
            </w:r>
          </w:p>
        </w:tc>
      </w:tr>
      <w:tr w:rsidR="00C32146" w:rsidRPr="00174C0B" w14:paraId="731B8D83" w14:textId="77777777" w:rsidTr="00C64408">
        <w:trPr>
          <w:trHeight w:val="20"/>
          <w:jc w:val="center"/>
        </w:trPr>
        <w:tc>
          <w:tcPr>
            <w:tcW w:w="300" w:type="dxa"/>
            <w:tcBorders>
              <w:left w:val="single" w:sz="8" w:space="0" w:color="auto"/>
              <w:bottom w:val="single" w:sz="8" w:space="0" w:color="auto"/>
            </w:tcBorders>
            <w:shd w:val="clear" w:color="auto" w:fill="auto"/>
            <w:vAlign w:val="bottom"/>
          </w:tcPr>
          <w:p w14:paraId="731B8D7E" w14:textId="77777777" w:rsidR="00C32146" w:rsidRPr="00174C0B" w:rsidRDefault="00C32146" w:rsidP="007E73BB">
            <w:pPr>
              <w:spacing w:after="0" w:line="0" w:lineRule="atLeast"/>
              <w:jc w:val="both"/>
              <w:rPr>
                <w:rFonts w:ascii="Garamond" w:hAnsi="Garamond"/>
                <w:sz w:val="2"/>
              </w:rPr>
            </w:pPr>
          </w:p>
        </w:tc>
        <w:tc>
          <w:tcPr>
            <w:tcW w:w="3660" w:type="dxa"/>
            <w:gridSpan w:val="2"/>
            <w:tcBorders>
              <w:bottom w:val="single" w:sz="8" w:space="0" w:color="auto"/>
              <w:right w:val="single" w:sz="8" w:space="0" w:color="auto"/>
            </w:tcBorders>
            <w:shd w:val="clear" w:color="auto" w:fill="auto"/>
            <w:vAlign w:val="bottom"/>
          </w:tcPr>
          <w:p w14:paraId="731B8D7F" w14:textId="77777777" w:rsidR="00C32146" w:rsidRPr="00174C0B" w:rsidRDefault="00C32146" w:rsidP="007E73BB">
            <w:pPr>
              <w:spacing w:after="0" w:line="0" w:lineRule="atLeast"/>
              <w:jc w:val="both"/>
              <w:rPr>
                <w:rFonts w:ascii="Garamond" w:hAnsi="Garamond"/>
                <w:sz w:val="2"/>
              </w:rPr>
            </w:pPr>
          </w:p>
        </w:tc>
        <w:tc>
          <w:tcPr>
            <w:tcW w:w="200" w:type="dxa"/>
            <w:shd w:val="clear" w:color="auto" w:fill="auto"/>
            <w:vAlign w:val="bottom"/>
          </w:tcPr>
          <w:p w14:paraId="731B8D80" w14:textId="77777777" w:rsidR="00C32146" w:rsidRPr="00174C0B" w:rsidRDefault="00C32146" w:rsidP="007E73BB">
            <w:pPr>
              <w:spacing w:after="0" w:line="0" w:lineRule="atLeast"/>
              <w:jc w:val="both"/>
              <w:rPr>
                <w:rFonts w:ascii="Garamond" w:hAnsi="Garamond"/>
                <w:sz w:val="2"/>
              </w:rPr>
            </w:pPr>
          </w:p>
        </w:tc>
        <w:tc>
          <w:tcPr>
            <w:tcW w:w="4760" w:type="dxa"/>
            <w:gridSpan w:val="2"/>
            <w:vMerge/>
            <w:tcBorders>
              <w:right w:val="single" w:sz="8" w:space="0" w:color="auto"/>
            </w:tcBorders>
            <w:shd w:val="clear" w:color="auto" w:fill="auto"/>
            <w:vAlign w:val="bottom"/>
          </w:tcPr>
          <w:p w14:paraId="731B8D82" w14:textId="77777777" w:rsidR="00C32146" w:rsidRPr="00174C0B" w:rsidRDefault="00C32146" w:rsidP="007E73BB">
            <w:pPr>
              <w:spacing w:after="0" w:line="0" w:lineRule="atLeast"/>
              <w:jc w:val="both"/>
              <w:rPr>
                <w:rFonts w:ascii="Garamond" w:hAnsi="Garamond"/>
                <w:sz w:val="2"/>
              </w:rPr>
            </w:pPr>
          </w:p>
        </w:tc>
      </w:tr>
      <w:tr w:rsidR="00C32146" w:rsidRPr="00174C0B" w14:paraId="731B8D89" w14:textId="77777777" w:rsidTr="00C64408">
        <w:trPr>
          <w:trHeight w:val="20"/>
          <w:jc w:val="center"/>
        </w:trPr>
        <w:tc>
          <w:tcPr>
            <w:tcW w:w="300" w:type="dxa"/>
            <w:tcBorders>
              <w:left w:val="single" w:sz="8" w:space="0" w:color="auto"/>
            </w:tcBorders>
            <w:shd w:val="clear" w:color="auto" w:fill="auto"/>
            <w:vAlign w:val="bottom"/>
          </w:tcPr>
          <w:p w14:paraId="731B8D84" w14:textId="77777777" w:rsidR="00C32146" w:rsidRPr="00174C0B" w:rsidRDefault="00C32146" w:rsidP="007E73BB">
            <w:pPr>
              <w:spacing w:after="0" w:line="0" w:lineRule="atLeast"/>
              <w:jc w:val="both"/>
              <w:rPr>
                <w:rFonts w:ascii="Garamond" w:hAnsi="Garamond"/>
                <w:sz w:val="19"/>
              </w:rPr>
            </w:pPr>
          </w:p>
        </w:tc>
        <w:tc>
          <w:tcPr>
            <w:tcW w:w="3660" w:type="dxa"/>
            <w:gridSpan w:val="2"/>
            <w:tcBorders>
              <w:right w:val="single" w:sz="8" w:space="0" w:color="auto"/>
            </w:tcBorders>
            <w:shd w:val="clear" w:color="auto" w:fill="auto"/>
            <w:vAlign w:val="bottom"/>
          </w:tcPr>
          <w:p w14:paraId="731B8D85" w14:textId="77777777" w:rsidR="00C32146" w:rsidRPr="00174C0B" w:rsidRDefault="00C32146" w:rsidP="007E73BB">
            <w:pPr>
              <w:spacing w:after="0" w:line="172" w:lineRule="exact"/>
              <w:jc w:val="both"/>
              <w:rPr>
                <w:rFonts w:ascii="Garamond" w:hAnsi="Garamond"/>
                <w:sz w:val="15"/>
              </w:rPr>
            </w:pPr>
            <w:r w:rsidRPr="00174C0B">
              <w:rPr>
                <w:rFonts w:ascii="Garamond" w:hAnsi="Garamond"/>
                <w:sz w:val="15"/>
              </w:rPr>
              <w:t>023 Gjuhë</w:t>
            </w:r>
          </w:p>
        </w:tc>
        <w:tc>
          <w:tcPr>
            <w:tcW w:w="200" w:type="dxa"/>
            <w:shd w:val="clear" w:color="auto" w:fill="auto"/>
            <w:vAlign w:val="bottom"/>
          </w:tcPr>
          <w:p w14:paraId="731B8D86" w14:textId="77777777" w:rsidR="00C32146" w:rsidRPr="00174C0B" w:rsidRDefault="00C32146" w:rsidP="007E73BB">
            <w:pPr>
              <w:spacing w:after="0" w:line="0" w:lineRule="atLeast"/>
              <w:jc w:val="both"/>
              <w:rPr>
                <w:rFonts w:ascii="Garamond" w:hAnsi="Garamond"/>
                <w:sz w:val="19"/>
              </w:rPr>
            </w:pPr>
          </w:p>
        </w:tc>
        <w:tc>
          <w:tcPr>
            <w:tcW w:w="4760" w:type="dxa"/>
            <w:gridSpan w:val="2"/>
            <w:vMerge/>
            <w:tcBorders>
              <w:right w:val="single" w:sz="8" w:space="0" w:color="auto"/>
            </w:tcBorders>
            <w:shd w:val="clear" w:color="auto" w:fill="auto"/>
            <w:vAlign w:val="bottom"/>
          </w:tcPr>
          <w:p w14:paraId="731B8D88" w14:textId="77777777" w:rsidR="00C32146" w:rsidRPr="00174C0B" w:rsidRDefault="00C32146" w:rsidP="007E73BB">
            <w:pPr>
              <w:spacing w:after="0" w:line="0" w:lineRule="atLeast"/>
              <w:jc w:val="both"/>
              <w:rPr>
                <w:rFonts w:ascii="Garamond" w:hAnsi="Garamond"/>
                <w:sz w:val="19"/>
              </w:rPr>
            </w:pPr>
          </w:p>
        </w:tc>
      </w:tr>
      <w:tr w:rsidR="00CF1341" w:rsidRPr="00174C0B" w14:paraId="731B8D8E"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D8A" w14:textId="77777777" w:rsidR="00CF1341" w:rsidRPr="00174C0B" w:rsidRDefault="00CF1341" w:rsidP="007E73BB">
            <w:pPr>
              <w:spacing w:after="0" w:line="0" w:lineRule="atLeast"/>
              <w:jc w:val="both"/>
              <w:rPr>
                <w:rFonts w:ascii="Garamond" w:hAnsi="Garamond"/>
                <w:sz w:val="2"/>
              </w:rPr>
            </w:pPr>
          </w:p>
        </w:tc>
        <w:tc>
          <w:tcPr>
            <w:tcW w:w="3660" w:type="dxa"/>
            <w:gridSpan w:val="2"/>
            <w:tcBorders>
              <w:bottom w:val="single" w:sz="8" w:space="0" w:color="auto"/>
              <w:right w:val="single" w:sz="8" w:space="0" w:color="auto"/>
            </w:tcBorders>
            <w:shd w:val="clear" w:color="auto" w:fill="auto"/>
            <w:vAlign w:val="bottom"/>
          </w:tcPr>
          <w:p w14:paraId="731B8D8B"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D8C" w14:textId="77777777" w:rsidR="00CF1341" w:rsidRPr="00174C0B" w:rsidRDefault="00CF1341" w:rsidP="007E73BB">
            <w:pPr>
              <w:spacing w:after="0" w:line="0" w:lineRule="atLeast"/>
              <w:jc w:val="both"/>
              <w:rPr>
                <w:rFonts w:ascii="Garamond" w:hAnsi="Garamond"/>
                <w:sz w:val="2"/>
              </w:rPr>
            </w:pPr>
          </w:p>
        </w:tc>
        <w:tc>
          <w:tcPr>
            <w:tcW w:w="4760" w:type="dxa"/>
            <w:gridSpan w:val="2"/>
            <w:tcBorders>
              <w:bottom w:val="single" w:sz="8" w:space="0" w:color="auto"/>
              <w:right w:val="single" w:sz="8" w:space="0" w:color="auto"/>
            </w:tcBorders>
            <w:shd w:val="clear" w:color="auto" w:fill="auto"/>
            <w:vAlign w:val="bottom"/>
          </w:tcPr>
          <w:p w14:paraId="731B8D8D" w14:textId="77777777" w:rsidR="00CF1341" w:rsidRPr="00174C0B" w:rsidRDefault="00CF1341" w:rsidP="007E73BB">
            <w:pPr>
              <w:spacing w:after="0" w:line="0" w:lineRule="atLeast"/>
              <w:jc w:val="both"/>
              <w:rPr>
                <w:rFonts w:ascii="Garamond" w:hAnsi="Garamond"/>
                <w:sz w:val="2"/>
              </w:rPr>
            </w:pPr>
          </w:p>
        </w:tc>
      </w:tr>
      <w:tr w:rsidR="00CF1341" w:rsidRPr="00174C0B" w14:paraId="731B8D93" w14:textId="77777777" w:rsidTr="00C32146">
        <w:trPr>
          <w:trHeight w:val="20"/>
          <w:jc w:val="center"/>
        </w:trPr>
        <w:tc>
          <w:tcPr>
            <w:tcW w:w="300" w:type="dxa"/>
            <w:tcBorders>
              <w:left w:val="single" w:sz="8" w:space="0" w:color="auto"/>
            </w:tcBorders>
            <w:shd w:val="clear" w:color="auto" w:fill="auto"/>
            <w:vAlign w:val="bottom"/>
          </w:tcPr>
          <w:p w14:paraId="731B8D8F" w14:textId="77777777" w:rsidR="00CF1341" w:rsidRPr="00174C0B" w:rsidRDefault="00CF1341" w:rsidP="007E73BB">
            <w:pPr>
              <w:spacing w:after="0" w:line="172" w:lineRule="exact"/>
              <w:jc w:val="both"/>
              <w:rPr>
                <w:rFonts w:ascii="Garamond" w:hAnsi="Garamond"/>
                <w:w w:val="95"/>
                <w:sz w:val="15"/>
              </w:rPr>
            </w:pPr>
            <w:r w:rsidRPr="00174C0B">
              <w:rPr>
                <w:rFonts w:ascii="Garamond" w:hAnsi="Garamond"/>
                <w:w w:val="95"/>
                <w:sz w:val="15"/>
              </w:rPr>
              <w:t>03</w:t>
            </w:r>
          </w:p>
        </w:tc>
        <w:tc>
          <w:tcPr>
            <w:tcW w:w="3660" w:type="dxa"/>
            <w:gridSpan w:val="2"/>
            <w:tcBorders>
              <w:right w:val="single" w:sz="8" w:space="0" w:color="auto"/>
            </w:tcBorders>
            <w:shd w:val="clear" w:color="auto" w:fill="auto"/>
            <w:vAlign w:val="bottom"/>
          </w:tcPr>
          <w:p w14:paraId="731B8D90"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Shkenca sociale, gazetari dhe informacion</w:t>
            </w:r>
          </w:p>
        </w:tc>
        <w:tc>
          <w:tcPr>
            <w:tcW w:w="200" w:type="dxa"/>
            <w:shd w:val="clear" w:color="auto" w:fill="auto"/>
            <w:vAlign w:val="bottom"/>
          </w:tcPr>
          <w:p w14:paraId="731B8D91" w14:textId="77777777" w:rsidR="00CF1341" w:rsidRPr="00174C0B" w:rsidRDefault="00CF1341" w:rsidP="007E73BB">
            <w:pPr>
              <w:spacing w:after="0" w:line="172" w:lineRule="exact"/>
              <w:jc w:val="both"/>
              <w:rPr>
                <w:rFonts w:ascii="Garamond" w:hAnsi="Garamond"/>
                <w:w w:val="95"/>
                <w:sz w:val="15"/>
              </w:rPr>
            </w:pPr>
            <w:r w:rsidRPr="00174C0B">
              <w:rPr>
                <w:rFonts w:ascii="Garamond" w:hAnsi="Garamond"/>
                <w:w w:val="95"/>
                <w:sz w:val="15"/>
              </w:rPr>
              <w:t>3</w:t>
            </w:r>
          </w:p>
        </w:tc>
        <w:tc>
          <w:tcPr>
            <w:tcW w:w="4760" w:type="dxa"/>
            <w:gridSpan w:val="2"/>
            <w:tcBorders>
              <w:right w:val="single" w:sz="8" w:space="0" w:color="auto"/>
            </w:tcBorders>
            <w:shd w:val="clear" w:color="auto" w:fill="auto"/>
            <w:vAlign w:val="bottom"/>
          </w:tcPr>
          <w:p w14:paraId="731B8D92" w14:textId="14BC9A8B" w:rsidR="00CF1341" w:rsidRPr="00174C0B" w:rsidRDefault="00CF1341" w:rsidP="007E73BB">
            <w:pPr>
              <w:spacing w:after="0" w:line="172" w:lineRule="exact"/>
              <w:jc w:val="both"/>
              <w:rPr>
                <w:rFonts w:ascii="Garamond" w:hAnsi="Garamond"/>
                <w:sz w:val="15"/>
              </w:rPr>
            </w:pPr>
            <w:r w:rsidRPr="00174C0B">
              <w:rPr>
                <w:rFonts w:ascii="Garamond" w:hAnsi="Garamond"/>
                <w:sz w:val="15"/>
              </w:rPr>
              <w:t xml:space="preserve">Shkenca sociale, biznes dhe drejtësi (pa </w:t>
            </w:r>
            <w:r w:rsidR="00732C51" w:rsidRPr="00174C0B">
              <w:rPr>
                <w:rFonts w:ascii="Garamond" w:hAnsi="Garamond"/>
                <w:sz w:val="15"/>
              </w:rPr>
              <w:t>biznes</w:t>
            </w:r>
            <w:r w:rsidRPr="00174C0B">
              <w:rPr>
                <w:rFonts w:ascii="Garamond" w:hAnsi="Garamond"/>
                <w:sz w:val="15"/>
              </w:rPr>
              <w:t xml:space="preserve"> dhe ligj)</w:t>
            </w:r>
          </w:p>
        </w:tc>
      </w:tr>
      <w:tr w:rsidR="00CF1341" w:rsidRPr="00174C0B" w14:paraId="731B8D99"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D94" w14:textId="77777777" w:rsidR="00CF1341" w:rsidRPr="00174C0B" w:rsidRDefault="00CF1341" w:rsidP="007E73BB">
            <w:pPr>
              <w:spacing w:after="0" w:line="0" w:lineRule="atLeast"/>
              <w:jc w:val="both"/>
              <w:rPr>
                <w:rFonts w:ascii="Garamond" w:hAnsi="Garamond"/>
                <w:sz w:val="2"/>
              </w:rPr>
            </w:pPr>
          </w:p>
        </w:tc>
        <w:tc>
          <w:tcPr>
            <w:tcW w:w="380" w:type="dxa"/>
            <w:tcBorders>
              <w:bottom w:val="single" w:sz="8" w:space="0" w:color="auto"/>
            </w:tcBorders>
            <w:shd w:val="clear" w:color="auto" w:fill="auto"/>
            <w:vAlign w:val="bottom"/>
          </w:tcPr>
          <w:p w14:paraId="731B8D95" w14:textId="77777777" w:rsidR="00CF1341" w:rsidRPr="00174C0B" w:rsidRDefault="00CF1341" w:rsidP="007E73BB">
            <w:pPr>
              <w:spacing w:after="0" w:line="0" w:lineRule="atLeast"/>
              <w:jc w:val="both"/>
              <w:rPr>
                <w:rFonts w:ascii="Garamond" w:hAnsi="Garamond"/>
                <w:sz w:val="2"/>
              </w:rPr>
            </w:pPr>
          </w:p>
        </w:tc>
        <w:tc>
          <w:tcPr>
            <w:tcW w:w="3280" w:type="dxa"/>
            <w:tcBorders>
              <w:bottom w:val="single" w:sz="8" w:space="0" w:color="auto"/>
              <w:right w:val="single" w:sz="8" w:space="0" w:color="auto"/>
            </w:tcBorders>
            <w:shd w:val="clear" w:color="auto" w:fill="auto"/>
            <w:vAlign w:val="bottom"/>
          </w:tcPr>
          <w:p w14:paraId="731B8D96"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D97" w14:textId="77777777" w:rsidR="00CF1341" w:rsidRPr="00174C0B" w:rsidRDefault="00CF1341" w:rsidP="007E73BB">
            <w:pPr>
              <w:spacing w:after="0" w:line="0" w:lineRule="atLeast"/>
              <w:jc w:val="both"/>
              <w:rPr>
                <w:rFonts w:ascii="Garamond" w:hAnsi="Garamond"/>
                <w:sz w:val="2"/>
              </w:rPr>
            </w:pPr>
          </w:p>
        </w:tc>
        <w:tc>
          <w:tcPr>
            <w:tcW w:w="4760" w:type="dxa"/>
            <w:gridSpan w:val="2"/>
            <w:tcBorders>
              <w:bottom w:val="single" w:sz="8" w:space="0" w:color="auto"/>
              <w:right w:val="single" w:sz="8" w:space="0" w:color="auto"/>
            </w:tcBorders>
            <w:shd w:val="clear" w:color="auto" w:fill="auto"/>
            <w:vAlign w:val="bottom"/>
          </w:tcPr>
          <w:p w14:paraId="731B8D98" w14:textId="77777777" w:rsidR="00CF1341" w:rsidRPr="00174C0B" w:rsidRDefault="00CF1341" w:rsidP="007E73BB">
            <w:pPr>
              <w:spacing w:after="0" w:line="0" w:lineRule="atLeast"/>
              <w:jc w:val="both"/>
              <w:rPr>
                <w:rFonts w:ascii="Garamond" w:hAnsi="Garamond"/>
                <w:sz w:val="2"/>
              </w:rPr>
            </w:pPr>
          </w:p>
        </w:tc>
      </w:tr>
      <w:tr w:rsidR="00CF1341" w:rsidRPr="00174C0B" w14:paraId="731B8D9F" w14:textId="77777777" w:rsidTr="00C32146">
        <w:trPr>
          <w:trHeight w:val="20"/>
          <w:jc w:val="center"/>
        </w:trPr>
        <w:tc>
          <w:tcPr>
            <w:tcW w:w="300" w:type="dxa"/>
            <w:tcBorders>
              <w:left w:val="single" w:sz="8" w:space="0" w:color="auto"/>
            </w:tcBorders>
            <w:shd w:val="clear" w:color="auto" w:fill="auto"/>
            <w:vAlign w:val="bottom"/>
          </w:tcPr>
          <w:p w14:paraId="731B8D9A" w14:textId="77777777" w:rsidR="00CF1341" w:rsidRPr="00174C0B" w:rsidRDefault="00CF1341" w:rsidP="007E73BB">
            <w:pPr>
              <w:spacing w:after="0" w:line="0" w:lineRule="atLeast"/>
              <w:jc w:val="both"/>
              <w:rPr>
                <w:rFonts w:ascii="Garamond" w:hAnsi="Garamond"/>
                <w:sz w:val="19"/>
              </w:rPr>
            </w:pPr>
          </w:p>
        </w:tc>
        <w:tc>
          <w:tcPr>
            <w:tcW w:w="380" w:type="dxa"/>
            <w:shd w:val="clear" w:color="auto" w:fill="auto"/>
            <w:vAlign w:val="bottom"/>
          </w:tcPr>
          <w:p w14:paraId="731B8D9B"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031</w:t>
            </w:r>
          </w:p>
        </w:tc>
        <w:tc>
          <w:tcPr>
            <w:tcW w:w="3280" w:type="dxa"/>
            <w:tcBorders>
              <w:right w:val="single" w:sz="8" w:space="0" w:color="auto"/>
            </w:tcBorders>
            <w:shd w:val="clear" w:color="auto" w:fill="auto"/>
            <w:vAlign w:val="bottom"/>
          </w:tcPr>
          <w:p w14:paraId="731B8D9C"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Shkenca sociale dhe të sjelljes</w:t>
            </w:r>
          </w:p>
        </w:tc>
        <w:tc>
          <w:tcPr>
            <w:tcW w:w="200" w:type="dxa"/>
            <w:shd w:val="clear" w:color="auto" w:fill="auto"/>
            <w:vAlign w:val="bottom"/>
          </w:tcPr>
          <w:p w14:paraId="731B8D9D" w14:textId="77777777" w:rsidR="00CF1341" w:rsidRPr="00174C0B" w:rsidRDefault="00CF1341" w:rsidP="007E73BB">
            <w:pPr>
              <w:spacing w:after="0" w:line="0" w:lineRule="atLeast"/>
              <w:jc w:val="both"/>
              <w:rPr>
                <w:rFonts w:ascii="Garamond" w:hAnsi="Garamond"/>
                <w:sz w:val="19"/>
              </w:rPr>
            </w:pPr>
          </w:p>
        </w:tc>
        <w:tc>
          <w:tcPr>
            <w:tcW w:w="4760" w:type="dxa"/>
            <w:gridSpan w:val="2"/>
            <w:tcBorders>
              <w:right w:val="single" w:sz="8" w:space="0" w:color="auto"/>
            </w:tcBorders>
            <w:shd w:val="clear" w:color="auto" w:fill="auto"/>
            <w:vAlign w:val="bottom"/>
          </w:tcPr>
          <w:p w14:paraId="731B8D9E"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31 Shkencat sociale dhe të sjelljes</w:t>
            </w:r>
          </w:p>
        </w:tc>
      </w:tr>
      <w:tr w:rsidR="00CF1341" w:rsidRPr="00174C0B" w14:paraId="731B8DA6"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DA0" w14:textId="77777777" w:rsidR="00CF1341" w:rsidRPr="00174C0B" w:rsidRDefault="00CF1341" w:rsidP="007E73BB">
            <w:pPr>
              <w:spacing w:after="0" w:line="0" w:lineRule="atLeast"/>
              <w:jc w:val="both"/>
              <w:rPr>
                <w:rFonts w:ascii="Garamond" w:hAnsi="Garamond"/>
                <w:sz w:val="2"/>
              </w:rPr>
            </w:pPr>
          </w:p>
        </w:tc>
        <w:tc>
          <w:tcPr>
            <w:tcW w:w="380" w:type="dxa"/>
            <w:tcBorders>
              <w:bottom w:val="single" w:sz="8" w:space="0" w:color="auto"/>
            </w:tcBorders>
            <w:shd w:val="clear" w:color="auto" w:fill="auto"/>
            <w:vAlign w:val="bottom"/>
          </w:tcPr>
          <w:p w14:paraId="731B8DA1" w14:textId="77777777" w:rsidR="00CF1341" w:rsidRPr="00174C0B" w:rsidRDefault="00CF1341" w:rsidP="007E73BB">
            <w:pPr>
              <w:spacing w:after="0" w:line="0" w:lineRule="atLeast"/>
              <w:jc w:val="both"/>
              <w:rPr>
                <w:rFonts w:ascii="Garamond" w:hAnsi="Garamond"/>
                <w:sz w:val="2"/>
              </w:rPr>
            </w:pPr>
          </w:p>
        </w:tc>
        <w:tc>
          <w:tcPr>
            <w:tcW w:w="3280" w:type="dxa"/>
            <w:tcBorders>
              <w:bottom w:val="single" w:sz="8" w:space="0" w:color="auto"/>
              <w:right w:val="single" w:sz="8" w:space="0" w:color="auto"/>
            </w:tcBorders>
            <w:shd w:val="clear" w:color="auto" w:fill="auto"/>
            <w:vAlign w:val="bottom"/>
          </w:tcPr>
          <w:p w14:paraId="731B8DA2"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DA3" w14:textId="77777777" w:rsidR="00CF1341" w:rsidRPr="00174C0B" w:rsidRDefault="00CF1341" w:rsidP="007E73BB">
            <w:pPr>
              <w:spacing w:after="0" w:line="0" w:lineRule="atLeast"/>
              <w:jc w:val="both"/>
              <w:rPr>
                <w:rFonts w:ascii="Garamond" w:hAnsi="Garamond"/>
                <w:sz w:val="2"/>
              </w:rPr>
            </w:pPr>
          </w:p>
        </w:tc>
        <w:tc>
          <w:tcPr>
            <w:tcW w:w="360" w:type="dxa"/>
            <w:tcBorders>
              <w:bottom w:val="single" w:sz="8" w:space="0" w:color="auto"/>
            </w:tcBorders>
            <w:shd w:val="clear" w:color="auto" w:fill="auto"/>
            <w:vAlign w:val="bottom"/>
          </w:tcPr>
          <w:p w14:paraId="731B8DA4" w14:textId="77777777" w:rsidR="00CF1341" w:rsidRPr="00174C0B" w:rsidRDefault="00CF1341" w:rsidP="007E73BB">
            <w:pPr>
              <w:spacing w:after="0" w:line="0" w:lineRule="atLeast"/>
              <w:jc w:val="both"/>
              <w:rPr>
                <w:rFonts w:ascii="Garamond" w:hAnsi="Garamond"/>
                <w:sz w:val="2"/>
              </w:rPr>
            </w:pPr>
          </w:p>
        </w:tc>
        <w:tc>
          <w:tcPr>
            <w:tcW w:w="4400" w:type="dxa"/>
            <w:tcBorders>
              <w:bottom w:val="single" w:sz="8" w:space="0" w:color="auto"/>
              <w:right w:val="single" w:sz="8" w:space="0" w:color="auto"/>
            </w:tcBorders>
            <w:shd w:val="clear" w:color="auto" w:fill="auto"/>
            <w:vAlign w:val="bottom"/>
          </w:tcPr>
          <w:p w14:paraId="731B8DA5" w14:textId="77777777" w:rsidR="00CF1341" w:rsidRPr="00174C0B" w:rsidRDefault="00CF1341" w:rsidP="007E73BB">
            <w:pPr>
              <w:spacing w:after="0" w:line="0" w:lineRule="atLeast"/>
              <w:jc w:val="both"/>
              <w:rPr>
                <w:rFonts w:ascii="Garamond" w:hAnsi="Garamond"/>
                <w:sz w:val="2"/>
              </w:rPr>
            </w:pPr>
          </w:p>
        </w:tc>
      </w:tr>
      <w:tr w:rsidR="00CF1341" w:rsidRPr="00174C0B" w14:paraId="731B8DAD" w14:textId="77777777" w:rsidTr="00C32146">
        <w:trPr>
          <w:trHeight w:val="20"/>
          <w:jc w:val="center"/>
        </w:trPr>
        <w:tc>
          <w:tcPr>
            <w:tcW w:w="300" w:type="dxa"/>
            <w:tcBorders>
              <w:left w:val="single" w:sz="8" w:space="0" w:color="auto"/>
            </w:tcBorders>
            <w:shd w:val="clear" w:color="auto" w:fill="auto"/>
            <w:vAlign w:val="bottom"/>
          </w:tcPr>
          <w:p w14:paraId="731B8DA7" w14:textId="77777777" w:rsidR="00CF1341" w:rsidRPr="00174C0B" w:rsidRDefault="00CF1341" w:rsidP="007E73BB">
            <w:pPr>
              <w:spacing w:after="0" w:line="0" w:lineRule="atLeast"/>
              <w:jc w:val="both"/>
              <w:rPr>
                <w:rFonts w:ascii="Garamond" w:hAnsi="Garamond"/>
                <w:sz w:val="19"/>
              </w:rPr>
            </w:pPr>
          </w:p>
        </w:tc>
        <w:tc>
          <w:tcPr>
            <w:tcW w:w="380" w:type="dxa"/>
            <w:shd w:val="clear" w:color="auto" w:fill="auto"/>
            <w:vAlign w:val="bottom"/>
          </w:tcPr>
          <w:p w14:paraId="731B8DA8"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032</w:t>
            </w:r>
          </w:p>
        </w:tc>
        <w:tc>
          <w:tcPr>
            <w:tcW w:w="3280" w:type="dxa"/>
            <w:tcBorders>
              <w:right w:val="single" w:sz="8" w:space="0" w:color="auto"/>
            </w:tcBorders>
            <w:shd w:val="clear" w:color="auto" w:fill="auto"/>
            <w:vAlign w:val="bottom"/>
          </w:tcPr>
          <w:p w14:paraId="731B8DA9"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Gazetari dhe informim</w:t>
            </w:r>
          </w:p>
        </w:tc>
        <w:tc>
          <w:tcPr>
            <w:tcW w:w="200" w:type="dxa"/>
            <w:shd w:val="clear" w:color="auto" w:fill="auto"/>
            <w:vAlign w:val="bottom"/>
          </w:tcPr>
          <w:p w14:paraId="731B8DAA" w14:textId="77777777" w:rsidR="00CF1341" w:rsidRPr="00174C0B" w:rsidRDefault="00CF1341" w:rsidP="007E73BB">
            <w:pPr>
              <w:spacing w:after="0" w:line="0" w:lineRule="atLeast"/>
              <w:jc w:val="both"/>
              <w:rPr>
                <w:rFonts w:ascii="Garamond" w:hAnsi="Garamond"/>
                <w:sz w:val="19"/>
              </w:rPr>
            </w:pPr>
          </w:p>
        </w:tc>
        <w:tc>
          <w:tcPr>
            <w:tcW w:w="360" w:type="dxa"/>
            <w:shd w:val="clear" w:color="auto" w:fill="auto"/>
            <w:vAlign w:val="bottom"/>
          </w:tcPr>
          <w:p w14:paraId="731B8DAB" w14:textId="77777777" w:rsidR="00CF1341" w:rsidRPr="00174C0B" w:rsidRDefault="00CF1341" w:rsidP="007E73BB">
            <w:pPr>
              <w:spacing w:after="0" w:line="0" w:lineRule="atLeast"/>
              <w:jc w:val="both"/>
              <w:rPr>
                <w:rFonts w:ascii="Garamond" w:hAnsi="Garamond"/>
                <w:w w:val="95"/>
                <w:sz w:val="15"/>
              </w:rPr>
            </w:pPr>
            <w:r w:rsidRPr="00174C0B">
              <w:rPr>
                <w:rFonts w:ascii="Garamond" w:hAnsi="Garamond"/>
                <w:w w:val="95"/>
                <w:sz w:val="15"/>
              </w:rPr>
              <w:t>32</w:t>
            </w:r>
          </w:p>
        </w:tc>
        <w:tc>
          <w:tcPr>
            <w:tcW w:w="4400" w:type="dxa"/>
            <w:tcBorders>
              <w:right w:val="single" w:sz="8" w:space="0" w:color="auto"/>
            </w:tcBorders>
            <w:shd w:val="clear" w:color="auto" w:fill="auto"/>
            <w:vAlign w:val="bottom"/>
          </w:tcPr>
          <w:p w14:paraId="731B8DAC"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Gazetari dhe informim</w:t>
            </w:r>
          </w:p>
        </w:tc>
      </w:tr>
      <w:tr w:rsidR="00CF1341" w:rsidRPr="00174C0B" w14:paraId="731B8DB2"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DAE" w14:textId="77777777" w:rsidR="00CF1341" w:rsidRPr="00174C0B" w:rsidRDefault="00CF1341" w:rsidP="007E73BB">
            <w:pPr>
              <w:spacing w:after="0" w:line="0" w:lineRule="atLeast"/>
              <w:jc w:val="both"/>
              <w:rPr>
                <w:rFonts w:ascii="Garamond" w:hAnsi="Garamond"/>
                <w:sz w:val="2"/>
              </w:rPr>
            </w:pPr>
          </w:p>
        </w:tc>
        <w:tc>
          <w:tcPr>
            <w:tcW w:w="3660" w:type="dxa"/>
            <w:gridSpan w:val="2"/>
            <w:tcBorders>
              <w:bottom w:val="single" w:sz="8" w:space="0" w:color="auto"/>
              <w:right w:val="single" w:sz="8" w:space="0" w:color="auto"/>
            </w:tcBorders>
            <w:shd w:val="clear" w:color="auto" w:fill="auto"/>
            <w:vAlign w:val="bottom"/>
          </w:tcPr>
          <w:p w14:paraId="731B8DAF"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DB0" w14:textId="77777777" w:rsidR="00CF1341" w:rsidRPr="00174C0B" w:rsidRDefault="00CF1341" w:rsidP="007E73BB">
            <w:pPr>
              <w:spacing w:after="0" w:line="0" w:lineRule="atLeast"/>
              <w:jc w:val="both"/>
              <w:rPr>
                <w:rFonts w:ascii="Garamond" w:hAnsi="Garamond"/>
                <w:sz w:val="2"/>
              </w:rPr>
            </w:pPr>
          </w:p>
        </w:tc>
        <w:tc>
          <w:tcPr>
            <w:tcW w:w="4760" w:type="dxa"/>
            <w:gridSpan w:val="2"/>
            <w:tcBorders>
              <w:bottom w:val="single" w:sz="8" w:space="0" w:color="auto"/>
              <w:right w:val="single" w:sz="8" w:space="0" w:color="auto"/>
            </w:tcBorders>
            <w:shd w:val="clear" w:color="auto" w:fill="auto"/>
            <w:vAlign w:val="bottom"/>
          </w:tcPr>
          <w:p w14:paraId="731B8DB1" w14:textId="77777777" w:rsidR="00CF1341" w:rsidRPr="00174C0B" w:rsidRDefault="00CF1341" w:rsidP="007E73BB">
            <w:pPr>
              <w:spacing w:after="0" w:line="0" w:lineRule="atLeast"/>
              <w:jc w:val="both"/>
              <w:rPr>
                <w:rFonts w:ascii="Garamond" w:hAnsi="Garamond"/>
                <w:sz w:val="2"/>
              </w:rPr>
            </w:pPr>
          </w:p>
        </w:tc>
      </w:tr>
      <w:tr w:rsidR="00CF1341" w:rsidRPr="00174C0B" w14:paraId="731B8DB7" w14:textId="77777777" w:rsidTr="00C32146">
        <w:trPr>
          <w:trHeight w:val="20"/>
          <w:jc w:val="center"/>
        </w:trPr>
        <w:tc>
          <w:tcPr>
            <w:tcW w:w="300" w:type="dxa"/>
            <w:tcBorders>
              <w:left w:val="single" w:sz="8" w:space="0" w:color="auto"/>
            </w:tcBorders>
            <w:shd w:val="clear" w:color="auto" w:fill="auto"/>
            <w:vAlign w:val="bottom"/>
          </w:tcPr>
          <w:p w14:paraId="731B8DB3" w14:textId="77777777" w:rsidR="00CF1341" w:rsidRPr="00174C0B" w:rsidRDefault="00CF1341" w:rsidP="007E73BB">
            <w:pPr>
              <w:spacing w:after="0" w:line="0" w:lineRule="atLeast"/>
              <w:jc w:val="both"/>
              <w:rPr>
                <w:rFonts w:ascii="Garamond" w:hAnsi="Garamond"/>
                <w:w w:val="95"/>
                <w:sz w:val="15"/>
              </w:rPr>
            </w:pPr>
            <w:r w:rsidRPr="00174C0B">
              <w:rPr>
                <w:rFonts w:ascii="Garamond" w:hAnsi="Garamond"/>
                <w:w w:val="95"/>
                <w:sz w:val="15"/>
              </w:rPr>
              <w:t>04</w:t>
            </w:r>
          </w:p>
        </w:tc>
        <w:tc>
          <w:tcPr>
            <w:tcW w:w="3660" w:type="dxa"/>
            <w:gridSpan w:val="2"/>
            <w:tcBorders>
              <w:right w:val="single" w:sz="8" w:space="0" w:color="auto"/>
            </w:tcBorders>
            <w:shd w:val="clear" w:color="auto" w:fill="auto"/>
            <w:vAlign w:val="bottom"/>
          </w:tcPr>
          <w:p w14:paraId="731B8DB4"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Biznes, administrim dhe drejtësi</w:t>
            </w:r>
          </w:p>
        </w:tc>
        <w:tc>
          <w:tcPr>
            <w:tcW w:w="200" w:type="dxa"/>
            <w:shd w:val="clear" w:color="auto" w:fill="auto"/>
            <w:vAlign w:val="bottom"/>
          </w:tcPr>
          <w:p w14:paraId="731B8DB5" w14:textId="77777777" w:rsidR="00CF1341" w:rsidRPr="00174C0B" w:rsidRDefault="00CF1341" w:rsidP="007E73BB">
            <w:pPr>
              <w:spacing w:after="0" w:line="0" w:lineRule="atLeast"/>
              <w:jc w:val="both"/>
              <w:rPr>
                <w:rFonts w:ascii="Garamond" w:hAnsi="Garamond"/>
                <w:b/>
                <w:w w:val="95"/>
                <w:sz w:val="15"/>
              </w:rPr>
            </w:pPr>
            <w:r w:rsidRPr="00174C0B">
              <w:rPr>
                <w:rFonts w:ascii="Garamond" w:hAnsi="Garamond"/>
                <w:b/>
                <w:w w:val="95"/>
                <w:sz w:val="15"/>
              </w:rPr>
              <w:t>3</w:t>
            </w:r>
          </w:p>
        </w:tc>
        <w:tc>
          <w:tcPr>
            <w:tcW w:w="4760" w:type="dxa"/>
            <w:gridSpan w:val="2"/>
            <w:tcBorders>
              <w:right w:val="single" w:sz="8" w:space="0" w:color="auto"/>
            </w:tcBorders>
            <w:shd w:val="clear" w:color="auto" w:fill="auto"/>
            <w:vAlign w:val="bottom"/>
          </w:tcPr>
          <w:p w14:paraId="731B8DB6"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Shkenca sociale, biznes dhe drejtësi (pa shkenca sociale)</w:t>
            </w:r>
          </w:p>
        </w:tc>
      </w:tr>
      <w:tr w:rsidR="00CF1341" w:rsidRPr="00174C0B" w14:paraId="731B8DBE"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DB8" w14:textId="77777777" w:rsidR="00CF1341" w:rsidRPr="00174C0B" w:rsidRDefault="00CF1341" w:rsidP="007E73BB">
            <w:pPr>
              <w:spacing w:after="0" w:line="0" w:lineRule="atLeast"/>
              <w:jc w:val="both"/>
              <w:rPr>
                <w:rFonts w:ascii="Garamond" w:hAnsi="Garamond"/>
                <w:sz w:val="2"/>
              </w:rPr>
            </w:pPr>
          </w:p>
        </w:tc>
        <w:tc>
          <w:tcPr>
            <w:tcW w:w="380" w:type="dxa"/>
            <w:tcBorders>
              <w:bottom w:val="single" w:sz="8" w:space="0" w:color="auto"/>
            </w:tcBorders>
            <w:shd w:val="clear" w:color="auto" w:fill="auto"/>
            <w:vAlign w:val="bottom"/>
          </w:tcPr>
          <w:p w14:paraId="731B8DB9" w14:textId="77777777" w:rsidR="00CF1341" w:rsidRPr="00174C0B" w:rsidRDefault="00CF1341" w:rsidP="007E73BB">
            <w:pPr>
              <w:spacing w:after="0" w:line="0" w:lineRule="atLeast"/>
              <w:jc w:val="both"/>
              <w:rPr>
                <w:rFonts w:ascii="Garamond" w:hAnsi="Garamond"/>
                <w:sz w:val="2"/>
              </w:rPr>
            </w:pPr>
          </w:p>
        </w:tc>
        <w:tc>
          <w:tcPr>
            <w:tcW w:w="3280" w:type="dxa"/>
            <w:tcBorders>
              <w:bottom w:val="single" w:sz="8" w:space="0" w:color="auto"/>
              <w:right w:val="single" w:sz="8" w:space="0" w:color="auto"/>
            </w:tcBorders>
            <w:shd w:val="clear" w:color="auto" w:fill="auto"/>
            <w:vAlign w:val="bottom"/>
          </w:tcPr>
          <w:p w14:paraId="731B8DBA"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DBB" w14:textId="77777777" w:rsidR="00CF1341" w:rsidRPr="00174C0B" w:rsidRDefault="00CF1341" w:rsidP="007E73BB">
            <w:pPr>
              <w:spacing w:after="0" w:line="0" w:lineRule="atLeast"/>
              <w:jc w:val="both"/>
              <w:rPr>
                <w:rFonts w:ascii="Garamond" w:hAnsi="Garamond"/>
                <w:sz w:val="2"/>
              </w:rPr>
            </w:pPr>
          </w:p>
        </w:tc>
        <w:tc>
          <w:tcPr>
            <w:tcW w:w="360" w:type="dxa"/>
            <w:tcBorders>
              <w:bottom w:val="single" w:sz="8" w:space="0" w:color="auto"/>
            </w:tcBorders>
            <w:shd w:val="clear" w:color="auto" w:fill="auto"/>
            <w:vAlign w:val="bottom"/>
          </w:tcPr>
          <w:p w14:paraId="731B8DBC" w14:textId="77777777" w:rsidR="00CF1341" w:rsidRPr="00174C0B" w:rsidRDefault="00CF1341" w:rsidP="007E73BB">
            <w:pPr>
              <w:spacing w:after="0" w:line="0" w:lineRule="atLeast"/>
              <w:jc w:val="both"/>
              <w:rPr>
                <w:rFonts w:ascii="Garamond" w:hAnsi="Garamond"/>
                <w:sz w:val="2"/>
              </w:rPr>
            </w:pPr>
          </w:p>
        </w:tc>
        <w:tc>
          <w:tcPr>
            <w:tcW w:w="4400" w:type="dxa"/>
            <w:tcBorders>
              <w:bottom w:val="single" w:sz="8" w:space="0" w:color="auto"/>
              <w:right w:val="single" w:sz="8" w:space="0" w:color="auto"/>
            </w:tcBorders>
            <w:shd w:val="clear" w:color="auto" w:fill="auto"/>
            <w:vAlign w:val="bottom"/>
          </w:tcPr>
          <w:p w14:paraId="731B8DBD" w14:textId="77777777" w:rsidR="00CF1341" w:rsidRPr="00174C0B" w:rsidRDefault="00CF1341" w:rsidP="007E73BB">
            <w:pPr>
              <w:spacing w:after="0" w:line="0" w:lineRule="atLeast"/>
              <w:jc w:val="both"/>
              <w:rPr>
                <w:rFonts w:ascii="Garamond" w:hAnsi="Garamond"/>
                <w:sz w:val="2"/>
              </w:rPr>
            </w:pPr>
          </w:p>
        </w:tc>
      </w:tr>
      <w:tr w:rsidR="00CF1341" w:rsidRPr="00174C0B" w14:paraId="731B8DC5" w14:textId="77777777" w:rsidTr="00C32146">
        <w:trPr>
          <w:trHeight w:val="20"/>
          <w:jc w:val="center"/>
        </w:trPr>
        <w:tc>
          <w:tcPr>
            <w:tcW w:w="300" w:type="dxa"/>
            <w:tcBorders>
              <w:left w:val="single" w:sz="8" w:space="0" w:color="auto"/>
            </w:tcBorders>
            <w:shd w:val="clear" w:color="auto" w:fill="auto"/>
            <w:vAlign w:val="bottom"/>
          </w:tcPr>
          <w:p w14:paraId="731B8DBF" w14:textId="77777777" w:rsidR="00CF1341" w:rsidRPr="00174C0B" w:rsidRDefault="00CF1341" w:rsidP="007E73BB">
            <w:pPr>
              <w:spacing w:after="0" w:line="0" w:lineRule="atLeast"/>
              <w:jc w:val="both"/>
              <w:rPr>
                <w:rFonts w:ascii="Garamond" w:hAnsi="Garamond"/>
                <w:sz w:val="19"/>
              </w:rPr>
            </w:pPr>
          </w:p>
        </w:tc>
        <w:tc>
          <w:tcPr>
            <w:tcW w:w="380" w:type="dxa"/>
            <w:shd w:val="clear" w:color="auto" w:fill="auto"/>
            <w:vAlign w:val="bottom"/>
          </w:tcPr>
          <w:p w14:paraId="731B8DC0"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041</w:t>
            </w:r>
          </w:p>
        </w:tc>
        <w:tc>
          <w:tcPr>
            <w:tcW w:w="3280" w:type="dxa"/>
            <w:tcBorders>
              <w:right w:val="single" w:sz="8" w:space="0" w:color="auto"/>
            </w:tcBorders>
            <w:shd w:val="clear" w:color="auto" w:fill="auto"/>
            <w:vAlign w:val="bottom"/>
          </w:tcPr>
          <w:p w14:paraId="731B8DC1"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Biznes dhe administrim</w:t>
            </w:r>
          </w:p>
        </w:tc>
        <w:tc>
          <w:tcPr>
            <w:tcW w:w="200" w:type="dxa"/>
            <w:shd w:val="clear" w:color="auto" w:fill="auto"/>
            <w:vAlign w:val="bottom"/>
          </w:tcPr>
          <w:p w14:paraId="731B8DC2" w14:textId="77777777" w:rsidR="00CF1341" w:rsidRPr="00174C0B" w:rsidRDefault="00CF1341" w:rsidP="007E73BB">
            <w:pPr>
              <w:spacing w:after="0" w:line="0" w:lineRule="atLeast"/>
              <w:jc w:val="both"/>
              <w:rPr>
                <w:rFonts w:ascii="Garamond" w:hAnsi="Garamond"/>
                <w:sz w:val="19"/>
              </w:rPr>
            </w:pPr>
          </w:p>
        </w:tc>
        <w:tc>
          <w:tcPr>
            <w:tcW w:w="360" w:type="dxa"/>
            <w:shd w:val="clear" w:color="auto" w:fill="auto"/>
            <w:vAlign w:val="bottom"/>
          </w:tcPr>
          <w:p w14:paraId="731B8DC3" w14:textId="77777777" w:rsidR="00CF1341" w:rsidRPr="00174C0B" w:rsidRDefault="00CF1341" w:rsidP="007E73BB">
            <w:pPr>
              <w:spacing w:after="0" w:line="0" w:lineRule="atLeast"/>
              <w:jc w:val="both"/>
              <w:rPr>
                <w:rFonts w:ascii="Garamond" w:hAnsi="Garamond"/>
                <w:w w:val="95"/>
                <w:sz w:val="15"/>
              </w:rPr>
            </w:pPr>
            <w:r w:rsidRPr="00174C0B">
              <w:rPr>
                <w:rFonts w:ascii="Garamond" w:hAnsi="Garamond"/>
                <w:w w:val="95"/>
                <w:sz w:val="15"/>
              </w:rPr>
              <w:t>34</w:t>
            </w:r>
          </w:p>
        </w:tc>
        <w:tc>
          <w:tcPr>
            <w:tcW w:w="4400" w:type="dxa"/>
            <w:tcBorders>
              <w:right w:val="single" w:sz="8" w:space="0" w:color="auto"/>
            </w:tcBorders>
            <w:shd w:val="clear" w:color="auto" w:fill="auto"/>
            <w:vAlign w:val="bottom"/>
          </w:tcPr>
          <w:p w14:paraId="731B8DC4"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Biznes dhe administrim</w:t>
            </w:r>
          </w:p>
        </w:tc>
      </w:tr>
      <w:tr w:rsidR="00CF1341" w:rsidRPr="00174C0B" w14:paraId="731B8DCA"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DC6" w14:textId="77777777" w:rsidR="00CF1341" w:rsidRPr="00174C0B" w:rsidRDefault="00CF1341" w:rsidP="007E73BB">
            <w:pPr>
              <w:spacing w:after="0" w:line="0" w:lineRule="atLeast"/>
              <w:jc w:val="both"/>
              <w:rPr>
                <w:rFonts w:ascii="Garamond" w:hAnsi="Garamond"/>
                <w:sz w:val="2"/>
              </w:rPr>
            </w:pPr>
          </w:p>
        </w:tc>
        <w:tc>
          <w:tcPr>
            <w:tcW w:w="3660" w:type="dxa"/>
            <w:gridSpan w:val="2"/>
            <w:tcBorders>
              <w:bottom w:val="single" w:sz="8" w:space="0" w:color="auto"/>
              <w:right w:val="single" w:sz="8" w:space="0" w:color="auto"/>
            </w:tcBorders>
            <w:shd w:val="clear" w:color="auto" w:fill="auto"/>
            <w:vAlign w:val="bottom"/>
          </w:tcPr>
          <w:p w14:paraId="731B8DC7"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DC8" w14:textId="77777777" w:rsidR="00CF1341" w:rsidRPr="00174C0B" w:rsidRDefault="00CF1341" w:rsidP="007E73BB">
            <w:pPr>
              <w:spacing w:after="0" w:line="0" w:lineRule="atLeast"/>
              <w:jc w:val="both"/>
              <w:rPr>
                <w:rFonts w:ascii="Garamond" w:hAnsi="Garamond"/>
                <w:sz w:val="2"/>
              </w:rPr>
            </w:pPr>
          </w:p>
        </w:tc>
        <w:tc>
          <w:tcPr>
            <w:tcW w:w="4760" w:type="dxa"/>
            <w:gridSpan w:val="2"/>
            <w:tcBorders>
              <w:bottom w:val="single" w:sz="8" w:space="0" w:color="auto"/>
              <w:right w:val="single" w:sz="8" w:space="0" w:color="auto"/>
            </w:tcBorders>
            <w:shd w:val="clear" w:color="auto" w:fill="auto"/>
            <w:vAlign w:val="bottom"/>
          </w:tcPr>
          <w:p w14:paraId="731B8DC9" w14:textId="77777777" w:rsidR="00CF1341" w:rsidRPr="00174C0B" w:rsidRDefault="00CF1341" w:rsidP="007E73BB">
            <w:pPr>
              <w:spacing w:after="0" w:line="0" w:lineRule="atLeast"/>
              <w:jc w:val="both"/>
              <w:rPr>
                <w:rFonts w:ascii="Garamond" w:hAnsi="Garamond"/>
                <w:sz w:val="2"/>
              </w:rPr>
            </w:pPr>
          </w:p>
        </w:tc>
      </w:tr>
      <w:tr w:rsidR="00CF1341" w:rsidRPr="00174C0B" w14:paraId="731B8DCF" w14:textId="77777777" w:rsidTr="00C32146">
        <w:trPr>
          <w:trHeight w:val="20"/>
          <w:jc w:val="center"/>
        </w:trPr>
        <w:tc>
          <w:tcPr>
            <w:tcW w:w="300" w:type="dxa"/>
            <w:tcBorders>
              <w:left w:val="single" w:sz="8" w:space="0" w:color="auto"/>
            </w:tcBorders>
            <w:shd w:val="clear" w:color="auto" w:fill="auto"/>
            <w:vAlign w:val="bottom"/>
          </w:tcPr>
          <w:p w14:paraId="731B8DCB" w14:textId="77777777" w:rsidR="00CF1341" w:rsidRPr="00174C0B" w:rsidRDefault="00CF1341" w:rsidP="007E73BB">
            <w:pPr>
              <w:spacing w:after="0" w:line="0" w:lineRule="atLeast"/>
              <w:jc w:val="both"/>
              <w:rPr>
                <w:rFonts w:ascii="Garamond" w:hAnsi="Garamond"/>
                <w:sz w:val="19"/>
              </w:rPr>
            </w:pPr>
          </w:p>
        </w:tc>
        <w:tc>
          <w:tcPr>
            <w:tcW w:w="3660" w:type="dxa"/>
            <w:gridSpan w:val="2"/>
            <w:tcBorders>
              <w:right w:val="single" w:sz="8" w:space="0" w:color="auto"/>
            </w:tcBorders>
            <w:shd w:val="clear" w:color="auto" w:fill="auto"/>
            <w:vAlign w:val="bottom"/>
          </w:tcPr>
          <w:p w14:paraId="731B8DCC"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042 Drejtësi</w:t>
            </w:r>
          </w:p>
        </w:tc>
        <w:tc>
          <w:tcPr>
            <w:tcW w:w="200" w:type="dxa"/>
            <w:shd w:val="clear" w:color="auto" w:fill="auto"/>
            <w:vAlign w:val="bottom"/>
          </w:tcPr>
          <w:p w14:paraId="731B8DCD" w14:textId="77777777" w:rsidR="00CF1341" w:rsidRPr="00174C0B" w:rsidRDefault="00CF1341" w:rsidP="007E73BB">
            <w:pPr>
              <w:spacing w:after="0" w:line="0" w:lineRule="atLeast"/>
              <w:jc w:val="both"/>
              <w:rPr>
                <w:rFonts w:ascii="Garamond" w:hAnsi="Garamond"/>
                <w:sz w:val="19"/>
              </w:rPr>
            </w:pPr>
          </w:p>
        </w:tc>
        <w:tc>
          <w:tcPr>
            <w:tcW w:w="4760" w:type="dxa"/>
            <w:gridSpan w:val="2"/>
            <w:tcBorders>
              <w:right w:val="single" w:sz="8" w:space="0" w:color="auto"/>
            </w:tcBorders>
            <w:shd w:val="clear" w:color="auto" w:fill="auto"/>
            <w:vAlign w:val="bottom"/>
          </w:tcPr>
          <w:p w14:paraId="731B8DCE"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38 Drejtësi</w:t>
            </w:r>
          </w:p>
        </w:tc>
      </w:tr>
      <w:tr w:rsidR="00CF1341" w:rsidRPr="00174C0B" w14:paraId="731B8DD4"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DD0" w14:textId="77777777" w:rsidR="00CF1341" w:rsidRPr="00174C0B" w:rsidRDefault="00CF1341" w:rsidP="007E73BB">
            <w:pPr>
              <w:spacing w:after="0" w:line="0" w:lineRule="atLeast"/>
              <w:jc w:val="both"/>
              <w:rPr>
                <w:rFonts w:ascii="Garamond" w:hAnsi="Garamond"/>
                <w:sz w:val="2"/>
              </w:rPr>
            </w:pPr>
          </w:p>
        </w:tc>
        <w:tc>
          <w:tcPr>
            <w:tcW w:w="3660" w:type="dxa"/>
            <w:gridSpan w:val="2"/>
            <w:tcBorders>
              <w:bottom w:val="single" w:sz="8" w:space="0" w:color="auto"/>
              <w:right w:val="single" w:sz="8" w:space="0" w:color="auto"/>
            </w:tcBorders>
            <w:shd w:val="clear" w:color="auto" w:fill="auto"/>
            <w:vAlign w:val="bottom"/>
          </w:tcPr>
          <w:p w14:paraId="731B8DD1"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DD2" w14:textId="77777777" w:rsidR="00CF1341" w:rsidRPr="00174C0B" w:rsidRDefault="00CF1341" w:rsidP="007E73BB">
            <w:pPr>
              <w:spacing w:after="0" w:line="0" w:lineRule="atLeast"/>
              <w:jc w:val="both"/>
              <w:rPr>
                <w:rFonts w:ascii="Garamond" w:hAnsi="Garamond"/>
                <w:sz w:val="2"/>
              </w:rPr>
            </w:pPr>
          </w:p>
        </w:tc>
        <w:tc>
          <w:tcPr>
            <w:tcW w:w="4760" w:type="dxa"/>
            <w:gridSpan w:val="2"/>
            <w:tcBorders>
              <w:bottom w:val="single" w:sz="8" w:space="0" w:color="auto"/>
              <w:right w:val="single" w:sz="8" w:space="0" w:color="auto"/>
            </w:tcBorders>
            <w:shd w:val="clear" w:color="auto" w:fill="auto"/>
            <w:vAlign w:val="bottom"/>
          </w:tcPr>
          <w:p w14:paraId="731B8DD3" w14:textId="77777777" w:rsidR="00CF1341" w:rsidRPr="00174C0B" w:rsidRDefault="00CF1341" w:rsidP="007E73BB">
            <w:pPr>
              <w:spacing w:after="0" w:line="0" w:lineRule="atLeast"/>
              <w:jc w:val="both"/>
              <w:rPr>
                <w:rFonts w:ascii="Garamond" w:hAnsi="Garamond"/>
                <w:sz w:val="2"/>
              </w:rPr>
            </w:pPr>
          </w:p>
        </w:tc>
      </w:tr>
      <w:tr w:rsidR="00CF1341" w:rsidRPr="00174C0B" w14:paraId="731B8DD9" w14:textId="77777777" w:rsidTr="00C32146">
        <w:trPr>
          <w:trHeight w:val="20"/>
          <w:jc w:val="center"/>
        </w:trPr>
        <w:tc>
          <w:tcPr>
            <w:tcW w:w="300" w:type="dxa"/>
            <w:tcBorders>
              <w:left w:val="single" w:sz="8" w:space="0" w:color="auto"/>
            </w:tcBorders>
            <w:shd w:val="clear" w:color="auto" w:fill="auto"/>
            <w:vAlign w:val="bottom"/>
          </w:tcPr>
          <w:p w14:paraId="731B8DD5" w14:textId="77777777" w:rsidR="00CF1341" w:rsidRPr="00174C0B" w:rsidRDefault="00CF1341" w:rsidP="007E73BB">
            <w:pPr>
              <w:spacing w:after="0" w:line="0" w:lineRule="atLeast"/>
              <w:jc w:val="both"/>
              <w:rPr>
                <w:rFonts w:ascii="Garamond" w:hAnsi="Garamond"/>
                <w:w w:val="95"/>
                <w:sz w:val="15"/>
              </w:rPr>
            </w:pPr>
            <w:r w:rsidRPr="00174C0B">
              <w:rPr>
                <w:rFonts w:ascii="Garamond" w:hAnsi="Garamond"/>
                <w:w w:val="95"/>
                <w:sz w:val="15"/>
              </w:rPr>
              <w:t>05</w:t>
            </w:r>
          </w:p>
        </w:tc>
        <w:tc>
          <w:tcPr>
            <w:tcW w:w="3660" w:type="dxa"/>
            <w:gridSpan w:val="2"/>
            <w:tcBorders>
              <w:right w:val="single" w:sz="8" w:space="0" w:color="auto"/>
            </w:tcBorders>
            <w:shd w:val="clear" w:color="auto" w:fill="auto"/>
            <w:vAlign w:val="bottom"/>
          </w:tcPr>
          <w:p w14:paraId="731B8DD6"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Shkenca natyrore, matematikë dhe statistikë</w:t>
            </w:r>
          </w:p>
        </w:tc>
        <w:tc>
          <w:tcPr>
            <w:tcW w:w="200" w:type="dxa"/>
            <w:shd w:val="clear" w:color="auto" w:fill="auto"/>
            <w:vAlign w:val="bottom"/>
          </w:tcPr>
          <w:p w14:paraId="731B8DD7" w14:textId="77777777" w:rsidR="00CF1341" w:rsidRPr="00174C0B" w:rsidRDefault="00CF1341" w:rsidP="007E73BB">
            <w:pPr>
              <w:spacing w:after="0" w:line="0" w:lineRule="atLeast"/>
              <w:jc w:val="both"/>
              <w:rPr>
                <w:rFonts w:ascii="Garamond" w:hAnsi="Garamond"/>
                <w:w w:val="95"/>
                <w:sz w:val="15"/>
              </w:rPr>
            </w:pPr>
            <w:r w:rsidRPr="00174C0B">
              <w:rPr>
                <w:rFonts w:ascii="Garamond" w:hAnsi="Garamond"/>
                <w:w w:val="95"/>
                <w:sz w:val="15"/>
              </w:rPr>
              <w:t>4</w:t>
            </w:r>
          </w:p>
        </w:tc>
        <w:tc>
          <w:tcPr>
            <w:tcW w:w="4760" w:type="dxa"/>
            <w:gridSpan w:val="2"/>
            <w:tcBorders>
              <w:right w:val="single" w:sz="8" w:space="0" w:color="auto"/>
            </w:tcBorders>
            <w:shd w:val="clear" w:color="auto" w:fill="auto"/>
            <w:vAlign w:val="bottom"/>
          </w:tcPr>
          <w:p w14:paraId="731B8DD8"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Shkenca (pa informatikë)</w:t>
            </w:r>
          </w:p>
        </w:tc>
      </w:tr>
      <w:tr w:rsidR="00CF1341" w:rsidRPr="00174C0B" w14:paraId="731B8DDF" w14:textId="77777777" w:rsidTr="00C32146">
        <w:trPr>
          <w:trHeight w:val="20"/>
          <w:jc w:val="center"/>
        </w:trPr>
        <w:tc>
          <w:tcPr>
            <w:tcW w:w="300" w:type="dxa"/>
            <w:tcBorders>
              <w:left w:val="single" w:sz="8" w:space="0" w:color="auto"/>
            </w:tcBorders>
            <w:shd w:val="clear" w:color="auto" w:fill="auto"/>
            <w:vAlign w:val="bottom"/>
          </w:tcPr>
          <w:p w14:paraId="731B8DDA" w14:textId="77777777" w:rsidR="00CF1341" w:rsidRPr="00174C0B" w:rsidRDefault="00CF1341" w:rsidP="007E73BB">
            <w:pPr>
              <w:spacing w:after="0" w:line="0" w:lineRule="atLeast"/>
              <w:jc w:val="both"/>
              <w:rPr>
                <w:rFonts w:ascii="Garamond" w:hAnsi="Garamond"/>
                <w:sz w:val="17"/>
              </w:rPr>
            </w:pPr>
          </w:p>
        </w:tc>
        <w:tc>
          <w:tcPr>
            <w:tcW w:w="380" w:type="dxa"/>
            <w:shd w:val="clear" w:color="auto" w:fill="auto"/>
            <w:vAlign w:val="bottom"/>
          </w:tcPr>
          <w:p w14:paraId="731B8DDB" w14:textId="77777777" w:rsidR="00CF1341" w:rsidRPr="00174C0B" w:rsidRDefault="00CF1341" w:rsidP="007E73BB">
            <w:pPr>
              <w:spacing w:after="0" w:line="0" w:lineRule="atLeast"/>
              <w:jc w:val="both"/>
              <w:rPr>
                <w:rFonts w:ascii="Garamond" w:hAnsi="Garamond"/>
                <w:sz w:val="17"/>
              </w:rPr>
            </w:pPr>
          </w:p>
        </w:tc>
        <w:tc>
          <w:tcPr>
            <w:tcW w:w="3280" w:type="dxa"/>
            <w:tcBorders>
              <w:right w:val="single" w:sz="8" w:space="0" w:color="auto"/>
            </w:tcBorders>
            <w:shd w:val="clear" w:color="auto" w:fill="auto"/>
            <w:vAlign w:val="bottom"/>
          </w:tcPr>
          <w:p w14:paraId="731B8DDC" w14:textId="77777777" w:rsidR="00CF1341" w:rsidRPr="00174C0B" w:rsidRDefault="00CF1341" w:rsidP="007E73BB">
            <w:pPr>
              <w:spacing w:after="0" w:line="0" w:lineRule="atLeast"/>
              <w:jc w:val="both"/>
              <w:rPr>
                <w:rFonts w:ascii="Garamond" w:hAnsi="Garamond"/>
                <w:sz w:val="17"/>
              </w:rPr>
            </w:pPr>
          </w:p>
        </w:tc>
        <w:tc>
          <w:tcPr>
            <w:tcW w:w="200" w:type="dxa"/>
            <w:shd w:val="clear" w:color="auto" w:fill="auto"/>
            <w:vAlign w:val="bottom"/>
          </w:tcPr>
          <w:p w14:paraId="731B8DDD" w14:textId="77777777" w:rsidR="00CF1341" w:rsidRPr="00174C0B" w:rsidRDefault="00CF1341" w:rsidP="007E73BB">
            <w:pPr>
              <w:spacing w:after="0" w:line="0" w:lineRule="atLeast"/>
              <w:jc w:val="both"/>
              <w:rPr>
                <w:rFonts w:ascii="Garamond" w:hAnsi="Garamond"/>
                <w:sz w:val="17"/>
              </w:rPr>
            </w:pPr>
          </w:p>
        </w:tc>
        <w:tc>
          <w:tcPr>
            <w:tcW w:w="4760" w:type="dxa"/>
            <w:gridSpan w:val="2"/>
            <w:tcBorders>
              <w:right w:val="single" w:sz="8" w:space="0" w:color="auto"/>
            </w:tcBorders>
            <w:shd w:val="clear" w:color="auto" w:fill="auto"/>
            <w:vAlign w:val="bottom"/>
          </w:tcPr>
          <w:p w14:paraId="731B8DDE" w14:textId="213F9B3E" w:rsidR="00CF1341" w:rsidRPr="00174C0B" w:rsidRDefault="00CF1341" w:rsidP="007E73BB">
            <w:pPr>
              <w:spacing w:after="0" w:line="0" w:lineRule="atLeast"/>
              <w:jc w:val="both"/>
              <w:rPr>
                <w:rFonts w:ascii="Garamond" w:hAnsi="Garamond"/>
                <w:sz w:val="15"/>
              </w:rPr>
            </w:pPr>
            <w:r w:rsidRPr="00174C0B">
              <w:rPr>
                <w:rFonts w:ascii="Garamond" w:hAnsi="Garamond"/>
                <w:sz w:val="15"/>
              </w:rPr>
              <w:t>plus parqe natyrore dhe fauna e egër nga 62</w:t>
            </w:r>
            <w:r w:rsidR="00732C51" w:rsidRPr="00174C0B">
              <w:rPr>
                <w:rFonts w:ascii="Garamond" w:hAnsi="Garamond"/>
                <w:sz w:val="15"/>
              </w:rPr>
              <w:t>,</w:t>
            </w:r>
            <w:r w:rsidRPr="00174C0B">
              <w:rPr>
                <w:rFonts w:ascii="Garamond" w:hAnsi="Garamond"/>
                <w:sz w:val="15"/>
              </w:rPr>
              <w:t xml:space="preserve"> </w:t>
            </w:r>
            <w:r w:rsidR="00732C51" w:rsidRPr="00174C0B">
              <w:rPr>
                <w:rFonts w:ascii="Garamond" w:hAnsi="Garamond"/>
                <w:sz w:val="15"/>
              </w:rPr>
              <w:t>“</w:t>
            </w:r>
            <w:r w:rsidRPr="00174C0B">
              <w:rPr>
                <w:rFonts w:ascii="Garamond" w:hAnsi="Garamond"/>
                <w:sz w:val="15"/>
              </w:rPr>
              <w:t>Bujqësia</w:t>
            </w:r>
            <w:r w:rsidR="00732C51" w:rsidRPr="00174C0B">
              <w:rPr>
                <w:rFonts w:ascii="Garamond" w:hAnsi="Garamond"/>
                <w:sz w:val="15"/>
              </w:rPr>
              <w:t>”</w:t>
            </w:r>
            <w:r w:rsidRPr="00174C0B">
              <w:rPr>
                <w:rFonts w:ascii="Garamond" w:hAnsi="Garamond"/>
                <w:sz w:val="15"/>
              </w:rPr>
              <w:t>, pyjet</w:t>
            </w:r>
          </w:p>
        </w:tc>
      </w:tr>
      <w:tr w:rsidR="00CF1341" w:rsidRPr="00174C0B" w14:paraId="731B8DE5" w14:textId="77777777" w:rsidTr="00C32146">
        <w:trPr>
          <w:trHeight w:val="20"/>
          <w:jc w:val="center"/>
        </w:trPr>
        <w:tc>
          <w:tcPr>
            <w:tcW w:w="300" w:type="dxa"/>
            <w:tcBorders>
              <w:left w:val="single" w:sz="8" w:space="0" w:color="auto"/>
            </w:tcBorders>
            <w:shd w:val="clear" w:color="auto" w:fill="auto"/>
            <w:vAlign w:val="bottom"/>
          </w:tcPr>
          <w:p w14:paraId="731B8DE0" w14:textId="77777777" w:rsidR="00CF1341" w:rsidRPr="00174C0B" w:rsidRDefault="00CF1341" w:rsidP="007E73BB">
            <w:pPr>
              <w:spacing w:after="0" w:line="0" w:lineRule="atLeast"/>
              <w:jc w:val="both"/>
              <w:rPr>
                <w:rFonts w:ascii="Garamond" w:hAnsi="Garamond"/>
                <w:sz w:val="17"/>
              </w:rPr>
            </w:pPr>
          </w:p>
        </w:tc>
        <w:tc>
          <w:tcPr>
            <w:tcW w:w="380" w:type="dxa"/>
            <w:shd w:val="clear" w:color="auto" w:fill="auto"/>
            <w:vAlign w:val="bottom"/>
          </w:tcPr>
          <w:p w14:paraId="731B8DE1" w14:textId="77777777" w:rsidR="00CF1341" w:rsidRPr="00174C0B" w:rsidRDefault="00CF1341" w:rsidP="007E73BB">
            <w:pPr>
              <w:spacing w:after="0" w:line="0" w:lineRule="atLeast"/>
              <w:jc w:val="both"/>
              <w:rPr>
                <w:rFonts w:ascii="Garamond" w:hAnsi="Garamond"/>
                <w:sz w:val="17"/>
              </w:rPr>
            </w:pPr>
          </w:p>
        </w:tc>
        <w:tc>
          <w:tcPr>
            <w:tcW w:w="3280" w:type="dxa"/>
            <w:tcBorders>
              <w:right w:val="single" w:sz="8" w:space="0" w:color="auto"/>
            </w:tcBorders>
            <w:shd w:val="clear" w:color="auto" w:fill="auto"/>
            <w:vAlign w:val="bottom"/>
          </w:tcPr>
          <w:p w14:paraId="731B8DE2" w14:textId="77777777" w:rsidR="00CF1341" w:rsidRPr="00174C0B" w:rsidRDefault="00CF1341" w:rsidP="007E73BB">
            <w:pPr>
              <w:spacing w:after="0" w:line="0" w:lineRule="atLeast"/>
              <w:jc w:val="both"/>
              <w:rPr>
                <w:rFonts w:ascii="Garamond" w:hAnsi="Garamond"/>
                <w:sz w:val="17"/>
              </w:rPr>
            </w:pPr>
          </w:p>
        </w:tc>
        <w:tc>
          <w:tcPr>
            <w:tcW w:w="200" w:type="dxa"/>
            <w:shd w:val="clear" w:color="auto" w:fill="auto"/>
            <w:vAlign w:val="bottom"/>
          </w:tcPr>
          <w:p w14:paraId="731B8DE3" w14:textId="77777777" w:rsidR="00CF1341" w:rsidRPr="00174C0B" w:rsidRDefault="00CF1341" w:rsidP="007E73BB">
            <w:pPr>
              <w:spacing w:after="0" w:line="0" w:lineRule="atLeast"/>
              <w:jc w:val="both"/>
              <w:rPr>
                <w:rFonts w:ascii="Garamond" w:hAnsi="Garamond"/>
                <w:sz w:val="17"/>
              </w:rPr>
            </w:pPr>
          </w:p>
        </w:tc>
        <w:tc>
          <w:tcPr>
            <w:tcW w:w="4760" w:type="dxa"/>
            <w:gridSpan w:val="2"/>
            <w:tcBorders>
              <w:right w:val="single" w:sz="8" w:space="0" w:color="auto"/>
            </w:tcBorders>
            <w:shd w:val="clear" w:color="auto" w:fill="auto"/>
            <w:vAlign w:val="bottom"/>
          </w:tcPr>
          <w:p w14:paraId="731B8DE4"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dhe peshkimi</w:t>
            </w:r>
          </w:p>
        </w:tc>
      </w:tr>
      <w:tr w:rsidR="00CF1341" w:rsidRPr="00174C0B" w14:paraId="731B8DEC"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DE6" w14:textId="77777777" w:rsidR="00CF1341" w:rsidRPr="00174C0B" w:rsidRDefault="00CF1341" w:rsidP="007E73BB">
            <w:pPr>
              <w:spacing w:after="0" w:line="0" w:lineRule="atLeast"/>
              <w:jc w:val="both"/>
              <w:rPr>
                <w:rFonts w:ascii="Garamond" w:hAnsi="Garamond"/>
                <w:sz w:val="2"/>
              </w:rPr>
            </w:pPr>
          </w:p>
        </w:tc>
        <w:tc>
          <w:tcPr>
            <w:tcW w:w="380" w:type="dxa"/>
            <w:tcBorders>
              <w:bottom w:val="single" w:sz="8" w:space="0" w:color="auto"/>
            </w:tcBorders>
            <w:shd w:val="clear" w:color="auto" w:fill="auto"/>
            <w:vAlign w:val="bottom"/>
          </w:tcPr>
          <w:p w14:paraId="731B8DE7" w14:textId="77777777" w:rsidR="00CF1341" w:rsidRPr="00174C0B" w:rsidRDefault="00CF1341" w:rsidP="007E73BB">
            <w:pPr>
              <w:spacing w:after="0" w:line="0" w:lineRule="atLeast"/>
              <w:jc w:val="both"/>
              <w:rPr>
                <w:rFonts w:ascii="Garamond" w:hAnsi="Garamond"/>
                <w:sz w:val="2"/>
              </w:rPr>
            </w:pPr>
          </w:p>
        </w:tc>
        <w:tc>
          <w:tcPr>
            <w:tcW w:w="3280" w:type="dxa"/>
            <w:tcBorders>
              <w:bottom w:val="single" w:sz="8" w:space="0" w:color="auto"/>
              <w:right w:val="single" w:sz="8" w:space="0" w:color="auto"/>
            </w:tcBorders>
            <w:shd w:val="clear" w:color="auto" w:fill="auto"/>
            <w:vAlign w:val="bottom"/>
          </w:tcPr>
          <w:p w14:paraId="731B8DE8"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DE9" w14:textId="77777777" w:rsidR="00CF1341" w:rsidRPr="00174C0B" w:rsidRDefault="00CF1341" w:rsidP="007E73BB">
            <w:pPr>
              <w:spacing w:after="0" w:line="0" w:lineRule="atLeast"/>
              <w:jc w:val="both"/>
              <w:rPr>
                <w:rFonts w:ascii="Garamond" w:hAnsi="Garamond"/>
                <w:sz w:val="2"/>
              </w:rPr>
            </w:pPr>
          </w:p>
        </w:tc>
        <w:tc>
          <w:tcPr>
            <w:tcW w:w="360" w:type="dxa"/>
            <w:tcBorders>
              <w:bottom w:val="single" w:sz="8" w:space="0" w:color="auto"/>
            </w:tcBorders>
            <w:shd w:val="clear" w:color="auto" w:fill="auto"/>
            <w:vAlign w:val="bottom"/>
          </w:tcPr>
          <w:p w14:paraId="731B8DEA" w14:textId="77777777" w:rsidR="00CF1341" w:rsidRPr="00174C0B" w:rsidRDefault="00CF1341" w:rsidP="007E73BB">
            <w:pPr>
              <w:spacing w:after="0" w:line="0" w:lineRule="atLeast"/>
              <w:jc w:val="both"/>
              <w:rPr>
                <w:rFonts w:ascii="Garamond" w:hAnsi="Garamond"/>
                <w:sz w:val="2"/>
              </w:rPr>
            </w:pPr>
          </w:p>
        </w:tc>
        <w:tc>
          <w:tcPr>
            <w:tcW w:w="4400" w:type="dxa"/>
            <w:tcBorders>
              <w:bottom w:val="single" w:sz="8" w:space="0" w:color="auto"/>
              <w:right w:val="single" w:sz="8" w:space="0" w:color="auto"/>
            </w:tcBorders>
            <w:shd w:val="clear" w:color="auto" w:fill="auto"/>
            <w:vAlign w:val="bottom"/>
          </w:tcPr>
          <w:p w14:paraId="731B8DEB" w14:textId="77777777" w:rsidR="00CF1341" w:rsidRPr="00174C0B" w:rsidRDefault="00CF1341" w:rsidP="007E73BB">
            <w:pPr>
              <w:spacing w:after="0" w:line="0" w:lineRule="atLeast"/>
              <w:jc w:val="both"/>
              <w:rPr>
                <w:rFonts w:ascii="Garamond" w:hAnsi="Garamond"/>
                <w:sz w:val="2"/>
              </w:rPr>
            </w:pPr>
          </w:p>
        </w:tc>
      </w:tr>
      <w:tr w:rsidR="00CF1341" w:rsidRPr="00174C0B" w14:paraId="731B8DF3" w14:textId="77777777" w:rsidTr="00C32146">
        <w:trPr>
          <w:trHeight w:val="20"/>
          <w:jc w:val="center"/>
        </w:trPr>
        <w:tc>
          <w:tcPr>
            <w:tcW w:w="300" w:type="dxa"/>
            <w:tcBorders>
              <w:left w:val="single" w:sz="8" w:space="0" w:color="auto"/>
            </w:tcBorders>
            <w:shd w:val="clear" w:color="auto" w:fill="auto"/>
            <w:vAlign w:val="bottom"/>
          </w:tcPr>
          <w:p w14:paraId="731B8DED" w14:textId="77777777" w:rsidR="00CF1341" w:rsidRPr="00174C0B" w:rsidRDefault="00CF1341" w:rsidP="007E73BB">
            <w:pPr>
              <w:spacing w:after="0" w:line="0" w:lineRule="atLeast"/>
              <w:jc w:val="both"/>
              <w:rPr>
                <w:rFonts w:ascii="Garamond" w:hAnsi="Garamond"/>
                <w:sz w:val="19"/>
              </w:rPr>
            </w:pPr>
          </w:p>
        </w:tc>
        <w:tc>
          <w:tcPr>
            <w:tcW w:w="380" w:type="dxa"/>
            <w:shd w:val="clear" w:color="auto" w:fill="auto"/>
            <w:vAlign w:val="bottom"/>
          </w:tcPr>
          <w:p w14:paraId="731B8DEE"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051</w:t>
            </w:r>
          </w:p>
        </w:tc>
        <w:tc>
          <w:tcPr>
            <w:tcW w:w="3280" w:type="dxa"/>
            <w:tcBorders>
              <w:right w:val="single" w:sz="8" w:space="0" w:color="auto"/>
            </w:tcBorders>
            <w:shd w:val="clear" w:color="auto" w:fill="auto"/>
            <w:vAlign w:val="bottom"/>
          </w:tcPr>
          <w:p w14:paraId="731B8DEF"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 xml:space="preserve">Shkenca biologjike dhe të lidhura me të </w:t>
            </w:r>
          </w:p>
        </w:tc>
        <w:tc>
          <w:tcPr>
            <w:tcW w:w="200" w:type="dxa"/>
            <w:shd w:val="clear" w:color="auto" w:fill="auto"/>
            <w:vAlign w:val="bottom"/>
          </w:tcPr>
          <w:p w14:paraId="731B8DF0" w14:textId="77777777" w:rsidR="00CF1341" w:rsidRPr="00174C0B" w:rsidRDefault="00CF1341" w:rsidP="007E73BB">
            <w:pPr>
              <w:spacing w:after="0" w:line="0" w:lineRule="atLeast"/>
              <w:jc w:val="both"/>
              <w:rPr>
                <w:rFonts w:ascii="Garamond" w:hAnsi="Garamond"/>
                <w:sz w:val="19"/>
              </w:rPr>
            </w:pPr>
          </w:p>
        </w:tc>
        <w:tc>
          <w:tcPr>
            <w:tcW w:w="360" w:type="dxa"/>
            <w:shd w:val="clear" w:color="auto" w:fill="auto"/>
            <w:vAlign w:val="bottom"/>
          </w:tcPr>
          <w:p w14:paraId="731B8DF1" w14:textId="77777777" w:rsidR="00CF1341" w:rsidRPr="00174C0B" w:rsidRDefault="00CF1341" w:rsidP="007E73BB">
            <w:pPr>
              <w:spacing w:after="0" w:line="0" w:lineRule="atLeast"/>
              <w:jc w:val="both"/>
              <w:rPr>
                <w:rFonts w:ascii="Garamond" w:hAnsi="Garamond"/>
                <w:w w:val="95"/>
                <w:sz w:val="15"/>
              </w:rPr>
            </w:pPr>
            <w:r w:rsidRPr="00174C0B">
              <w:rPr>
                <w:rFonts w:ascii="Garamond" w:hAnsi="Garamond"/>
                <w:w w:val="95"/>
                <w:sz w:val="15"/>
              </w:rPr>
              <w:t>42</w:t>
            </w:r>
          </w:p>
        </w:tc>
        <w:tc>
          <w:tcPr>
            <w:tcW w:w="4400" w:type="dxa"/>
            <w:tcBorders>
              <w:right w:val="single" w:sz="8" w:space="0" w:color="auto"/>
            </w:tcBorders>
            <w:shd w:val="clear" w:color="auto" w:fill="auto"/>
            <w:vAlign w:val="bottom"/>
          </w:tcPr>
          <w:p w14:paraId="731B8DF2"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Shkencat e jetës pa shkencat e tjera të lidhura me të</w:t>
            </w:r>
          </w:p>
        </w:tc>
      </w:tr>
      <w:tr w:rsidR="00CF1341" w:rsidRPr="00174C0B" w14:paraId="731B8DF9"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DF4" w14:textId="77777777" w:rsidR="00CF1341" w:rsidRPr="00174C0B" w:rsidRDefault="00CF1341" w:rsidP="007E73BB">
            <w:pPr>
              <w:spacing w:after="0" w:line="0" w:lineRule="atLeast"/>
              <w:jc w:val="both"/>
              <w:rPr>
                <w:rFonts w:ascii="Garamond" w:hAnsi="Garamond"/>
                <w:sz w:val="2"/>
              </w:rPr>
            </w:pPr>
          </w:p>
        </w:tc>
        <w:tc>
          <w:tcPr>
            <w:tcW w:w="380" w:type="dxa"/>
            <w:tcBorders>
              <w:bottom w:val="single" w:sz="8" w:space="0" w:color="auto"/>
            </w:tcBorders>
            <w:shd w:val="clear" w:color="auto" w:fill="auto"/>
            <w:vAlign w:val="bottom"/>
          </w:tcPr>
          <w:p w14:paraId="731B8DF5" w14:textId="77777777" w:rsidR="00CF1341" w:rsidRPr="00174C0B" w:rsidRDefault="00CF1341" w:rsidP="007E73BB">
            <w:pPr>
              <w:spacing w:after="0" w:line="0" w:lineRule="atLeast"/>
              <w:jc w:val="both"/>
              <w:rPr>
                <w:rFonts w:ascii="Garamond" w:hAnsi="Garamond"/>
                <w:sz w:val="2"/>
              </w:rPr>
            </w:pPr>
          </w:p>
        </w:tc>
        <w:tc>
          <w:tcPr>
            <w:tcW w:w="3280" w:type="dxa"/>
            <w:tcBorders>
              <w:bottom w:val="single" w:sz="8" w:space="0" w:color="auto"/>
              <w:right w:val="single" w:sz="8" w:space="0" w:color="auto"/>
            </w:tcBorders>
            <w:shd w:val="clear" w:color="auto" w:fill="auto"/>
            <w:vAlign w:val="bottom"/>
          </w:tcPr>
          <w:p w14:paraId="731B8DF6"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DF7" w14:textId="77777777" w:rsidR="00CF1341" w:rsidRPr="00174C0B" w:rsidRDefault="00CF1341" w:rsidP="007E73BB">
            <w:pPr>
              <w:spacing w:after="0" w:line="0" w:lineRule="atLeast"/>
              <w:jc w:val="both"/>
              <w:rPr>
                <w:rFonts w:ascii="Garamond" w:hAnsi="Garamond"/>
                <w:sz w:val="2"/>
              </w:rPr>
            </w:pPr>
          </w:p>
        </w:tc>
        <w:tc>
          <w:tcPr>
            <w:tcW w:w="4760" w:type="dxa"/>
            <w:gridSpan w:val="2"/>
            <w:tcBorders>
              <w:bottom w:val="single" w:sz="8" w:space="0" w:color="auto"/>
              <w:right w:val="single" w:sz="8" w:space="0" w:color="auto"/>
            </w:tcBorders>
            <w:shd w:val="clear" w:color="auto" w:fill="auto"/>
            <w:vAlign w:val="bottom"/>
          </w:tcPr>
          <w:p w14:paraId="731B8DF8" w14:textId="77777777" w:rsidR="00CF1341" w:rsidRPr="00174C0B" w:rsidRDefault="00CF1341" w:rsidP="007E73BB">
            <w:pPr>
              <w:spacing w:after="0" w:line="0" w:lineRule="atLeast"/>
              <w:jc w:val="both"/>
              <w:rPr>
                <w:rFonts w:ascii="Garamond" w:hAnsi="Garamond"/>
                <w:sz w:val="2"/>
              </w:rPr>
            </w:pPr>
          </w:p>
        </w:tc>
      </w:tr>
      <w:tr w:rsidR="00CF1341" w:rsidRPr="00174C0B" w14:paraId="731B8DFF" w14:textId="77777777" w:rsidTr="00C32146">
        <w:trPr>
          <w:trHeight w:val="20"/>
          <w:jc w:val="center"/>
        </w:trPr>
        <w:tc>
          <w:tcPr>
            <w:tcW w:w="300" w:type="dxa"/>
            <w:tcBorders>
              <w:left w:val="single" w:sz="8" w:space="0" w:color="auto"/>
            </w:tcBorders>
            <w:shd w:val="clear" w:color="auto" w:fill="auto"/>
            <w:vAlign w:val="bottom"/>
          </w:tcPr>
          <w:p w14:paraId="731B8DFA" w14:textId="77777777" w:rsidR="00CF1341" w:rsidRPr="00174C0B" w:rsidRDefault="00CF1341" w:rsidP="007E73BB">
            <w:pPr>
              <w:spacing w:after="0" w:line="0" w:lineRule="atLeast"/>
              <w:jc w:val="both"/>
              <w:rPr>
                <w:rFonts w:ascii="Garamond" w:hAnsi="Garamond"/>
                <w:sz w:val="19"/>
              </w:rPr>
            </w:pPr>
          </w:p>
        </w:tc>
        <w:tc>
          <w:tcPr>
            <w:tcW w:w="380" w:type="dxa"/>
            <w:shd w:val="clear" w:color="auto" w:fill="auto"/>
            <w:vAlign w:val="bottom"/>
          </w:tcPr>
          <w:p w14:paraId="731B8DFB"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052</w:t>
            </w:r>
          </w:p>
        </w:tc>
        <w:tc>
          <w:tcPr>
            <w:tcW w:w="3280" w:type="dxa"/>
            <w:tcBorders>
              <w:right w:val="single" w:sz="8" w:space="0" w:color="auto"/>
            </w:tcBorders>
            <w:shd w:val="clear" w:color="auto" w:fill="auto"/>
            <w:vAlign w:val="bottom"/>
          </w:tcPr>
          <w:p w14:paraId="731B8DFC"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Mjedis</w:t>
            </w:r>
          </w:p>
        </w:tc>
        <w:tc>
          <w:tcPr>
            <w:tcW w:w="200" w:type="dxa"/>
            <w:shd w:val="clear" w:color="auto" w:fill="auto"/>
            <w:vAlign w:val="bottom"/>
          </w:tcPr>
          <w:p w14:paraId="731B8DFD" w14:textId="77777777" w:rsidR="00CF1341" w:rsidRPr="00174C0B" w:rsidRDefault="00CF1341" w:rsidP="007E73BB">
            <w:pPr>
              <w:spacing w:after="0" w:line="0" w:lineRule="atLeast"/>
              <w:jc w:val="both"/>
              <w:rPr>
                <w:rFonts w:ascii="Garamond" w:hAnsi="Garamond"/>
                <w:sz w:val="19"/>
              </w:rPr>
            </w:pPr>
          </w:p>
        </w:tc>
        <w:tc>
          <w:tcPr>
            <w:tcW w:w="4760" w:type="dxa"/>
            <w:gridSpan w:val="2"/>
            <w:tcBorders>
              <w:right w:val="single" w:sz="8" w:space="0" w:color="auto"/>
            </w:tcBorders>
            <w:shd w:val="clear" w:color="auto" w:fill="auto"/>
            <w:vAlign w:val="bottom"/>
          </w:tcPr>
          <w:p w14:paraId="731B8DFE" w14:textId="7C9841D8" w:rsidR="00CF1341" w:rsidRPr="00174C0B" w:rsidRDefault="00CF1341" w:rsidP="007E73BB">
            <w:pPr>
              <w:spacing w:after="0" w:line="0" w:lineRule="atLeast"/>
              <w:jc w:val="both"/>
              <w:rPr>
                <w:rFonts w:ascii="Garamond" w:hAnsi="Garamond"/>
                <w:sz w:val="15"/>
              </w:rPr>
            </w:pPr>
            <w:r w:rsidRPr="00174C0B">
              <w:rPr>
                <w:rFonts w:ascii="Garamond" w:hAnsi="Garamond"/>
                <w:sz w:val="15"/>
              </w:rPr>
              <w:t>Pjesë e fushës 42</w:t>
            </w:r>
            <w:r w:rsidR="00732C51" w:rsidRPr="00174C0B">
              <w:rPr>
                <w:rFonts w:ascii="Garamond" w:hAnsi="Garamond"/>
                <w:sz w:val="15"/>
              </w:rPr>
              <w:t>,</w:t>
            </w:r>
            <w:r w:rsidRPr="00174C0B">
              <w:rPr>
                <w:rFonts w:ascii="Garamond" w:hAnsi="Garamond"/>
                <w:sz w:val="15"/>
              </w:rPr>
              <w:t xml:space="preserve"> </w:t>
            </w:r>
            <w:r w:rsidR="00732C51" w:rsidRPr="00174C0B">
              <w:rPr>
                <w:rFonts w:ascii="Garamond" w:hAnsi="Garamond"/>
                <w:sz w:val="15"/>
              </w:rPr>
              <w:t>“</w:t>
            </w:r>
            <w:r w:rsidRPr="00174C0B">
              <w:rPr>
                <w:rFonts w:ascii="Garamond" w:hAnsi="Garamond"/>
                <w:sz w:val="15"/>
              </w:rPr>
              <w:t>Shkencat e jetës (shkenca të tjera të lidhura)</w:t>
            </w:r>
            <w:r w:rsidR="00732C51" w:rsidRPr="00174C0B">
              <w:rPr>
                <w:rFonts w:ascii="Garamond" w:hAnsi="Garamond"/>
                <w:sz w:val="15"/>
              </w:rPr>
              <w:t>”</w:t>
            </w:r>
            <w:r w:rsidRPr="00174C0B">
              <w:rPr>
                <w:rFonts w:ascii="Garamond" w:hAnsi="Garamond"/>
                <w:sz w:val="15"/>
              </w:rPr>
              <w:t xml:space="preserve">, pjesë e </w:t>
            </w:r>
          </w:p>
        </w:tc>
      </w:tr>
      <w:tr w:rsidR="00CF1341" w:rsidRPr="00174C0B" w14:paraId="731B8E05" w14:textId="77777777" w:rsidTr="00C32146">
        <w:trPr>
          <w:trHeight w:val="20"/>
          <w:jc w:val="center"/>
        </w:trPr>
        <w:tc>
          <w:tcPr>
            <w:tcW w:w="300" w:type="dxa"/>
            <w:tcBorders>
              <w:left w:val="single" w:sz="8" w:space="0" w:color="auto"/>
            </w:tcBorders>
            <w:shd w:val="clear" w:color="auto" w:fill="auto"/>
            <w:vAlign w:val="bottom"/>
          </w:tcPr>
          <w:p w14:paraId="731B8E00" w14:textId="77777777" w:rsidR="00CF1341" w:rsidRPr="00174C0B" w:rsidRDefault="00CF1341" w:rsidP="007E73BB">
            <w:pPr>
              <w:spacing w:after="0" w:line="0" w:lineRule="atLeast"/>
              <w:jc w:val="both"/>
              <w:rPr>
                <w:rFonts w:ascii="Garamond" w:hAnsi="Garamond"/>
                <w:sz w:val="17"/>
              </w:rPr>
            </w:pPr>
          </w:p>
        </w:tc>
        <w:tc>
          <w:tcPr>
            <w:tcW w:w="380" w:type="dxa"/>
            <w:shd w:val="clear" w:color="auto" w:fill="auto"/>
            <w:vAlign w:val="bottom"/>
          </w:tcPr>
          <w:p w14:paraId="731B8E01" w14:textId="77777777" w:rsidR="00CF1341" w:rsidRPr="00174C0B" w:rsidRDefault="00CF1341" w:rsidP="007E73BB">
            <w:pPr>
              <w:spacing w:after="0" w:line="0" w:lineRule="atLeast"/>
              <w:jc w:val="both"/>
              <w:rPr>
                <w:rFonts w:ascii="Garamond" w:hAnsi="Garamond"/>
                <w:sz w:val="17"/>
              </w:rPr>
            </w:pPr>
          </w:p>
        </w:tc>
        <w:tc>
          <w:tcPr>
            <w:tcW w:w="3280" w:type="dxa"/>
            <w:tcBorders>
              <w:right w:val="single" w:sz="8" w:space="0" w:color="auto"/>
            </w:tcBorders>
            <w:shd w:val="clear" w:color="auto" w:fill="auto"/>
            <w:vAlign w:val="bottom"/>
          </w:tcPr>
          <w:p w14:paraId="731B8E02" w14:textId="77777777" w:rsidR="00CF1341" w:rsidRPr="00174C0B" w:rsidRDefault="00CF1341" w:rsidP="007E73BB">
            <w:pPr>
              <w:spacing w:after="0" w:line="0" w:lineRule="atLeast"/>
              <w:jc w:val="both"/>
              <w:rPr>
                <w:rFonts w:ascii="Garamond" w:hAnsi="Garamond"/>
                <w:sz w:val="17"/>
              </w:rPr>
            </w:pPr>
          </w:p>
        </w:tc>
        <w:tc>
          <w:tcPr>
            <w:tcW w:w="200" w:type="dxa"/>
            <w:shd w:val="clear" w:color="auto" w:fill="auto"/>
            <w:vAlign w:val="bottom"/>
          </w:tcPr>
          <w:p w14:paraId="731B8E03" w14:textId="77777777" w:rsidR="00CF1341" w:rsidRPr="00174C0B" w:rsidRDefault="00CF1341" w:rsidP="007E73BB">
            <w:pPr>
              <w:spacing w:after="0" w:line="0" w:lineRule="atLeast"/>
              <w:jc w:val="both"/>
              <w:rPr>
                <w:rFonts w:ascii="Garamond" w:hAnsi="Garamond"/>
                <w:sz w:val="17"/>
              </w:rPr>
            </w:pPr>
          </w:p>
        </w:tc>
        <w:tc>
          <w:tcPr>
            <w:tcW w:w="4760" w:type="dxa"/>
            <w:gridSpan w:val="2"/>
            <w:tcBorders>
              <w:right w:val="single" w:sz="8" w:space="0" w:color="auto"/>
            </w:tcBorders>
            <w:shd w:val="clear" w:color="auto" w:fill="auto"/>
            <w:vAlign w:val="bottom"/>
          </w:tcPr>
          <w:p w14:paraId="731B8E04" w14:textId="5824AB56" w:rsidR="00CF1341" w:rsidRPr="00174C0B" w:rsidRDefault="00CF1341" w:rsidP="007E73BB">
            <w:pPr>
              <w:spacing w:after="0" w:line="0" w:lineRule="atLeast"/>
              <w:jc w:val="both"/>
              <w:rPr>
                <w:rFonts w:ascii="Garamond" w:hAnsi="Garamond"/>
                <w:sz w:val="15"/>
              </w:rPr>
            </w:pPr>
            <w:r w:rsidRPr="00174C0B">
              <w:rPr>
                <w:rFonts w:ascii="Garamond" w:hAnsi="Garamond"/>
                <w:sz w:val="15"/>
              </w:rPr>
              <w:t>62</w:t>
            </w:r>
            <w:r w:rsidR="00732C51" w:rsidRPr="00174C0B">
              <w:rPr>
                <w:rFonts w:ascii="Garamond" w:hAnsi="Garamond"/>
                <w:sz w:val="15"/>
              </w:rPr>
              <w:t>,</w:t>
            </w:r>
            <w:r w:rsidRPr="00174C0B">
              <w:rPr>
                <w:rFonts w:ascii="Garamond" w:hAnsi="Garamond"/>
                <w:sz w:val="15"/>
              </w:rPr>
              <w:t xml:space="preserve"> </w:t>
            </w:r>
            <w:r w:rsidR="00732C51" w:rsidRPr="00174C0B">
              <w:rPr>
                <w:rFonts w:ascii="Garamond" w:hAnsi="Garamond"/>
                <w:sz w:val="15"/>
              </w:rPr>
              <w:t>“</w:t>
            </w:r>
            <w:r w:rsidRPr="00174C0B">
              <w:rPr>
                <w:rFonts w:ascii="Garamond" w:hAnsi="Garamond"/>
                <w:sz w:val="15"/>
              </w:rPr>
              <w:t>Bujqësi</w:t>
            </w:r>
            <w:r w:rsidR="00732C51" w:rsidRPr="00174C0B">
              <w:rPr>
                <w:rFonts w:ascii="Garamond" w:hAnsi="Garamond"/>
                <w:sz w:val="15"/>
              </w:rPr>
              <w:t>”</w:t>
            </w:r>
            <w:r w:rsidRPr="00174C0B">
              <w:rPr>
                <w:rFonts w:ascii="Garamond" w:hAnsi="Garamond"/>
                <w:sz w:val="15"/>
              </w:rPr>
              <w:t>, pyje dhe peshkim (parqet natyrore, fauna e egër)</w:t>
            </w:r>
          </w:p>
        </w:tc>
      </w:tr>
      <w:tr w:rsidR="00CF1341" w:rsidRPr="00174C0B" w14:paraId="731B8E0C"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E06" w14:textId="77777777" w:rsidR="00CF1341" w:rsidRPr="00174C0B" w:rsidRDefault="00CF1341" w:rsidP="007E73BB">
            <w:pPr>
              <w:spacing w:after="0" w:line="0" w:lineRule="atLeast"/>
              <w:jc w:val="both"/>
              <w:rPr>
                <w:rFonts w:ascii="Garamond" w:hAnsi="Garamond"/>
                <w:sz w:val="2"/>
              </w:rPr>
            </w:pPr>
          </w:p>
        </w:tc>
        <w:tc>
          <w:tcPr>
            <w:tcW w:w="380" w:type="dxa"/>
            <w:tcBorders>
              <w:bottom w:val="single" w:sz="8" w:space="0" w:color="auto"/>
            </w:tcBorders>
            <w:shd w:val="clear" w:color="auto" w:fill="auto"/>
            <w:vAlign w:val="bottom"/>
          </w:tcPr>
          <w:p w14:paraId="731B8E07" w14:textId="77777777" w:rsidR="00CF1341" w:rsidRPr="00174C0B" w:rsidRDefault="00CF1341" w:rsidP="007E73BB">
            <w:pPr>
              <w:spacing w:after="0" w:line="0" w:lineRule="atLeast"/>
              <w:jc w:val="both"/>
              <w:rPr>
                <w:rFonts w:ascii="Garamond" w:hAnsi="Garamond"/>
                <w:sz w:val="2"/>
              </w:rPr>
            </w:pPr>
          </w:p>
        </w:tc>
        <w:tc>
          <w:tcPr>
            <w:tcW w:w="3280" w:type="dxa"/>
            <w:tcBorders>
              <w:bottom w:val="single" w:sz="8" w:space="0" w:color="auto"/>
              <w:right w:val="single" w:sz="8" w:space="0" w:color="auto"/>
            </w:tcBorders>
            <w:shd w:val="clear" w:color="auto" w:fill="auto"/>
            <w:vAlign w:val="bottom"/>
          </w:tcPr>
          <w:p w14:paraId="731B8E08"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E09" w14:textId="77777777" w:rsidR="00CF1341" w:rsidRPr="00174C0B" w:rsidRDefault="00CF1341" w:rsidP="007E73BB">
            <w:pPr>
              <w:spacing w:after="0" w:line="0" w:lineRule="atLeast"/>
              <w:jc w:val="both"/>
              <w:rPr>
                <w:rFonts w:ascii="Garamond" w:hAnsi="Garamond"/>
                <w:sz w:val="2"/>
              </w:rPr>
            </w:pPr>
          </w:p>
        </w:tc>
        <w:tc>
          <w:tcPr>
            <w:tcW w:w="360" w:type="dxa"/>
            <w:tcBorders>
              <w:bottom w:val="single" w:sz="8" w:space="0" w:color="auto"/>
            </w:tcBorders>
            <w:shd w:val="clear" w:color="auto" w:fill="auto"/>
            <w:vAlign w:val="bottom"/>
          </w:tcPr>
          <w:p w14:paraId="731B8E0A" w14:textId="77777777" w:rsidR="00CF1341" w:rsidRPr="00174C0B" w:rsidRDefault="00CF1341" w:rsidP="007E73BB">
            <w:pPr>
              <w:spacing w:after="0" w:line="0" w:lineRule="atLeast"/>
              <w:jc w:val="both"/>
              <w:rPr>
                <w:rFonts w:ascii="Garamond" w:hAnsi="Garamond"/>
                <w:sz w:val="2"/>
              </w:rPr>
            </w:pPr>
          </w:p>
        </w:tc>
        <w:tc>
          <w:tcPr>
            <w:tcW w:w="4400" w:type="dxa"/>
            <w:tcBorders>
              <w:bottom w:val="single" w:sz="8" w:space="0" w:color="auto"/>
              <w:right w:val="single" w:sz="8" w:space="0" w:color="auto"/>
            </w:tcBorders>
            <w:shd w:val="clear" w:color="auto" w:fill="auto"/>
            <w:vAlign w:val="bottom"/>
          </w:tcPr>
          <w:p w14:paraId="731B8E0B" w14:textId="77777777" w:rsidR="00CF1341" w:rsidRPr="00174C0B" w:rsidRDefault="00CF1341" w:rsidP="007E73BB">
            <w:pPr>
              <w:spacing w:after="0" w:line="0" w:lineRule="atLeast"/>
              <w:jc w:val="both"/>
              <w:rPr>
                <w:rFonts w:ascii="Garamond" w:hAnsi="Garamond"/>
                <w:sz w:val="2"/>
              </w:rPr>
            </w:pPr>
          </w:p>
        </w:tc>
      </w:tr>
      <w:tr w:rsidR="00CF1341" w:rsidRPr="00174C0B" w14:paraId="731B8E13" w14:textId="77777777" w:rsidTr="00C32146">
        <w:trPr>
          <w:trHeight w:val="20"/>
          <w:jc w:val="center"/>
        </w:trPr>
        <w:tc>
          <w:tcPr>
            <w:tcW w:w="300" w:type="dxa"/>
            <w:tcBorders>
              <w:left w:val="single" w:sz="8" w:space="0" w:color="auto"/>
            </w:tcBorders>
            <w:shd w:val="clear" w:color="auto" w:fill="auto"/>
            <w:vAlign w:val="bottom"/>
          </w:tcPr>
          <w:p w14:paraId="731B8E0D" w14:textId="77777777" w:rsidR="00CF1341" w:rsidRPr="00174C0B" w:rsidRDefault="00CF1341" w:rsidP="007E73BB">
            <w:pPr>
              <w:spacing w:after="0" w:line="0" w:lineRule="atLeast"/>
              <w:jc w:val="both"/>
              <w:rPr>
                <w:rFonts w:ascii="Garamond" w:hAnsi="Garamond"/>
                <w:sz w:val="19"/>
              </w:rPr>
            </w:pPr>
          </w:p>
        </w:tc>
        <w:tc>
          <w:tcPr>
            <w:tcW w:w="380" w:type="dxa"/>
            <w:shd w:val="clear" w:color="auto" w:fill="auto"/>
            <w:vAlign w:val="bottom"/>
          </w:tcPr>
          <w:p w14:paraId="731B8E0E"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053</w:t>
            </w:r>
          </w:p>
        </w:tc>
        <w:tc>
          <w:tcPr>
            <w:tcW w:w="3280" w:type="dxa"/>
            <w:tcBorders>
              <w:right w:val="single" w:sz="8" w:space="0" w:color="auto"/>
            </w:tcBorders>
            <w:shd w:val="clear" w:color="auto" w:fill="auto"/>
            <w:vAlign w:val="bottom"/>
          </w:tcPr>
          <w:p w14:paraId="731B8E0F"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Shkenca fizike</w:t>
            </w:r>
          </w:p>
        </w:tc>
        <w:tc>
          <w:tcPr>
            <w:tcW w:w="200" w:type="dxa"/>
            <w:shd w:val="clear" w:color="auto" w:fill="auto"/>
            <w:vAlign w:val="bottom"/>
          </w:tcPr>
          <w:p w14:paraId="731B8E10" w14:textId="77777777" w:rsidR="00CF1341" w:rsidRPr="00174C0B" w:rsidRDefault="00CF1341" w:rsidP="007E73BB">
            <w:pPr>
              <w:spacing w:after="0" w:line="0" w:lineRule="atLeast"/>
              <w:jc w:val="both"/>
              <w:rPr>
                <w:rFonts w:ascii="Garamond" w:hAnsi="Garamond"/>
                <w:sz w:val="19"/>
              </w:rPr>
            </w:pPr>
          </w:p>
        </w:tc>
        <w:tc>
          <w:tcPr>
            <w:tcW w:w="360" w:type="dxa"/>
            <w:shd w:val="clear" w:color="auto" w:fill="auto"/>
            <w:vAlign w:val="bottom"/>
          </w:tcPr>
          <w:p w14:paraId="731B8E11" w14:textId="77777777" w:rsidR="00CF1341" w:rsidRPr="00174C0B" w:rsidRDefault="00CF1341" w:rsidP="007E73BB">
            <w:pPr>
              <w:spacing w:after="0" w:line="0" w:lineRule="atLeast"/>
              <w:jc w:val="both"/>
              <w:rPr>
                <w:rFonts w:ascii="Garamond" w:hAnsi="Garamond"/>
                <w:w w:val="95"/>
                <w:sz w:val="15"/>
              </w:rPr>
            </w:pPr>
            <w:r w:rsidRPr="00174C0B">
              <w:rPr>
                <w:rFonts w:ascii="Garamond" w:hAnsi="Garamond"/>
                <w:w w:val="95"/>
                <w:sz w:val="15"/>
              </w:rPr>
              <w:t>44</w:t>
            </w:r>
          </w:p>
        </w:tc>
        <w:tc>
          <w:tcPr>
            <w:tcW w:w="4400" w:type="dxa"/>
            <w:tcBorders>
              <w:right w:val="single" w:sz="8" w:space="0" w:color="auto"/>
            </w:tcBorders>
            <w:shd w:val="clear" w:color="auto" w:fill="auto"/>
            <w:vAlign w:val="bottom"/>
          </w:tcPr>
          <w:p w14:paraId="731B8E12"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Shkenca fizike</w:t>
            </w:r>
          </w:p>
        </w:tc>
      </w:tr>
      <w:tr w:rsidR="00CF1341" w:rsidRPr="00174C0B" w14:paraId="731B8E1A"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E14" w14:textId="77777777" w:rsidR="00CF1341" w:rsidRPr="00174C0B" w:rsidRDefault="00CF1341" w:rsidP="007E73BB">
            <w:pPr>
              <w:spacing w:after="0" w:line="0" w:lineRule="atLeast"/>
              <w:jc w:val="both"/>
              <w:rPr>
                <w:rFonts w:ascii="Garamond" w:hAnsi="Garamond"/>
                <w:sz w:val="2"/>
              </w:rPr>
            </w:pPr>
          </w:p>
        </w:tc>
        <w:tc>
          <w:tcPr>
            <w:tcW w:w="380" w:type="dxa"/>
            <w:tcBorders>
              <w:bottom w:val="single" w:sz="8" w:space="0" w:color="auto"/>
            </w:tcBorders>
            <w:shd w:val="clear" w:color="auto" w:fill="auto"/>
            <w:vAlign w:val="bottom"/>
          </w:tcPr>
          <w:p w14:paraId="731B8E15" w14:textId="77777777" w:rsidR="00CF1341" w:rsidRPr="00174C0B" w:rsidRDefault="00CF1341" w:rsidP="007E73BB">
            <w:pPr>
              <w:spacing w:after="0" w:line="0" w:lineRule="atLeast"/>
              <w:jc w:val="both"/>
              <w:rPr>
                <w:rFonts w:ascii="Garamond" w:hAnsi="Garamond"/>
                <w:sz w:val="2"/>
              </w:rPr>
            </w:pPr>
          </w:p>
        </w:tc>
        <w:tc>
          <w:tcPr>
            <w:tcW w:w="3280" w:type="dxa"/>
            <w:tcBorders>
              <w:bottom w:val="single" w:sz="8" w:space="0" w:color="auto"/>
              <w:right w:val="single" w:sz="8" w:space="0" w:color="auto"/>
            </w:tcBorders>
            <w:shd w:val="clear" w:color="auto" w:fill="auto"/>
            <w:vAlign w:val="bottom"/>
          </w:tcPr>
          <w:p w14:paraId="731B8E16"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E17" w14:textId="77777777" w:rsidR="00CF1341" w:rsidRPr="00174C0B" w:rsidRDefault="00CF1341" w:rsidP="007E73BB">
            <w:pPr>
              <w:spacing w:after="0" w:line="0" w:lineRule="atLeast"/>
              <w:jc w:val="both"/>
              <w:rPr>
                <w:rFonts w:ascii="Garamond" w:hAnsi="Garamond"/>
                <w:sz w:val="2"/>
              </w:rPr>
            </w:pPr>
          </w:p>
        </w:tc>
        <w:tc>
          <w:tcPr>
            <w:tcW w:w="360" w:type="dxa"/>
            <w:tcBorders>
              <w:bottom w:val="single" w:sz="8" w:space="0" w:color="auto"/>
            </w:tcBorders>
            <w:shd w:val="clear" w:color="auto" w:fill="auto"/>
            <w:vAlign w:val="bottom"/>
          </w:tcPr>
          <w:p w14:paraId="731B8E18" w14:textId="77777777" w:rsidR="00CF1341" w:rsidRPr="00174C0B" w:rsidRDefault="00CF1341" w:rsidP="007E73BB">
            <w:pPr>
              <w:spacing w:after="0" w:line="0" w:lineRule="atLeast"/>
              <w:jc w:val="both"/>
              <w:rPr>
                <w:rFonts w:ascii="Garamond" w:hAnsi="Garamond"/>
                <w:sz w:val="2"/>
              </w:rPr>
            </w:pPr>
          </w:p>
        </w:tc>
        <w:tc>
          <w:tcPr>
            <w:tcW w:w="4400" w:type="dxa"/>
            <w:tcBorders>
              <w:bottom w:val="single" w:sz="8" w:space="0" w:color="auto"/>
              <w:right w:val="single" w:sz="8" w:space="0" w:color="auto"/>
            </w:tcBorders>
            <w:shd w:val="clear" w:color="auto" w:fill="auto"/>
            <w:vAlign w:val="bottom"/>
          </w:tcPr>
          <w:p w14:paraId="731B8E19" w14:textId="77777777" w:rsidR="00CF1341" w:rsidRPr="00174C0B" w:rsidRDefault="00CF1341" w:rsidP="007E73BB">
            <w:pPr>
              <w:spacing w:after="0" w:line="0" w:lineRule="atLeast"/>
              <w:jc w:val="both"/>
              <w:rPr>
                <w:rFonts w:ascii="Garamond" w:hAnsi="Garamond"/>
                <w:sz w:val="2"/>
              </w:rPr>
            </w:pPr>
          </w:p>
        </w:tc>
      </w:tr>
      <w:tr w:rsidR="00CF1341" w:rsidRPr="00174C0B" w14:paraId="731B8E21" w14:textId="77777777" w:rsidTr="00C32146">
        <w:trPr>
          <w:trHeight w:val="20"/>
          <w:jc w:val="center"/>
        </w:trPr>
        <w:tc>
          <w:tcPr>
            <w:tcW w:w="300" w:type="dxa"/>
            <w:tcBorders>
              <w:left w:val="single" w:sz="8" w:space="0" w:color="auto"/>
            </w:tcBorders>
            <w:shd w:val="clear" w:color="auto" w:fill="auto"/>
            <w:vAlign w:val="bottom"/>
          </w:tcPr>
          <w:p w14:paraId="731B8E1B" w14:textId="77777777" w:rsidR="00CF1341" w:rsidRPr="00174C0B" w:rsidRDefault="00CF1341" w:rsidP="007E73BB">
            <w:pPr>
              <w:spacing w:after="0" w:line="0" w:lineRule="atLeast"/>
              <w:jc w:val="both"/>
              <w:rPr>
                <w:rFonts w:ascii="Garamond" w:hAnsi="Garamond"/>
                <w:sz w:val="19"/>
              </w:rPr>
            </w:pPr>
          </w:p>
        </w:tc>
        <w:tc>
          <w:tcPr>
            <w:tcW w:w="380" w:type="dxa"/>
            <w:shd w:val="clear" w:color="auto" w:fill="auto"/>
            <w:vAlign w:val="bottom"/>
          </w:tcPr>
          <w:p w14:paraId="731B8E1C"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054</w:t>
            </w:r>
          </w:p>
        </w:tc>
        <w:tc>
          <w:tcPr>
            <w:tcW w:w="3280" w:type="dxa"/>
            <w:tcBorders>
              <w:right w:val="single" w:sz="8" w:space="0" w:color="auto"/>
            </w:tcBorders>
            <w:shd w:val="clear" w:color="auto" w:fill="auto"/>
            <w:vAlign w:val="bottom"/>
          </w:tcPr>
          <w:p w14:paraId="731B8E1D"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Matematikë dhe statistikë</w:t>
            </w:r>
          </w:p>
        </w:tc>
        <w:tc>
          <w:tcPr>
            <w:tcW w:w="200" w:type="dxa"/>
            <w:shd w:val="clear" w:color="auto" w:fill="auto"/>
            <w:vAlign w:val="bottom"/>
          </w:tcPr>
          <w:p w14:paraId="731B8E1E" w14:textId="77777777" w:rsidR="00CF1341" w:rsidRPr="00174C0B" w:rsidRDefault="00CF1341" w:rsidP="007E73BB">
            <w:pPr>
              <w:spacing w:after="0" w:line="0" w:lineRule="atLeast"/>
              <w:jc w:val="both"/>
              <w:rPr>
                <w:rFonts w:ascii="Garamond" w:hAnsi="Garamond"/>
                <w:sz w:val="19"/>
              </w:rPr>
            </w:pPr>
          </w:p>
        </w:tc>
        <w:tc>
          <w:tcPr>
            <w:tcW w:w="360" w:type="dxa"/>
            <w:shd w:val="clear" w:color="auto" w:fill="auto"/>
            <w:vAlign w:val="bottom"/>
          </w:tcPr>
          <w:p w14:paraId="731B8E1F" w14:textId="77777777" w:rsidR="00CF1341" w:rsidRPr="00174C0B" w:rsidRDefault="00CF1341" w:rsidP="007E73BB">
            <w:pPr>
              <w:spacing w:after="0" w:line="0" w:lineRule="atLeast"/>
              <w:jc w:val="both"/>
              <w:rPr>
                <w:rFonts w:ascii="Garamond" w:hAnsi="Garamond"/>
                <w:w w:val="95"/>
                <w:sz w:val="15"/>
              </w:rPr>
            </w:pPr>
            <w:r w:rsidRPr="00174C0B">
              <w:rPr>
                <w:rFonts w:ascii="Garamond" w:hAnsi="Garamond"/>
                <w:w w:val="95"/>
                <w:sz w:val="15"/>
              </w:rPr>
              <w:t>46</w:t>
            </w:r>
          </w:p>
        </w:tc>
        <w:tc>
          <w:tcPr>
            <w:tcW w:w="4400" w:type="dxa"/>
            <w:tcBorders>
              <w:right w:val="single" w:sz="8" w:space="0" w:color="auto"/>
            </w:tcBorders>
            <w:shd w:val="clear" w:color="auto" w:fill="auto"/>
            <w:vAlign w:val="bottom"/>
          </w:tcPr>
          <w:p w14:paraId="731B8E20"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Matematikë dhe statistikë</w:t>
            </w:r>
          </w:p>
        </w:tc>
      </w:tr>
      <w:tr w:rsidR="00CF1341" w:rsidRPr="00174C0B" w14:paraId="731B8E26"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E22" w14:textId="77777777" w:rsidR="00CF1341" w:rsidRPr="00174C0B" w:rsidRDefault="00CF1341" w:rsidP="007E73BB">
            <w:pPr>
              <w:spacing w:after="0" w:line="0" w:lineRule="atLeast"/>
              <w:jc w:val="both"/>
              <w:rPr>
                <w:rFonts w:ascii="Garamond" w:hAnsi="Garamond"/>
                <w:sz w:val="2"/>
              </w:rPr>
            </w:pPr>
          </w:p>
        </w:tc>
        <w:tc>
          <w:tcPr>
            <w:tcW w:w="3660" w:type="dxa"/>
            <w:gridSpan w:val="2"/>
            <w:tcBorders>
              <w:bottom w:val="single" w:sz="8" w:space="0" w:color="auto"/>
              <w:right w:val="single" w:sz="8" w:space="0" w:color="auto"/>
            </w:tcBorders>
            <w:shd w:val="clear" w:color="auto" w:fill="auto"/>
            <w:vAlign w:val="bottom"/>
          </w:tcPr>
          <w:p w14:paraId="731B8E23"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E24" w14:textId="77777777" w:rsidR="00CF1341" w:rsidRPr="00174C0B" w:rsidRDefault="00CF1341" w:rsidP="007E73BB">
            <w:pPr>
              <w:spacing w:after="0" w:line="0" w:lineRule="atLeast"/>
              <w:jc w:val="both"/>
              <w:rPr>
                <w:rFonts w:ascii="Garamond" w:hAnsi="Garamond"/>
                <w:sz w:val="2"/>
              </w:rPr>
            </w:pPr>
          </w:p>
        </w:tc>
        <w:tc>
          <w:tcPr>
            <w:tcW w:w="4760" w:type="dxa"/>
            <w:gridSpan w:val="2"/>
            <w:tcBorders>
              <w:bottom w:val="single" w:sz="8" w:space="0" w:color="auto"/>
              <w:right w:val="single" w:sz="8" w:space="0" w:color="auto"/>
            </w:tcBorders>
            <w:shd w:val="clear" w:color="auto" w:fill="auto"/>
            <w:vAlign w:val="bottom"/>
          </w:tcPr>
          <w:p w14:paraId="731B8E25" w14:textId="77777777" w:rsidR="00CF1341" w:rsidRPr="00174C0B" w:rsidRDefault="00CF1341" w:rsidP="007E73BB">
            <w:pPr>
              <w:spacing w:after="0" w:line="0" w:lineRule="atLeast"/>
              <w:jc w:val="both"/>
              <w:rPr>
                <w:rFonts w:ascii="Garamond" w:hAnsi="Garamond"/>
                <w:sz w:val="2"/>
              </w:rPr>
            </w:pPr>
          </w:p>
        </w:tc>
      </w:tr>
      <w:tr w:rsidR="00CF1341" w:rsidRPr="00174C0B" w14:paraId="731B8E2B" w14:textId="77777777" w:rsidTr="00C32146">
        <w:trPr>
          <w:trHeight w:val="20"/>
          <w:jc w:val="center"/>
        </w:trPr>
        <w:tc>
          <w:tcPr>
            <w:tcW w:w="300" w:type="dxa"/>
            <w:tcBorders>
              <w:left w:val="single" w:sz="8" w:space="0" w:color="auto"/>
            </w:tcBorders>
            <w:shd w:val="clear" w:color="auto" w:fill="auto"/>
            <w:vAlign w:val="bottom"/>
          </w:tcPr>
          <w:p w14:paraId="731B8E27" w14:textId="77777777" w:rsidR="00CF1341" w:rsidRPr="00174C0B" w:rsidRDefault="00CF1341" w:rsidP="007E73BB">
            <w:pPr>
              <w:spacing w:after="0" w:line="0" w:lineRule="atLeast"/>
              <w:jc w:val="both"/>
              <w:rPr>
                <w:rFonts w:ascii="Garamond" w:hAnsi="Garamond"/>
                <w:w w:val="95"/>
                <w:sz w:val="15"/>
              </w:rPr>
            </w:pPr>
            <w:r w:rsidRPr="00174C0B">
              <w:rPr>
                <w:rFonts w:ascii="Garamond" w:hAnsi="Garamond"/>
                <w:w w:val="95"/>
                <w:sz w:val="15"/>
              </w:rPr>
              <w:t>06</w:t>
            </w:r>
          </w:p>
        </w:tc>
        <w:tc>
          <w:tcPr>
            <w:tcW w:w="3660" w:type="dxa"/>
            <w:gridSpan w:val="2"/>
            <w:tcBorders>
              <w:right w:val="single" w:sz="8" w:space="0" w:color="auto"/>
            </w:tcBorders>
            <w:shd w:val="clear" w:color="auto" w:fill="auto"/>
            <w:vAlign w:val="bottom"/>
          </w:tcPr>
          <w:p w14:paraId="731B8E28" w14:textId="04D6A427" w:rsidR="00CF1341" w:rsidRPr="00174C0B" w:rsidRDefault="00CF1341" w:rsidP="007E73BB">
            <w:pPr>
              <w:spacing w:after="0" w:line="0" w:lineRule="atLeast"/>
              <w:jc w:val="both"/>
              <w:rPr>
                <w:rFonts w:ascii="Garamond" w:hAnsi="Garamond"/>
                <w:sz w:val="15"/>
              </w:rPr>
            </w:pPr>
            <w:r w:rsidRPr="00174C0B">
              <w:rPr>
                <w:rFonts w:ascii="Garamond" w:hAnsi="Garamond"/>
                <w:sz w:val="15"/>
              </w:rPr>
              <w:t>Teknologji</w:t>
            </w:r>
            <w:r w:rsidR="00652F19" w:rsidRPr="00174C0B">
              <w:rPr>
                <w:rFonts w:ascii="Garamond" w:hAnsi="Garamond"/>
                <w:sz w:val="15"/>
              </w:rPr>
              <w:t xml:space="preserve"> </w:t>
            </w:r>
            <w:r w:rsidRPr="00174C0B">
              <w:rPr>
                <w:rFonts w:ascii="Garamond" w:hAnsi="Garamond"/>
                <w:sz w:val="15"/>
              </w:rPr>
              <w:t>informacioni dhe komunikimi</w:t>
            </w:r>
          </w:p>
        </w:tc>
        <w:tc>
          <w:tcPr>
            <w:tcW w:w="200" w:type="dxa"/>
            <w:shd w:val="clear" w:color="auto" w:fill="auto"/>
            <w:vAlign w:val="bottom"/>
          </w:tcPr>
          <w:p w14:paraId="731B8E29" w14:textId="77777777" w:rsidR="00CF1341" w:rsidRPr="00174C0B" w:rsidRDefault="00CF1341" w:rsidP="007E73BB">
            <w:pPr>
              <w:spacing w:after="0" w:line="0" w:lineRule="atLeast"/>
              <w:jc w:val="both"/>
              <w:rPr>
                <w:rFonts w:ascii="Garamond" w:hAnsi="Garamond"/>
                <w:w w:val="95"/>
                <w:sz w:val="15"/>
              </w:rPr>
            </w:pPr>
            <w:r w:rsidRPr="00174C0B">
              <w:rPr>
                <w:rFonts w:ascii="Garamond" w:hAnsi="Garamond"/>
                <w:w w:val="95"/>
                <w:sz w:val="15"/>
              </w:rPr>
              <w:t>4</w:t>
            </w:r>
          </w:p>
        </w:tc>
        <w:tc>
          <w:tcPr>
            <w:tcW w:w="4760" w:type="dxa"/>
            <w:gridSpan w:val="2"/>
            <w:tcBorders>
              <w:right w:val="single" w:sz="8" w:space="0" w:color="auto"/>
            </w:tcBorders>
            <w:shd w:val="clear" w:color="auto" w:fill="auto"/>
            <w:vAlign w:val="bottom"/>
          </w:tcPr>
          <w:p w14:paraId="731B8E2A"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Shkenca (vetëm informatikë)</w:t>
            </w:r>
          </w:p>
        </w:tc>
      </w:tr>
      <w:tr w:rsidR="00CF1341" w:rsidRPr="00174C0B" w14:paraId="731B8E32"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E2C" w14:textId="77777777" w:rsidR="00CF1341" w:rsidRPr="00174C0B" w:rsidRDefault="00CF1341" w:rsidP="007E73BB">
            <w:pPr>
              <w:spacing w:after="0" w:line="0" w:lineRule="atLeast"/>
              <w:jc w:val="both"/>
              <w:rPr>
                <w:rFonts w:ascii="Garamond" w:hAnsi="Garamond"/>
                <w:sz w:val="2"/>
              </w:rPr>
            </w:pPr>
          </w:p>
        </w:tc>
        <w:tc>
          <w:tcPr>
            <w:tcW w:w="380" w:type="dxa"/>
            <w:tcBorders>
              <w:bottom w:val="single" w:sz="8" w:space="0" w:color="auto"/>
            </w:tcBorders>
            <w:shd w:val="clear" w:color="auto" w:fill="auto"/>
            <w:vAlign w:val="bottom"/>
          </w:tcPr>
          <w:p w14:paraId="731B8E2D" w14:textId="77777777" w:rsidR="00CF1341" w:rsidRPr="00174C0B" w:rsidRDefault="00CF1341" w:rsidP="007E73BB">
            <w:pPr>
              <w:spacing w:after="0" w:line="0" w:lineRule="atLeast"/>
              <w:jc w:val="both"/>
              <w:rPr>
                <w:rFonts w:ascii="Garamond" w:hAnsi="Garamond"/>
                <w:sz w:val="2"/>
              </w:rPr>
            </w:pPr>
          </w:p>
        </w:tc>
        <w:tc>
          <w:tcPr>
            <w:tcW w:w="3280" w:type="dxa"/>
            <w:tcBorders>
              <w:bottom w:val="single" w:sz="8" w:space="0" w:color="auto"/>
              <w:right w:val="single" w:sz="8" w:space="0" w:color="auto"/>
            </w:tcBorders>
            <w:shd w:val="clear" w:color="auto" w:fill="auto"/>
            <w:vAlign w:val="bottom"/>
          </w:tcPr>
          <w:p w14:paraId="731B8E2E"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E2F" w14:textId="77777777" w:rsidR="00CF1341" w:rsidRPr="00174C0B" w:rsidRDefault="00CF1341" w:rsidP="007E73BB">
            <w:pPr>
              <w:spacing w:after="0" w:line="0" w:lineRule="atLeast"/>
              <w:jc w:val="both"/>
              <w:rPr>
                <w:rFonts w:ascii="Garamond" w:hAnsi="Garamond"/>
                <w:sz w:val="2"/>
              </w:rPr>
            </w:pPr>
          </w:p>
        </w:tc>
        <w:tc>
          <w:tcPr>
            <w:tcW w:w="360" w:type="dxa"/>
            <w:tcBorders>
              <w:bottom w:val="single" w:sz="8" w:space="0" w:color="auto"/>
            </w:tcBorders>
            <w:shd w:val="clear" w:color="auto" w:fill="auto"/>
            <w:vAlign w:val="bottom"/>
          </w:tcPr>
          <w:p w14:paraId="731B8E30" w14:textId="77777777" w:rsidR="00CF1341" w:rsidRPr="00174C0B" w:rsidRDefault="00CF1341" w:rsidP="007E73BB">
            <w:pPr>
              <w:spacing w:after="0" w:line="0" w:lineRule="atLeast"/>
              <w:jc w:val="both"/>
              <w:rPr>
                <w:rFonts w:ascii="Garamond" w:hAnsi="Garamond"/>
                <w:sz w:val="2"/>
              </w:rPr>
            </w:pPr>
          </w:p>
        </w:tc>
        <w:tc>
          <w:tcPr>
            <w:tcW w:w="4400" w:type="dxa"/>
            <w:tcBorders>
              <w:bottom w:val="single" w:sz="8" w:space="0" w:color="auto"/>
              <w:right w:val="single" w:sz="8" w:space="0" w:color="auto"/>
            </w:tcBorders>
            <w:shd w:val="clear" w:color="auto" w:fill="auto"/>
            <w:vAlign w:val="bottom"/>
          </w:tcPr>
          <w:p w14:paraId="731B8E31" w14:textId="77777777" w:rsidR="00CF1341" w:rsidRPr="00174C0B" w:rsidRDefault="00CF1341" w:rsidP="007E73BB">
            <w:pPr>
              <w:spacing w:after="0" w:line="0" w:lineRule="atLeast"/>
              <w:jc w:val="both"/>
              <w:rPr>
                <w:rFonts w:ascii="Garamond" w:hAnsi="Garamond"/>
                <w:sz w:val="2"/>
              </w:rPr>
            </w:pPr>
          </w:p>
        </w:tc>
      </w:tr>
      <w:tr w:rsidR="00CF1341" w:rsidRPr="00174C0B" w14:paraId="731B8E39" w14:textId="77777777" w:rsidTr="00C32146">
        <w:trPr>
          <w:trHeight w:val="20"/>
          <w:jc w:val="center"/>
        </w:trPr>
        <w:tc>
          <w:tcPr>
            <w:tcW w:w="300" w:type="dxa"/>
            <w:tcBorders>
              <w:left w:val="single" w:sz="8" w:space="0" w:color="auto"/>
            </w:tcBorders>
            <w:shd w:val="clear" w:color="auto" w:fill="auto"/>
            <w:vAlign w:val="bottom"/>
          </w:tcPr>
          <w:p w14:paraId="731B8E33" w14:textId="77777777" w:rsidR="00CF1341" w:rsidRPr="00174C0B" w:rsidRDefault="00CF1341" w:rsidP="007E73BB">
            <w:pPr>
              <w:spacing w:after="0" w:line="0" w:lineRule="atLeast"/>
              <w:jc w:val="both"/>
              <w:rPr>
                <w:rFonts w:ascii="Garamond" w:hAnsi="Garamond"/>
                <w:sz w:val="19"/>
              </w:rPr>
            </w:pPr>
          </w:p>
        </w:tc>
        <w:tc>
          <w:tcPr>
            <w:tcW w:w="380" w:type="dxa"/>
            <w:shd w:val="clear" w:color="auto" w:fill="auto"/>
            <w:vAlign w:val="bottom"/>
          </w:tcPr>
          <w:p w14:paraId="731B8E34"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061</w:t>
            </w:r>
          </w:p>
        </w:tc>
        <w:tc>
          <w:tcPr>
            <w:tcW w:w="3280" w:type="dxa"/>
            <w:tcBorders>
              <w:right w:val="single" w:sz="8" w:space="0" w:color="auto"/>
            </w:tcBorders>
            <w:shd w:val="clear" w:color="auto" w:fill="auto"/>
            <w:vAlign w:val="bottom"/>
          </w:tcPr>
          <w:p w14:paraId="731B8E35" w14:textId="39642291" w:rsidR="00CF1341" w:rsidRPr="00174C0B" w:rsidRDefault="00CF1341" w:rsidP="007E73BB">
            <w:pPr>
              <w:spacing w:after="0" w:line="0" w:lineRule="atLeast"/>
              <w:jc w:val="both"/>
              <w:rPr>
                <w:rFonts w:ascii="Garamond" w:hAnsi="Garamond"/>
                <w:sz w:val="15"/>
              </w:rPr>
            </w:pPr>
            <w:r w:rsidRPr="00174C0B">
              <w:rPr>
                <w:rFonts w:ascii="Garamond" w:hAnsi="Garamond"/>
                <w:sz w:val="15"/>
              </w:rPr>
              <w:t>Teknologji</w:t>
            </w:r>
            <w:r w:rsidR="00652F19" w:rsidRPr="00174C0B">
              <w:rPr>
                <w:rFonts w:ascii="Garamond" w:hAnsi="Garamond"/>
                <w:sz w:val="15"/>
              </w:rPr>
              <w:t xml:space="preserve"> </w:t>
            </w:r>
            <w:r w:rsidRPr="00174C0B">
              <w:rPr>
                <w:rFonts w:ascii="Garamond" w:hAnsi="Garamond"/>
                <w:sz w:val="15"/>
              </w:rPr>
              <w:t>informacioni dhe komunikimi</w:t>
            </w:r>
          </w:p>
        </w:tc>
        <w:tc>
          <w:tcPr>
            <w:tcW w:w="200" w:type="dxa"/>
            <w:shd w:val="clear" w:color="auto" w:fill="auto"/>
            <w:vAlign w:val="bottom"/>
          </w:tcPr>
          <w:p w14:paraId="731B8E36" w14:textId="77777777" w:rsidR="00CF1341" w:rsidRPr="00174C0B" w:rsidRDefault="00CF1341" w:rsidP="007E73BB">
            <w:pPr>
              <w:spacing w:after="0" w:line="0" w:lineRule="atLeast"/>
              <w:jc w:val="both"/>
              <w:rPr>
                <w:rFonts w:ascii="Garamond" w:hAnsi="Garamond"/>
                <w:sz w:val="19"/>
              </w:rPr>
            </w:pPr>
          </w:p>
        </w:tc>
        <w:tc>
          <w:tcPr>
            <w:tcW w:w="360" w:type="dxa"/>
            <w:shd w:val="clear" w:color="auto" w:fill="auto"/>
            <w:vAlign w:val="bottom"/>
          </w:tcPr>
          <w:p w14:paraId="731B8E37" w14:textId="77777777" w:rsidR="00CF1341" w:rsidRPr="00174C0B" w:rsidRDefault="00CF1341" w:rsidP="007E73BB">
            <w:pPr>
              <w:spacing w:after="0" w:line="0" w:lineRule="atLeast"/>
              <w:jc w:val="both"/>
              <w:rPr>
                <w:rFonts w:ascii="Garamond" w:hAnsi="Garamond"/>
                <w:w w:val="95"/>
                <w:sz w:val="15"/>
              </w:rPr>
            </w:pPr>
            <w:r w:rsidRPr="00174C0B">
              <w:rPr>
                <w:rFonts w:ascii="Garamond" w:hAnsi="Garamond"/>
                <w:w w:val="95"/>
                <w:sz w:val="15"/>
              </w:rPr>
              <w:t>48</w:t>
            </w:r>
          </w:p>
        </w:tc>
        <w:tc>
          <w:tcPr>
            <w:tcW w:w="4400" w:type="dxa"/>
            <w:tcBorders>
              <w:right w:val="single" w:sz="8" w:space="0" w:color="auto"/>
            </w:tcBorders>
            <w:shd w:val="clear" w:color="auto" w:fill="auto"/>
            <w:vAlign w:val="bottom"/>
          </w:tcPr>
          <w:p w14:paraId="731B8E38"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Informatikë</w:t>
            </w:r>
          </w:p>
        </w:tc>
      </w:tr>
      <w:tr w:rsidR="00CF1341" w:rsidRPr="00174C0B" w14:paraId="731B8E3E"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E3A" w14:textId="77777777" w:rsidR="00CF1341" w:rsidRPr="00174C0B" w:rsidRDefault="00CF1341" w:rsidP="007E73BB">
            <w:pPr>
              <w:spacing w:after="0" w:line="0" w:lineRule="atLeast"/>
              <w:jc w:val="both"/>
              <w:rPr>
                <w:rFonts w:ascii="Garamond" w:hAnsi="Garamond"/>
                <w:sz w:val="2"/>
              </w:rPr>
            </w:pPr>
          </w:p>
        </w:tc>
        <w:tc>
          <w:tcPr>
            <w:tcW w:w="3660" w:type="dxa"/>
            <w:gridSpan w:val="2"/>
            <w:tcBorders>
              <w:bottom w:val="single" w:sz="8" w:space="0" w:color="auto"/>
              <w:right w:val="single" w:sz="8" w:space="0" w:color="auto"/>
            </w:tcBorders>
            <w:shd w:val="clear" w:color="auto" w:fill="auto"/>
            <w:vAlign w:val="bottom"/>
          </w:tcPr>
          <w:p w14:paraId="731B8E3B"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E3C" w14:textId="77777777" w:rsidR="00CF1341" w:rsidRPr="00174C0B" w:rsidRDefault="00CF1341" w:rsidP="007E73BB">
            <w:pPr>
              <w:spacing w:after="0" w:line="0" w:lineRule="atLeast"/>
              <w:jc w:val="both"/>
              <w:rPr>
                <w:rFonts w:ascii="Garamond" w:hAnsi="Garamond"/>
                <w:sz w:val="2"/>
              </w:rPr>
            </w:pPr>
          </w:p>
        </w:tc>
        <w:tc>
          <w:tcPr>
            <w:tcW w:w="4760" w:type="dxa"/>
            <w:gridSpan w:val="2"/>
            <w:tcBorders>
              <w:bottom w:val="single" w:sz="8" w:space="0" w:color="auto"/>
              <w:right w:val="single" w:sz="8" w:space="0" w:color="auto"/>
            </w:tcBorders>
            <w:shd w:val="clear" w:color="auto" w:fill="auto"/>
            <w:vAlign w:val="bottom"/>
          </w:tcPr>
          <w:p w14:paraId="731B8E3D" w14:textId="77777777" w:rsidR="00CF1341" w:rsidRPr="00174C0B" w:rsidRDefault="00CF1341" w:rsidP="007E73BB">
            <w:pPr>
              <w:spacing w:after="0" w:line="0" w:lineRule="atLeast"/>
              <w:jc w:val="both"/>
              <w:rPr>
                <w:rFonts w:ascii="Garamond" w:hAnsi="Garamond"/>
                <w:sz w:val="2"/>
              </w:rPr>
            </w:pPr>
          </w:p>
        </w:tc>
      </w:tr>
      <w:tr w:rsidR="00CF1341" w:rsidRPr="00174C0B" w14:paraId="731B8E43" w14:textId="77777777" w:rsidTr="00C32146">
        <w:trPr>
          <w:trHeight w:val="20"/>
          <w:jc w:val="center"/>
        </w:trPr>
        <w:tc>
          <w:tcPr>
            <w:tcW w:w="300" w:type="dxa"/>
            <w:tcBorders>
              <w:left w:val="single" w:sz="8" w:space="0" w:color="auto"/>
            </w:tcBorders>
            <w:shd w:val="clear" w:color="auto" w:fill="auto"/>
            <w:vAlign w:val="bottom"/>
          </w:tcPr>
          <w:p w14:paraId="731B8E3F" w14:textId="77777777" w:rsidR="00CF1341" w:rsidRPr="00174C0B" w:rsidRDefault="00CF1341" w:rsidP="007E73BB">
            <w:pPr>
              <w:spacing w:after="0" w:line="0" w:lineRule="atLeast"/>
              <w:jc w:val="both"/>
              <w:rPr>
                <w:rFonts w:ascii="Garamond" w:hAnsi="Garamond"/>
                <w:w w:val="95"/>
                <w:sz w:val="15"/>
              </w:rPr>
            </w:pPr>
            <w:r w:rsidRPr="00174C0B">
              <w:rPr>
                <w:rFonts w:ascii="Garamond" w:hAnsi="Garamond"/>
                <w:w w:val="95"/>
                <w:sz w:val="15"/>
              </w:rPr>
              <w:t>07</w:t>
            </w:r>
          </w:p>
        </w:tc>
        <w:tc>
          <w:tcPr>
            <w:tcW w:w="3660" w:type="dxa"/>
            <w:gridSpan w:val="2"/>
            <w:tcBorders>
              <w:right w:val="single" w:sz="8" w:space="0" w:color="auto"/>
            </w:tcBorders>
            <w:shd w:val="clear" w:color="auto" w:fill="auto"/>
            <w:vAlign w:val="bottom"/>
          </w:tcPr>
          <w:p w14:paraId="731B8E40"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Inxhinieri, prodhim dhe ndërtim</w:t>
            </w:r>
          </w:p>
        </w:tc>
        <w:tc>
          <w:tcPr>
            <w:tcW w:w="200" w:type="dxa"/>
            <w:shd w:val="clear" w:color="auto" w:fill="auto"/>
            <w:vAlign w:val="bottom"/>
          </w:tcPr>
          <w:p w14:paraId="731B8E41" w14:textId="77777777" w:rsidR="00CF1341" w:rsidRPr="00174C0B" w:rsidRDefault="00CF1341" w:rsidP="007E73BB">
            <w:pPr>
              <w:spacing w:after="0" w:line="0" w:lineRule="atLeast"/>
              <w:jc w:val="both"/>
              <w:rPr>
                <w:rFonts w:ascii="Garamond" w:hAnsi="Garamond"/>
                <w:w w:val="95"/>
                <w:sz w:val="15"/>
              </w:rPr>
            </w:pPr>
            <w:r w:rsidRPr="00174C0B">
              <w:rPr>
                <w:rFonts w:ascii="Garamond" w:hAnsi="Garamond"/>
                <w:w w:val="95"/>
                <w:sz w:val="15"/>
              </w:rPr>
              <w:t>5</w:t>
            </w:r>
          </w:p>
        </w:tc>
        <w:tc>
          <w:tcPr>
            <w:tcW w:w="4760" w:type="dxa"/>
            <w:gridSpan w:val="2"/>
            <w:tcBorders>
              <w:right w:val="single" w:sz="8" w:space="0" w:color="auto"/>
            </w:tcBorders>
            <w:shd w:val="clear" w:color="auto" w:fill="auto"/>
            <w:vAlign w:val="bottom"/>
          </w:tcPr>
          <w:p w14:paraId="731B8E42"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 xml:space="preserve">Inxhinieri, prodhim dhe ndërtim (plus shumicën e fushës 85 </w:t>
            </w:r>
          </w:p>
        </w:tc>
      </w:tr>
      <w:tr w:rsidR="00CF1341" w:rsidRPr="00174C0B" w14:paraId="731B8E48" w14:textId="77777777" w:rsidTr="00C32146">
        <w:trPr>
          <w:trHeight w:val="20"/>
          <w:jc w:val="center"/>
        </w:trPr>
        <w:tc>
          <w:tcPr>
            <w:tcW w:w="300" w:type="dxa"/>
            <w:tcBorders>
              <w:left w:val="single" w:sz="8" w:space="0" w:color="auto"/>
            </w:tcBorders>
            <w:shd w:val="clear" w:color="auto" w:fill="auto"/>
            <w:vAlign w:val="bottom"/>
          </w:tcPr>
          <w:p w14:paraId="731B8E44" w14:textId="77777777" w:rsidR="00CF1341" w:rsidRPr="00174C0B" w:rsidRDefault="00CF1341" w:rsidP="007E73BB">
            <w:pPr>
              <w:spacing w:after="0" w:line="0" w:lineRule="atLeast"/>
              <w:jc w:val="both"/>
              <w:rPr>
                <w:rFonts w:ascii="Garamond" w:hAnsi="Garamond"/>
                <w:sz w:val="17"/>
              </w:rPr>
            </w:pPr>
          </w:p>
        </w:tc>
        <w:tc>
          <w:tcPr>
            <w:tcW w:w="380" w:type="dxa"/>
            <w:shd w:val="clear" w:color="auto" w:fill="auto"/>
            <w:vAlign w:val="bottom"/>
          </w:tcPr>
          <w:p w14:paraId="731B8E45" w14:textId="77777777" w:rsidR="00CF1341" w:rsidRPr="00174C0B" w:rsidRDefault="00CF1341" w:rsidP="007E73BB">
            <w:pPr>
              <w:spacing w:after="0" w:line="0" w:lineRule="atLeast"/>
              <w:jc w:val="both"/>
              <w:rPr>
                <w:rFonts w:ascii="Garamond" w:hAnsi="Garamond"/>
                <w:sz w:val="17"/>
              </w:rPr>
            </w:pPr>
          </w:p>
        </w:tc>
        <w:tc>
          <w:tcPr>
            <w:tcW w:w="3280" w:type="dxa"/>
            <w:tcBorders>
              <w:right w:val="single" w:sz="8" w:space="0" w:color="auto"/>
            </w:tcBorders>
            <w:shd w:val="clear" w:color="auto" w:fill="auto"/>
            <w:vAlign w:val="bottom"/>
          </w:tcPr>
          <w:p w14:paraId="731B8E46" w14:textId="77777777" w:rsidR="00CF1341" w:rsidRPr="00174C0B" w:rsidRDefault="00CF1341" w:rsidP="007E73BB">
            <w:pPr>
              <w:spacing w:after="0" w:line="0" w:lineRule="atLeast"/>
              <w:jc w:val="both"/>
              <w:rPr>
                <w:rFonts w:ascii="Garamond" w:hAnsi="Garamond"/>
                <w:sz w:val="17"/>
              </w:rPr>
            </w:pPr>
          </w:p>
        </w:tc>
        <w:tc>
          <w:tcPr>
            <w:tcW w:w="4960" w:type="dxa"/>
            <w:gridSpan w:val="3"/>
            <w:tcBorders>
              <w:right w:val="single" w:sz="8" w:space="0" w:color="auto"/>
            </w:tcBorders>
            <w:shd w:val="clear" w:color="auto" w:fill="auto"/>
            <w:vAlign w:val="bottom"/>
          </w:tcPr>
          <w:p w14:paraId="731B8E47"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Mbrojtja e mjedisit)</w:t>
            </w:r>
          </w:p>
        </w:tc>
      </w:tr>
      <w:tr w:rsidR="00CF1341" w:rsidRPr="00174C0B" w14:paraId="731B8E4F"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E49" w14:textId="77777777" w:rsidR="00CF1341" w:rsidRPr="00174C0B" w:rsidRDefault="00CF1341" w:rsidP="007E73BB">
            <w:pPr>
              <w:spacing w:after="0" w:line="0" w:lineRule="atLeast"/>
              <w:jc w:val="both"/>
              <w:rPr>
                <w:rFonts w:ascii="Garamond" w:hAnsi="Garamond"/>
                <w:sz w:val="2"/>
              </w:rPr>
            </w:pPr>
          </w:p>
        </w:tc>
        <w:tc>
          <w:tcPr>
            <w:tcW w:w="380" w:type="dxa"/>
            <w:tcBorders>
              <w:bottom w:val="single" w:sz="8" w:space="0" w:color="auto"/>
            </w:tcBorders>
            <w:shd w:val="clear" w:color="auto" w:fill="auto"/>
            <w:vAlign w:val="bottom"/>
          </w:tcPr>
          <w:p w14:paraId="731B8E4A" w14:textId="77777777" w:rsidR="00CF1341" w:rsidRPr="00174C0B" w:rsidRDefault="00CF1341" w:rsidP="007E73BB">
            <w:pPr>
              <w:spacing w:after="0" w:line="0" w:lineRule="atLeast"/>
              <w:jc w:val="both"/>
              <w:rPr>
                <w:rFonts w:ascii="Garamond" w:hAnsi="Garamond"/>
                <w:sz w:val="2"/>
              </w:rPr>
            </w:pPr>
          </w:p>
        </w:tc>
        <w:tc>
          <w:tcPr>
            <w:tcW w:w="3280" w:type="dxa"/>
            <w:tcBorders>
              <w:bottom w:val="single" w:sz="8" w:space="0" w:color="auto"/>
              <w:right w:val="single" w:sz="8" w:space="0" w:color="auto"/>
            </w:tcBorders>
            <w:shd w:val="clear" w:color="auto" w:fill="auto"/>
            <w:vAlign w:val="bottom"/>
          </w:tcPr>
          <w:p w14:paraId="731B8E4B"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E4C" w14:textId="77777777" w:rsidR="00CF1341" w:rsidRPr="00174C0B" w:rsidRDefault="00CF1341" w:rsidP="007E73BB">
            <w:pPr>
              <w:spacing w:after="0" w:line="0" w:lineRule="atLeast"/>
              <w:jc w:val="both"/>
              <w:rPr>
                <w:rFonts w:ascii="Garamond" w:hAnsi="Garamond"/>
                <w:sz w:val="2"/>
              </w:rPr>
            </w:pPr>
          </w:p>
        </w:tc>
        <w:tc>
          <w:tcPr>
            <w:tcW w:w="360" w:type="dxa"/>
            <w:tcBorders>
              <w:bottom w:val="single" w:sz="8" w:space="0" w:color="auto"/>
            </w:tcBorders>
            <w:shd w:val="clear" w:color="auto" w:fill="auto"/>
            <w:vAlign w:val="bottom"/>
          </w:tcPr>
          <w:p w14:paraId="731B8E4D" w14:textId="77777777" w:rsidR="00CF1341" w:rsidRPr="00174C0B" w:rsidRDefault="00CF1341" w:rsidP="007E73BB">
            <w:pPr>
              <w:spacing w:after="0" w:line="0" w:lineRule="atLeast"/>
              <w:jc w:val="both"/>
              <w:rPr>
                <w:rFonts w:ascii="Garamond" w:hAnsi="Garamond"/>
                <w:sz w:val="2"/>
              </w:rPr>
            </w:pPr>
          </w:p>
        </w:tc>
        <w:tc>
          <w:tcPr>
            <w:tcW w:w="4400" w:type="dxa"/>
            <w:tcBorders>
              <w:bottom w:val="single" w:sz="8" w:space="0" w:color="auto"/>
              <w:right w:val="single" w:sz="8" w:space="0" w:color="auto"/>
            </w:tcBorders>
            <w:shd w:val="clear" w:color="auto" w:fill="auto"/>
            <w:vAlign w:val="bottom"/>
          </w:tcPr>
          <w:p w14:paraId="731B8E4E" w14:textId="77777777" w:rsidR="00CF1341" w:rsidRPr="00174C0B" w:rsidRDefault="00CF1341" w:rsidP="007E73BB">
            <w:pPr>
              <w:spacing w:after="0" w:line="0" w:lineRule="atLeast"/>
              <w:jc w:val="both"/>
              <w:rPr>
                <w:rFonts w:ascii="Garamond" w:hAnsi="Garamond"/>
                <w:sz w:val="2"/>
              </w:rPr>
            </w:pPr>
          </w:p>
        </w:tc>
      </w:tr>
      <w:tr w:rsidR="00CF1341" w:rsidRPr="00174C0B" w14:paraId="731B8E56" w14:textId="77777777" w:rsidTr="00C32146">
        <w:trPr>
          <w:trHeight w:val="20"/>
          <w:jc w:val="center"/>
        </w:trPr>
        <w:tc>
          <w:tcPr>
            <w:tcW w:w="300" w:type="dxa"/>
            <w:tcBorders>
              <w:left w:val="single" w:sz="8" w:space="0" w:color="auto"/>
            </w:tcBorders>
            <w:shd w:val="clear" w:color="auto" w:fill="auto"/>
            <w:vAlign w:val="bottom"/>
          </w:tcPr>
          <w:p w14:paraId="731B8E50" w14:textId="77777777" w:rsidR="00CF1341" w:rsidRPr="00174C0B" w:rsidRDefault="00CF1341" w:rsidP="007E73BB">
            <w:pPr>
              <w:spacing w:after="0" w:line="0" w:lineRule="atLeast"/>
              <w:jc w:val="both"/>
              <w:rPr>
                <w:rFonts w:ascii="Garamond" w:hAnsi="Garamond"/>
                <w:sz w:val="19"/>
              </w:rPr>
            </w:pPr>
          </w:p>
        </w:tc>
        <w:tc>
          <w:tcPr>
            <w:tcW w:w="380" w:type="dxa"/>
            <w:shd w:val="clear" w:color="auto" w:fill="auto"/>
            <w:vAlign w:val="bottom"/>
          </w:tcPr>
          <w:p w14:paraId="731B8E51"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071</w:t>
            </w:r>
          </w:p>
        </w:tc>
        <w:tc>
          <w:tcPr>
            <w:tcW w:w="3280" w:type="dxa"/>
            <w:tcBorders>
              <w:right w:val="single" w:sz="8" w:space="0" w:color="auto"/>
            </w:tcBorders>
            <w:shd w:val="clear" w:color="auto" w:fill="auto"/>
            <w:vAlign w:val="bottom"/>
          </w:tcPr>
          <w:p w14:paraId="731B8E52" w14:textId="518EE992" w:rsidR="00CF1341" w:rsidRPr="00174C0B" w:rsidRDefault="00CF1341" w:rsidP="007E73BB">
            <w:pPr>
              <w:spacing w:after="0" w:line="0" w:lineRule="atLeast"/>
              <w:jc w:val="both"/>
              <w:rPr>
                <w:rFonts w:ascii="Garamond" w:hAnsi="Garamond"/>
                <w:sz w:val="15"/>
              </w:rPr>
            </w:pPr>
            <w:r w:rsidRPr="00174C0B">
              <w:rPr>
                <w:rFonts w:ascii="Garamond" w:hAnsi="Garamond"/>
                <w:sz w:val="15"/>
              </w:rPr>
              <w:t>Inxhinieri dhe profesione</w:t>
            </w:r>
            <w:r w:rsidR="00652F19" w:rsidRPr="00174C0B">
              <w:rPr>
                <w:rFonts w:ascii="Garamond" w:hAnsi="Garamond"/>
                <w:sz w:val="15"/>
              </w:rPr>
              <w:t xml:space="preserve"> </w:t>
            </w:r>
            <w:r w:rsidRPr="00174C0B">
              <w:rPr>
                <w:rFonts w:ascii="Garamond" w:hAnsi="Garamond"/>
                <w:sz w:val="15"/>
              </w:rPr>
              <w:t>inxhinierike</w:t>
            </w:r>
          </w:p>
        </w:tc>
        <w:tc>
          <w:tcPr>
            <w:tcW w:w="200" w:type="dxa"/>
            <w:shd w:val="clear" w:color="auto" w:fill="auto"/>
            <w:vAlign w:val="bottom"/>
          </w:tcPr>
          <w:p w14:paraId="731B8E53" w14:textId="77777777" w:rsidR="00CF1341" w:rsidRPr="00174C0B" w:rsidRDefault="00CF1341" w:rsidP="007E73BB">
            <w:pPr>
              <w:spacing w:after="0" w:line="0" w:lineRule="atLeast"/>
              <w:jc w:val="both"/>
              <w:rPr>
                <w:rFonts w:ascii="Garamond" w:hAnsi="Garamond"/>
                <w:sz w:val="19"/>
              </w:rPr>
            </w:pPr>
          </w:p>
        </w:tc>
        <w:tc>
          <w:tcPr>
            <w:tcW w:w="360" w:type="dxa"/>
            <w:shd w:val="clear" w:color="auto" w:fill="auto"/>
            <w:vAlign w:val="bottom"/>
          </w:tcPr>
          <w:p w14:paraId="731B8E54" w14:textId="77777777" w:rsidR="00CF1341" w:rsidRPr="00174C0B" w:rsidRDefault="00CF1341" w:rsidP="007E73BB">
            <w:pPr>
              <w:spacing w:after="0" w:line="0" w:lineRule="atLeast"/>
              <w:jc w:val="both"/>
              <w:rPr>
                <w:rFonts w:ascii="Garamond" w:hAnsi="Garamond"/>
                <w:w w:val="95"/>
                <w:sz w:val="15"/>
              </w:rPr>
            </w:pPr>
            <w:r w:rsidRPr="00174C0B">
              <w:rPr>
                <w:rFonts w:ascii="Garamond" w:hAnsi="Garamond"/>
                <w:w w:val="95"/>
                <w:sz w:val="15"/>
              </w:rPr>
              <w:t>52</w:t>
            </w:r>
          </w:p>
        </w:tc>
        <w:tc>
          <w:tcPr>
            <w:tcW w:w="4400" w:type="dxa"/>
            <w:tcBorders>
              <w:right w:val="single" w:sz="8" w:space="0" w:color="auto"/>
            </w:tcBorders>
            <w:shd w:val="clear" w:color="auto" w:fill="auto"/>
            <w:vAlign w:val="bottom"/>
          </w:tcPr>
          <w:p w14:paraId="731B8E55" w14:textId="5BAFBCF2" w:rsidR="00CF1341" w:rsidRPr="00174C0B" w:rsidRDefault="00CF1341" w:rsidP="007E73BB">
            <w:pPr>
              <w:spacing w:after="0" w:line="0" w:lineRule="atLeast"/>
              <w:jc w:val="both"/>
              <w:rPr>
                <w:rFonts w:ascii="Garamond" w:hAnsi="Garamond"/>
                <w:sz w:val="15"/>
              </w:rPr>
            </w:pPr>
            <w:r w:rsidRPr="00174C0B">
              <w:rPr>
                <w:rFonts w:ascii="Garamond" w:hAnsi="Garamond"/>
                <w:sz w:val="15"/>
              </w:rPr>
              <w:t>Inxhinieri dhe profesione</w:t>
            </w:r>
            <w:r w:rsidR="00652F19" w:rsidRPr="00174C0B">
              <w:rPr>
                <w:rFonts w:ascii="Garamond" w:hAnsi="Garamond"/>
                <w:sz w:val="15"/>
              </w:rPr>
              <w:t xml:space="preserve"> </w:t>
            </w:r>
            <w:r w:rsidRPr="00174C0B">
              <w:rPr>
                <w:rFonts w:ascii="Garamond" w:hAnsi="Garamond"/>
                <w:sz w:val="15"/>
              </w:rPr>
              <w:t>inxhinierie (plus shumica e fushës 85</w:t>
            </w:r>
            <w:r w:rsidR="00732C51" w:rsidRPr="00174C0B">
              <w:rPr>
                <w:rFonts w:ascii="Garamond" w:hAnsi="Garamond"/>
                <w:sz w:val="15"/>
              </w:rPr>
              <w:t>,</w:t>
            </w:r>
            <w:r w:rsidRPr="00174C0B">
              <w:rPr>
                <w:rFonts w:ascii="Garamond" w:hAnsi="Garamond"/>
                <w:sz w:val="15"/>
              </w:rPr>
              <w:t xml:space="preserve"> </w:t>
            </w:r>
          </w:p>
        </w:tc>
      </w:tr>
      <w:tr w:rsidR="00CF1341" w:rsidRPr="00174C0B" w14:paraId="731B8E5D" w14:textId="77777777" w:rsidTr="00C32146">
        <w:trPr>
          <w:trHeight w:val="20"/>
          <w:jc w:val="center"/>
        </w:trPr>
        <w:tc>
          <w:tcPr>
            <w:tcW w:w="300" w:type="dxa"/>
            <w:tcBorders>
              <w:left w:val="single" w:sz="8" w:space="0" w:color="auto"/>
            </w:tcBorders>
            <w:shd w:val="clear" w:color="auto" w:fill="auto"/>
            <w:vAlign w:val="bottom"/>
          </w:tcPr>
          <w:p w14:paraId="731B8E57" w14:textId="77777777" w:rsidR="00CF1341" w:rsidRPr="00174C0B" w:rsidRDefault="00CF1341" w:rsidP="007E73BB">
            <w:pPr>
              <w:spacing w:after="0" w:line="0" w:lineRule="atLeast"/>
              <w:jc w:val="both"/>
              <w:rPr>
                <w:rFonts w:ascii="Garamond" w:hAnsi="Garamond"/>
                <w:sz w:val="17"/>
              </w:rPr>
            </w:pPr>
          </w:p>
        </w:tc>
        <w:tc>
          <w:tcPr>
            <w:tcW w:w="380" w:type="dxa"/>
            <w:shd w:val="clear" w:color="auto" w:fill="auto"/>
            <w:vAlign w:val="bottom"/>
          </w:tcPr>
          <w:p w14:paraId="731B8E58" w14:textId="77777777" w:rsidR="00CF1341" w:rsidRPr="00174C0B" w:rsidRDefault="00CF1341" w:rsidP="007E73BB">
            <w:pPr>
              <w:spacing w:after="0" w:line="0" w:lineRule="atLeast"/>
              <w:jc w:val="both"/>
              <w:rPr>
                <w:rFonts w:ascii="Garamond" w:hAnsi="Garamond"/>
                <w:sz w:val="17"/>
              </w:rPr>
            </w:pPr>
          </w:p>
        </w:tc>
        <w:tc>
          <w:tcPr>
            <w:tcW w:w="3280" w:type="dxa"/>
            <w:tcBorders>
              <w:right w:val="single" w:sz="8" w:space="0" w:color="auto"/>
            </w:tcBorders>
            <w:shd w:val="clear" w:color="auto" w:fill="auto"/>
            <w:vAlign w:val="bottom"/>
          </w:tcPr>
          <w:p w14:paraId="731B8E59" w14:textId="77777777" w:rsidR="00CF1341" w:rsidRPr="00174C0B" w:rsidRDefault="00CF1341" w:rsidP="007E73BB">
            <w:pPr>
              <w:spacing w:after="0" w:line="0" w:lineRule="atLeast"/>
              <w:jc w:val="both"/>
              <w:rPr>
                <w:rFonts w:ascii="Garamond" w:hAnsi="Garamond"/>
                <w:sz w:val="17"/>
              </w:rPr>
            </w:pPr>
          </w:p>
        </w:tc>
        <w:tc>
          <w:tcPr>
            <w:tcW w:w="200" w:type="dxa"/>
            <w:shd w:val="clear" w:color="auto" w:fill="auto"/>
            <w:vAlign w:val="bottom"/>
          </w:tcPr>
          <w:p w14:paraId="731B8E5A" w14:textId="77777777" w:rsidR="00CF1341" w:rsidRPr="00174C0B" w:rsidRDefault="00CF1341" w:rsidP="007E73BB">
            <w:pPr>
              <w:spacing w:after="0" w:line="0" w:lineRule="atLeast"/>
              <w:jc w:val="both"/>
              <w:rPr>
                <w:rFonts w:ascii="Garamond" w:hAnsi="Garamond"/>
                <w:sz w:val="17"/>
              </w:rPr>
            </w:pPr>
          </w:p>
        </w:tc>
        <w:tc>
          <w:tcPr>
            <w:tcW w:w="360" w:type="dxa"/>
            <w:shd w:val="clear" w:color="auto" w:fill="auto"/>
            <w:vAlign w:val="bottom"/>
          </w:tcPr>
          <w:p w14:paraId="731B8E5B" w14:textId="77777777" w:rsidR="00CF1341" w:rsidRPr="00174C0B" w:rsidRDefault="00CF1341" w:rsidP="007E73BB">
            <w:pPr>
              <w:spacing w:after="0" w:line="0" w:lineRule="atLeast"/>
              <w:jc w:val="both"/>
              <w:rPr>
                <w:rFonts w:ascii="Garamond" w:hAnsi="Garamond"/>
                <w:sz w:val="17"/>
              </w:rPr>
            </w:pPr>
          </w:p>
        </w:tc>
        <w:tc>
          <w:tcPr>
            <w:tcW w:w="4400" w:type="dxa"/>
            <w:tcBorders>
              <w:right w:val="single" w:sz="8" w:space="0" w:color="auto"/>
            </w:tcBorders>
            <w:shd w:val="clear" w:color="auto" w:fill="auto"/>
            <w:vAlign w:val="bottom"/>
          </w:tcPr>
          <w:p w14:paraId="731B8E5C" w14:textId="523DF07E" w:rsidR="00CF1341" w:rsidRPr="00174C0B" w:rsidRDefault="00732C51" w:rsidP="007E73BB">
            <w:pPr>
              <w:spacing w:after="0" w:line="0" w:lineRule="atLeast"/>
              <w:jc w:val="both"/>
              <w:rPr>
                <w:rFonts w:ascii="Garamond" w:hAnsi="Garamond"/>
                <w:sz w:val="15"/>
              </w:rPr>
            </w:pPr>
            <w:r w:rsidRPr="00174C0B">
              <w:rPr>
                <w:rFonts w:ascii="Garamond" w:hAnsi="Garamond"/>
                <w:sz w:val="15"/>
              </w:rPr>
              <w:t>“</w:t>
            </w:r>
            <w:r w:rsidR="00CF1341" w:rsidRPr="00174C0B">
              <w:rPr>
                <w:rFonts w:ascii="Garamond" w:hAnsi="Garamond"/>
                <w:sz w:val="15"/>
              </w:rPr>
              <w:t>Mbrojtja e mjedisit</w:t>
            </w:r>
            <w:r w:rsidRPr="00174C0B">
              <w:rPr>
                <w:rFonts w:ascii="Garamond" w:hAnsi="Garamond"/>
                <w:sz w:val="15"/>
              </w:rPr>
              <w:t>”</w:t>
            </w:r>
            <w:r w:rsidR="00CF1341" w:rsidRPr="00174C0B">
              <w:rPr>
                <w:rFonts w:ascii="Garamond" w:hAnsi="Garamond"/>
                <w:sz w:val="15"/>
              </w:rPr>
              <w:t>)</w:t>
            </w:r>
          </w:p>
        </w:tc>
      </w:tr>
      <w:tr w:rsidR="00CF1341" w:rsidRPr="00174C0B" w14:paraId="731B8E64"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E5E" w14:textId="77777777" w:rsidR="00CF1341" w:rsidRPr="00174C0B" w:rsidRDefault="00CF1341" w:rsidP="007E73BB">
            <w:pPr>
              <w:spacing w:after="0" w:line="0" w:lineRule="atLeast"/>
              <w:jc w:val="both"/>
              <w:rPr>
                <w:rFonts w:ascii="Garamond" w:hAnsi="Garamond"/>
                <w:sz w:val="2"/>
              </w:rPr>
            </w:pPr>
          </w:p>
        </w:tc>
        <w:tc>
          <w:tcPr>
            <w:tcW w:w="380" w:type="dxa"/>
            <w:tcBorders>
              <w:bottom w:val="single" w:sz="8" w:space="0" w:color="auto"/>
            </w:tcBorders>
            <w:shd w:val="clear" w:color="auto" w:fill="auto"/>
            <w:vAlign w:val="bottom"/>
          </w:tcPr>
          <w:p w14:paraId="731B8E5F" w14:textId="77777777" w:rsidR="00CF1341" w:rsidRPr="00174C0B" w:rsidRDefault="00CF1341" w:rsidP="007E73BB">
            <w:pPr>
              <w:spacing w:after="0" w:line="0" w:lineRule="atLeast"/>
              <w:jc w:val="both"/>
              <w:rPr>
                <w:rFonts w:ascii="Garamond" w:hAnsi="Garamond"/>
                <w:sz w:val="2"/>
              </w:rPr>
            </w:pPr>
          </w:p>
        </w:tc>
        <w:tc>
          <w:tcPr>
            <w:tcW w:w="3280" w:type="dxa"/>
            <w:tcBorders>
              <w:bottom w:val="single" w:sz="8" w:space="0" w:color="auto"/>
              <w:right w:val="single" w:sz="8" w:space="0" w:color="auto"/>
            </w:tcBorders>
            <w:shd w:val="clear" w:color="auto" w:fill="auto"/>
            <w:vAlign w:val="bottom"/>
          </w:tcPr>
          <w:p w14:paraId="731B8E60"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E61" w14:textId="77777777" w:rsidR="00CF1341" w:rsidRPr="00174C0B" w:rsidRDefault="00CF1341" w:rsidP="007E73BB">
            <w:pPr>
              <w:spacing w:after="0" w:line="0" w:lineRule="atLeast"/>
              <w:jc w:val="both"/>
              <w:rPr>
                <w:rFonts w:ascii="Garamond" w:hAnsi="Garamond"/>
                <w:sz w:val="2"/>
              </w:rPr>
            </w:pPr>
          </w:p>
        </w:tc>
        <w:tc>
          <w:tcPr>
            <w:tcW w:w="360" w:type="dxa"/>
            <w:tcBorders>
              <w:bottom w:val="single" w:sz="8" w:space="0" w:color="auto"/>
            </w:tcBorders>
            <w:shd w:val="clear" w:color="auto" w:fill="auto"/>
            <w:vAlign w:val="bottom"/>
          </w:tcPr>
          <w:p w14:paraId="731B8E62" w14:textId="77777777" w:rsidR="00CF1341" w:rsidRPr="00174C0B" w:rsidRDefault="00CF1341" w:rsidP="007E73BB">
            <w:pPr>
              <w:spacing w:after="0" w:line="0" w:lineRule="atLeast"/>
              <w:jc w:val="both"/>
              <w:rPr>
                <w:rFonts w:ascii="Garamond" w:hAnsi="Garamond"/>
                <w:sz w:val="2"/>
              </w:rPr>
            </w:pPr>
          </w:p>
        </w:tc>
        <w:tc>
          <w:tcPr>
            <w:tcW w:w="4400" w:type="dxa"/>
            <w:tcBorders>
              <w:bottom w:val="single" w:sz="8" w:space="0" w:color="auto"/>
              <w:right w:val="single" w:sz="8" w:space="0" w:color="auto"/>
            </w:tcBorders>
            <w:shd w:val="clear" w:color="auto" w:fill="auto"/>
            <w:vAlign w:val="bottom"/>
          </w:tcPr>
          <w:p w14:paraId="731B8E63" w14:textId="77777777" w:rsidR="00CF1341" w:rsidRPr="00174C0B" w:rsidRDefault="00CF1341" w:rsidP="007E73BB">
            <w:pPr>
              <w:spacing w:after="0" w:line="0" w:lineRule="atLeast"/>
              <w:jc w:val="both"/>
              <w:rPr>
                <w:rFonts w:ascii="Garamond" w:hAnsi="Garamond"/>
                <w:sz w:val="2"/>
              </w:rPr>
            </w:pPr>
          </w:p>
        </w:tc>
      </w:tr>
      <w:tr w:rsidR="00CF1341" w:rsidRPr="00174C0B" w14:paraId="731B8E6B" w14:textId="77777777" w:rsidTr="00C32146">
        <w:trPr>
          <w:trHeight w:val="20"/>
          <w:jc w:val="center"/>
        </w:trPr>
        <w:tc>
          <w:tcPr>
            <w:tcW w:w="300" w:type="dxa"/>
            <w:tcBorders>
              <w:left w:val="single" w:sz="8" w:space="0" w:color="auto"/>
            </w:tcBorders>
            <w:shd w:val="clear" w:color="auto" w:fill="auto"/>
            <w:vAlign w:val="bottom"/>
          </w:tcPr>
          <w:p w14:paraId="731B8E65" w14:textId="77777777" w:rsidR="00CF1341" w:rsidRPr="00174C0B" w:rsidRDefault="00CF1341" w:rsidP="007E73BB">
            <w:pPr>
              <w:spacing w:after="0" w:line="0" w:lineRule="atLeast"/>
              <w:jc w:val="both"/>
              <w:rPr>
                <w:rFonts w:ascii="Garamond" w:hAnsi="Garamond"/>
                <w:sz w:val="19"/>
              </w:rPr>
            </w:pPr>
          </w:p>
        </w:tc>
        <w:tc>
          <w:tcPr>
            <w:tcW w:w="380" w:type="dxa"/>
            <w:shd w:val="clear" w:color="auto" w:fill="auto"/>
            <w:vAlign w:val="bottom"/>
          </w:tcPr>
          <w:p w14:paraId="731B8E66"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072</w:t>
            </w:r>
          </w:p>
        </w:tc>
        <w:tc>
          <w:tcPr>
            <w:tcW w:w="3280" w:type="dxa"/>
            <w:tcBorders>
              <w:right w:val="single" w:sz="8" w:space="0" w:color="auto"/>
            </w:tcBorders>
            <w:shd w:val="clear" w:color="auto" w:fill="auto"/>
            <w:vAlign w:val="bottom"/>
          </w:tcPr>
          <w:p w14:paraId="731B8E67"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Prodhim dhe përpunim</w:t>
            </w:r>
          </w:p>
        </w:tc>
        <w:tc>
          <w:tcPr>
            <w:tcW w:w="200" w:type="dxa"/>
            <w:shd w:val="clear" w:color="auto" w:fill="auto"/>
            <w:vAlign w:val="bottom"/>
          </w:tcPr>
          <w:p w14:paraId="731B8E68" w14:textId="77777777" w:rsidR="00CF1341" w:rsidRPr="00174C0B" w:rsidRDefault="00CF1341" w:rsidP="007E73BB">
            <w:pPr>
              <w:spacing w:after="0" w:line="0" w:lineRule="atLeast"/>
              <w:jc w:val="both"/>
              <w:rPr>
                <w:rFonts w:ascii="Garamond" w:hAnsi="Garamond"/>
                <w:sz w:val="19"/>
              </w:rPr>
            </w:pPr>
          </w:p>
        </w:tc>
        <w:tc>
          <w:tcPr>
            <w:tcW w:w="360" w:type="dxa"/>
            <w:shd w:val="clear" w:color="auto" w:fill="auto"/>
            <w:vAlign w:val="bottom"/>
          </w:tcPr>
          <w:p w14:paraId="731B8E69" w14:textId="77777777" w:rsidR="00CF1341" w:rsidRPr="00174C0B" w:rsidRDefault="00CF1341" w:rsidP="007E73BB">
            <w:pPr>
              <w:spacing w:after="0" w:line="0" w:lineRule="atLeast"/>
              <w:jc w:val="both"/>
              <w:rPr>
                <w:rFonts w:ascii="Garamond" w:hAnsi="Garamond"/>
                <w:w w:val="95"/>
                <w:sz w:val="15"/>
              </w:rPr>
            </w:pPr>
            <w:r w:rsidRPr="00174C0B">
              <w:rPr>
                <w:rFonts w:ascii="Garamond" w:hAnsi="Garamond"/>
                <w:w w:val="95"/>
                <w:sz w:val="15"/>
              </w:rPr>
              <w:t>54</w:t>
            </w:r>
          </w:p>
        </w:tc>
        <w:tc>
          <w:tcPr>
            <w:tcW w:w="4400" w:type="dxa"/>
            <w:tcBorders>
              <w:right w:val="single" w:sz="8" w:space="0" w:color="auto"/>
            </w:tcBorders>
            <w:shd w:val="clear" w:color="auto" w:fill="auto"/>
            <w:vAlign w:val="bottom"/>
          </w:tcPr>
          <w:p w14:paraId="731B8E6A"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Prodhim dhe përpunim</w:t>
            </w:r>
          </w:p>
        </w:tc>
      </w:tr>
      <w:tr w:rsidR="00CF1341" w:rsidRPr="00174C0B" w14:paraId="731B8E72"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E6C" w14:textId="77777777" w:rsidR="00CF1341" w:rsidRPr="00174C0B" w:rsidRDefault="00CF1341" w:rsidP="007E73BB">
            <w:pPr>
              <w:spacing w:after="0" w:line="0" w:lineRule="atLeast"/>
              <w:jc w:val="both"/>
              <w:rPr>
                <w:rFonts w:ascii="Garamond" w:hAnsi="Garamond"/>
                <w:sz w:val="2"/>
              </w:rPr>
            </w:pPr>
          </w:p>
        </w:tc>
        <w:tc>
          <w:tcPr>
            <w:tcW w:w="380" w:type="dxa"/>
            <w:tcBorders>
              <w:bottom w:val="single" w:sz="8" w:space="0" w:color="auto"/>
            </w:tcBorders>
            <w:shd w:val="clear" w:color="auto" w:fill="auto"/>
            <w:vAlign w:val="bottom"/>
          </w:tcPr>
          <w:p w14:paraId="731B8E6D" w14:textId="77777777" w:rsidR="00CF1341" w:rsidRPr="00174C0B" w:rsidRDefault="00CF1341" w:rsidP="007E73BB">
            <w:pPr>
              <w:spacing w:after="0" w:line="0" w:lineRule="atLeast"/>
              <w:jc w:val="both"/>
              <w:rPr>
                <w:rFonts w:ascii="Garamond" w:hAnsi="Garamond"/>
                <w:sz w:val="2"/>
              </w:rPr>
            </w:pPr>
          </w:p>
        </w:tc>
        <w:tc>
          <w:tcPr>
            <w:tcW w:w="3280" w:type="dxa"/>
            <w:tcBorders>
              <w:bottom w:val="single" w:sz="8" w:space="0" w:color="auto"/>
              <w:right w:val="single" w:sz="8" w:space="0" w:color="auto"/>
            </w:tcBorders>
            <w:shd w:val="clear" w:color="auto" w:fill="auto"/>
            <w:vAlign w:val="bottom"/>
          </w:tcPr>
          <w:p w14:paraId="731B8E6E"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E6F" w14:textId="77777777" w:rsidR="00CF1341" w:rsidRPr="00174C0B" w:rsidRDefault="00CF1341" w:rsidP="007E73BB">
            <w:pPr>
              <w:spacing w:after="0" w:line="0" w:lineRule="atLeast"/>
              <w:jc w:val="both"/>
              <w:rPr>
                <w:rFonts w:ascii="Garamond" w:hAnsi="Garamond"/>
                <w:sz w:val="2"/>
              </w:rPr>
            </w:pPr>
          </w:p>
        </w:tc>
        <w:tc>
          <w:tcPr>
            <w:tcW w:w="360" w:type="dxa"/>
            <w:tcBorders>
              <w:bottom w:val="single" w:sz="8" w:space="0" w:color="auto"/>
            </w:tcBorders>
            <w:shd w:val="clear" w:color="auto" w:fill="auto"/>
            <w:vAlign w:val="bottom"/>
          </w:tcPr>
          <w:p w14:paraId="731B8E70" w14:textId="77777777" w:rsidR="00CF1341" w:rsidRPr="00174C0B" w:rsidRDefault="00CF1341" w:rsidP="007E73BB">
            <w:pPr>
              <w:spacing w:after="0" w:line="0" w:lineRule="atLeast"/>
              <w:jc w:val="both"/>
              <w:rPr>
                <w:rFonts w:ascii="Garamond" w:hAnsi="Garamond"/>
                <w:sz w:val="2"/>
              </w:rPr>
            </w:pPr>
          </w:p>
        </w:tc>
        <w:tc>
          <w:tcPr>
            <w:tcW w:w="4400" w:type="dxa"/>
            <w:tcBorders>
              <w:bottom w:val="single" w:sz="8" w:space="0" w:color="auto"/>
              <w:right w:val="single" w:sz="8" w:space="0" w:color="auto"/>
            </w:tcBorders>
            <w:shd w:val="clear" w:color="auto" w:fill="auto"/>
            <w:vAlign w:val="bottom"/>
          </w:tcPr>
          <w:p w14:paraId="731B8E71" w14:textId="77777777" w:rsidR="00CF1341" w:rsidRPr="00174C0B" w:rsidRDefault="00CF1341" w:rsidP="007E73BB">
            <w:pPr>
              <w:spacing w:after="0" w:line="0" w:lineRule="atLeast"/>
              <w:jc w:val="both"/>
              <w:rPr>
                <w:rFonts w:ascii="Garamond" w:hAnsi="Garamond"/>
                <w:sz w:val="2"/>
              </w:rPr>
            </w:pPr>
          </w:p>
        </w:tc>
      </w:tr>
      <w:tr w:rsidR="00CF1341" w:rsidRPr="00174C0B" w14:paraId="731B8E79" w14:textId="77777777" w:rsidTr="00C32146">
        <w:trPr>
          <w:trHeight w:val="20"/>
          <w:jc w:val="center"/>
        </w:trPr>
        <w:tc>
          <w:tcPr>
            <w:tcW w:w="300" w:type="dxa"/>
            <w:tcBorders>
              <w:left w:val="single" w:sz="8" w:space="0" w:color="auto"/>
            </w:tcBorders>
            <w:shd w:val="clear" w:color="auto" w:fill="auto"/>
            <w:vAlign w:val="bottom"/>
          </w:tcPr>
          <w:p w14:paraId="731B8E73" w14:textId="77777777" w:rsidR="00CF1341" w:rsidRPr="00174C0B" w:rsidRDefault="00CF1341" w:rsidP="007E73BB">
            <w:pPr>
              <w:spacing w:after="0" w:line="0" w:lineRule="atLeast"/>
              <w:jc w:val="both"/>
              <w:rPr>
                <w:rFonts w:ascii="Garamond" w:hAnsi="Garamond"/>
                <w:sz w:val="19"/>
              </w:rPr>
            </w:pPr>
          </w:p>
        </w:tc>
        <w:tc>
          <w:tcPr>
            <w:tcW w:w="380" w:type="dxa"/>
            <w:shd w:val="clear" w:color="auto" w:fill="auto"/>
            <w:vAlign w:val="bottom"/>
          </w:tcPr>
          <w:p w14:paraId="731B8E74"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073</w:t>
            </w:r>
          </w:p>
        </w:tc>
        <w:tc>
          <w:tcPr>
            <w:tcW w:w="3280" w:type="dxa"/>
            <w:tcBorders>
              <w:right w:val="single" w:sz="8" w:space="0" w:color="auto"/>
            </w:tcBorders>
            <w:shd w:val="clear" w:color="auto" w:fill="auto"/>
            <w:vAlign w:val="bottom"/>
          </w:tcPr>
          <w:p w14:paraId="731B8E75"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Arkitekturë dhe ndërtim</w:t>
            </w:r>
          </w:p>
        </w:tc>
        <w:tc>
          <w:tcPr>
            <w:tcW w:w="200" w:type="dxa"/>
            <w:shd w:val="clear" w:color="auto" w:fill="auto"/>
            <w:vAlign w:val="bottom"/>
          </w:tcPr>
          <w:p w14:paraId="731B8E76" w14:textId="77777777" w:rsidR="00CF1341" w:rsidRPr="00174C0B" w:rsidRDefault="00CF1341" w:rsidP="007E73BB">
            <w:pPr>
              <w:spacing w:after="0" w:line="0" w:lineRule="atLeast"/>
              <w:jc w:val="both"/>
              <w:rPr>
                <w:rFonts w:ascii="Garamond" w:hAnsi="Garamond"/>
                <w:sz w:val="19"/>
              </w:rPr>
            </w:pPr>
          </w:p>
        </w:tc>
        <w:tc>
          <w:tcPr>
            <w:tcW w:w="360" w:type="dxa"/>
            <w:shd w:val="clear" w:color="auto" w:fill="auto"/>
            <w:vAlign w:val="bottom"/>
          </w:tcPr>
          <w:p w14:paraId="731B8E77" w14:textId="77777777" w:rsidR="00CF1341" w:rsidRPr="00174C0B" w:rsidRDefault="00CF1341" w:rsidP="007E73BB">
            <w:pPr>
              <w:spacing w:after="0" w:line="0" w:lineRule="atLeast"/>
              <w:jc w:val="both"/>
              <w:rPr>
                <w:rFonts w:ascii="Garamond" w:hAnsi="Garamond"/>
                <w:w w:val="95"/>
                <w:sz w:val="15"/>
              </w:rPr>
            </w:pPr>
            <w:r w:rsidRPr="00174C0B">
              <w:rPr>
                <w:rFonts w:ascii="Garamond" w:hAnsi="Garamond"/>
                <w:w w:val="95"/>
                <w:sz w:val="15"/>
              </w:rPr>
              <w:t>58</w:t>
            </w:r>
          </w:p>
        </w:tc>
        <w:tc>
          <w:tcPr>
            <w:tcW w:w="4400" w:type="dxa"/>
            <w:tcBorders>
              <w:right w:val="single" w:sz="8" w:space="0" w:color="auto"/>
            </w:tcBorders>
            <w:shd w:val="clear" w:color="auto" w:fill="auto"/>
            <w:vAlign w:val="bottom"/>
          </w:tcPr>
          <w:p w14:paraId="731B8E78"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 xml:space="preserve">Arkitekturë dhe ndërtim </w:t>
            </w:r>
          </w:p>
        </w:tc>
      </w:tr>
      <w:tr w:rsidR="00CF1341" w:rsidRPr="00174C0B" w14:paraId="731B8E7E"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E7A" w14:textId="77777777" w:rsidR="00CF1341" w:rsidRPr="00174C0B" w:rsidRDefault="00CF1341" w:rsidP="007E73BB">
            <w:pPr>
              <w:spacing w:after="0" w:line="0" w:lineRule="atLeast"/>
              <w:jc w:val="both"/>
              <w:rPr>
                <w:rFonts w:ascii="Garamond" w:hAnsi="Garamond"/>
                <w:sz w:val="2"/>
              </w:rPr>
            </w:pPr>
          </w:p>
        </w:tc>
        <w:tc>
          <w:tcPr>
            <w:tcW w:w="3660" w:type="dxa"/>
            <w:gridSpan w:val="2"/>
            <w:tcBorders>
              <w:bottom w:val="single" w:sz="8" w:space="0" w:color="auto"/>
              <w:right w:val="single" w:sz="8" w:space="0" w:color="auto"/>
            </w:tcBorders>
            <w:shd w:val="clear" w:color="auto" w:fill="auto"/>
            <w:vAlign w:val="bottom"/>
          </w:tcPr>
          <w:p w14:paraId="731B8E7B"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E7C" w14:textId="77777777" w:rsidR="00CF1341" w:rsidRPr="00174C0B" w:rsidRDefault="00CF1341" w:rsidP="007E73BB">
            <w:pPr>
              <w:spacing w:after="0" w:line="0" w:lineRule="atLeast"/>
              <w:jc w:val="both"/>
              <w:rPr>
                <w:rFonts w:ascii="Garamond" w:hAnsi="Garamond"/>
                <w:sz w:val="2"/>
              </w:rPr>
            </w:pPr>
          </w:p>
        </w:tc>
        <w:tc>
          <w:tcPr>
            <w:tcW w:w="4760" w:type="dxa"/>
            <w:gridSpan w:val="2"/>
            <w:tcBorders>
              <w:bottom w:val="single" w:sz="8" w:space="0" w:color="auto"/>
              <w:right w:val="single" w:sz="8" w:space="0" w:color="auto"/>
            </w:tcBorders>
            <w:shd w:val="clear" w:color="auto" w:fill="auto"/>
            <w:vAlign w:val="bottom"/>
          </w:tcPr>
          <w:p w14:paraId="731B8E7D" w14:textId="77777777" w:rsidR="00CF1341" w:rsidRPr="00174C0B" w:rsidRDefault="00CF1341" w:rsidP="007E73BB">
            <w:pPr>
              <w:spacing w:after="0" w:line="0" w:lineRule="atLeast"/>
              <w:jc w:val="both"/>
              <w:rPr>
                <w:rFonts w:ascii="Garamond" w:hAnsi="Garamond"/>
                <w:sz w:val="2"/>
              </w:rPr>
            </w:pPr>
          </w:p>
        </w:tc>
      </w:tr>
      <w:tr w:rsidR="00CF1341" w:rsidRPr="00174C0B" w14:paraId="731B8E83" w14:textId="77777777" w:rsidTr="00C32146">
        <w:trPr>
          <w:trHeight w:val="20"/>
          <w:jc w:val="center"/>
        </w:trPr>
        <w:tc>
          <w:tcPr>
            <w:tcW w:w="300" w:type="dxa"/>
            <w:tcBorders>
              <w:left w:val="single" w:sz="8" w:space="0" w:color="auto"/>
            </w:tcBorders>
            <w:shd w:val="clear" w:color="auto" w:fill="auto"/>
            <w:vAlign w:val="bottom"/>
          </w:tcPr>
          <w:p w14:paraId="731B8E7F" w14:textId="77777777" w:rsidR="00CF1341" w:rsidRPr="00174C0B" w:rsidRDefault="00CF1341" w:rsidP="007E73BB">
            <w:pPr>
              <w:spacing w:after="0" w:line="172" w:lineRule="exact"/>
              <w:jc w:val="both"/>
              <w:rPr>
                <w:rFonts w:ascii="Garamond" w:hAnsi="Garamond"/>
                <w:w w:val="95"/>
                <w:sz w:val="15"/>
              </w:rPr>
            </w:pPr>
            <w:r w:rsidRPr="00174C0B">
              <w:rPr>
                <w:rFonts w:ascii="Garamond" w:hAnsi="Garamond"/>
                <w:w w:val="95"/>
                <w:sz w:val="15"/>
              </w:rPr>
              <w:t>08</w:t>
            </w:r>
          </w:p>
        </w:tc>
        <w:tc>
          <w:tcPr>
            <w:tcW w:w="3660" w:type="dxa"/>
            <w:gridSpan w:val="2"/>
            <w:tcBorders>
              <w:right w:val="single" w:sz="8" w:space="0" w:color="auto"/>
            </w:tcBorders>
            <w:shd w:val="clear" w:color="auto" w:fill="auto"/>
            <w:vAlign w:val="bottom"/>
          </w:tcPr>
          <w:p w14:paraId="731B8E80"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Bujqësi, pyje, peshkim dhe veterinari</w:t>
            </w:r>
          </w:p>
        </w:tc>
        <w:tc>
          <w:tcPr>
            <w:tcW w:w="200" w:type="dxa"/>
            <w:shd w:val="clear" w:color="auto" w:fill="auto"/>
            <w:vAlign w:val="bottom"/>
          </w:tcPr>
          <w:p w14:paraId="731B8E81" w14:textId="77777777" w:rsidR="00CF1341" w:rsidRPr="00174C0B" w:rsidRDefault="00CF1341" w:rsidP="007E73BB">
            <w:pPr>
              <w:spacing w:after="0" w:line="172" w:lineRule="exact"/>
              <w:jc w:val="both"/>
              <w:rPr>
                <w:rFonts w:ascii="Garamond" w:hAnsi="Garamond"/>
                <w:w w:val="95"/>
                <w:sz w:val="15"/>
              </w:rPr>
            </w:pPr>
            <w:r w:rsidRPr="00174C0B">
              <w:rPr>
                <w:rFonts w:ascii="Garamond" w:hAnsi="Garamond"/>
                <w:w w:val="95"/>
                <w:sz w:val="15"/>
              </w:rPr>
              <w:t>6</w:t>
            </w:r>
          </w:p>
        </w:tc>
        <w:tc>
          <w:tcPr>
            <w:tcW w:w="4760" w:type="dxa"/>
            <w:gridSpan w:val="2"/>
            <w:tcBorders>
              <w:right w:val="single" w:sz="8" w:space="0" w:color="auto"/>
            </w:tcBorders>
            <w:shd w:val="clear" w:color="auto" w:fill="auto"/>
            <w:vAlign w:val="bottom"/>
          </w:tcPr>
          <w:p w14:paraId="731B8E82"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Bujqësi (pa parqe natyrore dhe faunën e egër)</w:t>
            </w:r>
          </w:p>
        </w:tc>
      </w:tr>
      <w:tr w:rsidR="00CF1341" w:rsidRPr="00174C0B" w14:paraId="731B8E8A"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E84" w14:textId="77777777" w:rsidR="00CF1341" w:rsidRPr="00174C0B" w:rsidRDefault="00CF1341" w:rsidP="007E73BB">
            <w:pPr>
              <w:spacing w:after="0" w:line="0" w:lineRule="atLeast"/>
              <w:jc w:val="both"/>
              <w:rPr>
                <w:rFonts w:ascii="Garamond" w:hAnsi="Garamond"/>
                <w:sz w:val="2"/>
              </w:rPr>
            </w:pPr>
          </w:p>
        </w:tc>
        <w:tc>
          <w:tcPr>
            <w:tcW w:w="380" w:type="dxa"/>
            <w:tcBorders>
              <w:bottom w:val="single" w:sz="8" w:space="0" w:color="auto"/>
            </w:tcBorders>
            <w:shd w:val="clear" w:color="auto" w:fill="auto"/>
            <w:vAlign w:val="bottom"/>
          </w:tcPr>
          <w:p w14:paraId="731B8E85" w14:textId="77777777" w:rsidR="00CF1341" w:rsidRPr="00174C0B" w:rsidRDefault="00CF1341" w:rsidP="007E73BB">
            <w:pPr>
              <w:spacing w:after="0" w:line="0" w:lineRule="atLeast"/>
              <w:jc w:val="both"/>
              <w:rPr>
                <w:rFonts w:ascii="Garamond" w:hAnsi="Garamond"/>
                <w:sz w:val="2"/>
              </w:rPr>
            </w:pPr>
          </w:p>
        </w:tc>
        <w:tc>
          <w:tcPr>
            <w:tcW w:w="3280" w:type="dxa"/>
            <w:tcBorders>
              <w:bottom w:val="single" w:sz="8" w:space="0" w:color="auto"/>
              <w:right w:val="single" w:sz="8" w:space="0" w:color="auto"/>
            </w:tcBorders>
            <w:shd w:val="clear" w:color="auto" w:fill="auto"/>
            <w:vAlign w:val="bottom"/>
          </w:tcPr>
          <w:p w14:paraId="731B8E86"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E87" w14:textId="77777777" w:rsidR="00CF1341" w:rsidRPr="00174C0B" w:rsidRDefault="00CF1341" w:rsidP="007E73BB">
            <w:pPr>
              <w:spacing w:after="0" w:line="0" w:lineRule="atLeast"/>
              <w:jc w:val="both"/>
              <w:rPr>
                <w:rFonts w:ascii="Garamond" w:hAnsi="Garamond"/>
                <w:sz w:val="2"/>
              </w:rPr>
            </w:pPr>
          </w:p>
        </w:tc>
        <w:tc>
          <w:tcPr>
            <w:tcW w:w="360" w:type="dxa"/>
            <w:tcBorders>
              <w:bottom w:val="single" w:sz="8" w:space="0" w:color="auto"/>
            </w:tcBorders>
            <w:shd w:val="clear" w:color="auto" w:fill="auto"/>
            <w:vAlign w:val="bottom"/>
          </w:tcPr>
          <w:p w14:paraId="731B8E88" w14:textId="77777777" w:rsidR="00CF1341" w:rsidRPr="00174C0B" w:rsidRDefault="00CF1341" w:rsidP="007E73BB">
            <w:pPr>
              <w:spacing w:after="0" w:line="0" w:lineRule="atLeast"/>
              <w:jc w:val="both"/>
              <w:rPr>
                <w:rFonts w:ascii="Garamond" w:hAnsi="Garamond"/>
                <w:sz w:val="2"/>
              </w:rPr>
            </w:pPr>
          </w:p>
        </w:tc>
        <w:tc>
          <w:tcPr>
            <w:tcW w:w="4400" w:type="dxa"/>
            <w:tcBorders>
              <w:bottom w:val="single" w:sz="8" w:space="0" w:color="auto"/>
              <w:right w:val="single" w:sz="8" w:space="0" w:color="auto"/>
            </w:tcBorders>
            <w:shd w:val="clear" w:color="auto" w:fill="auto"/>
            <w:vAlign w:val="bottom"/>
          </w:tcPr>
          <w:p w14:paraId="731B8E89" w14:textId="77777777" w:rsidR="00CF1341" w:rsidRPr="00174C0B" w:rsidRDefault="00CF1341" w:rsidP="007E73BB">
            <w:pPr>
              <w:spacing w:after="0" w:line="0" w:lineRule="atLeast"/>
              <w:jc w:val="both"/>
              <w:rPr>
                <w:rFonts w:ascii="Garamond" w:hAnsi="Garamond"/>
                <w:sz w:val="2"/>
              </w:rPr>
            </w:pPr>
          </w:p>
        </w:tc>
      </w:tr>
      <w:tr w:rsidR="00CF1341" w:rsidRPr="00174C0B" w14:paraId="731B8E91" w14:textId="77777777" w:rsidTr="00C32146">
        <w:trPr>
          <w:trHeight w:val="20"/>
          <w:jc w:val="center"/>
        </w:trPr>
        <w:tc>
          <w:tcPr>
            <w:tcW w:w="300" w:type="dxa"/>
            <w:tcBorders>
              <w:left w:val="single" w:sz="8" w:space="0" w:color="auto"/>
            </w:tcBorders>
            <w:shd w:val="clear" w:color="auto" w:fill="auto"/>
            <w:vAlign w:val="bottom"/>
          </w:tcPr>
          <w:p w14:paraId="731B8E8B" w14:textId="77777777" w:rsidR="00CF1341" w:rsidRPr="00174C0B" w:rsidRDefault="00CF1341" w:rsidP="007E73BB">
            <w:pPr>
              <w:spacing w:after="0" w:line="0" w:lineRule="atLeast"/>
              <w:jc w:val="both"/>
              <w:rPr>
                <w:rFonts w:ascii="Garamond" w:hAnsi="Garamond"/>
                <w:sz w:val="19"/>
              </w:rPr>
            </w:pPr>
          </w:p>
        </w:tc>
        <w:tc>
          <w:tcPr>
            <w:tcW w:w="380" w:type="dxa"/>
            <w:shd w:val="clear" w:color="auto" w:fill="auto"/>
            <w:vAlign w:val="bottom"/>
          </w:tcPr>
          <w:p w14:paraId="731B8E8C"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081</w:t>
            </w:r>
          </w:p>
        </w:tc>
        <w:tc>
          <w:tcPr>
            <w:tcW w:w="3280" w:type="dxa"/>
            <w:tcBorders>
              <w:right w:val="single" w:sz="8" w:space="0" w:color="auto"/>
            </w:tcBorders>
            <w:shd w:val="clear" w:color="auto" w:fill="auto"/>
            <w:vAlign w:val="bottom"/>
          </w:tcPr>
          <w:p w14:paraId="731B8E8D"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Bujqësi</w:t>
            </w:r>
          </w:p>
        </w:tc>
        <w:tc>
          <w:tcPr>
            <w:tcW w:w="200" w:type="dxa"/>
            <w:shd w:val="clear" w:color="auto" w:fill="auto"/>
            <w:vAlign w:val="bottom"/>
          </w:tcPr>
          <w:p w14:paraId="731B8E8E" w14:textId="77777777" w:rsidR="00CF1341" w:rsidRPr="00174C0B" w:rsidRDefault="00CF1341" w:rsidP="007E73BB">
            <w:pPr>
              <w:spacing w:after="0" w:line="0" w:lineRule="atLeast"/>
              <w:jc w:val="both"/>
              <w:rPr>
                <w:rFonts w:ascii="Garamond" w:hAnsi="Garamond"/>
                <w:sz w:val="19"/>
              </w:rPr>
            </w:pPr>
          </w:p>
        </w:tc>
        <w:tc>
          <w:tcPr>
            <w:tcW w:w="360" w:type="dxa"/>
            <w:shd w:val="clear" w:color="auto" w:fill="auto"/>
            <w:vAlign w:val="bottom"/>
          </w:tcPr>
          <w:p w14:paraId="731B8E8F" w14:textId="77777777" w:rsidR="00CF1341" w:rsidRPr="00174C0B" w:rsidRDefault="00CF1341" w:rsidP="007E73BB">
            <w:pPr>
              <w:spacing w:after="0" w:line="172" w:lineRule="exact"/>
              <w:jc w:val="both"/>
              <w:rPr>
                <w:rFonts w:ascii="Garamond" w:hAnsi="Garamond"/>
                <w:w w:val="95"/>
                <w:sz w:val="15"/>
              </w:rPr>
            </w:pPr>
            <w:r w:rsidRPr="00174C0B">
              <w:rPr>
                <w:rFonts w:ascii="Garamond" w:hAnsi="Garamond"/>
                <w:w w:val="95"/>
                <w:sz w:val="15"/>
              </w:rPr>
              <w:t>62</w:t>
            </w:r>
          </w:p>
        </w:tc>
        <w:tc>
          <w:tcPr>
            <w:tcW w:w="4400" w:type="dxa"/>
            <w:tcBorders>
              <w:right w:val="single" w:sz="8" w:space="0" w:color="auto"/>
            </w:tcBorders>
            <w:shd w:val="clear" w:color="auto" w:fill="auto"/>
            <w:vAlign w:val="bottom"/>
          </w:tcPr>
          <w:p w14:paraId="731B8E90"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Bujqësi, pyje dhe peshkim (pa parqe natyrore dhe</w:t>
            </w:r>
          </w:p>
        </w:tc>
      </w:tr>
      <w:tr w:rsidR="00CF1341" w:rsidRPr="00174C0B" w14:paraId="731B8E97"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E92" w14:textId="77777777" w:rsidR="00CF1341" w:rsidRPr="00174C0B" w:rsidRDefault="00CF1341" w:rsidP="007E73BB">
            <w:pPr>
              <w:spacing w:after="0" w:line="0" w:lineRule="atLeast"/>
              <w:jc w:val="both"/>
              <w:rPr>
                <w:rFonts w:ascii="Garamond" w:hAnsi="Garamond"/>
                <w:sz w:val="2"/>
              </w:rPr>
            </w:pPr>
          </w:p>
        </w:tc>
        <w:tc>
          <w:tcPr>
            <w:tcW w:w="380" w:type="dxa"/>
            <w:tcBorders>
              <w:bottom w:val="single" w:sz="8" w:space="0" w:color="auto"/>
            </w:tcBorders>
            <w:shd w:val="clear" w:color="auto" w:fill="auto"/>
            <w:vAlign w:val="bottom"/>
          </w:tcPr>
          <w:p w14:paraId="731B8E93" w14:textId="77777777" w:rsidR="00CF1341" w:rsidRPr="00174C0B" w:rsidRDefault="00CF1341" w:rsidP="007E73BB">
            <w:pPr>
              <w:spacing w:after="0" w:line="0" w:lineRule="atLeast"/>
              <w:jc w:val="both"/>
              <w:rPr>
                <w:rFonts w:ascii="Garamond" w:hAnsi="Garamond"/>
                <w:sz w:val="2"/>
              </w:rPr>
            </w:pPr>
          </w:p>
        </w:tc>
        <w:tc>
          <w:tcPr>
            <w:tcW w:w="3280" w:type="dxa"/>
            <w:tcBorders>
              <w:bottom w:val="single" w:sz="8" w:space="0" w:color="auto"/>
              <w:right w:val="single" w:sz="8" w:space="0" w:color="auto"/>
            </w:tcBorders>
            <w:shd w:val="clear" w:color="auto" w:fill="auto"/>
            <w:vAlign w:val="bottom"/>
          </w:tcPr>
          <w:p w14:paraId="731B8E94" w14:textId="77777777" w:rsidR="00CF1341" w:rsidRPr="00174C0B" w:rsidRDefault="00CF1341" w:rsidP="007E73BB">
            <w:pPr>
              <w:spacing w:after="0" w:line="0" w:lineRule="atLeast"/>
              <w:jc w:val="both"/>
              <w:rPr>
                <w:rFonts w:ascii="Garamond" w:hAnsi="Garamond"/>
                <w:sz w:val="2"/>
              </w:rPr>
            </w:pPr>
          </w:p>
        </w:tc>
        <w:tc>
          <w:tcPr>
            <w:tcW w:w="200" w:type="dxa"/>
            <w:shd w:val="clear" w:color="auto" w:fill="auto"/>
            <w:vAlign w:val="bottom"/>
          </w:tcPr>
          <w:p w14:paraId="731B8E95" w14:textId="77777777" w:rsidR="00CF1341" w:rsidRPr="00174C0B" w:rsidRDefault="00CF1341" w:rsidP="007E73BB">
            <w:pPr>
              <w:spacing w:after="0" w:line="0" w:lineRule="atLeast"/>
              <w:jc w:val="both"/>
              <w:rPr>
                <w:rFonts w:ascii="Garamond" w:hAnsi="Garamond"/>
                <w:sz w:val="2"/>
              </w:rPr>
            </w:pPr>
          </w:p>
        </w:tc>
        <w:tc>
          <w:tcPr>
            <w:tcW w:w="4760" w:type="dxa"/>
            <w:gridSpan w:val="2"/>
            <w:vMerge w:val="restart"/>
            <w:tcBorders>
              <w:right w:val="single" w:sz="8" w:space="0" w:color="auto"/>
            </w:tcBorders>
            <w:shd w:val="clear" w:color="auto" w:fill="auto"/>
            <w:vAlign w:val="bottom"/>
          </w:tcPr>
          <w:p w14:paraId="731B8E96"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 xml:space="preserve">kafshë të egra) </w:t>
            </w:r>
          </w:p>
        </w:tc>
      </w:tr>
      <w:tr w:rsidR="00CF1341" w:rsidRPr="00174C0B" w14:paraId="731B8E9D" w14:textId="77777777" w:rsidTr="00C32146">
        <w:trPr>
          <w:trHeight w:val="20"/>
          <w:jc w:val="center"/>
        </w:trPr>
        <w:tc>
          <w:tcPr>
            <w:tcW w:w="300" w:type="dxa"/>
            <w:tcBorders>
              <w:left w:val="single" w:sz="8" w:space="0" w:color="auto"/>
            </w:tcBorders>
            <w:shd w:val="clear" w:color="auto" w:fill="auto"/>
            <w:vAlign w:val="bottom"/>
          </w:tcPr>
          <w:p w14:paraId="731B8E98" w14:textId="77777777" w:rsidR="00CF1341" w:rsidRPr="00174C0B" w:rsidRDefault="00CF1341" w:rsidP="007E73BB">
            <w:pPr>
              <w:spacing w:after="0" w:line="0" w:lineRule="atLeast"/>
              <w:jc w:val="both"/>
              <w:rPr>
                <w:rFonts w:ascii="Garamond" w:hAnsi="Garamond"/>
                <w:sz w:val="12"/>
              </w:rPr>
            </w:pPr>
          </w:p>
        </w:tc>
        <w:tc>
          <w:tcPr>
            <w:tcW w:w="380" w:type="dxa"/>
            <w:vMerge w:val="restart"/>
            <w:shd w:val="clear" w:color="auto" w:fill="auto"/>
            <w:vAlign w:val="bottom"/>
          </w:tcPr>
          <w:p w14:paraId="731B8E99"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082</w:t>
            </w:r>
          </w:p>
        </w:tc>
        <w:tc>
          <w:tcPr>
            <w:tcW w:w="3280" w:type="dxa"/>
            <w:vMerge w:val="restart"/>
            <w:tcBorders>
              <w:right w:val="single" w:sz="8" w:space="0" w:color="auto"/>
            </w:tcBorders>
            <w:shd w:val="clear" w:color="auto" w:fill="auto"/>
            <w:vAlign w:val="bottom"/>
          </w:tcPr>
          <w:p w14:paraId="731B8E9A"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Pyje</w:t>
            </w:r>
          </w:p>
        </w:tc>
        <w:tc>
          <w:tcPr>
            <w:tcW w:w="200" w:type="dxa"/>
            <w:shd w:val="clear" w:color="auto" w:fill="auto"/>
            <w:vAlign w:val="bottom"/>
          </w:tcPr>
          <w:p w14:paraId="731B8E9B" w14:textId="77777777" w:rsidR="00CF1341" w:rsidRPr="00174C0B" w:rsidRDefault="00CF1341" w:rsidP="007E73BB">
            <w:pPr>
              <w:spacing w:after="0" w:line="0" w:lineRule="atLeast"/>
              <w:jc w:val="both"/>
              <w:rPr>
                <w:rFonts w:ascii="Garamond" w:hAnsi="Garamond"/>
                <w:sz w:val="12"/>
              </w:rPr>
            </w:pPr>
          </w:p>
        </w:tc>
        <w:tc>
          <w:tcPr>
            <w:tcW w:w="4760" w:type="dxa"/>
            <w:gridSpan w:val="2"/>
            <w:vMerge/>
            <w:tcBorders>
              <w:right w:val="single" w:sz="8" w:space="0" w:color="auto"/>
            </w:tcBorders>
            <w:shd w:val="clear" w:color="auto" w:fill="auto"/>
            <w:vAlign w:val="bottom"/>
          </w:tcPr>
          <w:p w14:paraId="731B8E9C" w14:textId="77777777" w:rsidR="00CF1341" w:rsidRPr="00174C0B" w:rsidRDefault="00CF1341" w:rsidP="007E73BB">
            <w:pPr>
              <w:spacing w:after="0" w:line="0" w:lineRule="atLeast"/>
              <w:jc w:val="both"/>
              <w:rPr>
                <w:rFonts w:ascii="Garamond" w:hAnsi="Garamond"/>
                <w:b/>
                <w:sz w:val="12"/>
              </w:rPr>
            </w:pPr>
          </w:p>
        </w:tc>
      </w:tr>
      <w:tr w:rsidR="00CF1341" w:rsidRPr="00174C0B" w14:paraId="731B8EA4" w14:textId="77777777" w:rsidTr="00C32146">
        <w:trPr>
          <w:trHeight w:val="20"/>
          <w:jc w:val="center"/>
        </w:trPr>
        <w:tc>
          <w:tcPr>
            <w:tcW w:w="300" w:type="dxa"/>
            <w:tcBorders>
              <w:left w:val="single" w:sz="8" w:space="0" w:color="auto"/>
            </w:tcBorders>
            <w:shd w:val="clear" w:color="auto" w:fill="auto"/>
            <w:vAlign w:val="bottom"/>
          </w:tcPr>
          <w:p w14:paraId="731B8E9E" w14:textId="77777777" w:rsidR="00CF1341" w:rsidRPr="00174C0B" w:rsidRDefault="00CF1341" w:rsidP="007E73BB">
            <w:pPr>
              <w:spacing w:after="0" w:line="0" w:lineRule="atLeast"/>
              <w:jc w:val="both"/>
              <w:rPr>
                <w:rFonts w:ascii="Garamond" w:hAnsi="Garamond"/>
                <w:sz w:val="6"/>
              </w:rPr>
            </w:pPr>
          </w:p>
        </w:tc>
        <w:tc>
          <w:tcPr>
            <w:tcW w:w="380" w:type="dxa"/>
            <w:vMerge/>
            <w:shd w:val="clear" w:color="auto" w:fill="auto"/>
            <w:vAlign w:val="bottom"/>
          </w:tcPr>
          <w:p w14:paraId="731B8E9F" w14:textId="77777777" w:rsidR="00CF1341" w:rsidRPr="00174C0B" w:rsidRDefault="00CF1341" w:rsidP="007E73BB">
            <w:pPr>
              <w:spacing w:after="0" w:line="0" w:lineRule="atLeast"/>
              <w:jc w:val="both"/>
              <w:rPr>
                <w:rFonts w:ascii="Garamond" w:hAnsi="Garamond"/>
                <w:sz w:val="6"/>
              </w:rPr>
            </w:pPr>
          </w:p>
        </w:tc>
        <w:tc>
          <w:tcPr>
            <w:tcW w:w="3280" w:type="dxa"/>
            <w:vMerge/>
            <w:tcBorders>
              <w:right w:val="single" w:sz="8" w:space="0" w:color="auto"/>
            </w:tcBorders>
            <w:shd w:val="clear" w:color="auto" w:fill="auto"/>
            <w:vAlign w:val="bottom"/>
          </w:tcPr>
          <w:p w14:paraId="731B8EA0" w14:textId="77777777" w:rsidR="00CF1341" w:rsidRPr="00174C0B" w:rsidRDefault="00CF1341" w:rsidP="007E73BB">
            <w:pPr>
              <w:spacing w:after="0" w:line="0" w:lineRule="atLeast"/>
              <w:jc w:val="both"/>
              <w:rPr>
                <w:rFonts w:ascii="Garamond" w:hAnsi="Garamond"/>
                <w:sz w:val="6"/>
              </w:rPr>
            </w:pPr>
          </w:p>
        </w:tc>
        <w:tc>
          <w:tcPr>
            <w:tcW w:w="200" w:type="dxa"/>
            <w:shd w:val="clear" w:color="auto" w:fill="auto"/>
            <w:vAlign w:val="bottom"/>
          </w:tcPr>
          <w:p w14:paraId="731B8EA1" w14:textId="77777777" w:rsidR="00CF1341" w:rsidRPr="00174C0B" w:rsidRDefault="00CF1341" w:rsidP="007E73BB">
            <w:pPr>
              <w:spacing w:after="0" w:line="0" w:lineRule="atLeast"/>
              <w:jc w:val="both"/>
              <w:rPr>
                <w:rFonts w:ascii="Garamond" w:hAnsi="Garamond"/>
                <w:sz w:val="6"/>
              </w:rPr>
            </w:pPr>
          </w:p>
        </w:tc>
        <w:tc>
          <w:tcPr>
            <w:tcW w:w="360" w:type="dxa"/>
            <w:shd w:val="clear" w:color="auto" w:fill="auto"/>
            <w:vAlign w:val="bottom"/>
          </w:tcPr>
          <w:p w14:paraId="731B8EA2" w14:textId="77777777" w:rsidR="00CF1341" w:rsidRPr="00174C0B" w:rsidRDefault="00CF1341" w:rsidP="007E73BB">
            <w:pPr>
              <w:spacing w:after="0" w:line="0" w:lineRule="atLeast"/>
              <w:jc w:val="both"/>
              <w:rPr>
                <w:rFonts w:ascii="Garamond" w:hAnsi="Garamond"/>
                <w:sz w:val="6"/>
              </w:rPr>
            </w:pPr>
          </w:p>
        </w:tc>
        <w:tc>
          <w:tcPr>
            <w:tcW w:w="4400" w:type="dxa"/>
            <w:tcBorders>
              <w:right w:val="single" w:sz="8" w:space="0" w:color="auto"/>
            </w:tcBorders>
            <w:shd w:val="clear" w:color="auto" w:fill="auto"/>
            <w:vAlign w:val="bottom"/>
          </w:tcPr>
          <w:p w14:paraId="731B8EA3" w14:textId="77777777" w:rsidR="00CF1341" w:rsidRPr="00174C0B" w:rsidRDefault="00CF1341" w:rsidP="007E73BB">
            <w:pPr>
              <w:spacing w:after="0" w:line="0" w:lineRule="atLeast"/>
              <w:jc w:val="both"/>
              <w:rPr>
                <w:rFonts w:ascii="Garamond" w:hAnsi="Garamond"/>
                <w:b/>
                <w:sz w:val="6"/>
              </w:rPr>
            </w:pPr>
          </w:p>
        </w:tc>
      </w:tr>
      <w:tr w:rsidR="00CF1341" w:rsidRPr="00174C0B" w14:paraId="731B8EAB"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EA5" w14:textId="77777777" w:rsidR="00CF1341" w:rsidRPr="00174C0B" w:rsidRDefault="00CF1341" w:rsidP="007E73BB">
            <w:pPr>
              <w:spacing w:after="0" w:line="0" w:lineRule="atLeast"/>
              <w:jc w:val="both"/>
              <w:rPr>
                <w:rFonts w:ascii="Garamond" w:hAnsi="Garamond"/>
                <w:sz w:val="2"/>
              </w:rPr>
            </w:pPr>
          </w:p>
        </w:tc>
        <w:tc>
          <w:tcPr>
            <w:tcW w:w="380" w:type="dxa"/>
            <w:tcBorders>
              <w:bottom w:val="single" w:sz="8" w:space="0" w:color="auto"/>
            </w:tcBorders>
            <w:shd w:val="clear" w:color="auto" w:fill="auto"/>
            <w:vAlign w:val="bottom"/>
          </w:tcPr>
          <w:p w14:paraId="731B8EA6" w14:textId="77777777" w:rsidR="00CF1341" w:rsidRPr="00174C0B" w:rsidRDefault="00CF1341" w:rsidP="007E73BB">
            <w:pPr>
              <w:spacing w:after="0" w:line="0" w:lineRule="atLeast"/>
              <w:jc w:val="both"/>
              <w:rPr>
                <w:rFonts w:ascii="Garamond" w:hAnsi="Garamond"/>
                <w:sz w:val="2"/>
              </w:rPr>
            </w:pPr>
          </w:p>
        </w:tc>
        <w:tc>
          <w:tcPr>
            <w:tcW w:w="3280" w:type="dxa"/>
            <w:tcBorders>
              <w:bottom w:val="single" w:sz="8" w:space="0" w:color="auto"/>
              <w:right w:val="single" w:sz="8" w:space="0" w:color="auto"/>
            </w:tcBorders>
            <w:shd w:val="clear" w:color="auto" w:fill="auto"/>
            <w:vAlign w:val="bottom"/>
          </w:tcPr>
          <w:p w14:paraId="731B8EA7" w14:textId="77777777" w:rsidR="00CF1341" w:rsidRPr="00174C0B" w:rsidRDefault="00CF1341" w:rsidP="007E73BB">
            <w:pPr>
              <w:spacing w:after="0" w:line="0" w:lineRule="atLeast"/>
              <w:jc w:val="both"/>
              <w:rPr>
                <w:rFonts w:ascii="Garamond" w:hAnsi="Garamond"/>
                <w:sz w:val="2"/>
              </w:rPr>
            </w:pPr>
          </w:p>
        </w:tc>
        <w:tc>
          <w:tcPr>
            <w:tcW w:w="200" w:type="dxa"/>
            <w:shd w:val="clear" w:color="auto" w:fill="auto"/>
            <w:vAlign w:val="bottom"/>
          </w:tcPr>
          <w:p w14:paraId="731B8EA8" w14:textId="77777777" w:rsidR="00CF1341" w:rsidRPr="00174C0B" w:rsidRDefault="00CF1341" w:rsidP="007E73BB">
            <w:pPr>
              <w:spacing w:after="0" w:line="0" w:lineRule="atLeast"/>
              <w:jc w:val="both"/>
              <w:rPr>
                <w:rFonts w:ascii="Garamond" w:hAnsi="Garamond"/>
                <w:sz w:val="2"/>
              </w:rPr>
            </w:pPr>
          </w:p>
        </w:tc>
        <w:tc>
          <w:tcPr>
            <w:tcW w:w="360" w:type="dxa"/>
            <w:shd w:val="clear" w:color="auto" w:fill="auto"/>
            <w:vAlign w:val="bottom"/>
          </w:tcPr>
          <w:p w14:paraId="731B8EA9" w14:textId="77777777" w:rsidR="00CF1341" w:rsidRPr="00174C0B" w:rsidRDefault="00CF1341" w:rsidP="007E73BB">
            <w:pPr>
              <w:spacing w:after="0" w:line="0" w:lineRule="atLeast"/>
              <w:jc w:val="both"/>
              <w:rPr>
                <w:rFonts w:ascii="Garamond" w:hAnsi="Garamond"/>
                <w:sz w:val="2"/>
              </w:rPr>
            </w:pPr>
          </w:p>
        </w:tc>
        <w:tc>
          <w:tcPr>
            <w:tcW w:w="4400" w:type="dxa"/>
            <w:tcBorders>
              <w:right w:val="single" w:sz="8" w:space="0" w:color="auto"/>
            </w:tcBorders>
            <w:shd w:val="clear" w:color="auto" w:fill="auto"/>
            <w:vAlign w:val="bottom"/>
          </w:tcPr>
          <w:p w14:paraId="731B8EAA" w14:textId="77777777" w:rsidR="00CF1341" w:rsidRPr="00174C0B" w:rsidRDefault="00CF1341" w:rsidP="007E73BB">
            <w:pPr>
              <w:spacing w:after="0" w:line="0" w:lineRule="atLeast"/>
              <w:jc w:val="both"/>
              <w:rPr>
                <w:rFonts w:ascii="Garamond" w:hAnsi="Garamond"/>
                <w:sz w:val="2"/>
              </w:rPr>
            </w:pPr>
          </w:p>
        </w:tc>
      </w:tr>
      <w:tr w:rsidR="00CF1341" w:rsidRPr="00174C0B" w14:paraId="731B8EB2" w14:textId="77777777" w:rsidTr="00C32146">
        <w:trPr>
          <w:trHeight w:val="20"/>
          <w:jc w:val="center"/>
        </w:trPr>
        <w:tc>
          <w:tcPr>
            <w:tcW w:w="300" w:type="dxa"/>
            <w:tcBorders>
              <w:left w:val="single" w:sz="8" w:space="0" w:color="auto"/>
            </w:tcBorders>
            <w:shd w:val="clear" w:color="auto" w:fill="auto"/>
            <w:vAlign w:val="bottom"/>
          </w:tcPr>
          <w:p w14:paraId="731B8EAC" w14:textId="77777777" w:rsidR="00CF1341" w:rsidRPr="00174C0B" w:rsidRDefault="00CF1341" w:rsidP="007E73BB">
            <w:pPr>
              <w:spacing w:after="0" w:line="0" w:lineRule="atLeast"/>
              <w:jc w:val="both"/>
              <w:rPr>
                <w:rFonts w:ascii="Garamond" w:hAnsi="Garamond"/>
                <w:sz w:val="19"/>
              </w:rPr>
            </w:pPr>
          </w:p>
        </w:tc>
        <w:tc>
          <w:tcPr>
            <w:tcW w:w="380" w:type="dxa"/>
            <w:shd w:val="clear" w:color="auto" w:fill="auto"/>
            <w:vAlign w:val="bottom"/>
          </w:tcPr>
          <w:p w14:paraId="731B8EAD"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083</w:t>
            </w:r>
          </w:p>
        </w:tc>
        <w:tc>
          <w:tcPr>
            <w:tcW w:w="3280" w:type="dxa"/>
            <w:tcBorders>
              <w:right w:val="single" w:sz="8" w:space="0" w:color="auto"/>
            </w:tcBorders>
            <w:shd w:val="clear" w:color="auto" w:fill="auto"/>
            <w:vAlign w:val="bottom"/>
          </w:tcPr>
          <w:p w14:paraId="731B8EAE"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Peshkim</w:t>
            </w:r>
          </w:p>
        </w:tc>
        <w:tc>
          <w:tcPr>
            <w:tcW w:w="200" w:type="dxa"/>
            <w:shd w:val="clear" w:color="auto" w:fill="auto"/>
            <w:vAlign w:val="bottom"/>
          </w:tcPr>
          <w:p w14:paraId="731B8EAF" w14:textId="77777777" w:rsidR="00CF1341" w:rsidRPr="00174C0B" w:rsidRDefault="00CF1341" w:rsidP="007E73BB">
            <w:pPr>
              <w:spacing w:after="0" w:line="0" w:lineRule="atLeast"/>
              <w:jc w:val="both"/>
              <w:rPr>
                <w:rFonts w:ascii="Garamond" w:hAnsi="Garamond"/>
                <w:sz w:val="19"/>
              </w:rPr>
            </w:pPr>
          </w:p>
        </w:tc>
        <w:tc>
          <w:tcPr>
            <w:tcW w:w="360" w:type="dxa"/>
            <w:shd w:val="clear" w:color="auto" w:fill="auto"/>
            <w:vAlign w:val="bottom"/>
          </w:tcPr>
          <w:p w14:paraId="731B8EB0" w14:textId="77777777" w:rsidR="00CF1341" w:rsidRPr="00174C0B" w:rsidRDefault="00CF1341" w:rsidP="007E73BB">
            <w:pPr>
              <w:spacing w:after="0" w:line="0" w:lineRule="atLeast"/>
              <w:jc w:val="both"/>
              <w:rPr>
                <w:rFonts w:ascii="Garamond" w:hAnsi="Garamond"/>
                <w:sz w:val="19"/>
              </w:rPr>
            </w:pPr>
          </w:p>
        </w:tc>
        <w:tc>
          <w:tcPr>
            <w:tcW w:w="4400" w:type="dxa"/>
            <w:tcBorders>
              <w:right w:val="single" w:sz="8" w:space="0" w:color="auto"/>
            </w:tcBorders>
            <w:shd w:val="clear" w:color="auto" w:fill="auto"/>
            <w:vAlign w:val="bottom"/>
          </w:tcPr>
          <w:p w14:paraId="731B8EB1" w14:textId="77777777" w:rsidR="00CF1341" w:rsidRPr="00174C0B" w:rsidRDefault="00CF1341" w:rsidP="007E73BB">
            <w:pPr>
              <w:spacing w:after="0" w:line="0" w:lineRule="atLeast"/>
              <w:jc w:val="both"/>
              <w:rPr>
                <w:rFonts w:ascii="Garamond" w:hAnsi="Garamond"/>
                <w:sz w:val="19"/>
              </w:rPr>
            </w:pPr>
          </w:p>
        </w:tc>
      </w:tr>
      <w:tr w:rsidR="00CF1341" w:rsidRPr="00174C0B" w14:paraId="731B8EB9"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EB3" w14:textId="77777777" w:rsidR="00CF1341" w:rsidRPr="00174C0B" w:rsidRDefault="00CF1341" w:rsidP="007E73BB">
            <w:pPr>
              <w:spacing w:after="0" w:line="0" w:lineRule="atLeast"/>
              <w:jc w:val="both"/>
              <w:rPr>
                <w:rFonts w:ascii="Garamond" w:hAnsi="Garamond"/>
                <w:sz w:val="2"/>
              </w:rPr>
            </w:pPr>
          </w:p>
        </w:tc>
        <w:tc>
          <w:tcPr>
            <w:tcW w:w="380" w:type="dxa"/>
            <w:tcBorders>
              <w:bottom w:val="single" w:sz="8" w:space="0" w:color="auto"/>
            </w:tcBorders>
            <w:shd w:val="clear" w:color="auto" w:fill="auto"/>
            <w:vAlign w:val="bottom"/>
          </w:tcPr>
          <w:p w14:paraId="731B8EB4" w14:textId="77777777" w:rsidR="00CF1341" w:rsidRPr="00174C0B" w:rsidRDefault="00CF1341" w:rsidP="007E73BB">
            <w:pPr>
              <w:spacing w:after="0" w:line="0" w:lineRule="atLeast"/>
              <w:jc w:val="both"/>
              <w:rPr>
                <w:rFonts w:ascii="Garamond" w:hAnsi="Garamond"/>
                <w:sz w:val="2"/>
              </w:rPr>
            </w:pPr>
          </w:p>
        </w:tc>
        <w:tc>
          <w:tcPr>
            <w:tcW w:w="3280" w:type="dxa"/>
            <w:tcBorders>
              <w:bottom w:val="single" w:sz="8" w:space="0" w:color="auto"/>
              <w:right w:val="single" w:sz="8" w:space="0" w:color="auto"/>
            </w:tcBorders>
            <w:shd w:val="clear" w:color="auto" w:fill="auto"/>
            <w:vAlign w:val="bottom"/>
          </w:tcPr>
          <w:p w14:paraId="731B8EB5"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EB6" w14:textId="77777777" w:rsidR="00CF1341" w:rsidRPr="00174C0B" w:rsidRDefault="00CF1341" w:rsidP="007E73BB">
            <w:pPr>
              <w:spacing w:after="0" w:line="0" w:lineRule="atLeast"/>
              <w:jc w:val="both"/>
              <w:rPr>
                <w:rFonts w:ascii="Garamond" w:hAnsi="Garamond"/>
                <w:sz w:val="2"/>
              </w:rPr>
            </w:pPr>
          </w:p>
        </w:tc>
        <w:tc>
          <w:tcPr>
            <w:tcW w:w="360" w:type="dxa"/>
            <w:tcBorders>
              <w:bottom w:val="single" w:sz="8" w:space="0" w:color="auto"/>
            </w:tcBorders>
            <w:shd w:val="clear" w:color="auto" w:fill="auto"/>
            <w:vAlign w:val="bottom"/>
          </w:tcPr>
          <w:p w14:paraId="731B8EB7" w14:textId="77777777" w:rsidR="00CF1341" w:rsidRPr="00174C0B" w:rsidRDefault="00CF1341" w:rsidP="007E73BB">
            <w:pPr>
              <w:spacing w:after="0" w:line="0" w:lineRule="atLeast"/>
              <w:jc w:val="both"/>
              <w:rPr>
                <w:rFonts w:ascii="Garamond" w:hAnsi="Garamond"/>
                <w:sz w:val="2"/>
              </w:rPr>
            </w:pPr>
          </w:p>
        </w:tc>
        <w:tc>
          <w:tcPr>
            <w:tcW w:w="4400" w:type="dxa"/>
            <w:tcBorders>
              <w:bottom w:val="single" w:sz="8" w:space="0" w:color="auto"/>
              <w:right w:val="single" w:sz="8" w:space="0" w:color="auto"/>
            </w:tcBorders>
            <w:shd w:val="clear" w:color="auto" w:fill="auto"/>
            <w:vAlign w:val="bottom"/>
          </w:tcPr>
          <w:p w14:paraId="731B8EB8" w14:textId="77777777" w:rsidR="00CF1341" w:rsidRPr="00174C0B" w:rsidRDefault="00CF1341" w:rsidP="007E73BB">
            <w:pPr>
              <w:spacing w:after="0" w:line="0" w:lineRule="atLeast"/>
              <w:jc w:val="both"/>
              <w:rPr>
                <w:rFonts w:ascii="Garamond" w:hAnsi="Garamond"/>
                <w:sz w:val="2"/>
              </w:rPr>
            </w:pPr>
          </w:p>
        </w:tc>
      </w:tr>
      <w:tr w:rsidR="00CF1341" w:rsidRPr="00174C0B" w14:paraId="731B8EC0" w14:textId="77777777" w:rsidTr="00C32146">
        <w:trPr>
          <w:trHeight w:val="20"/>
          <w:jc w:val="center"/>
        </w:trPr>
        <w:tc>
          <w:tcPr>
            <w:tcW w:w="300" w:type="dxa"/>
            <w:tcBorders>
              <w:left w:val="single" w:sz="8" w:space="0" w:color="auto"/>
            </w:tcBorders>
            <w:shd w:val="clear" w:color="auto" w:fill="auto"/>
            <w:vAlign w:val="bottom"/>
          </w:tcPr>
          <w:p w14:paraId="731B8EBA" w14:textId="77777777" w:rsidR="00CF1341" w:rsidRPr="00174C0B" w:rsidRDefault="00CF1341" w:rsidP="007E73BB">
            <w:pPr>
              <w:spacing w:after="0" w:line="0" w:lineRule="atLeast"/>
              <w:jc w:val="both"/>
              <w:rPr>
                <w:rFonts w:ascii="Garamond" w:hAnsi="Garamond"/>
                <w:sz w:val="19"/>
              </w:rPr>
            </w:pPr>
          </w:p>
        </w:tc>
        <w:tc>
          <w:tcPr>
            <w:tcW w:w="380" w:type="dxa"/>
            <w:shd w:val="clear" w:color="auto" w:fill="auto"/>
            <w:vAlign w:val="bottom"/>
          </w:tcPr>
          <w:p w14:paraId="731B8EBB"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084</w:t>
            </w:r>
          </w:p>
        </w:tc>
        <w:tc>
          <w:tcPr>
            <w:tcW w:w="3280" w:type="dxa"/>
            <w:tcBorders>
              <w:right w:val="single" w:sz="8" w:space="0" w:color="auto"/>
            </w:tcBorders>
            <w:shd w:val="clear" w:color="auto" w:fill="auto"/>
            <w:vAlign w:val="bottom"/>
          </w:tcPr>
          <w:p w14:paraId="731B8EBC"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Veterinari</w:t>
            </w:r>
          </w:p>
        </w:tc>
        <w:tc>
          <w:tcPr>
            <w:tcW w:w="200" w:type="dxa"/>
            <w:shd w:val="clear" w:color="auto" w:fill="auto"/>
            <w:vAlign w:val="bottom"/>
          </w:tcPr>
          <w:p w14:paraId="731B8EBD" w14:textId="77777777" w:rsidR="00CF1341" w:rsidRPr="00174C0B" w:rsidRDefault="00CF1341" w:rsidP="007E73BB">
            <w:pPr>
              <w:spacing w:after="0" w:line="0" w:lineRule="atLeast"/>
              <w:jc w:val="both"/>
              <w:rPr>
                <w:rFonts w:ascii="Garamond" w:hAnsi="Garamond"/>
                <w:sz w:val="19"/>
              </w:rPr>
            </w:pPr>
          </w:p>
        </w:tc>
        <w:tc>
          <w:tcPr>
            <w:tcW w:w="360" w:type="dxa"/>
            <w:shd w:val="clear" w:color="auto" w:fill="auto"/>
            <w:vAlign w:val="bottom"/>
          </w:tcPr>
          <w:p w14:paraId="731B8EBE" w14:textId="77777777" w:rsidR="00CF1341" w:rsidRPr="00174C0B" w:rsidRDefault="00CF1341" w:rsidP="007E73BB">
            <w:pPr>
              <w:spacing w:after="0" w:line="172" w:lineRule="exact"/>
              <w:jc w:val="both"/>
              <w:rPr>
                <w:rFonts w:ascii="Garamond" w:hAnsi="Garamond"/>
                <w:w w:val="95"/>
                <w:sz w:val="15"/>
              </w:rPr>
            </w:pPr>
            <w:r w:rsidRPr="00174C0B">
              <w:rPr>
                <w:rFonts w:ascii="Garamond" w:hAnsi="Garamond"/>
                <w:w w:val="95"/>
                <w:sz w:val="15"/>
              </w:rPr>
              <w:t>64</w:t>
            </w:r>
          </w:p>
        </w:tc>
        <w:tc>
          <w:tcPr>
            <w:tcW w:w="4400" w:type="dxa"/>
            <w:tcBorders>
              <w:right w:val="single" w:sz="8" w:space="0" w:color="auto"/>
            </w:tcBorders>
            <w:shd w:val="clear" w:color="auto" w:fill="auto"/>
            <w:vAlign w:val="bottom"/>
          </w:tcPr>
          <w:p w14:paraId="731B8EBF"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Veterinari</w:t>
            </w:r>
          </w:p>
        </w:tc>
      </w:tr>
      <w:tr w:rsidR="00CF1341" w:rsidRPr="00174C0B" w14:paraId="731B8EC5"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EC1" w14:textId="77777777" w:rsidR="00CF1341" w:rsidRPr="00174C0B" w:rsidRDefault="00CF1341" w:rsidP="007E73BB">
            <w:pPr>
              <w:spacing w:after="0" w:line="0" w:lineRule="atLeast"/>
              <w:jc w:val="both"/>
              <w:rPr>
                <w:rFonts w:ascii="Garamond" w:hAnsi="Garamond"/>
                <w:sz w:val="2"/>
              </w:rPr>
            </w:pPr>
          </w:p>
        </w:tc>
        <w:tc>
          <w:tcPr>
            <w:tcW w:w="3660" w:type="dxa"/>
            <w:gridSpan w:val="2"/>
            <w:tcBorders>
              <w:bottom w:val="single" w:sz="8" w:space="0" w:color="auto"/>
              <w:right w:val="single" w:sz="8" w:space="0" w:color="auto"/>
            </w:tcBorders>
            <w:shd w:val="clear" w:color="auto" w:fill="auto"/>
            <w:vAlign w:val="bottom"/>
          </w:tcPr>
          <w:p w14:paraId="731B8EC2"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EC3" w14:textId="77777777" w:rsidR="00CF1341" w:rsidRPr="00174C0B" w:rsidRDefault="00CF1341" w:rsidP="007E73BB">
            <w:pPr>
              <w:spacing w:after="0" w:line="0" w:lineRule="atLeast"/>
              <w:jc w:val="both"/>
              <w:rPr>
                <w:rFonts w:ascii="Garamond" w:hAnsi="Garamond"/>
                <w:sz w:val="2"/>
              </w:rPr>
            </w:pPr>
          </w:p>
        </w:tc>
        <w:tc>
          <w:tcPr>
            <w:tcW w:w="4760" w:type="dxa"/>
            <w:gridSpan w:val="2"/>
            <w:tcBorders>
              <w:bottom w:val="single" w:sz="8" w:space="0" w:color="auto"/>
              <w:right w:val="single" w:sz="8" w:space="0" w:color="auto"/>
            </w:tcBorders>
            <w:shd w:val="clear" w:color="auto" w:fill="auto"/>
            <w:vAlign w:val="bottom"/>
          </w:tcPr>
          <w:p w14:paraId="731B8EC4" w14:textId="77777777" w:rsidR="00CF1341" w:rsidRPr="00174C0B" w:rsidRDefault="00CF1341" w:rsidP="007E73BB">
            <w:pPr>
              <w:spacing w:after="0" w:line="0" w:lineRule="atLeast"/>
              <w:jc w:val="both"/>
              <w:rPr>
                <w:rFonts w:ascii="Garamond" w:hAnsi="Garamond"/>
                <w:sz w:val="2"/>
              </w:rPr>
            </w:pPr>
          </w:p>
        </w:tc>
      </w:tr>
      <w:tr w:rsidR="00CF1341" w:rsidRPr="00174C0B" w14:paraId="731B8ECA" w14:textId="77777777" w:rsidTr="00C32146">
        <w:trPr>
          <w:trHeight w:val="20"/>
          <w:jc w:val="center"/>
        </w:trPr>
        <w:tc>
          <w:tcPr>
            <w:tcW w:w="300" w:type="dxa"/>
            <w:tcBorders>
              <w:left w:val="single" w:sz="8" w:space="0" w:color="auto"/>
            </w:tcBorders>
            <w:shd w:val="clear" w:color="auto" w:fill="auto"/>
            <w:vAlign w:val="bottom"/>
          </w:tcPr>
          <w:p w14:paraId="731B8EC6" w14:textId="77777777" w:rsidR="00CF1341" w:rsidRPr="00174C0B" w:rsidRDefault="00CF1341" w:rsidP="007E73BB">
            <w:pPr>
              <w:spacing w:after="0" w:line="172" w:lineRule="exact"/>
              <w:jc w:val="both"/>
              <w:rPr>
                <w:rFonts w:ascii="Garamond" w:hAnsi="Garamond"/>
                <w:w w:val="95"/>
                <w:sz w:val="15"/>
              </w:rPr>
            </w:pPr>
            <w:r w:rsidRPr="00174C0B">
              <w:rPr>
                <w:rFonts w:ascii="Garamond" w:hAnsi="Garamond"/>
                <w:w w:val="95"/>
                <w:sz w:val="15"/>
              </w:rPr>
              <w:t>09</w:t>
            </w:r>
          </w:p>
        </w:tc>
        <w:tc>
          <w:tcPr>
            <w:tcW w:w="3660" w:type="dxa"/>
            <w:gridSpan w:val="2"/>
            <w:tcBorders>
              <w:right w:val="single" w:sz="8" w:space="0" w:color="auto"/>
            </w:tcBorders>
            <w:shd w:val="clear" w:color="auto" w:fill="auto"/>
            <w:vAlign w:val="bottom"/>
          </w:tcPr>
          <w:p w14:paraId="731B8EC7"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Shëndet dhe mirëqenie</w:t>
            </w:r>
          </w:p>
        </w:tc>
        <w:tc>
          <w:tcPr>
            <w:tcW w:w="200" w:type="dxa"/>
            <w:shd w:val="clear" w:color="auto" w:fill="auto"/>
            <w:vAlign w:val="bottom"/>
          </w:tcPr>
          <w:p w14:paraId="731B8EC8" w14:textId="77777777" w:rsidR="00CF1341" w:rsidRPr="00174C0B" w:rsidRDefault="00CF1341" w:rsidP="007E73BB">
            <w:pPr>
              <w:spacing w:after="0" w:line="172" w:lineRule="exact"/>
              <w:jc w:val="both"/>
              <w:rPr>
                <w:rFonts w:ascii="Garamond" w:hAnsi="Garamond"/>
                <w:w w:val="95"/>
                <w:sz w:val="15"/>
              </w:rPr>
            </w:pPr>
            <w:r w:rsidRPr="00174C0B">
              <w:rPr>
                <w:rFonts w:ascii="Garamond" w:hAnsi="Garamond"/>
                <w:w w:val="95"/>
                <w:sz w:val="15"/>
              </w:rPr>
              <w:t>7</w:t>
            </w:r>
          </w:p>
        </w:tc>
        <w:tc>
          <w:tcPr>
            <w:tcW w:w="4760" w:type="dxa"/>
            <w:gridSpan w:val="2"/>
            <w:tcBorders>
              <w:right w:val="single" w:sz="8" w:space="0" w:color="auto"/>
            </w:tcBorders>
            <w:shd w:val="clear" w:color="auto" w:fill="auto"/>
            <w:vAlign w:val="bottom"/>
          </w:tcPr>
          <w:p w14:paraId="731B8EC9"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Shëndet dhe mirëqenie</w:t>
            </w:r>
          </w:p>
        </w:tc>
      </w:tr>
      <w:tr w:rsidR="00CF1341" w:rsidRPr="00174C0B" w14:paraId="731B8ED1"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ECB" w14:textId="77777777" w:rsidR="00CF1341" w:rsidRPr="00174C0B" w:rsidRDefault="00CF1341" w:rsidP="007E73BB">
            <w:pPr>
              <w:spacing w:after="0" w:line="0" w:lineRule="atLeast"/>
              <w:jc w:val="both"/>
              <w:rPr>
                <w:rFonts w:ascii="Garamond" w:hAnsi="Garamond"/>
                <w:sz w:val="2"/>
              </w:rPr>
            </w:pPr>
          </w:p>
        </w:tc>
        <w:tc>
          <w:tcPr>
            <w:tcW w:w="380" w:type="dxa"/>
            <w:tcBorders>
              <w:bottom w:val="single" w:sz="8" w:space="0" w:color="auto"/>
            </w:tcBorders>
            <w:shd w:val="clear" w:color="auto" w:fill="auto"/>
            <w:vAlign w:val="bottom"/>
          </w:tcPr>
          <w:p w14:paraId="731B8ECC" w14:textId="77777777" w:rsidR="00CF1341" w:rsidRPr="00174C0B" w:rsidRDefault="00CF1341" w:rsidP="007E73BB">
            <w:pPr>
              <w:spacing w:after="0" w:line="0" w:lineRule="atLeast"/>
              <w:jc w:val="both"/>
              <w:rPr>
                <w:rFonts w:ascii="Garamond" w:hAnsi="Garamond"/>
                <w:sz w:val="2"/>
              </w:rPr>
            </w:pPr>
          </w:p>
        </w:tc>
        <w:tc>
          <w:tcPr>
            <w:tcW w:w="3280" w:type="dxa"/>
            <w:tcBorders>
              <w:bottom w:val="single" w:sz="8" w:space="0" w:color="auto"/>
              <w:right w:val="single" w:sz="8" w:space="0" w:color="auto"/>
            </w:tcBorders>
            <w:shd w:val="clear" w:color="auto" w:fill="auto"/>
            <w:vAlign w:val="bottom"/>
          </w:tcPr>
          <w:p w14:paraId="731B8ECD"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ECE" w14:textId="77777777" w:rsidR="00CF1341" w:rsidRPr="00174C0B" w:rsidRDefault="00CF1341" w:rsidP="007E73BB">
            <w:pPr>
              <w:spacing w:after="0" w:line="0" w:lineRule="atLeast"/>
              <w:jc w:val="both"/>
              <w:rPr>
                <w:rFonts w:ascii="Garamond" w:hAnsi="Garamond"/>
                <w:sz w:val="2"/>
              </w:rPr>
            </w:pPr>
          </w:p>
        </w:tc>
        <w:tc>
          <w:tcPr>
            <w:tcW w:w="360" w:type="dxa"/>
            <w:tcBorders>
              <w:bottom w:val="single" w:sz="8" w:space="0" w:color="auto"/>
            </w:tcBorders>
            <w:shd w:val="clear" w:color="auto" w:fill="auto"/>
            <w:vAlign w:val="bottom"/>
          </w:tcPr>
          <w:p w14:paraId="731B8ECF" w14:textId="77777777" w:rsidR="00CF1341" w:rsidRPr="00174C0B" w:rsidRDefault="00CF1341" w:rsidP="007E73BB">
            <w:pPr>
              <w:spacing w:after="0" w:line="0" w:lineRule="atLeast"/>
              <w:jc w:val="both"/>
              <w:rPr>
                <w:rFonts w:ascii="Garamond" w:hAnsi="Garamond"/>
                <w:sz w:val="2"/>
              </w:rPr>
            </w:pPr>
          </w:p>
        </w:tc>
        <w:tc>
          <w:tcPr>
            <w:tcW w:w="4400" w:type="dxa"/>
            <w:tcBorders>
              <w:bottom w:val="single" w:sz="8" w:space="0" w:color="auto"/>
              <w:right w:val="single" w:sz="8" w:space="0" w:color="auto"/>
            </w:tcBorders>
            <w:shd w:val="clear" w:color="auto" w:fill="auto"/>
            <w:vAlign w:val="bottom"/>
          </w:tcPr>
          <w:p w14:paraId="731B8ED0" w14:textId="77777777" w:rsidR="00CF1341" w:rsidRPr="00174C0B" w:rsidRDefault="00CF1341" w:rsidP="007E73BB">
            <w:pPr>
              <w:spacing w:after="0" w:line="0" w:lineRule="atLeast"/>
              <w:jc w:val="both"/>
              <w:rPr>
                <w:rFonts w:ascii="Garamond" w:hAnsi="Garamond"/>
                <w:sz w:val="2"/>
              </w:rPr>
            </w:pPr>
          </w:p>
        </w:tc>
      </w:tr>
      <w:tr w:rsidR="00CF1341" w:rsidRPr="00174C0B" w14:paraId="731B8ED8" w14:textId="77777777" w:rsidTr="00C32146">
        <w:trPr>
          <w:trHeight w:val="20"/>
          <w:jc w:val="center"/>
        </w:trPr>
        <w:tc>
          <w:tcPr>
            <w:tcW w:w="300" w:type="dxa"/>
            <w:tcBorders>
              <w:left w:val="single" w:sz="8" w:space="0" w:color="auto"/>
            </w:tcBorders>
            <w:shd w:val="clear" w:color="auto" w:fill="auto"/>
            <w:vAlign w:val="bottom"/>
          </w:tcPr>
          <w:p w14:paraId="731B8ED2" w14:textId="77777777" w:rsidR="00CF1341" w:rsidRPr="00174C0B" w:rsidRDefault="00CF1341" w:rsidP="007E73BB">
            <w:pPr>
              <w:spacing w:after="0" w:line="0" w:lineRule="atLeast"/>
              <w:jc w:val="both"/>
              <w:rPr>
                <w:rFonts w:ascii="Garamond" w:hAnsi="Garamond"/>
                <w:sz w:val="19"/>
              </w:rPr>
            </w:pPr>
          </w:p>
        </w:tc>
        <w:tc>
          <w:tcPr>
            <w:tcW w:w="380" w:type="dxa"/>
            <w:shd w:val="clear" w:color="auto" w:fill="auto"/>
            <w:vAlign w:val="bottom"/>
          </w:tcPr>
          <w:p w14:paraId="731B8ED3"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091</w:t>
            </w:r>
          </w:p>
        </w:tc>
        <w:tc>
          <w:tcPr>
            <w:tcW w:w="3280" w:type="dxa"/>
            <w:tcBorders>
              <w:right w:val="single" w:sz="8" w:space="0" w:color="auto"/>
            </w:tcBorders>
            <w:shd w:val="clear" w:color="auto" w:fill="auto"/>
            <w:vAlign w:val="bottom"/>
          </w:tcPr>
          <w:p w14:paraId="731B8ED4"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Shëndet</w:t>
            </w:r>
          </w:p>
        </w:tc>
        <w:tc>
          <w:tcPr>
            <w:tcW w:w="200" w:type="dxa"/>
            <w:shd w:val="clear" w:color="auto" w:fill="auto"/>
            <w:vAlign w:val="bottom"/>
          </w:tcPr>
          <w:p w14:paraId="731B8ED5" w14:textId="77777777" w:rsidR="00CF1341" w:rsidRPr="00174C0B" w:rsidRDefault="00CF1341" w:rsidP="007E73BB">
            <w:pPr>
              <w:spacing w:after="0" w:line="0" w:lineRule="atLeast"/>
              <w:jc w:val="both"/>
              <w:rPr>
                <w:rFonts w:ascii="Garamond" w:hAnsi="Garamond"/>
                <w:sz w:val="19"/>
              </w:rPr>
            </w:pPr>
          </w:p>
        </w:tc>
        <w:tc>
          <w:tcPr>
            <w:tcW w:w="360" w:type="dxa"/>
            <w:shd w:val="clear" w:color="auto" w:fill="auto"/>
            <w:vAlign w:val="bottom"/>
          </w:tcPr>
          <w:p w14:paraId="731B8ED6" w14:textId="77777777" w:rsidR="00CF1341" w:rsidRPr="00174C0B" w:rsidRDefault="00CF1341" w:rsidP="007E73BB">
            <w:pPr>
              <w:spacing w:after="0" w:line="172" w:lineRule="exact"/>
              <w:jc w:val="both"/>
              <w:rPr>
                <w:rFonts w:ascii="Garamond" w:hAnsi="Garamond"/>
                <w:w w:val="95"/>
                <w:sz w:val="15"/>
              </w:rPr>
            </w:pPr>
            <w:r w:rsidRPr="00174C0B">
              <w:rPr>
                <w:rFonts w:ascii="Garamond" w:hAnsi="Garamond"/>
                <w:w w:val="95"/>
                <w:sz w:val="15"/>
              </w:rPr>
              <w:t>72</w:t>
            </w:r>
          </w:p>
        </w:tc>
        <w:tc>
          <w:tcPr>
            <w:tcW w:w="4400" w:type="dxa"/>
            <w:tcBorders>
              <w:right w:val="single" w:sz="8" w:space="0" w:color="auto"/>
            </w:tcBorders>
            <w:shd w:val="clear" w:color="auto" w:fill="auto"/>
            <w:vAlign w:val="bottom"/>
          </w:tcPr>
          <w:p w14:paraId="731B8ED7"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Shëndet</w:t>
            </w:r>
          </w:p>
        </w:tc>
      </w:tr>
      <w:tr w:rsidR="00CF1341" w:rsidRPr="00174C0B" w14:paraId="731B8EDE"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ED9" w14:textId="77777777" w:rsidR="00CF1341" w:rsidRPr="00174C0B" w:rsidRDefault="00CF1341" w:rsidP="007E73BB">
            <w:pPr>
              <w:spacing w:after="0" w:line="0" w:lineRule="atLeast"/>
              <w:jc w:val="both"/>
              <w:rPr>
                <w:rFonts w:ascii="Garamond" w:hAnsi="Garamond"/>
                <w:sz w:val="2"/>
              </w:rPr>
            </w:pPr>
          </w:p>
        </w:tc>
        <w:tc>
          <w:tcPr>
            <w:tcW w:w="3660" w:type="dxa"/>
            <w:gridSpan w:val="2"/>
            <w:tcBorders>
              <w:bottom w:val="single" w:sz="8" w:space="0" w:color="auto"/>
              <w:right w:val="single" w:sz="8" w:space="0" w:color="auto"/>
            </w:tcBorders>
            <w:shd w:val="clear" w:color="auto" w:fill="auto"/>
            <w:vAlign w:val="bottom"/>
          </w:tcPr>
          <w:p w14:paraId="731B8EDA"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EDB" w14:textId="77777777" w:rsidR="00CF1341" w:rsidRPr="00174C0B" w:rsidRDefault="00CF1341" w:rsidP="007E73BB">
            <w:pPr>
              <w:spacing w:after="0" w:line="0" w:lineRule="atLeast"/>
              <w:jc w:val="both"/>
              <w:rPr>
                <w:rFonts w:ascii="Garamond" w:hAnsi="Garamond"/>
                <w:sz w:val="2"/>
              </w:rPr>
            </w:pPr>
          </w:p>
        </w:tc>
        <w:tc>
          <w:tcPr>
            <w:tcW w:w="360" w:type="dxa"/>
            <w:tcBorders>
              <w:bottom w:val="single" w:sz="8" w:space="0" w:color="auto"/>
            </w:tcBorders>
            <w:shd w:val="clear" w:color="auto" w:fill="auto"/>
            <w:vAlign w:val="bottom"/>
          </w:tcPr>
          <w:p w14:paraId="731B8EDC" w14:textId="77777777" w:rsidR="00CF1341" w:rsidRPr="00174C0B" w:rsidRDefault="00CF1341" w:rsidP="007E73BB">
            <w:pPr>
              <w:spacing w:after="0" w:line="0" w:lineRule="atLeast"/>
              <w:jc w:val="both"/>
              <w:rPr>
                <w:rFonts w:ascii="Garamond" w:hAnsi="Garamond"/>
                <w:sz w:val="2"/>
              </w:rPr>
            </w:pPr>
          </w:p>
        </w:tc>
        <w:tc>
          <w:tcPr>
            <w:tcW w:w="4400" w:type="dxa"/>
            <w:tcBorders>
              <w:bottom w:val="single" w:sz="8" w:space="0" w:color="auto"/>
              <w:right w:val="single" w:sz="8" w:space="0" w:color="auto"/>
            </w:tcBorders>
            <w:shd w:val="clear" w:color="auto" w:fill="auto"/>
            <w:vAlign w:val="bottom"/>
          </w:tcPr>
          <w:p w14:paraId="731B8EDD" w14:textId="77777777" w:rsidR="00CF1341" w:rsidRPr="00174C0B" w:rsidRDefault="00CF1341" w:rsidP="007E73BB">
            <w:pPr>
              <w:spacing w:after="0" w:line="0" w:lineRule="atLeast"/>
              <w:jc w:val="both"/>
              <w:rPr>
                <w:rFonts w:ascii="Garamond" w:hAnsi="Garamond"/>
                <w:sz w:val="2"/>
              </w:rPr>
            </w:pPr>
          </w:p>
        </w:tc>
      </w:tr>
      <w:tr w:rsidR="00CF1341" w:rsidRPr="00174C0B" w14:paraId="731B8EE4" w14:textId="77777777" w:rsidTr="00C32146">
        <w:trPr>
          <w:trHeight w:val="20"/>
          <w:jc w:val="center"/>
        </w:trPr>
        <w:tc>
          <w:tcPr>
            <w:tcW w:w="300" w:type="dxa"/>
            <w:tcBorders>
              <w:left w:val="single" w:sz="8" w:space="0" w:color="auto"/>
            </w:tcBorders>
            <w:shd w:val="clear" w:color="auto" w:fill="auto"/>
            <w:vAlign w:val="bottom"/>
          </w:tcPr>
          <w:p w14:paraId="731B8EDF" w14:textId="77777777" w:rsidR="00CF1341" w:rsidRPr="00174C0B" w:rsidRDefault="00CF1341" w:rsidP="007E73BB">
            <w:pPr>
              <w:spacing w:after="0" w:line="0" w:lineRule="atLeast"/>
              <w:jc w:val="both"/>
              <w:rPr>
                <w:rFonts w:ascii="Garamond" w:hAnsi="Garamond"/>
                <w:sz w:val="19"/>
              </w:rPr>
            </w:pPr>
          </w:p>
        </w:tc>
        <w:tc>
          <w:tcPr>
            <w:tcW w:w="3660" w:type="dxa"/>
            <w:gridSpan w:val="2"/>
            <w:tcBorders>
              <w:right w:val="single" w:sz="8" w:space="0" w:color="auto"/>
            </w:tcBorders>
            <w:shd w:val="clear" w:color="auto" w:fill="auto"/>
            <w:vAlign w:val="bottom"/>
          </w:tcPr>
          <w:p w14:paraId="731B8EE0"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092 Mirëqenie</w:t>
            </w:r>
          </w:p>
        </w:tc>
        <w:tc>
          <w:tcPr>
            <w:tcW w:w="200" w:type="dxa"/>
            <w:shd w:val="clear" w:color="auto" w:fill="auto"/>
            <w:vAlign w:val="bottom"/>
          </w:tcPr>
          <w:p w14:paraId="731B8EE1" w14:textId="77777777" w:rsidR="00CF1341" w:rsidRPr="00174C0B" w:rsidRDefault="00CF1341" w:rsidP="007E73BB">
            <w:pPr>
              <w:spacing w:after="0" w:line="0" w:lineRule="atLeast"/>
              <w:jc w:val="both"/>
              <w:rPr>
                <w:rFonts w:ascii="Garamond" w:hAnsi="Garamond"/>
                <w:sz w:val="19"/>
              </w:rPr>
            </w:pPr>
          </w:p>
        </w:tc>
        <w:tc>
          <w:tcPr>
            <w:tcW w:w="360" w:type="dxa"/>
            <w:shd w:val="clear" w:color="auto" w:fill="auto"/>
            <w:vAlign w:val="bottom"/>
          </w:tcPr>
          <w:p w14:paraId="731B8EE2" w14:textId="77777777" w:rsidR="00CF1341" w:rsidRPr="00174C0B" w:rsidRDefault="00CF1341" w:rsidP="007E73BB">
            <w:pPr>
              <w:spacing w:after="0" w:line="172" w:lineRule="exact"/>
              <w:jc w:val="both"/>
              <w:rPr>
                <w:rFonts w:ascii="Garamond" w:hAnsi="Garamond"/>
                <w:w w:val="95"/>
                <w:sz w:val="15"/>
              </w:rPr>
            </w:pPr>
            <w:r w:rsidRPr="00174C0B">
              <w:rPr>
                <w:rFonts w:ascii="Garamond" w:hAnsi="Garamond"/>
                <w:w w:val="95"/>
                <w:sz w:val="15"/>
              </w:rPr>
              <w:t>76</w:t>
            </w:r>
          </w:p>
        </w:tc>
        <w:tc>
          <w:tcPr>
            <w:tcW w:w="4400" w:type="dxa"/>
            <w:tcBorders>
              <w:right w:val="single" w:sz="8" w:space="0" w:color="auto"/>
            </w:tcBorders>
            <w:shd w:val="clear" w:color="auto" w:fill="auto"/>
            <w:vAlign w:val="bottom"/>
          </w:tcPr>
          <w:p w14:paraId="731B8EE3"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Shërbime sociale</w:t>
            </w:r>
          </w:p>
        </w:tc>
      </w:tr>
      <w:tr w:rsidR="00CF1341" w:rsidRPr="00174C0B" w14:paraId="731B8EE9"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EE5" w14:textId="77777777" w:rsidR="00CF1341" w:rsidRPr="00174C0B" w:rsidRDefault="00CF1341" w:rsidP="007E73BB">
            <w:pPr>
              <w:spacing w:after="0" w:line="0" w:lineRule="atLeast"/>
              <w:jc w:val="both"/>
              <w:rPr>
                <w:rFonts w:ascii="Garamond" w:hAnsi="Garamond"/>
                <w:sz w:val="2"/>
              </w:rPr>
            </w:pPr>
          </w:p>
        </w:tc>
        <w:tc>
          <w:tcPr>
            <w:tcW w:w="3660" w:type="dxa"/>
            <w:gridSpan w:val="2"/>
            <w:tcBorders>
              <w:bottom w:val="single" w:sz="8" w:space="0" w:color="auto"/>
              <w:right w:val="single" w:sz="8" w:space="0" w:color="auto"/>
            </w:tcBorders>
            <w:shd w:val="clear" w:color="auto" w:fill="auto"/>
            <w:vAlign w:val="bottom"/>
          </w:tcPr>
          <w:p w14:paraId="731B8EE6"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EE7" w14:textId="77777777" w:rsidR="00CF1341" w:rsidRPr="00174C0B" w:rsidRDefault="00CF1341" w:rsidP="007E73BB">
            <w:pPr>
              <w:spacing w:after="0" w:line="0" w:lineRule="atLeast"/>
              <w:jc w:val="both"/>
              <w:rPr>
                <w:rFonts w:ascii="Garamond" w:hAnsi="Garamond"/>
                <w:sz w:val="2"/>
              </w:rPr>
            </w:pPr>
          </w:p>
        </w:tc>
        <w:tc>
          <w:tcPr>
            <w:tcW w:w="4760" w:type="dxa"/>
            <w:gridSpan w:val="2"/>
            <w:tcBorders>
              <w:bottom w:val="single" w:sz="8" w:space="0" w:color="auto"/>
              <w:right w:val="single" w:sz="8" w:space="0" w:color="auto"/>
            </w:tcBorders>
            <w:shd w:val="clear" w:color="auto" w:fill="auto"/>
            <w:vAlign w:val="bottom"/>
          </w:tcPr>
          <w:p w14:paraId="731B8EE8" w14:textId="77777777" w:rsidR="00CF1341" w:rsidRPr="00174C0B" w:rsidRDefault="00CF1341" w:rsidP="007E73BB">
            <w:pPr>
              <w:spacing w:after="0" w:line="0" w:lineRule="atLeast"/>
              <w:jc w:val="both"/>
              <w:rPr>
                <w:rFonts w:ascii="Garamond" w:hAnsi="Garamond"/>
                <w:sz w:val="2"/>
              </w:rPr>
            </w:pPr>
          </w:p>
        </w:tc>
      </w:tr>
      <w:tr w:rsidR="00CF1341" w:rsidRPr="00174C0B" w14:paraId="731B8EEE" w14:textId="77777777" w:rsidTr="00C32146">
        <w:trPr>
          <w:trHeight w:val="20"/>
          <w:jc w:val="center"/>
        </w:trPr>
        <w:tc>
          <w:tcPr>
            <w:tcW w:w="300" w:type="dxa"/>
            <w:tcBorders>
              <w:left w:val="single" w:sz="8" w:space="0" w:color="auto"/>
            </w:tcBorders>
            <w:shd w:val="clear" w:color="auto" w:fill="auto"/>
            <w:vAlign w:val="bottom"/>
          </w:tcPr>
          <w:p w14:paraId="731B8EEA" w14:textId="77777777" w:rsidR="00CF1341" w:rsidRPr="00174C0B" w:rsidRDefault="00CF1341" w:rsidP="007E73BB">
            <w:pPr>
              <w:spacing w:after="0" w:line="172" w:lineRule="exact"/>
              <w:jc w:val="both"/>
              <w:rPr>
                <w:rFonts w:ascii="Garamond" w:hAnsi="Garamond"/>
                <w:w w:val="95"/>
                <w:sz w:val="15"/>
              </w:rPr>
            </w:pPr>
            <w:r w:rsidRPr="00174C0B">
              <w:rPr>
                <w:rFonts w:ascii="Garamond" w:hAnsi="Garamond"/>
                <w:w w:val="95"/>
                <w:sz w:val="15"/>
              </w:rPr>
              <w:t>10</w:t>
            </w:r>
          </w:p>
        </w:tc>
        <w:tc>
          <w:tcPr>
            <w:tcW w:w="3660" w:type="dxa"/>
            <w:gridSpan w:val="2"/>
            <w:tcBorders>
              <w:right w:val="single" w:sz="8" w:space="0" w:color="auto"/>
            </w:tcBorders>
            <w:shd w:val="clear" w:color="auto" w:fill="auto"/>
            <w:vAlign w:val="bottom"/>
          </w:tcPr>
          <w:p w14:paraId="731B8EEB"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Shërbime</w:t>
            </w:r>
          </w:p>
        </w:tc>
        <w:tc>
          <w:tcPr>
            <w:tcW w:w="200" w:type="dxa"/>
            <w:shd w:val="clear" w:color="auto" w:fill="auto"/>
            <w:vAlign w:val="bottom"/>
          </w:tcPr>
          <w:p w14:paraId="731B8EEC" w14:textId="77777777" w:rsidR="00CF1341" w:rsidRPr="00174C0B" w:rsidRDefault="00CF1341" w:rsidP="007E73BB">
            <w:pPr>
              <w:spacing w:after="0" w:line="172" w:lineRule="exact"/>
              <w:jc w:val="both"/>
              <w:rPr>
                <w:rFonts w:ascii="Garamond" w:hAnsi="Garamond"/>
                <w:w w:val="95"/>
                <w:sz w:val="15"/>
              </w:rPr>
            </w:pPr>
            <w:r w:rsidRPr="00174C0B">
              <w:rPr>
                <w:rFonts w:ascii="Garamond" w:hAnsi="Garamond"/>
                <w:w w:val="95"/>
                <w:sz w:val="15"/>
              </w:rPr>
              <w:t>8</w:t>
            </w:r>
          </w:p>
        </w:tc>
        <w:tc>
          <w:tcPr>
            <w:tcW w:w="4760" w:type="dxa"/>
            <w:gridSpan w:val="2"/>
            <w:tcBorders>
              <w:right w:val="single" w:sz="8" w:space="0" w:color="auto"/>
            </w:tcBorders>
            <w:shd w:val="clear" w:color="auto" w:fill="auto"/>
            <w:vAlign w:val="bottom"/>
          </w:tcPr>
          <w:p w14:paraId="731B8EED"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Shërbime (pa shumicën e fushës 85 Mbrojtja e mjedisit)</w:t>
            </w:r>
          </w:p>
        </w:tc>
      </w:tr>
      <w:tr w:rsidR="00CF1341" w:rsidRPr="00174C0B" w14:paraId="731B8EF5"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EEF" w14:textId="77777777" w:rsidR="00CF1341" w:rsidRPr="00174C0B" w:rsidRDefault="00CF1341" w:rsidP="007E73BB">
            <w:pPr>
              <w:spacing w:after="0" w:line="0" w:lineRule="atLeast"/>
              <w:jc w:val="both"/>
              <w:rPr>
                <w:rFonts w:ascii="Garamond" w:hAnsi="Garamond"/>
                <w:sz w:val="2"/>
              </w:rPr>
            </w:pPr>
          </w:p>
        </w:tc>
        <w:tc>
          <w:tcPr>
            <w:tcW w:w="380" w:type="dxa"/>
            <w:tcBorders>
              <w:bottom w:val="single" w:sz="8" w:space="0" w:color="auto"/>
            </w:tcBorders>
            <w:shd w:val="clear" w:color="auto" w:fill="auto"/>
            <w:vAlign w:val="bottom"/>
          </w:tcPr>
          <w:p w14:paraId="731B8EF0" w14:textId="77777777" w:rsidR="00CF1341" w:rsidRPr="00174C0B" w:rsidRDefault="00CF1341" w:rsidP="007E73BB">
            <w:pPr>
              <w:spacing w:after="0" w:line="0" w:lineRule="atLeast"/>
              <w:jc w:val="both"/>
              <w:rPr>
                <w:rFonts w:ascii="Garamond" w:hAnsi="Garamond"/>
                <w:sz w:val="2"/>
              </w:rPr>
            </w:pPr>
          </w:p>
        </w:tc>
        <w:tc>
          <w:tcPr>
            <w:tcW w:w="3280" w:type="dxa"/>
            <w:tcBorders>
              <w:bottom w:val="single" w:sz="8" w:space="0" w:color="auto"/>
              <w:right w:val="single" w:sz="8" w:space="0" w:color="auto"/>
            </w:tcBorders>
            <w:shd w:val="clear" w:color="auto" w:fill="auto"/>
            <w:vAlign w:val="bottom"/>
          </w:tcPr>
          <w:p w14:paraId="731B8EF1"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EF2" w14:textId="77777777" w:rsidR="00CF1341" w:rsidRPr="00174C0B" w:rsidRDefault="00CF1341" w:rsidP="007E73BB">
            <w:pPr>
              <w:spacing w:after="0" w:line="0" w:lineRule="atLeast"/>
              <w:jc w:val="both"/>
              <w:rPr>
                <w:rFonts w:ascii="Garamond" w:hAnsi="Garamond"/>
                <w:sz w:val="2"/>
              </w:rPr>
            </w:pPr>
          </w:p>
        </w:tc>
        <w:tc>
          <w:tcPr>
            <w:tcW w:w="360" w:type="dxa"/>
            <w:tcBorders>
              <w:bottom w:val="single" w:sz="8" w:space="0" w:color="auto"/>
            </w:tcBorders>
            <w:shd w:val="clear" w:color="auto" w:fill="auto"/>
            <w:vAlign w:val="bottom"/>
          </w:tcPr>
          <w:p w14:paraId="731B8EF3" w14:textId="77777777" w:rsidR="00CF1341" w:rsidRPr="00174C0B" w:rsidRDefault="00CF1341" w:rsidP="007E73BB">
            <w:pPr>
              <w:spacing w:after="0" w:line="0" w:lineRule="atLeast"/>
              <w:jc w:val="both"/>
              <w:rPr>
                <w:rFonts w:ascii="Garamond" w:hAnsi="Garamond"/>
                <w:sz w:val="2"/>
              </w:rPr>
            </w:pPr>
          </w:p>
        </w:tc>
        <w:tc>
          <w:tcPr>
            <w:tcW w:w="4400" w:type="dxa"/>
            <w:tcBorders>
              <w:bottom w:val="single" w:sz="8" w:space="0" w:color="auto"/>
              <w:right w:val="single" w:sz="8" w:space="0" w:color="auto"/>
            </w:tcBorders>
            <w:shd w:val="clear" w:color="auto" w:fill="auto"/>
            <w:vAlign w:val="bottom"/>
          </w:tcPr>
          <w:p w14:paraId="731B8EF4" w14:textId="77777777" w:rsidR="00CF1341" w:rsidRPr="00174C0B" w:rsidRDefault="00CF1341" w:rsidP="007E73BB">
            <w:pPr>
              <w:spacing w:after="0" w:line="0" w:lineRule="atLeast"/>
              <w:jc w:val="both"/>
              <w:rPr>
                <w:rFonts w:ascii="Garamond" w:hAnsi="Garamond"/>
                <w:sz w:val="2"/>
              </w:rPr>
            </w:pPr>
          </w:p>
        </w:tc>
      </w:tr>
      <w:tr w:rsidR="00CF1341" w:rsidRPr="00174C0B" w14:paraId="731B8EFC" w14:textId="77777777" w:rsidTr="00C32146">
        <w:trPr>
          <w:trHeight w:val="20"/>
          <w:jc w:val="center"/>
        </w:trPr>
        <w:tc>
          <w:tcPr>
            <w:tcW w:w="300" w:type="dxa"/>
            <w:tcBorders>
              <w:left w:val="single" w:sz="8" w:space="0" w:color="auto"/>
            </w:tcBorders>
            <w:shd w:val="clear" w:color="auto" w:fill="auto"/>
            <w:vAlign w:val="bottom"/>
          </w:tcPr>
          <w:p w14:paraId="731B8EF6" w14:textId="77777777" w:rsidR="00CF1341" w:rsidRPr="00174C0B" w:rsidRDefault="00CF1341" w:rsidP="007E73BB">
            <w:pPr>
              <w:spacing w:after="0" w:line="0" w:lineRule="atLeast"/>
              <w:jc w:val="both"/>
              <w:rPr>
                <w:rFonts w:ascii="Garamond" w:hAnsi="Garamond"/>
                <w:sz w:val="19"/>
              </w:rPr>
            </w:pPr>
          </w:p>
        </w:tc>
        <w:tc>
          <w:tcPr>
            <w:tcW w:w="380" w:type="dxa"/>
            <w:shd w:val="clear" w:color="auto" w:fill="auto"/>
            <w:vAlign w:val="bottom"/>
          </w:tcPr>
          <w:p w14:paraId="731B8EF7"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101</w:t>
            </w:r>
          </w:p>
        </w:tc>
        <w:tc>
          <w:tcPr>
            <w:tcW w:w="3280" w:type="dxa"/>
            <w:tcBorders>
              <w:right w:val="single" w:sz="8" w:space="0" w:color="auto"/>
            </w:tcBorders>
            <w:shd w:val="clear" w:color="auto" w:fill="auto"/>
            <w:vAlign w:val="bottom"/>
          </w:tcPr>
          <w:p w14:paraId="731B8EF8"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Shërbime personale</w:t>
            </w:r>
          </w:p>
        </w:tc>
        <w:tc>
          <w:tcPr>
            <w:tcW w:w="200" w:type="dxa"/>
            <w:shd w:val="clear" w:color="auto" w:fill="auto"/>
            <w:vAlign w:val="bottom"/>
          </w:tcPr>
          <w:p w14:paraId="731B8EF9" w14:textId="77777777" w:rsidR="00CF1341" w:rsidRPr="00174C0B" w:rsidRDefault="00CF1341" w:rsidP="007E73BB">
            <w:pPr>
              <w:spacing w:after="0" w:line="0" w:lineRule="atLeast"/>
              <w:jc w:val="both"/>
              <w:rPr>
                <w:rFonts w:ascii="Garamond" w:hAnsi="Garamond"/>
                <w:sz w:val="19"/>
              </w:rPr>
            </w:pPr>
          </w:p>
        </w:tc>
        <w:tc>
          <w:tcPr>
            <w:tcW w:w="360" w:type="dxa"/>
            <w:shd w:val="clear" w:color="auto" w:fill="auto"/>
            <w:vAlign w:val="bottom"/>
          </w:tcPr>
          <w:p w14:paraId="731B8EFA" w14:textId="77777777" w:rsidR="00CF1341" w:rsidRPr="00174C0B" w:rsidRDefault="00CF1341" w:rsidP="007E73BB">
            <w:pPr>
              <w:spacing w:after="0" w:line="172" w:lineRule="exact"/>
              <w:jc w:val="both"/>
              <w:rPr>
                <w:rFonts w:ascii="Garamond" w:hAnsi="Garamond"/>
                <w:w w:val="95"/>
                <w:sz w:val="15"/>
              </w:rPr>
            </w:pPr>
            <w:r w:rsidRPr="00174C0B">
              <w:rPr>
                <w:rFonts w:ascii="Garamond" w:hAnsi="Garamond"/>
                <w:w w:val="95"/>
                <w:sz w:val="15"/>
              </w:rPr>
              <w:t>81</w:t>
            </w:r>
          </w:p>
        </w:tc>
        <w:tc>
          <w:tcPr>
            <w:tcW w:w="4400" w:type="dxa"/>
            <w:tcBorders>
              <w:right w:val="single" w:sz="8" w:space="0" w:color="auto"/>
            </w:tcBorders>
            <w:shd w:val="clear" w:color="auto" w:fill="auto"/>
            <w:vAlign w:val="bottom"/>
          </w:tcPr>
          <w:p w14:paraId="731B8EFB" w14:textId="77777777" w:rsidR="00CF1341" w:rsidRPr="00174C0B" w:rsidRDefault="00CF1341" w:rsidP="007E73BB">
            <w:pPr>
              <w:spacing w:after="0" w:line="172" w:lineRule="exact"/>
              <w:jc w:val="both"/>
              <w:rPr>
                <w:rFonts w:ascii="Garamond" w:hAnsi="Garamond"/>
                <w:sz w:val="15"/>
              </w:rPr>
            </w:pPr>
            <w:r w:rsidRPr="00174C0B">
              <w:rPr>
                <w:rFonts w:ascii="Garamond" w:hAnsi="Garamond"/>
                <w:sz w:val="15"/>
              </w:rPr>
              <w:t>Shërbime personale</w:t>
            </w:r>
          </w:p>
        </w:tc>
      </w:tr>
      <w:tr w:rsidR="00CF1341" w:rsidRPr="00174C0B" w14:paraId="731B8F02"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EFD" w14:textId="77777777" w:rsidR="00CF1341" w:rsidRPr="00174C0B" w:rsidRDefault="00CF1341" w:rsidP="007E73BB">
            <w:pPr>
              <w:spacing w:after="0" w:line="0" w:lineRule="atLeast"/>
              <w:jc w:val="both"/>
              <w:rPr>
                <w:rFonts w:ascii="Garamond" w:hAnsi="Garamond"/>
                <w:sz w:val="2"/>
              </w:rPr>
            </w:pPr>
          </w:p>
        </w:tc>
        <w:tc>
          <w:tcPr>
            <w:tcW w:w="380" w:type="dxa"/>
            <w:tcBorders>
              <w:bottom w:val="single" w:sz="8" w:space="0" w:color="auto"/>
            </w:tcBorders>
            <w:shd w:val="clear" w:color="auto" w:fill="auto"/>
            <w:vAlign w:val="bottom"/>
          </w:tcPr>
          <w:p w14:paraId="731B8EFE" w14:textId="77777777" w:rsidR="00CF1341" w:rsidRPr="00174C0B" w:rsidRDefault="00CF1341" w:rsidP="007E73BB">
            <w:pPr>
              <w:spacing w:after="0" w:line="0" w:lineRule="atLeast"/>
              <w:jc w:val="both"/>
              <w:rPr>
                <w:rFonts w:ascii="Garamond" w:hAnsi="Garamond"/>
                <w:sz w:val="2"/>
              </w:rPr>
            </w:pPr>
          </w:p>
        </w:tc>
        <w:tc>
          <w:tcPr>
            <w:tcW w:w="3280" w:type="dxa"/>
            <w:tcBorders>
              <w:bottom w:val="single" w:sz="8" w:space="0" w:color="auto"/>
              <w:right w:val="single" w:sz="8" w:space="0" w:color="auto"/>
            </w:tcBorders>
            <w:shd w:val="clear" w:color="auto" w:fill="auto"/>
            <w:vAlign w:val="bottom"/>
          </w:tcPr>
          <w:p w14:paraId="731B8EFF"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F00" w14:textId="77777777" w:rsidR="00CF1341" w:rsidRPr="00174C0B" w:rsidRDefault="00CF1341" w:rsidP="007E73BB">
            <w:pPr>
              <w:spacing w:after="0" w:line="0" w:lineRule="atLeast"/>
              <w:jc w:val="both"/>
              <w:rPr>
                <w:rFonts w:ascii="Garamond" w:hAnsi="Garamond"/>
                <w:sz w:val="2"/>
              </w:rPr>
            </w:pPr>
          </w:p>
        </w:tc>
        <w:tc>
          <w:tcPr>
            <w:tcW w:w="4760" w:type="dxa"/>
            <w:gridSpan w:val="2"/>
            <w:tcBorders>
              <w:bottom w:val="single" w:sz="8" w:space="0" w:color="auto"/>
              <w:right w:val="single" w:sz="8" w:space="0" w:color="auto"/>
            </w:tcBorders>
            <w:shd w:val="clear" w:color="auto" w:fill="auto"/>
            <w:vAlign w:val="bottom"/>
          </w:tcPr>
          <w:p w14:paraId="731B8F01" w14:textId="77777777" w:rsidR="00CF1341" w:rsidRPr="00174C0B" w:rsidRDefault="00CF1341" w:rsidP="007E73BB">
            <w:pPr>
              <w:spacing w:after="0" w:line="0" w:lineRule="atLeast"/>
              <w:jc w:val="both"/>
              <w:rPr>
                <w:rFonts w:ascii="Garamond" w:hAnsi="Garamond"/>
                <w:sz w:val="2"/>
              </w:rPr>
            </w:pPr>
          </w:p>
        </w:tc>
      </w:tr>
      <w:tr w:rsidR="00CF1341" w:rsidRPr="00174C0B" w14:paraId="731B8F08" w14:textId="77777777" w:rsidTr="00C32146">
        <w:trPr>
          <w:trHeight w:val="20"/>
          <w:jc w:val="center"/>
        </w:trPr>
        <w:tc>
          <w:tcPr>
            <w:tcW w:w="300" w:type="dxa"/>
            <w:tcBorders>
              <w:left w:val="single" w:sz="8" w:space="0" w:color="auto"/>
            </w:tcBorders>
            <w:shd w:val="clear" w:color="auto" w:fill="auto"/>
            <w:vAlign w:val="bottom"/>
          </w:tcPr>
          <w:p w14:paraId="731B8F03" w14:textId="77777777" w:rsidR="00CF1341" w:rsidRPr="00174C0B" w:rsidRDefault="00CF1341" w:rsidP="007E73BB">
            <w:pPr>
              <w:spacing w:after="0" w:line="0" w:lineRule="atLeast"/>
              <w:jc w:val="both"/>
              <w:rPr>
                <w:rFonts w:ascii="Garamond" w:hAnsi="Garamond"/>
                <w:sz w:val="19"/>
              </w:rPr>
            </w:pPr>
          </w:p>
        </w:tc>
        <w:tc>
          <w:tcPr>
            <w:tcW w:w="380" w:type="dxa"/>
            <w:shd w:val="clear" w:color="auto" w:fill="auto"/>
            <w:vAlign w:val="bottom"/>
          </w:tcPr>
          <w:p w14:paraId="731B8F04"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102</w:t>
            </w:r>
          </w:p>
        </w:tc>
        <w:tc>
          <w:tcPr>
            <w:tcW w:w="3280" w:type="dxa"/>
            <w:tcBorders>
              <w:right w:val="single" w:sz="8" w:space="0" w:color="auto"/>
            </w:tcBorders>
            <w:shd w:val="clear" w:color="auto" w:fill="auto"/>
            <w:vAlign w:val="bottom"/>
          </w:tcPr>
          <w:p w14:paraId="731B8F05" w14:textId="2281769A" w:rsidR="00CF1341" w:rsidRPr="00174C0B" w:rsidRDefault="00CF1341" w:rsidP="007E73BB">
            <w:pPr>
              <w:spacing w:after="0" w:line="0" w:lineRule="atLeast"/>
              <w:jc w:val="both"/>
              <w:rPr>
                <w:rFonts w:ascii="Garamond" w:hAnsi="Garamond"/>
                <w:sz w:val="15"/>
              </w:rPr>
            </w:pPr>
            <w:r w:rsidRPr="00174C0B">
              <w:rPr>
                <w:rFonts w:ascii="Garamond" w:hAnsi="Garamond"/>
                <w:sz w:val="15"/>
              </w:rPr>
              <w:t>Higj</w:t>
            </w:r>
            <w:r w:rsidR="00732C51" w:rsidRPr="00174C0B">
              <w:rPr>
                <w:rFonts w:ascii="Garamond" w:hAnsi="Garamond"/>
                <w:sz w:val="15"/>
              </w:rPr>
              <w:t>i</w:t>
            </w:r>
            <w:r w:rsidRPr="00174C0B">
              <w:rPr>
                <w:rFonts w:ascii="Garamond" w:hAnsi="Garamond"/>
                <w:sz w:val="15"/>
              </w:rPr>
              <w:t>ena dhe shëndeti në punë</w:t>
            </w:r>
          </w:p>
        </w:tc>
        <w:tc>
          <w:tcPr>
            <w:tcW w:w="200" w:type="dxa"/>
            <w:shd w:val="clear" w:color="auto" w:fill="auto"/>
            <w:vAlign w:val="bottom"/>
          </w:tcPr>
          <w:p w14:paraId="731B8F06" w14:textId="77777777" w:rsidR="00CF1341" w:rsidRPr="00174C0B" w:rsidRDefault="00CF1341" w:rsidP="007E73BB">
            <w:pPr>
              <w:spacing w:after="0" w:line="0" w:lineRule="atLeast"/>
              <w:jc w:val="both"/>
              <w:rPr>
                <w:rFonts w:ascii="Garamond" w:hAnsi="Garamond"/>
                <w:sz w:val="19"/>
              </w:rPr>
            </w:pPr>
          </w:p>
        </w:tc>
        <w:tc>
          <w:tcPr>
            <w:tcW w:w="4760" w:type="dxa"/>
            <w:gridSpan w:val="2"/>
            <w:tcBorders>
              <w:right w:val="single" w:sz="8" w:space="0" w:color="auto"/>
            </w:tcBorders>
            <w:shd w:val="clear" w:color="auto" w:fill="auto"/>
            <w:vAlign w:val="bottom"/>
          </w:tcPr>
          <w:p w14:paraId="731B8F07" w14:textId="7DDE80FB" w:rsidR="00CF1341" w:rsidRPr="00174C0B" w:rsidRDefault="00CF1341" w:rsidP="007E73BB">
            <w:pPr>
              <w:spacing w:after="0" w:line="0" w:lineRule="atLeast"/>
              <w:jc w:val="both"/>
              <w:rPr>
                <w:rFonts w:ascii="Garamond" w:hAnsi="Garamond"/>
                <w:sz w:val="15"/>
              </w:rPr>
            </w:pPr>
            <w:r w:rsidRPr="00174C0B">
              <w:rPr>
                <w:rFonts w:ascii="Garamond" w:hAnsi="Garamond"/>
                <w:sz w:val="15"/>
              </w:rPr>
              <w:t>Një pjesë e fushës 85</w:t>
            </w:r>
            <w:r w:rsidR="00732C51" w:rsidRPr="00174C0B">
              <w:rPr>
                <w:rFonts w:ascii="Garamond" w:hAnsi="Garamond"/>
                <w:sz w:val="15"/>
              </w:rPr>
              <w:t>,</w:t>
            </w:r>
            <w:r w:rsidRPr="00174C0B">
              <w:rPr>
                <w:rFonts w:ascii="Garamond" w:hAnsi="Garamond"/>
                <w:sz w:val="15"/>
              </w:rPr>
              <w:t xml:space="preserve"> </w:t>
            </w:r>
            <w:r w:rsidR="00732C51" w:rsidRPr="00174C0B">
              <w:rPr>
                <w:rFonts w:ascii="Garamond" w:hAnsi="Garamond"/>
                <w:sz w:val="15"/>
              </w:rPr>
              <w:t>“</w:t>
            </w:r>
            <w:r w:rsidRPr="00174C0B">
              <w:rPr>
                <w:rFonts w:ascii="Garamond" w:hAnsi="Garamond"/>
                <w:sz w:val="15"/>
              </w:rPr>
              <w:t>Mbrojtja e mjedisit (kanalizimet e komunitetit dhe</w:t>
            </w:r>
          </w:p>
        </w:tc>
      </w:tr>
      <w:tr w:rsidR="00CF1341" w:rsidRPr="00174C0B" w14:paraId="731B8F0E" w14:textId="77777777" w:rsidTr="00C32146">
        <w:trPr>
          <w:trHeight w:val="20"/>
          <w:jc w:val="center"/>
        </w:trPr>
        <w:tc>
          <w:tcPr>
            <w:tcW w:w="300" w:type="dxa"/>
            <w:tcBorders>
              <w:left w:val="single" w:sz="8" w:space="0" w:color="auto"/>
            </w:tcBorders>
            <w:shd w:val="clear" w:color="auto" w:fill="auto"/>
            <w:vAlign w:val="bottom"/>
          </w:tcPr>
          <w:p w14:paraId="731B8F09" w14:textId="77777777" w:rsidR="00CF1341" w:rsidRPr="00174C0B" w:rsidRDefault="00CF1341" w:rsidP="007E73BB">
            <w:pPr>
              <w:spacing w:after="0" w:line="0" w:lineRule="atLeast"/>
              <w:jc w:val="both"/>
              <w:rPr>
                <w:rFonts w:ascii="Garamond" w:hAnsi="Garamond"/>
                <w:sz w:val="17"/>
              </w:rPr>
            </w:pPr>
          </w:p>
        </w:tc>
        <w:tc>
          <w:tcPr>
            <w:tcW w:w="380" w:type="dxa"/>
            <w:shd w:val="clear" w:color="auto" w:fill="auto"/>
            <w:vAlign w:val="bottom"/>
          </w:tcPr>
          <w:p w14:paraId="731B8F0A" w14:textId="77777777" w:rsidR="00CF1341" w:rsidRPr="00174C0B" w:rsidRDefault="00CF1341" w:rsidP="007E73BB">
            <w:pPr>
              <w:spacing w:after="0" w:line="0" w:lineRule="atLeast"/>
              <w:jc w:val="both"/>
              <w:rPr>
                <w:rFonts w:ascii="Garamond" w:hAnsi="Garamond"/>
                <w:sz w:val="17"/>
              </w:rPr>
            </w:pPr>
          </w:p>
        </w:tc>
        <w:tc>
          <w:tcPr>
            <w:tcW w:w="3280" w:type="dxa"/>
            <w:tcBorders>
              <w:right w:val="single" w:sz="8" w:space="0" w:color="auto"/>
            </w:tcBorders>
            <w:shd w:val="clear" w:color="auto" w:fill="auto"/>
            <w:vAlign w:val="bottom"/>
          </w:tcPr>
          <w:p w14:paraId="731B8F0B" w14:textId="77777777" w:rsidR="00CF1341" w:rsidRPr="00174C0B" w:rsidRDefault="00CF1341" w:rsidP="007E73BB">
            <w:pPr>
              <w:spacing w:after="0" w:line="0" w:lineRule="atLeast"/>
              <w:jc w:val="both"/>
              <w:rPr>
                <w:rFonts w:ascii="Garamond" w:hAnsi="Garamond"/>
                <w:sz w:val="17"/>
              </w:rPr>
            </w:pPr>
          </w:p>
        </w:tc>
        <w:tc>
          <w:tcPr>
            <w:tcW w:w="200" w:type="dxa"/>
            <w:shd w:val="clear" w:color="auto" w:fill="auto"/>
            <w:vAlign w:val="bottom"/>
          </w:tcPr>
          <w:p w14:paraId="731B8F0C" w14:textId="77777777" w:rsidR="00CF1341" w:rsidRPr="00174C0B" w:rsidRDefault="00CF1341" w:rsidP="007E73BB">
            <w:pPr>
              <w:spacing w:after="0" w:line="0" w:lineRule="atLeast"/>
              <w:jc w:val="both"/>
              <w:rPr>
                <w:rFonts w:ascii="Garamond" w:hAnsi="Garamond"/>
                <w:sz w:val="17"/>
              </w:rPr>
            </w:pPr>
          </w:p>
        </w:tc>
        <w:tc>
          <w:tcPr>
            <w:tcW w:w="4760" w:type="dxa"/>
            <w:gridSpan w:val="2"/>
            <w:tcBorders>
              <w:right w:val="single" w:sz="8" w:space="0" w:color="auto"/>
            </w:tcBorders>
            <w:shd w:val="clear" w:color="auto" w:fill="auto"/>
            <w:vAlign w:val="bottom"/>
          </w:tcPr>
          <w:p w14:paraId="731B8F0D" w14:textId="29FDADBB" w:rsidR="00CF1341" w:rsidRPr="00174C0B" w:rsidRDefault="00CF1341" w:rsidP="007E73BB">
            <w:pPr>
              <w:spacing w:after="0" w:line="0" w:lineRule="atLeast"/>
              <w:jc w:val="both"/>
              <w:rPr>
                <w:rFonts w:ascii="Garamond" w:hAnsi="Garamond"/>
                <w:sz w:val="15"/>
              </w:rPr>
            </w:pPr>
            <w:r w:rsidRPr="00174C0B">
              <w:rPr>
                <w:rFonts w:ascii="Garamond" w:hAnsi="Garamond"/>
                <w:sz w:val="15"/>
              </w:rPr>
              <w:t>siguria</w:t>
            </w:r>
            <w:r w:rsidR="00652F19" w:rsidRPr="00174C0B">
              <w:rPr>
                <w:rFonts w:ascii="Garamond" w:hAnsi="Garamond"/>
                <w:sz w:val="15"/>
              </w:rPr>
              <w:t xml:space="preserve"> </w:t>
            </w:r>
            <w:r w:rsidRPr="00174C0B">
              <w:rPr>
                <w:rFonts w:ascii="Garamond" w:hAnsi="Garamond"/>
                <w:sz w:val="15"/>
              </w:rPr>
              <w:t>dhe mbrojtja në punë</w:t>
            </w:r>
            <w:r w:rsidR="00732C51" w:rsidRPr="00174C0B">
              <w:rPr>
                <w:rFonts w:ascii="Garamond" w:hAnsi="Garamond"/>
                <w:sz w:val="15"/>
              </w:rPr>
              <w:t>”</w:t>
            </w:r>
            <w:r w:rsidRPr="00174C0B">
              <w:rPr>
                <w:rFonts w:ascii="Garamond" w:hAnsi="Garamond"/>
                <w:sz w:val="15"/>
              </w:rPr>
              <w:t xml:space="preserve">) </w:t>
            </w:r>
          </w:p>
        </w:tc>
      </w:tr>
      <w:tr w:rsidR="00CF1341" w:rsidRPr="00174C0B" w14:paraId="731B8F15"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F0F" w14:textId="77777777" w:rsidR="00CF1341" w:rsidRPr="00174C0B" w:rsidRDefault="00CF1341" w:rsidP="007E73BB">
            <w:pPr>
              <w:spacing w:after="0" w:line="0" w:lineRule="atLeast"/>
              <w:jc w:val="both"/>
              <w:rPr>
                <w:rFonts w:ascii="Garamond" w:hAnsi="Garamond"/>
                <w:sz w:val="2"/>
              </w:rPr>
            </w:pPr>
          </w:p>
        </w:tc>
        <w:tc>
          <w:tcPr>
            <w:tcW w:w="380" w:type="dxa"/>
            <w:tcBorders>
              <w:bottom w:val="single" w:sz="8" w:space="0" w:color="auto"/>
            </w:tcBorders>
            <w:shd w:val="clear" w:color="auto" w:fill="auto"/>
            <w:vAlign w:val="bottom"/>
          </w:tcPr>
          <w:p w14:paraId="731B8F10" w14:textId="77777777" w:rsidR="00CF1341" w:rsidRPr="00174C0B" w:rsidRDefault="00CF1341" w:rsidP="007E73BB">
            <w:pPr>
              <w:spacing w:after="0" w:line="0" w:lineRule="atLeast"/>
              <w:jc w:val="both"/>
              <w:rPr>
                <w:rFonts w:ascii="Garamond" w:hAnsi="Garamond"/>
                <w:sz w:val="2"/>
              </w:rPr>
            </w:pPr>
          </w:p>
        </w:tc>
        <w:tc>
          <w:tcPr>
            <w:tcW w:w="3280" w:type="dxa"/>
            <w:tcBorders>
              <w:bottom w:val="single" w:sz="8" w:space="0" w:color="auto"/>
              <w:right w:val="single" w:sz="8" w:space="0" w:color="auto"/>
            </w:tcBorders>
            <w:shd w:val="clear" w:color="auto" w:fill="auto"/>
            <w:vAlign w:val="bottom"/>
          </w:tcPr>
          <w:p w14:paraId="731B8F11"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F12" w14:textId="77777777" w:rsidR="00CF1341" w:rsidRPr="00174C0B" w:rsidRDefault="00CF1341" w:rsidP="007E73BB">
            <w:pPr>
              <w:spacing w:after="0" w:line="0" w:lineRule="atLeast"/>
              <w:jc w:val="both"/>
              <w:rPr>
                <w:rFonts w:ascii="Garamond" w:hAnsi="Garamond"/>
                <w:sz w:val="2"/>
              </w:rPr>
            </w:pPr>
          </w:p>
        </w:tc>
        <w:tc>
          <w:tcPr>
            <w:tcW w:w="360" w:type="dxa"/>
            <w:tcBorders>
              <w:bottom w:val="single" w:sz="8" w:space="0" w:color="auto"/>
            </w:tcBorders>
            <w:shd w:val="clear" w:color="auto" w:fill="auto"/>
            <w:vAlign w:val="bottom"/>
          </w:tcPr>
          <w:p w14:paraId="731B8F13" w14:textId="77777777" w:rsidR="00CF1341" w:rsidRPr="00174C0B" w:rsidRDefault="00CF1341" w:rsidP="007E73BB">
            <w:pPr>
              <w:spacing w:after="0" w:line="0" w:lineRule="atLeast"/>
              <w:jc w:val="both"/>
              <w:rPr>
                <w:rFonts w:ascii="Garamond" w:hAnsi="Garamond"/>
                <w:sz w:val="2"/>
              </w:rPr>
            </w:pPr>
          </w:p>
        </w:tc>
        <w:tc>
          <w:tcPr>
            <w:tcW w:w="4400" w:type="dxa"/>
            <w:tcBorders>
              <w:bottom w:val="single" w:sz="8" w:space="0" w:color="auto"/>
              <w:right w:val="single" w:sz="8" w:space="0" w:color="auto"/>
            </w:tcBorders>
            <w:shd w:val="clear" w:color="auto" w:fill="auto"/>
            <w:vAlign w:val="bottom"/>
          </w:tcPr>
          <w:p w14:paraId="731B8F14" w14:textId="77777777" w:rsidR="00CF1341" w:rsidRPr="00174C0B" w:rsidRDefault="00CF1341" w:rsidP="007E73BB">
            <w:pPr>
              <w:spacing w:after="0" w:line="0" w:lineRule="atLeast"/>
              <w:jc w:val="both"/>
              <w:rPr>
                <w:rFonts w:ascii="Garamond" w:hAnsi="Garamond"/>
                <w:sz w:val="2"/>
              </w:rPr>
            </w:pPr>
          </w:p>
        </w:tc>
      </w:tr>
      <w:tr w:rsidR="00CF1341" w:rsidRPr="00174C0B" w14:paraId="731B8F1C" w14:textId="77777777" w:rsidTr="00C32146">
        <w:trPr>
          <w:trHeight w:val="20"/>
          <w:jc w:val="center"/>
        </w:trPr>
        <w:tc>
          <w:tcPr>
            <w:tcW w:w="300" w:type="dxa"/>
            <w:tcBorders>
              <w:left w:val="single" w:sz="8" w:space="0" w:color="auto"/>
            </w:tcBorders>
            <w:shd w:val="clear" w:color="auto" w:fill="auto"/>
            <w:vAlign w:val="bottom"/>
          </w:tcPr>
          <w:p w14:paraId="731B8F16" w14:textId="77777777" w:rsidR="00CF1341" w:rsidRPr="00174C0B" w:rsidRDefault="00CF1341" w:rsidP="007E73BB">
            <w:pPr>
              <w:spacing w:after="0" w:line="0" w:lineRule="atLeast"/>
              <w:jc w:val="both"/>
              <w:rPr>
                <w:rFonts w:ascii="Garamond" w:hAnsi="Garamond"/>
                <w:sz w:val="19"/>
              </w:rPr>
            </w:pPr>
          </w:p>
        </w:tc>
        <w:tc>
          <w:tcPr>
            <w:tcW w:w="380" w:type="dxa"/>
            <w:shd w:val="clear" w:color="auto" w:fill="auto"/>
            <w:vAlign w:val="bottom"/>
          </w:tcPr>
          <w:p w14:paraId="731B8F17"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103</w:t>
            </w:r>
          </w:p>
        </w:tc>
        <w:tc>
          <w:tcPr>
            <w:tcW w:w="3280" w:type="dxa"/>
            <w:tcBorders>
              <w:right w:val="single" w:sz="8" w:space="0" w:color="auto"/>
            </w:tcBorders>
            <w:shd w:val="clear" w:color="auto" w:fill="auto"/>
            <w:vAlign w:val="bottom"/>
          </w:tcPr>
          <w:p w14:paraId="731B8F18" w14:textId="056E56E0" w:rsidR="00CF1341" w:rsidRPr="00174C0B" w:rsidRDefault="00CF1341" w:rsidP="007E73BB">
            <w:pPr>
              <w:spacing w:after="0" w:line="0" w:lineRule="atLeast"/>
              <w:jc w:val="both"/>
              <w:rPr>
                <w:rFonts w:ascii="Garamond" w:hAnsi="Garamond"/>
                <w:sz w:val="15"/>
              </w:rPr>
            </w:pPr>
            <w:r w:rsidRPr="00174C0B">
              <w:rPr>
                <w:rFonts w:ascii="Garamond" w:hAnsi="Garamond"/>
                <w:sz w:val="15"/>
              </w:rPr>
              <w:t>Shërbime</w:t>
            </w:r>
            <w:r w:rsidR="00652F19" w:rsidRPr="00174C0B">
              <w:rPr>
                <w:rFonts w:ascii="Garamond" w:hAnsi="Garamond"/>
                <w:sz w:val="15"/>
              </w:rPr>
              <w:t xml:space="preserve"> </w:t>
            </w:r>
            <w:r w:rsidRPr="00174C0B">
              <w:rPr>
                <w:rFonts w:ascii="Garamond" w:hAnsi="Garamond"/>
                <w:sz w:val="15"/>
              </w:rPr>
              <w:t>sigurie</w:t>
            </w:r>
          </w:p>
        </w:tc>
        <w:tc>
          <w:tcPr>
            <w:tcW w:w="200" w:type="dxa"/>
            <w:shd w:val="clear" w:color="auto" w:fill="auto"/>
            <w:vAlign w:val="bottom"/>
          </w:tcPr>
          <w:p w14:paraId="731B8F19" w14:textId="77777777" w:rsidR="00CF1341" w:rsidRPr="00174C0B" w:rsidRDefault="00CF1341" w:rsidP="007E73BB">
            <w:pPr>
              <w:spacing w:after="0" w:line="0" w:lineRule="atLeast"/>
              <w:jc w:val="both"/>
              <w:rPr>
                <w:rFonts w:ascii="Garamond" w:hAnsi="Garamond"/>
                <w:sz w:val="19"/>
              </w:rPr>
            </w:pPr>
          </w:p>
        </w:tc>
        <w:tc>
          <w:tcPr>
            <w:tcW w:w="360" w:type="dxa"/>
            <w:shd w:val="clear" w:color="auto" w:fill="auto"/>
            <w:vAlign w:val="bottom"/>
          </w:tcPr>
          <w:p w14:paraId="731B8F1A" w14:textId="77777777" w:rsidR="00CF1341" w:rsidRPr="00174C0B" w:rsidRDefault="00CF1341" w:rsidP="007E73BB">
            <w:pPr>
              <w:spacing w:after="0" w:line="0" w:lineRule="atLeast"/>
              <w:jc w:val="both"/>
              <w:rPr>
                <w:rFonts w:ascii="Garamond" w:hAnsi="Garamond"/>
                <w:w w:val="95"/>
                <w:sz w:val="15"/>
              </w:rPr>
            </w:pPr>
            <w:r w:rsidRPr="00174C0B">
              <w:rPr>
                <w:rFonts w:ascii="Garamond" w:hAnsi="Garamond"/>
                <w:w w:val="95"/>
                <w:sz w:val="15"/>
              </w:rPr>
              <w:t>86</w:t>
            </w:r>
          </w:p>
        </w:tc>
        <w:tc>
          <w:tcPr>
            <w:tcW w:w="4400" w:type="dxa"/>
            <w:tcBorders>
              <w:right w:val="single" w:sz="8" w:space="0" w:color="auto"/>
            </w:tcBorders>
            <w:shd w:val="clear" w:color="auto" w:fill="auto"/>
            <w:vAlign w:val="bottom"/>
          </w:tcPr>
          <w:p w14:paraId="731B8F1B"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Shërbime e sigurimi</w:t>
            </w:r>
          </w:p>
        </w:tc>
      </w:tr>
      <w:tr w:rsidR="00CF1341" w:rsidRPr="00174C0B" w14:paraId="731B8F23"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F1D" w14:textId="77777777" w:rsidR="00CF1341" w:rsidRPr="00174C0B" w:rsidRDefault="00CF1341" w:rsidP="007E73BB">
            <w:pPr>
              <w:spacing w:after="0" w:line="0" w:lineRule="atLeast"/>
              <w:jc w:val="both"/>
              <w:rPr>
                <w:rFonts w:ascii="Garamond" w:hAnsi="Garamond"/>
                <w:sz w:val="2"/>
              </w:rPr>
            </w:pPr>
          </w:p>
        </w:tc>
        <w:tc>
          <w:tcPr>
            <w:tcW w:w="380" w:type="dxa"/>
            <w:tcBorders>
              <w:bottom w:val="single" w:sz="8" w:space="0" w:color="auto"/>
            </w:tcBorders>
            <w:shd w:val="clear" w:color="auto" w:fill="auto"/>
            <w:vAlign w:val="bottom"/>
          </w:tcPr>
          <w:p w14:paraId="731B8F1E" w14:textId="77777777" w:rsidR="00CF1341" w:rsidRPr="00174C0B" w:rsidRDefault="00CF1341" w:rsidP="007E73BB">
            <w:pPr>
              <w:spacing w:after="0" w:line="0" w:lineRule="atLeast"/>
              <w:jc w:val="both"/>
              <w:rPr>
                <w:rFonts w:ascii="Garamond" w:hAnsi="Garamond"/>
                <w:sz w:val="2"/>
              </w:rPr>
            </w:pPr>
          </w:p>
        </w:tc>
        <w:tc>
          <w:tcPr>
            <w:tcW w:w="3280" w:type="dxa"/>
            <w:tcBorders>
              <w:bottom w:val="single" w:sz="8" w:space="0" w:color="auto"/>
              <w:right w:val="single" w:sz="8" w:space="0" w:color="auto"/>
            </w:tcBorders>
            <w:shd w:val="clear" w:color="auto" w:fill="auto"/>
            <w:vAlign w:val="bottom"/>
          </w:tcPr>
          <w:p w14:paraId="731B8F1F"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F20" w14:textId="77777777" w:rsidR="00CF1341" w:rsidRPr="00174C0B" w:rsidRDefault="00CF1341" w:rsidP="007E73BB">
            <w:pPr>
              <w:spacing w:after="0" w:line="0" w:lineRule="atLeast"/>
              <w:jc w:val="both"/>
              <w:rPr>
                <w:rFonts w:ascii="Garamond" w:hAnsi="Garamond"/>
                <w:sz w:val="2"/>
              </w:rPr>
            </w:pPr>
          </w:p>
        </w:tc>
        <w:tc>
          <w:tcPr>
            <w:tcW w:w="360" w:type="dxa"/>
            <w:tcBorders>
              <w:bottom w:val="single" w:sz="8" w:space="0" w:color="auto"/>
            </w:tcBorders>
            <w:shd w:val="clear" w:color="auto" w:fill="auto"/>
            <w:vAlign w:val="bottom"/>
          </w:tcPr>
          <w:p w14:paraId="731B8F21" w14:textId="77777777" w:rsidR="00CF1341" w:rsidRPr="00174C0B" w:rsidRDefault="00CF1341" w:rsidP="007E73BB">
            <w:pPr>
              <w:spacing w:after="0" w:line="0" w:lineRule="atLeast"/>
              <w:jc w:val="both"/>
              <w:rPr>
                <w:rFonts w:ascii="Garamond" w:hAnsi="Garamond"/>
                <w:sz w:val="2"/>
              </w:rPr>
            </w:pPr>
          </w:p>
        </w:tc>
        <w:tc>
          <w:tcPr>
            <w:tcW w:w="4400" w:type="dxa"/>
            <w:tcBorders>
              <w:bottom w:val="single" w:sz="8" w:space="0" w:color="auto"/>
              <w:right w:val="single" w:sz="8" w:space="0" w:color="auto"/>
            </w:tcBorders>
            <w:shd w:val="clear" w:color="auto" w:fill="auto"/>
            <w:vAlign w:val="bottom"/>
          </w:tcPr>
          <w:p w14:paraId="731B8F22" w14:textId="77777777" w:rsidR="00CF1341" w:rsidRPr="00174C0B" w:rsidRDefault="00CF1341" w:rsidP="007E73BB">
            <w:pPr>
              <w:spacing w:after="0" w:line="0" w:lineRule="atLeast"/>
              <w:jc w:val="both"/>
              <w:rPr>
                <w:rFonts w:ascii="Garamond" w:hAnsi="Garamond"/>
                <w:sz w:val="2"/>
              </w:rPr>
            </w:pPr>
          </w:p>
        </w:tc>
      </w:tr>
      <w:tr w:rsidR="00CF1341" w:rsidRPr="00174C0B" w14:paraId="731B8F2A" w14:textId="77777777" w:rsidTr="00C32146">
        <w:trPr>
          <w:trHeight w:val="20"/>
          <w:jc w:val="center"/>
        </w:trPr>
        <w:tc>
          <w:tcPr>
            <w:tcW w:w="300" w:type="dxa"/>
            <w:tcBorders>
              <w:left w:val="single" w:sz="8" w:space="0" w:color="auto"/>
            </w:tcBorders>
            <w:shd w:val="clear" w:color="auto" w:fill="auto"/>
            <w:vAlign w:val="bottom"/>
          </w:tcPr>
          <w:p w14:paraId="731B8F24" w14:textId="77777777" w:rsidR="00CF1341" w:rsidRPr="00174C0B" w:rsidRDefault="00CF1341" w:rsidP="007E73BB">
            <w:pPr>
              <w:spacing w:after="0" w:line="0" w:lineRule="atLeast"/>
              <w:jc w:val="both"/>
              <w:rPr>
                <w:rFonts w:ascii="Garamond" w:hAnsi="Garamond"/>
                <w:sz w:val="19"/>
              </w:rPr>
            </w:pPr>
          </w:p>
        </w:tc>
        <w:tc>
          <w:tcPr>
            <w:tcW w:w="380" w:type="dxa"/>
            <w:shd w:val="clear" w:color="auto" w:fill="auto"/>
            <w:vAlign w:val="bottom"/>
          </w:tcPr>
          <w:p w14:paraId="731B8F25" w14:textId="77777777" w:rsidR="00CF1341" w:rsidRPr="00174C0B" w:rsidRDefault="00CF1341" w:rsidP="007E73BB">
            <w:pPr>
              <w:spacing w:after="0" w:line="0" w:lineRule="atLeast"/>
              <w:jc w:val="both"/>
              <w:rPr>
                <w:rFonts w:ascii="Garamond" w:hAnsi="Garamond"/>
                <w:sz w:val="15"/>
              </w:rPr>
            </w:pPr>
            <w:r w:rsidRPr="00174C0B">
              <w:rPr>
                <w:rFonts w:ascii="Garamond" w:hAnsi="Garamond"/>
                <w:sz w:val="15"/>
              </w:rPr>
              <w:t>104</w:t>
            </w:r>
          </w:p>
        </w:tc>
        <w:tc>
          <w:tcPr>
            <w:tcW w:w="3280" w:type="dxa"/>
            <w:tcBorders>
              <w:right w:val="single" w:sz="8" w:space="0" w:color="auto"/>
            </w:tcBorders>
            <w:shd w:val="clear" w:color="auto" w:fill="auto"/>
            <w:vAlign w:val="bottom"/>
          </w:tcPr>
          <w:p w14:paraId="731B8F26" w14:textId="75077E0D" w:rsidR="00CF1341" w:rsidRPr="00174C0B" w:rsidRDefault="00CF1341" w:rsidP="007E73BB">
            <w:pPr>
              <w:spacing w:after="0" w:line="0" w:lineRule="atLeast"/>
              <w:jc w:val="both"/>
              <w:rPr>
                <w:rFonts w:ascii="Garamond" w:hAnsi="Garamond"/>
                <w:sz w:val="15"/>
              </w:rPr>
            </w:pPr>
            <w:r w:rsidRPr="00174C0B">
              <w:rPr>
                <w:rFonts w:ascii="Garamond" w:hAnsi="Garamond"/>
                <w:sz w:val="15"/>
              </w:rPr>
              <w:t>Shërbimet</w:t>
            </w:r>
            <w:r w:rsidR="00652F19" w:rsidRPr="00174C0B">
              <w:rPr>
                <w:rFonts w:ascii="Garamond" w:hAnsi="Garamond"/>
                <w:sz w:val="15"/>
              </w:rPr>
              <w:t xml:space="preserve"> </w:t>
            </w:r>
            <w:r w:rsidRPr="00174C0B">
              <w:rPr>
                <w:rFonts w:ascii="Garamond" w:hAnsi="Garamond"/>
                <w:sz w:val="15"/>
              </w:rPr>
              <w:t>transporti</w:t>
            </w:r>
          </w:p>
        </w:tc>
        <w:tc>
          <w:tcPr>
            <w:tcW w:w="200" w:type="dxa"/>
            <w:shd w:val="clear" w:color="auto" w:fill="auto"/>
            <w:vAlign w:val="bottom"/>
          </w:tcPr>
          <w:p w14:paraId="731B8F27" w14:textId="77777777" w:rsidR="00CF1341" w:rsidRPr="00174C0B" w:rsidRDefault="00CF1341" w:rsidP="007E73BB">
            <w:pPr>
              <w:spacing w:after="0" w:line="0" w:lineRule="atLeast"/>
              <w:jc w:val="both"/>
              <w:rPr>
                <w:rFonts w:ascii="Garamond" w:hAnsi="Garamond"/>
                <w:sz w:val="19"/>
              </w:rPr>
            </w:pPr>
          </w:p>
        </w:tc>
        <w:tc>
          <w:tcPr>
            <w:tcW w:w="360" w:type="dxa"/>
            <w:shd w:val="clear" w:color="auto" w:fill="auto"/>
            <w:vAlign w:val="bottom"/>
          </w:tcPr>
          <w:p w14:paraId="731B8F28" w14:textId="77777777" w:rsidR="00CF1341" w:rsidRPr="00174C0B" w:rsidRDefault="00CF1341" w:rsidP="007E73BB">
            <w:pPr>
              <w:spacing w:after="0" w:line="0" w:lineRule="atLeast"/>
              <w:jc w:val="both"/>
              <w:rPr>
                <w:rFonts w:ascii="Garamond" w:hAnsi="Garamond"/>
                <w:w w:val="95"/>
                <w:sz w:val="15"/>
              </w:rPr>
            </w:pPr>
            <w:r w:rsidRPr="00174C0B">
              <w:rPr>
                <w:rFonts w:ascii="Garamond" w:hAnsi="Garamond"/>
                <w:w w:val="95"/>
                <w:sz w:val="15"/>
              </w:rPr>
              <w:t>84</w:t>
            </w:r>
          </w:p>
        </w:tc>
        <w:tc>
          <w:tcPr>
            <w:tcW w:w="4400" w:type="dxa"/>
            <w:tcBorders>
              <w:right w:val="single" w:sz="8" w:space="0" w:color="auto"/>
            </w:tcBorders>
            <w:shd w:val="clear" w:color="auto" w:fill="auto"/>
            <w:vAlign w:val="bottom"/>
          </w:tcPr>
          <w:p w14:paraId="731B8F29" w14:textId="3B7BBF25" w:rsidR="00CF1341" w:rsidRPr="00174C0B" w:rsidRDefault="00CF1341" w:rsidP="007E73BB">
            <w:pPr>
              <w:spacing w:after="0" w:line="0" w:lineRule="atLeast"/>
              <w:jc w:val="both"/>
              <w:rPr>
                <w:rFonts w:ascii="Garamond" w:hAnsi="Garamond"/>
                <w:sz w:val="15"/>
              </w:rPr>
            </w:pPr>
            <w:r w:rsidRPr="00174C0B">
              <w:rPr>
                <w:rFonts w:ascii="Garamond" w:hAnsi="Garamond"/>
                <w:sz w:val="15"/>
              </w:rPr>
              <w:t>Shërbime</w:t>
            </w:r>
            <w:r w:rsidR="00652F19" w:rsidRPr="00174C0B">
              <w:rPr>
                <w:rFonts w:ascii="Garamond" w:hAnsi="Garamond"/>
                <w:sz w:val="15"/>
              </w:rPr>
              <w:t xml:space="preserve"> </w:t>
            </w:r>
            <w:r w:rsidRPr="00174C0B">
              <w:rPr>
                <w:rFonts w:ascii="Garamond" w:hAnsi="Garamond"/>
                <w:sz w:val="15"/>
              </w:rPr>
              <w:t>transporti</w:t>
            </w:r>
          </w:p>
        </w:tc>
      </w:tr>
      <w:tr w:rsidR="00CF1341" w:rsidRPr="00174C0B" w14:paraId="731B8F31" w14:textId="77777777" w:rsidTr="00C32146">
        <w:trPr>
          <w:trHeight w:val="20"/>
          <w:jc w:val="center"/>
        </w:trPr>
        <w:tc>
          <w:tcPr>
            <w:tcW w:w="300" w:type="dxa"/>
            <w:tcBorders>
              <w:left w:val="single" w:sz="8" w:space="0" w:color="auto"/>
              <w:bottom w:val="single" w:sz="8" w:space="0" w:color="auto"/>
            </w:tcBorders>
            <w:shd w:val="clear" w:color="auto" w:fill="auto"/>
            <w:vAlign w:val="bottom"/>
          </w:tcPr>
          <w:p w14:paraId="731B8F2B" w14:textId="77777777" w:rsidR="00CF1341" w:rsidRPr="00174C0B" w:rsidRDefault="00CF1341" w:rsidP="007E73BB">
            <w:pPr>
              <w:spacing w:after="0" w:line="0" w:lineRule="atLeast"/>
              <w:jc w:val="both"/>
              <w:rPr>
                <w:rFonts w:ascii="Garamond" w:hAnsi="Garamond"/>
                <w:sz w:val="2"/>
              </w:rPr>
            </w:pPr>
          </w:p>
        </w:tc>
        <w:tc>
          <w:tcPr>
            <w:tcW w:w="380" w:type="dxa"/>
            <w:tcBorders>
              <w:bottom w:val="single" w:sz="8" w:space="0" w:color="auto"/>
            </w:tcBorders>
            <w:shd w:val="clear" w:color="auto" w:fill="auto"/>
            <w:vAlign w:val="bottom"/>
          </w:tcPr>
          <w:p w14:paraId="731B8F2C" w14:textId="77777777" w:rsidR="00CF1341" w:rsidRPr="00174C0B" w:rsidRDefault="00CF1341" w:rsidP="007E73BB">
            <w:pPr>
              <w:spacing w:after="0" w:line="0" w:lineRule="atLeast"/>
              <w:jc w:val="both"/>
              <w:rPr>
                <w:rFonts w:ascii="Garamond" w:hAnsi="Garamond"/>
                <w:sz w:val="2"/>
              </w:rPr>
            </w:pPr>
          </w:p>
        </w:tc>
        <w:tc>
          <w:tcPr>
            <w:tcW w:w="3280" w:type="dxa"/>
            <w:tcBorders>
              <w:bottom w:val="single" w:sz="8" w:space="0" w:color="auto"/>
              <w:right w:val="single" w:sz="8" w:space="0" w:color="auto"/>
            </w:tcBorders>
            <w:shd w:val="clear" w:color="auto" w:fill="auto"/>
            <w:vAlign w:val="bottom"/>
          </w:tcPr>
          <w:p w14:paraId="731B8F2D" w14:textId="77777777" w:rsidR="00CF1341" w:rsidRPr="00174C0B" w:rsidRDefault="00CF1341" w:rsidP="007E73BB">
            <w:pPr>
              <w:spacing w:after="0" w:line="0" w:lineRule="atLeast"/>
              <w:jc w:val="both"/>
              <w:rPr>
                <w:rFonts w:ascii="Garamond" w:hAnsi="Garamond"/>
                <w:sz w:val="2"/>
              </w:rPr>
            </w:pPr>
          </w:p>
        </w:tc>
        <w:tc>
          <w:tcPr>
            <w:tcW w:w="200" w:type="dxa"/>
            <w:tcBorders>
              <w:bottom w:val="single" w:sz="8" w:space="0" w:color="auto"/>
            </w:tcBorders>
            <w:shd w:val="clear" w:color="auto" w:fill="auto"/>
            <w:vAlign w:val="bottom"/>
          </w:tcPr>
          <w:p w14:paraId="731B8F2E" w14:textId="77777777" w:rsidR="00CF1341" w:rsidRPr="00174C0B" w:rsidRDefault="00CF1341" w:rsidP="007E73BB">
            <w:pPr>
              <w:spacing w:after="0" w:line="0" w:lineRule="atLeast"/>
              <w:jc w:val="both"/>
              <w:rPr>
                <w:rFonts w:ascii="Garamond" w:hAnsi="Garamond"/>
                <w:sz w:val="2"/>
              </w:rPr>
            </w:pPr>
          </w:p>
        </w:tc>
        <w:tc>
          <w:tcPr>
            <w:tcW w:w="360" w:type="dxa"/>
            <w:tcBorders>
              <w:bottom w:val="single" w:sz="8" w:space="0" w:color="auto"/>
            </w:tcBorders>
            <w:shd w:val="clear" w:color="auto" w:fill="auto"/>
            <w:vAlign w:val="bottom"/>
          </w:tcPr>
          <w:p w14:paraId="731B8F2F" w14:textId="77777777" w:rsidR="00CF1341" w:rsidRPr="00174C0B" w:rsidRDefault="00CF1341" w:rsidP="007E73BB">
            <w:pPr>
              <w:spacing w:after="0" w:line="0" w:lineRule="atLeast"/>
              <w:jc w:val="both"/>
              <w:rPr>
                <w:rFonts w:ascii="Garamond" w:hAnsi="Garamond"/>
                <w:sz w:val="2"/>
              </w:rPr>
            </w:pPr>
          </w:p>
        </w:tc>
        <w:tc>
          <w:tcPr>
            <w:tcW w:w="4400" w:type="dxa"/>
            <w:tcBorders>
              <w:bottom w:val="single" w:sz="8" w:space="0" w:color="auto"/>
              <w:right w:val="single" w:sz="8" w:space="0" w:color="auto"/>
            </w:tcBorders>
            <w:shd w:val="clear" w:color="auto" w:fill="auto"/>
            <w:vAlign w:val="bottom"/>
          </w:tcPr>
          <w:p w14:paraId="731B8F30" w14:textId="77777777" w:rsidR="00CF1341" w:rsidRPr="00174C0B" w:rsidRDefault="00CF1341" w:rsidP="007E73BB">
            <w:pPr>
              <w:spacing w:after="0" w:line="0" w:lineRule="atLeast"/>
              <w:jc w:val="both"/>
              <w:rPr>
                <w:rFonts w:ascii="Garamond" w:hAnsi="Garamond"/>
                <w:sz w:val="2"/>
              </w:rPr>
            </w:pPr>
          </w:p>
        </w:tc>
      </w:tr>
    </w:tbl>
    <w:p w14:paraId="731B8F33" w14:textId="77777777" w:rsidR="008F0EC5" w:rsidRPr="00174C0B" w:rsidRDefault="008F0EC5" w:rsidP="008F0EC5">
      <w:pPr>
        <w:spacing w:after="0" w:line="240" w:lineRule="auto"/>
        <w:ind w:firstLine="284"/>
        <w:jc w:val="both"/>
        <w:rPr>
          <w:rFonts w:ascii="Garamond" w:hAnsi="Garamond" w:cs="Arial"/>
          <w:sz w:val="24"/>
          <w:szCs w:val="24"/>
        </w:rPr>
      </w:pPr>
    </w:p>
    <w:p w14:paraId="731B8F35" w14:textId="77777777" w:rsidR="008F0EC5" w:rsidRPr="00174C0B" w:rsidRDefault="008F0EC5" w:rsidP="008F0EC5">
      <w:pPr>
        <w:spacing w:after="0" w:line="240" w:lineRule="auto"/>
        <w:ind w:firstLine="284"/>
        <w:jc w:val="both"/>
        <w:rPr>
          <w:rFonts w:ascii="Garamond" w:hAnsi="Garamond" w:cs="Arial"/>
          <w:b/>
          <w:bCs/>
          <w:i/>
          <w:iCs/>
          <w:sz w:val="24"/>
          <w:szCs w:val="24"/>
        </w:rPr>
      </w:pPr>
      <w:r w:rsidRPr="00174C0B">
        <w:rPr>
          <w:rFonts w:ascii="Garamond" w:hAnsi="Garamond" w:cs="Arial"/>
          <w:b/>
          <w:bCs/>
          <w:i/>
          <w:iCs/>
          <w:sz w:val="24"/>
          <w:szCs w:val="24"/>
        </w:rPr>
        <w:t>Marrëdhënia me Fushat e Trajnimit të Bashkimit Evropian (FeT 1997) dhe Fushat e Arsimit dhe Trajnimit (FeAT 1999)</w:t>
      </w:r>
    </w:p>
    <w:p w14:paraId="731B8F36" w14:textId="75B9AFED" w:rsidR="008F0EC5" w:rsidRPr="00174C0B" w:rsidRDefault="008F0EC5" w:rsidP="00CC27F6">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45.</w:t>
      </w:r>
      <w:r w:rsidR="00605B4E" w:rsidRPr="00174C0B">
        <w:rPr>
          <w:rFonts w:ascii="Garamond" w:hAnsi="Garamond" w:cs="Arial"/>
          <w:sz w:val="24"/>
          <w:szCs w:val="24"/>
        </w:rPr>
        <w:t xml:space="preserve"> </w:t>
      </w:r>
      <w:r w:rsidRPr="00174C0B">
        <w:rPr>
          <w:rFonts w:ascii="Garamond" w:hAnsi="Garamond" w:cs="Arial"/>
          <w:sz w:val="24"/>
          <w:szCs w:val="24"/>
        </w:rPr>
        <w:t xml:space="preserve">Klasifikimet e Fushave të Trajnimit të Bashkimit </w:t>
      </w:r>
      <w:r w:rsidR="00CC27F6" w:rsidRPr="00174C0B">
        <w:rPr>
          <w:rFonts w:ascii="Garamond" w:hAnsi="Garamond" w:cs="Arial"/>
          <w:sz w:val="24"/>
          <w:szCs w:val="24"/>
        </w:rPr>
        <w:t>Evropian</w:t>
      </w:r>
      <w:r w:rsidRPr="00174C0B">
        <w:rPr>
          <w:rFonts w:ascii="Garamond" w:hAnsi="Garamond" w:cs="Arial"/>
          <w:sz w:val="24"/>
          <w:szCs w:val="24"/>
        </w:rPr>
        <w:t xml:space="preserve"> 1997 (FeT 1997) dhe Fushave të Arsimit dhe Trajnimit 1999 (FeAT 1999) janë zhvilluar nga klasifikimet e KSNA-së së vitit 1997 për fushat e arsimit dhe janë në përputhje me të, përveç ndryshimeve të vogla në formulim në nivelet e para dhe të dyta (dhe shifrave) të hierarkisë. FeAT-i i vitit 1999 u zhvillua nga FeT-i i vitit 1997 dhe e tejkaloi atë. FeAT-i i vitit 1999 është një klasifikim hierarkik i tr</w:t>
      </w:r>
      <w:r w:rsidR="00CC27F6" w:rsidRPr="00174C0B">
        <w:rPr>
          <w:rFonts w:ascii="Garamond" w:hAnsi="Garamond" w:cs="Arial"/>
          <w:sz w:val="24"/>
          <w:szCs w:val="24"/>
        </w:rPr>
        <w:t>i</w:t>
      </w:r>
      <w:r w:rsidRPr="00174C0B">
        <w:rPr>
          <w:rFonts w:ascii="Garamond" w:hAnsi="Garamond" w:cs="Arial"/>
          <w:sz w:val="24"/>
          <w:szCs w:val="24"/>
        </w:rPr>
        <w:t xml:space="preserve"> niveleve (dhe me 3 shifra) dhe ishte pika fillestare e fillimit të rishikimit aktual të KSNA-F-së.</w:t>
      </w:r>
    </w:p>
    <w:p w14:paraId="731B8F37" w14:textId="77777777" w:rsidR="008F0EC5" w:rsidRPr="00174C0B" w:rsidRDefault="008F0EC5" w:rsidP="008F0EC5">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46.</w:t>
      </w:r>
      <w:r w:rsidR="00605B4E" w:rsidRPr="00174C0B">
        <w:rPr>
          <w:rFonts w:ascii="Garamond" w:hAnsi="Garamond" w:cs="Arial"/>
          <w:sz w:val="24"/>
          <w:szCs w:val="24"/>
        </w:rPr>
        <w:t xml:space="preserve"> </w:t>
      </w:r>
      <w:r w:rsidRPr="00174C0B">
        <w:rPr>
          <w:rFonts w:ascii="Garamond" w:hAnsi="Garamond" w:cs="Arial"/>
          <w:sz w:val="24"/>
          <w:szCs w:val="24"/>
        </w:rPr>
        <w:t>FeAT-i i vitit 1999 është përdorur ndërkombëtarisht në mbledhje të ndryshme të të dhënave, për shembull:</w:t>
      </w:r>
    </w:p>
    <w:p w14:paraId="731B8F38" w14:textId="77777777" w:rsidR="008F0EC5" w:rsidRPr="00174C0B" w:rsidRDefault="00984332" w:rsidP="008F0EC5">
      <w:pPr>
        <w:tabs>
          <w:tab w:val="left" w:pos="860"/>
        </w:tabs>
        <w:spacing w:after="0" w:line="240" w:lineRule="auto"/>
        <w:ind w:firstLine="284"/>
        <w:jc w:val="both"/>
        <w:rPr>
          <w:rFonts w:ascii="Garamond" w:hAnsi="Garamond"/>
          <w:sz w:val="24"/>
          <w:szCs w:val="24"/>
        </w:rPr>
      </w:pPr>
      <w:r w:rsidRPr="00174C0B">
        <w:rPr>
          <w:rFonts w:ascii="Garamond" w:hAnsi="Garamond" w:cs="Courier New"/>
          <w:sz w:val="24"/>
          <w:szCs w:val="24"/>
        </w:rPr>
        <w:t>-</w:t>
      </w:r>
      <w:r w:rsidR="00605B4E" w:rsidRPr="00174C0B">
        <w:rPr>
          <w:rFonts w:ascii="Garamond" w:hAnsi="Garamond" w:cs="Courier New"/>
          <w:sz w:val="24"/>
          <w:szCs w:val="24"/>
        </w:rPr>
        <w:t xml:space="preserve"> </w:t>
      </w:r>
      <w:r w:rsidR="008F0EC5" w:rsidRPr="00174C0B">
        <w:rPr>
          <w:rFonts w:ascii="Garamond" w:hAnsi="Garamond" w:cs="Arial"/>
          <w:sz w:val="24"/>
          <w:szCs w:val="24"/>
        </w:rPr>
        <w:t>në të dhënat administrative mbi të regjistruarit dhe të diplomuarit;</w:t>
      </w:r>
    </w:p>
    <w:p w14:paraId="731B8F39" w14:textId="77777777" w:rsidR="008F0EC5" w:rsidRPr="00174C0B" w:rsidRDefault="00984332" w:rsidP="008F0EC5">
      <w:pPr>
        <w:tabs>
          <w:tab w:val="left" w:pos="860"/>
        </w:tabs>
        <w:spacing w:after="0" w:line="240" w:lineRule="auto"/>
        <w:ind w:firstLine="284"/>
        <w:jc w:val="both"/>
        <w:rPr>
          <w:rFonts w:ascii="Garamond" w:hAnsi="Garamond"/>
          <w:sz w:val="24"/>
          <w:szCs w:val="24"/>
        </w:rPr>
      </w:pPr>
      <w:r w:rsidRPr="00174C0B">
        <w:rPr>
          <w:rFonts w:ascii="Garamond" w:hAnsi="Garamond" w:cs="Courier New"/>
          <w:sz w:val="24"/>
          <w:szCs w:val="24"/>
        </w:rPr>
        <w:t>-</w:t>
      </w:r>
      <w:r w:rsidR="00605B4E" w:rsidRPr="00174C0B">
        <w:rPr>
          <w:rFonts w:ascii="Garamond" w:hAnsi="Garamond" w:cs="Courier New"/>
          <w:sz w:val="24"/>
          <w:szCs w:val="24"/>
        </w:rPr>
        <w:t xml:space="preserve"> </w:t>
      </w:r>
      <w:r w:rsidR="008F0EC5" w:rsidRPr="00174C0B">
        <w:rPr>
          <w:rFonts w:ascii="Garamond" w:hAnsi="Garamond" w:cs="Arial"/>
          <w:sz w:val="24"/>
          <w:szCs w:val="24"/>
        </w:rPr>
        <w:t>anketime të caktuara në familje; dhe</w:t>
      </w:r>
    </w:p>
    <w:p w14:paraId="731B8F3A" w14:textId="77777777" w:rsidR="008F0EC5" w:rsidRPr="00174C0B" w:rsidRDefault="00984332" w:rsidP="008F0EC5">
      <w:pPr>
        <w:tabs>
          <w:tab w:val="left" w:pos="860"/>
        </w:tabs>
        <w:spacing w:after="0" w:line="240" w:lineRule="auto"/>
        <w:ind w:firstLine="284"/>
        <w:jc w:val="both"/>
        <w:rPr>
          <w:rFonts w:ascii="Garamond" w:hAnsi="Garamond"/>
          <w:sz w:val="24"/>
          <w:szCs w:val="24"/>
        </w:rPr>
      </w:pPr>
      <w:r w:rsidRPr="00174C0B">
        <w:rPr>
          <w:rFonts w:ascii="Garamond" w:hAnsi="Garamond" w:cs="Courier New"/>
          <w:sz w:val="24"/>
          <w:szCs w:val="24"/>
        </w:rPr>
        <w:t>-</w:t>
      </w:r>
      <w:r w:rsidR="00605B4E" w:rsidRPr="00174C0B">
        <w:rPr>
          <w:rFonts w:ascii="Garamond" w:hAnsi="Garamond" w:cs="Courier New"/>
          <w:sz w:val="24"/>
          <w:szCs w:val="24"/>
        </w:rPr>
        <w:t xml:space="preserve"> </w:t>
      </w:r>
      <w:r w:rsidR="008F0EC5" w:rsidRPr="00174C0B">
        <w:rPr>
          <w:rFonts w:ascii="Garamond" w:hAnsi="Garamond" w:cs="Arial"/>
          <w:sz w:val="24"/>
          <w:szCs w:val="24"/>
        </w:rPr>
        <w:t>anketime të vlerësimit të studentëve.</w:t>
      </w:r>
    </w:p>
    <w:p w14:paraId="731B8F3B" w14:textId="1951242A" w:rsidR="008F0EC5" w:rsidRPr="00174C0B" w:rsidRDefault="008F0EC5" w:rsidP="008F0EC5">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47.</w:t>
      </w:r>
      <w:r w:rsidR="00605B4E" w:rsidRPr="00174C0B">
        <w:rPr>
          <w:rFonts w:ascii="Garamond" w:hAnsi="Garamond" w:cs="Arial"/>
          <w:sz w:val="24"/>
          <w:szCs w:val="24"/>
        </w:rPr>
        <w:t xml:space="preserve"> </w:t>
      </w:r>
      <w:r w:rsidRPr="00174C0B">
        <w:rPr>
          <w:rFonts w:ascii="Garamond" w:hAnsi="Garamond" w:cs="Arial"/>
          <w:sz w:val="24"/>
          <w:szCs w:val="24"/>
        </w:rPr>
        <w:t xml:space="preserve">Zyra e Klasifikimit të Kualifikimeve të Statistikave të Australisë (1993) (ZKKSA 1993) është përdorur gjerësisht në zhvillimin e FeAT-it të vitit 1997 dhe të FeAT-it të vitit 1999. Edhe pse ZKKSA-ja vitin 2001 u zëvendësua nga </w:t>
      </w:r>
      <w:r w:rsidR="000865A6" w:rsidRPr="00174C0B">
        <w:rPr>
          <w:rFonts w:ascii="Garamond" w:hAnsi="Garamond" w:cs="Arial"/>
          <w:sz w:val="24"/>
          <w:szCs w:val="24"/>
        </w:rPr>
        <w:t>Standardi</w:t>
      </w:r>
      <w:r w:rsidRPr="00174C0B">
        <w:rPr>
          <w:rFonts w:ascii="Garamond" w:hAnsi="Garamond" w:cs="Arial"/>
          <w:sz w:val="24"/>
          <w:szCs w:val="24"/>
        </w:rPr>
        <w:t xml:space="preserve"> Australian i Klasifikimit dhe Arsimit (SAKA), disa koncepte dhe ca pjesë të tekstit të ZKKSA-së së vitit 1993 janë përdorur në klasifikimin e KSNA-F-së, pasi FeAT-i i vitit 1999 përbënte një pikënisje për rishikimin e fushave të KSNA-së.</w:t>
      </w:r>
    </w:p>
    <w:p w14:paraId="731B8F3C" w14:textId="77777777" w:rsidR="008F0EC5" w:rsidRPr="00174C0B" w:rsidRDefault="008F0EC5" w:rsidP="008F0EC5">
      <w:pPr>
        <w:spacing w:after="0" w:line="240" w:lineRule="auto"/>
        <w:ind w:firstLine="284"/>
        <w:jc w:val="both"/>
        <w:rPr>
          <w:rFonts w:ascii="Garamond" w:hAnsi="Garamond" w:cs="Arial"/>
          <w:b/>
          <w:bCs/>
          <w:i/>
          <w:iCs/>
          <w:sz w:val="24"/>
          <w:szCs w:val="24"/>
        </w:rPr>
      </w:pPr>
      <w:r w:rsidRPr="00174C0B">
        <w:rPr>
          <w:rFonts w:ascii="Garamond" w:hAnsi="Garamond" w:cs="Arial"/>
          <w:b/>
          <w:bCs/>
          <w:i/>
          <w:iCs/>
          <w:sz w:val="24"/>
          <w:szCs w:val="24"/>
        </w:rPr>
        <w:t>Lidhja me Klasifikimin Standard Ndërkombëtar të Profesioneve (ISCO-08)</w:t>
      </w:r>
    </w:p>
    <w:p w14:paraId="731B8F3D" w14:textId="6BEB5D4A" w:rsidR="008F0EC5" w:rsidRPr="00174C0B" w:rsidRDefault="008F0EC5" w:rsidP="000865A6">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48.</w:t>
      </w:r>
      <w:r w:rsidR="00605B4E" w:rsidRPr="00174C0B">
        <w:rPr>
          <w:rFonts w:ascii="Garamond" w:hAnsi="Garamond" w:cs="Arial"/>
          <w:sz w:val="24"/>
          <w:szCs w:val="24"/>
        </w:rPr>
        <w:t xml:space="preserve"> </w:t>
      </w:r>
      <w:r w:rsidRPr="00174C0B">
        <w:rPr>
          <w:rFonts w:ascii="Garamond" w:hAnsi="Garamond" w:cs="Arial"/>
          <w:sz w:val="24"/>
          <w:szCs w:val="24"/>
        </w:rPr>
        <w:t>Klasifikimi Standard Ndërkombëtar i Profesioneve (ISCO-08) është një sistem për klasifikimin dhe agregimin e informacionit mbi profesionet marrë nga re</w:t>
      </w:r>
      <w:r w:rsidR="000865A6" w:rsidRPr="00174C0B">
        <w:rPr>
          <w:rFonts w:ascii="Garamond" w:hAnsi="Garamond" w:cs="Arial"/>
          <w:sz w:val="24"/>
          <w:szCs w:val="24"/>
        </w:rPr>
        <w:t>gjistrimet e popullsisë (Census</w:t>
      </w:r>
      <w:r w:rsidRPr="00174C0B">
        <w:rPr>
          <w:rFonts w:ascii="Garamond" w:hAnsi="Garamond" w:cs="Arial"/>
          <w:sz w:val="24"/>
          <w:szCs w:val="24"/>
        </w:rPr>
        <w:t>et) dhe anketime të tjera statistikore, si dhe nga të dhënat administrative. Qëllimi i tij kryesor është të sigurojë një bazë për raportimin ndërkombëtar dhe të bëjë të mundur krahasimin e informacionit mbi punët dhe profesionet</w:t>
      </w:r>
      <w:r w:rsidR="000865A6" w:rsidRPr="00174C0B">
        <w:rPr>
          <w:rFonts w:ascii="Garamond" w:hAnsi="Garamond" w:cs="Arial"/>
          <w:sz w:val="24"/>
          <w:szCs w:val="24"/>
        </w:rPr>
        <w:t>:</w:t>
      </w:r>
      <w:r w:rsidRPr="00174C0B">
        <w:rPr>
          <w:rFonts w:ascii="Garamond" w:hAnsi="Garamond" w:cs="Arial"/>
          <w:sz w:val="24"/>
          <w:szCs w:val="24"/>
        </w:rPr>
        <w:t xml:space="preserve"> </w:t>
      </w:r>
    </w:p>
    <w:p w14:paraId="731B8F3E" w14:textId="65FD9CC6" w:rsidR="008F0EC5" w:rsidRPr="00174C0B" w:rsidRDefault="008F0EC5" w:rsidP="000865A6">
      <w:pPr>
        <w:tabs>
          <w:tab w:val="left" w:pos="860"/>
        </w:tabs>
        <w:spacing w:after="0" w:line="240" w:lineRule="auto"/>
        <w:ind w:firstLine="284"/>
        <w:jc w:val="both"/>
        <w:rPr>
          <w:rFonts w:ascii="Garamond" w:hAnsi="Garamond"/>
          <w:i/>
          <w:iCs/>
          <w:sz w:val="24"/>
          <w:szCs w:val="24"/>
        </w:rPr>
      </w:pPr>
      <w:r w:rsidRPr="00174C0B">
        <w:rPr>
          <w:rFonts w:ascii="Garamond" w:hAnsi="Garamond" w:cs="Arial"/>
          <w:sz w:val="24"/>
          <w:szCs w:val="24"/>
        </w:rPr>
        <w:t>a</w:t>
      </w:r>
      <w:r w:rsidR="000865A6" w:rsidRPr="00174C0B">
        <w:rPr>
          <w:rFonts w:ascii="Garamond" w:hAnsi="Garamond" w:cs="Arial"/>
          <w:sz w:val="24"/>
          <w:szCs w:val="24"/>
        </w:rPr>
        <w:t>)</w:t>
      </w:r>
      <w:r w:rsidR="00605B4E" w:rsidRPr="00174C0B">
        <w:rPr>
          <w:rFonts w:ascii="Garamond" w:hAnsi="Garamond" w:cs="Arial"/>
          <w:sz w:val="24"/>
          <w:szCs w:val="24"/>
        </w:rPr>
        <w:t xml:space="preserve"> </w:t>
      </w:r>
      <w:r w:rsidRPr="00174C0B">
        <w:rPr>
          <w:rFonts w:ascii="Garamond" w:hAnsi="Garamond" w:cs="Arial"/>
          <w:sz w:val="24"/>
          <w:szCs w:val="24"/>
        </w:rPr>
        <w:t>Një punë përkufizohet</w:t>
      </w:r>
      <w:r w:rsidR="000865A6" w:rsidRPr="00174C0B">
        <w:rPr>
          <w:rFonts w:ascii="Garamond" w:hAnsi="Garamond" w:cs="Arial"/>
          <w:sz w:val="24"/>
          <w:szCs w:val="24"/>
        </w:rPr>
        <w:t>,</w:t>
      </w:r>
      <w:r w:rsidRPr="00174C0B">
        <w:rPr>
          <w:rFonts w:ascii="Garamond" w:hAnsi="Garamond" w:cs="Arial"/>
          <w:sz w:val="24"/>
          <w:szCs w:val="24"/>
        </w:rPr>
        <w:t xml:space="preserve"> si</w:t>
      </w:r>
      <w:r w:rsidR="000865A6" w:rsidRPr="00174C0B">
        <w:rPr>
          <w:rFonts w:ascii="Garamond" w:hAnsi="Garamond" w:cs="Arial"/>
          <w:sz w:val="24"/>
          <w:szCs w:val="24"/>
        </w:rPr>
        <w:t>:</w:t>
      </w:r>
      <w:r w:rsidRPr="00174C0B">
        <w:rPr>
          <w:rFonts w:ascii="Garamond" w:hAnsi="Garamond" w:cs="Arial"/>
          <w:sz w:val="24"/>
          <w:szCs w:val="24"/>
        </w:rPr>
        <w:t xml:space="preserve"> “një grup detyrash dhe detyrimesh të kryera ose që duhen kryer nga një person, si për një punëdhënës ose i vetëpunësuar”.</w:t>
      </w:r>
    </w:p>
    <w:p w14:paraId="731B8F3F" w14:textId="22379704" w:rsidR="008F0EC5" w:rsidRPr="00174C0B" w:rsidRDefault="008F0EC5" w:rsidP="000865A6">
      <w:pPr>
        <w:tabs>
          <w:tab w:val="left" w:pos="860"/>
        </w:tabs>
        <w:spacing w:after="0" w:line="240" w:lineRule="auto"/>
        <w:ind w:firstLine="284"/>
        <w:jc w:val="both"/>
        <w:rPr>
          <w:rFonts w:ascii="Garamond" w:hAnsi="Garamond"/>
          <w:i/>
          <w:iCs/>
          <w:sz w:val="24"/>
          <w:szCs w:val="24"/>
        </w:rPr>
      </w:pPr>
      <w:r w:rsidRPr="00174C0B">
        <w:rPr>
          <w:rFonts w:ascii="Garamond" w:hAnsi="Garamond" w:cs="Arial"/>
          <w:sz w:val="24"/>
          <w:szCs w:val="24"/>
        </w:rPr>
        <w:t>b</w:t>
      </w:r>
      <w:r w:rsidR="000865A6" w:rsidRPr="00174C0B">
        <w:rPr>
          <w:rFonts w:ascii="Garamond" w:hAnsi="Garamond" w:cs="Arial"/>
          <w:sz w:val="24"/>
          <w:szCs w:val="24"/>
        </w:rPr>
        <w:t>)</w:t>
      </w:r>
      <w:r w:rsidR="00605B4E" w:rsidRPr="00174C0B">
        <w:rPr>
          <w:rFonts w:ascii="Garamond" w:hAnsi="Garamond" w:cs="Arial"/>
          <w:sz w:val="24"/>
          <w:szCs w:val="24"/>
        </w:rPr>
        <w:t xml:space="preserve"> </w:t>
      </w:r>
      <w:r w:rsidRPr="00174C0B">
        <w:rPr>
          <w:rFonts w:ascii="Garamond" w:hAnsi="Garamond" w:cs="Arial"/>
          <w:sz w:val="24"/>
          <w:szCs w:val="24"/>
        </w:rPr>
        <w:t>Një profesion është</w:t>
      </w:r>
      <w:r w:rsidR="000865A6" w:rsidRPr="00174C0B">
        <w:rPr>
          <w:rFonts w:ascii="Garamond" w:hAnsi="Garamond" w:cs="Arial"/>
          <w:sz w:val="24"/>
          <w:szCs w:val="24"/>
        </w:rPr>
        <w:t>:</w:t>
      </w:r>
      <w:r w:rsidRPr="00174C0B">
        <w:rPr>
          <w:rFonts w:ascii="Garamond" w:hAnsi="Garamond" w:cs="Arial"/>
          <w:sz w:val="24"/>
          <w:szCs w:val="24"/>
        </w:rPr>
        <w:t xml:space="preserve"> </w:t>
      </w:r>
      <w:r w:rsidR="000865A6" w:rsidRPr="00174C0B">
        <w:rPr>
          <w:rFonts w:ascii="Garamond" w:hAnsi="Garamond" w:cs="Arial"/>
          <w:sz w:val="24"/>
          <w:szCs w:val="24"/>
        </w:rPr>
        <w:t>“</w:t>
      </w:r>
      <w:r w:rsidRPr="00174C0B">
        <w:rPr>
          <w:rFonts w:ascii="Garamond" w:hAnsi="Garamond" w:cs="Arial"/>
          <w:sz w:val="24"/>
          <w:szCs w:val="24"/>
        </w:rPr>
        <w:t>një grup punësh, detyrat dhe detyrimet kryesore e të cilëve karakterizohen nga një shkallë e lartë ngjashmërie</w:t>
      </w:r>
      <w:r w:rsidR="000865A6" w:rsidRPr="00174C0B">
        <w:rPr>
          <w:rFonts w:ascii="Garamond" w:hAnsi="Garamond" w:cs="Arial"/>
          <w:sz w:val="24"/>
          <w:szCs w:val="24"/>
        </w:rPr>
        <w:t>”</w:t>
      </w:r>
      <w:r w:rsidRPr="00174C0B">
        <w:rPr>
          <w:rFonts w:ascii="Garamond" w:hAnsi="Garamond" w:cs="Arial"/>
          <w:sz w:val="24"/>
          <w:szCs w:val="24"/>
        </w:rPr>
        <w:t>. Një person mund të lidhet me një profesion nëpërmjet marrëdhënies së tij/saj me një punë të shkuar, të tashme ose të ardhshme.</w:t>
      </w:r>
    </w:p>
    <w:p w14:paraId="731B8F40" w14:textId="7C5EC53F" w:rsidR="008F0EC5" w:rsidRPr="00174C0B" w:rsidRDefault="008F0EC5" w:rsidP="000865A6">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49.</w:t>
      </w:r>
      <w:r w:rsidR="00605B4E" w:rsidRPr="00174C0B">
        <w:rPr>
          <w:rFonts w:ascii="Garamond" w:hAnsi="Garamond" w:cs="Arial"/>
          <w:sz w:val="24"/>
          <w:szCs w:val="24"/>
        </w:rPr>
        <w:t xml:space="preserve"> </w:t>
      </w:r>
      <w:r w:rsidRPr="00174C0B">
        <w:rPr>
          <w:rFonts w:ascii="Garamond" w:hAnsi="Garamond" w:cs="Arial"/>
          <w:sz w:val="24"/>
          <w:szCs w:val="24"/>
        </w:rPr>
        <w:t>ISCO-08 përdor dy kritere bazë për të klasifikuar profesionet në grupe: niveli i aftësive dhe specializimi i aftësive</w:t>
      </w:r>
      <w:r w:rsidR="000865A6" w:rsidRPr="00174C0B">
        <w:rPr>
          <w:rFonts w:ascii="Garamond" w:hAnsi="Garamond" w:cs="Arial"/>
          <w:sz w:val="24"/>
          <w:szCs w:val="24"/>
        </w:rPr>
        <w:t>:</w:t>
      </w:r>
    </w:p>
    <w:p w14:paraId="731B8F41" w14:textId="729D4293" w:rsidR="008F0EC5" w:rsidRPr="00174C0B" w:rsidRDefault="008F0EC5" w:rsidP="000865A6">
      <w:pPr>
        <w:tabs>
          <w:tab w:val="left" w:pos="860"/>
        </w:tabs>
        <w:spacing w:after="0" w:line="240" w:lineRule="auto"/>
        <w:ind w:firstLine="284"/>
        <w:jc w:val="both"/>
        <w:rPr>
          <w:rFonts w:ascii="Garamond" w:hAnsi="Garamond" w:cs="Arial"/>
          <w:sz w:val="24"/>
          <w:szCs w:val="24"/>
        </w:rPr>
      </w:pPr>
      <w:r w:rsidRPr="00174C0B">
        <w:rPr>
          <w:rFonts w:ascii="Garamond" w:hAnsi="Garamond" w:cs="Arial"/>
          <w:sz w:val="24"/>
          <w:szCs w:val="24"/>
        </w:rPr>
        <w:t>a</w:t>
      </w:r>
      <w:r w:rsidR="000865A6" w:rsidRPr="00174C0B">
        <w:rPr>
          <w:rFonts w:ascii="Garamond" w:hAnsi="Garamond" w:cs="Arial"/>
          <w:sz w:val="24"/>
          <w:szCs w:val="24"/>
        </w:rPr>
        <w:t>)</w:t>
      </w:r>
      <w:r w:rsidR="00605B4E" w:rsidRPr="00174C0B">
        <w:rPr>
          <w:rFonts w:ascii="Garamond" w:hAnsi="Garamond" w:cs="Arial"/>
          <w:sz w:val="24"/>
          <w:szCs w:val="24"/>
        </w:rPr>
        <w:t xml:space="preserve"> </w:t>
      </w:r>
      <w:r w:rsidRPr="00174C0B">
        <w:rPr>
          <w:rFonts w:ascii="Garamond" w:hAnsi="Garamond" w:cs="Arial"/>
          <w:sz w:val="24"/>
          <w:szCs w:val="24"/>
        </w:rPr>
        <w:t>Aftësia përcaktohet</w:t>
      </w:r>
      <w:r w:rsidR="000865A6" w:rsidRPr="00174C0B">
        <w:rPr>
          <w:rFonts w:ascii="Garamond" w:hAnsi="Garamond" w:cs="Arial"/>
          <w:sz w:val="24"/>
          <w:szCs w:val="24"/>
        </w:rPr>
        <w:t>,</w:t>
      </w:r>
      <w:r w:rsidRPr="00174C0B">
        <w:rPr>
          <w:rFonts w:ascii="Garamond" w:hAnsi="Garamond" w:cs="Arial"/>
          <w:sz w:val="24"/>
          <w:szCs w:val="24"/>
        </w:rPr>
        <w:t xml:space="preserve"> si</w:t>
      </w:r>
      <w:r w:rsidR="000865A6" w:rsidRPr="00174C0B">
        <w:rPr>
          <w:rFonts w:ascii="Garamond" w:hAnsi="Garamond" w:cs="Arial"/>
          <w:sz w:val="24"/>
          <w:szCs w:val="24"/>
        </w:rPr>
        <w:t>:</w:t>
      </w:r>
      <w:r w:rsidRPr="00174C0B">
        <w:rPr>
          <w:rFonts w:ascii="Garamond" w:hAnsi="Garamond" w:cs="Arial"/>
          <w:sz w:val="24"/>
          <w:szCs w:val="24"/>
        </w:rPr>
        <w:t xml:space="preserve"> </w:t>
      </w:r>
      <w:r w:rsidR="000865A6" w:rsidRPr="00174C0B">
        <w:rPr>
          <w:rFonts w:ascii="Garamond" w:hAnsi="Garamond" w:cs="Arial"/>
          <w:sz w:val="24"/>
          <w:szCs w:val="24"/>
        </w:rPr>
        <w:t>“</w:t>
      </w:r>
      <w:r w:rsidRPr="00174C0B">
        <w:rPr>
          <w:rFonts w:ascii="Garamond" w:hAnsi="Garamond" w:cs="Arial"/>
          <w:sz w:val="24"/>
          <w:szCs w:val="24"/>
        </w:rPr>
        <w:t>zotësia për të kryer detyrat dhe detyrimet e një pune të caktuar</w:t>
      </w:r>
      <w:r w:rsidR="000865A6" w:rsidRPr="00174C0B">
        <w:rPr>
          <w:rFonts w:ascii="Garamond" w:hAnsi="Garamond" w:cs="Arial"/>
          <w:sz w:val="24"/>
          <w:szCs w:val="24"/>
        </w:rPr>
        <w:t>”;</w:t>
      </w:r>
    </w:p>
    <w:p w14:paraId="731B8F42" w14:textId="62E13255" w:rsidR="008F0EC5" w:rsidRPr="00174C0B" w:rsidRDefault="008F0EC5" w:rsidP="000865A6">
      <w:pPr>
        <w:tabs>
          <w:tab w:val="left" w:pos="860"/>
        </w:tabs>
        <w:spacing w:after="0" w:line="240" w:lineRule="auto"/>
        <w:ind w:firstLine="284"/>
        <w:jc w:val="both"/>
        <w:rPr>
          <w:rFonts w:ascii="Garamond" w:hAnsi="Garamond" w:cs="Arial"/>
          <w:sz w:val="24"/>
          <w:szCs w:val="24"/>
        </w:rPr>
      </w:pPr>
      <w:r w:rsidRPr="00174C0B">
        <w:rPr>
          <w:rFonts w:ascii="Garamond" w:hAnsi="Garamond" w:cs="Arial"/>
          <w:sz w:val="24"/>
          <w:szCs w:val="24"/>
        </w:rPr>
        <w:t>b</w:t>
      </w:r>
      <w:r w:rsidR="000865A6" w:rsidRPr="00174C0B">
        <w:rPr>
          <w:rFonts w:ascii="Garamond" w:hAnsi="Garamond" w:cs="Arial"/>
          <w:sz w:val="24"/>
          <w:szCs w:val="24"/>
        </w:rPr>
        <w:t>)</w:t>
      </w:r>
      <w:r w:rsidR="00605B4E" w:rsidRPr="00174C0B">
        <w:rPr>
          <w:rFonts w:ascii="Garamond" w:hAnsi="Garamond" w:cs="Arial"/>
          <w:sz w:val="24"/>
          <w:szCs w:val="24"/>
        </w:rPr>
        <w:t xml:space="preserve"> </w:t>
      </w:r>
      <w:r w:rsidRPr="00174C0B">
        <w:rPr>
          <w:rFonts w:ascii="Garamond" w:hAnsi="Garamond" w:cs="Arial"/>
          <w:sz w:val="24"/>
          <w:szCs w:val="24"/>
        </w:rPr>
        <w:t>Niveli i aftësive është</w:t>
      </w:r>
      <w:r w:rsidR="000865A6" w:rsidRPr="00174C0B">
        <w:rPr>
          <w:rFonts w:ascii="Garamond" w:hAnsi="Garamond" w:cs="Arial"/>
          <w:sz w:val="24"/>
          <w:szCs w:val="24"/>
        </w:rPr>
        <w:t>:</w:t>
      </w:r>
      <w:r w:rsidRPr="00174C0B">
        <w:rPr>
          <w:rFonts w:ascii="Garamond" w:hAnsi="Garamond" w:cs="Arial"/>
          <w:sz w:val="24"/>
          <w:szCs w:val="24"/>
        </w:rPr>
        <w:t xml:space="preserve"> </w:t>
      </w:r>
      <w:r w:rsidR="000865A6" w:rsidRPr="00174C0B">
        <w:rPr>
          <w:rFonts w:ascii="Garamond" w:hAnsi="Garamond" w:cs="Arial"/>
          <w:sz w:val="24"/>
          <w:szCs w:val="24"/>
        </w:rPr>
        <w:t xml:space="preserve">“një </w:t>
      </w:r>
      <w:r w:rsidRPr="00174C0B">
        <w:rPr>
          <w:rFonts w:ascii="Garamond" w:hAnsi="Garamond" w:cs="Arial"/>
          <w:sz w:val="24"/>
          <w:szCs w:val="24"/>
        </w:rPr>
        <w:t>funksion i kompleksitetit dhe gamës së detyrave dhe detyrimeve që duhet të kryhen</w:t>
      </w:r>
      <w:r w:rsidR="000865A6" w:rsidRPr="00174C0B">
        <w:rPr>
          <w:rFonts w:ascii="Garamond" w:hAnsi="Garamond" w:cs="Arial"/>
          <w:sz w:val="24"/>
          <w:szCs w:val="24"/>
        </w:rPr>
        <w:t>”;</w:t>
      </w:r>
      <w:r w:rsidRPr="00174C0B">
        <w:rPr>
          <w:rFonts w:ascii="Garamond" w:hAnsi="Garamond" w:cs="Arial"/>
          <w:sz w:val="24"/>
          <w:szCs w:val="24"/>
        </w:rPr>
        <w:t xml:space="preserve"> </w:t>
      </w:r>
    </w:p>
    <w:p w14:paraId="731B8F43" w14:textId="2A52D346" w:rsidR="008F0EC5" w:rsidRPr="00174C0B" w:rsidRDefault="008F0EC5" w:rsidP="000865A6">
      <w:pPr>
        <w:tabs>
          <w:tab w:val="left" w:pos="860"/>
        </w:tabs>
        <w:spacing w:after="0" w:line="240" w:lineRule="auto"/>
        <w:ind w:firstLine="284"/>
        <w:jc w:val="both"/>
        <w:rPr>
          <w:rFonts w:ascii="Garamond" w:hAnsi="Garamond" w:cs="Arial"/>
          <w:sz w:val="24"/>
          <w:szCs w:val="24"/>
        </w:rPr>
      </w:pPr>
      <w:r w:rsidRPr="00174C0B">
        <w:rPr>
          <w:rFonts w:ascii="Garamond" w:hAnsi="Garamond" w:cs="Arial"/>
          <w:sz w:val="24"/>
          <w:szCs w:val="24"/>
        </w:rPr>
        <w:t>c</w:t>
      </w:r>
      <w:r w:rsidR="000865A6" w:rsidRPr="00174C0B">
        <w:rPr>
          <w:rFonts w:ascii="Garamond" w:hAnsi="Garamond" w:cs="Arial"/>
          <w:sz w:val="24"/>
          <w:szCs w:val="24"/>
        </w:rPr>
        <w:t>)</w:t>
      </w:r>
      <w:r w:rsidR="00605B4E" w:rsidRPr="00174C0B">
        <w:rPr>
          <w:rFonts w:ascii="Garamond" w:hAnsi="Garamond" w:cs="Arial"/>
          <w:sz w:val="24"/>
          <w:szCs w:val="24"/>
        </w:rPr>
        <w:t xml:space="preserve"> </w:t>
      </w:r>
      <w:r w:rsidRPr="00174C0B">
        <w:rPr>
          <w:rFonts w:ascii="Garamond" w:hAnsi="Garamond" w:cs="Arial"/>
          <w:sz w:val="24"/>
          <w:szCs w:val="24"/>
        </w:rPr>
        <w:t xml:space="preserve">Specializimi i aftësive konsiderohet në kuadrin e </w:t>
      </w:r>
      <w:r w:rsidR="000865A6" w:rsidRPr="00174C0B">
        <w:rPr>
          <w:rFonts w:ascii="Garamond" w:hAnsi="Garamond" w:cs="Arial"/>
          <w:sz w:val="24"/>
          <w:szCs w:val="24"/>
        </w:rPr>
        <w:t>“</w:t>
      </w:r>
      <w:r w:rsidRPr="00174C0B">
        <w:rPr>
          <w:rFonts w:ascii="Garamond" w:hAnsi="Garamond" w:cs="Arial"/>
          <w:sz w:val="24"/>
          <w:szCs w:val="24"/>
        </w:rPr>
        <w:t>fushës së njohurive të kërkuara, mjet</w:t>
      </w:r>
      <w:r w:rsidR="000865A6" w:rsidRPr="00174C0B">
        <w:rPr>
          <w:rFonts w:ascii="Garamond" w:hAnsi="Garamond" w:cs="Arial"/>
          <w:sz w:val="24"/>
          <w:szCs w:val="24"/>
        </w:rPr>
        <w:t>eve dhe makinerive të përdorura</w:t>
      </w:r>
      <w:r w:rsidRPr="00174C0B">
        <w:rPr>
          <w:rFonts w:ascii="Garamond" w:hAnsi="Garamond" w:cs="Arial"/>
          <w:sz w:val="24"/>
          <w:szCs w:val="24"/>
        </w:rPr>
        <w:t xml:space="preserve"> ose materialeve të punuara dhe llojit të mallrave dhe shërbimeve të prodhuara</w:t>
      </w:r>
      <w:r w:rsidR="000865A6" w:rsidRPr="00174C0B">
        <w:rPr>
          <w:rFonts w:ascii="Garamond" w:hAnsi="Garamond" w:cs="Arial"/>
          <w:sz w:val="24"/>
          <w:szCs w:val="24"/>
        </w:rPr>
        <w:t>”</w:t>
      </w:r>
      <w:r w:rsidRPr="00174C0B">
        <w:rPr>
          <w:rFonts w:ascii="Garamond" w:hAnsi="Garamond" w:cs="Arial"/>
          <w:sz w:val="24"/>
          <w:szCs w:val="24"/>
        </w:rPr>
        <w:t>.</w:t>
      </w:r>
    </w:p>
    <w:p w14:paraId="731B8F44" w14:textId="468000D1" w:rsidR="008F0EC5" w:rsidRPr="00174C0B" w:rsidRDefault="008F0EC5" w:rsidP="008F0EC5">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50.</w:t>
      </w:r>
      <w:r w:rsidR="00605B4E" w:rsidRPr="00174C0B">
        <w:rPr>
          <w:rFonts w:ascii="Garamond" w:hAnsi="Garamond" w:cs="Arial"/>
          <w:sz w:val="24"/>
          <w:szCs w:val="24"/>
        </w:rPr>
        <w:t xml:space="preserve"> </w:t>
      </w:r>
      <w:r w:rsidRPr="00174C0B">
        <w:rPr>
          <w:rFonts w:ascii="Garamond" w:hAnsi="Garamond" w:cs="Arial"/>
          <w:sz w:val="24"/>
          <w:szCs w:val="24"/>
        </w:rPr>
        <w:t>Koncepti i specializimit të aftësive brenda ISCO-08 ka disa ngjashmëri me fushat e arsimit dhe trajnimit brenda KSNA-së. Megjithatë, ISCO-08-a dhe KSNA-ja klasifikojnë njësi të ndryshme statistikore</w:t>
      </w:r>
      <w:r w:rsidR="000865A6" w:rsidRPr="00174C0B">
        <w:rPr>
          <w:rFonts w:ascii="Garamond" w:hAnsi="Garamond" w:cs="Arial"/>
          <w:sz w:val="24"/>
          <w:szCs w:val="24"/>
        </w:rPr>
        <w:t>,</w:t>
      </w:r>
      <w:r w:rsidRPr="00174C0B">
        <w:rPr>
          <w:rFonts w:ascii="Garamond" w:hAnsi="Garamond" w:cs="Arial"/>
          <w:sz w:val="24"/>
          <w:szCs w:val="24"/>
        </w:rPr>
        <w:t xml:space="preserve"> duke përdorur kritere të ndryshme. </w:t>
      </w:r>
      <w:r w:rsidRPr="00174C0B">
        <w:rPr>
          <w:rFonts w:ascii="Garamond" w:hAnsi="Garamond" w:cs="Arial"/>
          <w:i/>
          <w:iCs/>
          <w:sz w:val="24"/>
          <w:szCs w:val="24"/>
        </w:rPr>
        <w:t>Fushat e Arsimit dhe Trajnimit të KSNA-së</w:t>
      </w:r>
      <w:r w:rsidRPr="00174C0B">
        <w:rPr>
          <w:rFonts w:ascii="Garamond" w:hAnsi="Garamond" w:cs="Arial"/>
          <w:sz w:val="24"/>
          <w:szCs w:val="24"/>
        </w:rPr>
        <w:t xml:space="preserve"> klasifikojnë programet dhe kualifikimet e arsimit bazuar në lëndën e tyre, ndërsa ISCO-08-a klasifikon vendet e punës bazuar në nivelin e aftësive dhe specializimit të kërkuar për kryerjen e tyre. Prandaj, nuk ka gjithmonë një lidhje të drejtpërdrejtë mes grupeve profesionale dhe grupeve të fushave të dy klasifikimeve, edhe pse lidhjet ekzistojnë qartë.</w:t>
      </w:r>
    </w:p>
    <w:p w14:paraId="731B8F45" w14:textId="77777777" w:rsidR="008F0EC5" w:rsidRPr="00174C0B" w:rsidRDefault="008F0EC5" w:rsidP="008F0EC5">
      <w:pPr>
        <w:spacing w:after="0" w:line="240" w:lineRule="auto"/>
        <w:ind w:firstLine="284"/>
        <w:jc w:val="both"/>
        <w:rPr>
          <w:rFonts w:ascii="Garamond" w:hAnsi="Garamond" w:cs="Arial"/>
          <w:b/>
          <w:bCs/>
          <w:i/>
          <w:iCs/>
          <w:sz w:val="24"/>
          <w:szCs w:val="24"/>
        </w:rPr>
      </w:pPr>
      <w:r w:rsidRPr="00174C0B">
        <w:rPr>
          <w:rFonts w:ascii="Garamond" w:hAnsi="Garamond" w:cs="Arial"/>
          <w:b/>
          <w:bCs/>
          <w:i/>
          <w:iCs/>
          <w:sz w:val="24"/>
          <w:szCs w:val="24"/>
        </w:rPr>
        <w:t>Klasifikimi i lidhjes me Fushat e Shkencës dhe Teknologjisë (FSH 2007)</w:t>
      </w:r>
    </w:p>
    <w:p w14:paraId="731B8F46" w14:textId="67D50520" w:rsidR="008F0EC5" w:rsidRPr="00174C0B" w:rsidRDefault="008F0EC5" w:rsidP="00635D33">
      <w:pPr>
        <w:spacing w:after="0" w:line="240" w:lineRule="auto"/>
        <w:ind w:firstLine="284"/>
        <w:jc w:val="both"/>
        <w:rPr>
          <w:rFonts w:ascii="Garamond" w:hAnsi="Garamond" w:cs="Arial"/>
          <w:sz w:val="24"/>
          <w:szCs w:val="24"/>
        </w:rPr>
      </w:pPr>
      <w:r w:rsidRPr="00174C0B">
        <w:rPr>
          <w:rFonts w:ascii="Garamond" w:hAnsi="Garamond" w:cs="Arial"/>
          <w:sz w:val="24"/>
          <w:szCs w:val="24"/>
        </w:rPr>
        <w:t>51.</w:t>
      </w:r>
      <w:r w:rsidR="00605B4E" w:rsidRPr="00174C0B">
        <w:rPr>
          <w:rFonts w:ascii="Garamond" w:hAnsi="Garamond" w:cs="Arial"/>
          <w:sz w:val="24"/>
          <w:szCs w:val="24"/>
        </w:rPr>
        <w:t xml:space="preserve"> </w:t>
      </w:r>
      <w:r w:rsidRPr="00174C0B">
        <w:rPr>
          <w:rFonts w:ascii="Garamond" w:hAnsi="Garamond" w:cs="Arial"/>
          <w:sz w:val="24"/>
          <w:szCs w:val="24"/>
        </w:rPr>
        <w:t>Fusha e Shkencës dhe Teknologjisë 2007 (FSH 2007) klasifikon kërkimin dhe zhvillimin eksperimental (R&amp;DH) dhe është pjesë e Manualit Frascati të OECD-së</w:t>
      </w:r>
      <w:r w:rsidRPr="00174C0B">
        <w:rPr>
          <w:rFonts w:ascii="Garamond" w:hAnsi="Garamond"/>
          <w:sz w:val="24"/>
          <w:szCs w:val="24"/>
        </w:rPr>
        <w:t>.</w:t>
      </w:r>
      <w:r w:rsidRPr="00174C0B">
        <w:rPr>
          <w:rFonts w:ascii="Garamond" w:hAnsi="Garamond" w:cs="Arial"/>
          <w:sz w:val="24"/>
          <w:szCs w:val="24"/>
        </w:rPr>
        <w:t xml:space="preserve"> FeSH-i u rishikua për herë të fundit në vitin 2007 dhe mund të gjendet si n</w:t>
      </w:r>
      <w:r w:rsidR="00635D33" w:rsidRPr="00174C0B">
        <w:rPr>
          <w:rFonts w:ascii="Garamond" w:hAnsi="Garamond" w:cs="Arial"/>
          <w:sz w:val="24"/>
          <w:szCs w:val="24"/>
        </w:rPr>
        <w:t>jë aneks elektronik në linkun [</w:t>
      </w:r>
      <w:r w:rsidRPr="00174C0B">
        <w:rPr>
          <w:rFonts w:ascii="Garamond" w:hAnsi="Garamond"/>
          <w:color w:val="0000FF"/>
          <w:sz w:val="24"/>
        </w:rPr>
        <w:t>ttp://www.oecd.org/dataoecd/36/44/38235147.pdf</w:t>
      </w:r>
      <w:r w:rsidRPr="00174C0B">
        <w:rPr>
          <w:rFonts w:ascii="Garamond" w:hAnsi="Garamond" w:cs="Arial"/>
          <w:sz w:val="24"/>
          <w:szCs w:val="24"/>
        </w:rPr>
        <w:t>]. FSH-ja është një klasifikim hierarkik në dy nivele me gjashtë fusha kryesore:</w:t>
      </w:r>
    </w:p>
    <w:p w14:paraId="731B8F47" w14:textId="72328BBE" w:rsidR="008F0EC5" w:rsidRPr="00174C0B" w:rsidRDefault="008F0EC5" w:rsidP="00635D33">
      <w:pPr>
        <w:tabs>
          <w:tab w:val="left" w:pos="1000"/>
        </w:tabs>
        <w:spacing w:after="0" w:line="240" w:lineRule="auto"/>
        <w:ind w:firstLine="284"/>
        <w:jc w:val="both"/>
        <w:rPr>
          <w:rFonts w:ascii="Garamond" w:hAnsi="Garamond" w:cs="Arial"/>
          <w:sz w:val="24"/>
          <w:szCs w:val="24"/>
        </w:rPr>
      </w:pPr>
      <w:r w:rsidRPr="00174C0B">
        <w:rPr>
          <w:rFonts w:ascii="Garamond" w:hAnsi="Garamond" w:cs="Arial"/>
          <w:sz w:val="24"/>
          <w:szCs w:val="24"/>
        </w:rPr>
        <w:t>1.</w:t>
      </w:r>
      <w:r w:rsidR="00605B4E" w:rsidRPr="00174C0B">
        <w:rPr>
          <w:rFonts w:ascii="Garamond" w:hAnsi="Garamond" w:cs="Arial"/>
          <w:sz w:val="24"/>
          <w:szCs w:val="24"/>
        </w:rPr>
        <w:t xml:space="preserve"> </w:t>
      </w:r>
      <w:r w:rsidRPr="00174C0B">
        <w:rPr>
          <w:rFonts w:ascii="Garamond" w:hAnsi="Garamond" w:cs="Arial"/>
          <w:sz w:val="24"/>
          <w:szCs w:val="24"/>
        </w:rPr>
        <w:t>Shkenca natyrore</w:t>
      </w:r>
      <w:r w:rsidR="00635D33" w:rsidRPr="00174C0B">
        <w:rPr>
          <w:rFonts w:ascii="Garamond" w:hAnsi="Garamond" w:cs="Arial"/>
          <w:sz w:val="24"/>
          <w:szCs w:val="24"/>
        </w:rPr>
        <w:t>;</w:t>
      </w:r>
    </w:p>
    <w:p w14:paraId="731B8F48" w14:textId="1827E02D" w:rsidR="008F0EC5" w:rsidRPr="00174C0B" w:rsidRDefault="008F0EC5" w:rsidP="008F0EC5">
      <w:pPr>
        <w:tabs>
          <w:tab w:val="left" w:pos="1000"/>
        </w:tabs>
        <w:spacing w:after="0" w:line="240" w:lineRule="auto"/>
        <w:ind w:firstLine="284"/>
        <w:jc w:val="both"/>
        <w:rPr>
          <w:rFonts w:ascii="Garamond" w:hAnsi="Garamond" w:cs="Arial"/>
          <w:sz w:val="24"/>
          <w:szCs w:val="24"/>
        </w:rPr>
      </w:pPr>
      <w:r w:rsidRPr="00174C0B">
        <w:rPr>
          <w:rFonts w:ascii="Garamond" w:hAnsi="Garamond" w:cs="Arial"/>
          <w:sz w:val="24"/>
          <w:szCs w:val="24"/>
        </w:rPr>
        <w:t>2.</w:t>
      </w:r>
      <w:r w:rsidR="00605B4E" w:rsidRPr="00174C0B">
        <w:rPr>
          <w:rFonts w:ascii="Garamond" w:hAnsi="Garamond" w:cs="Arial"/>
          <w:sz w:val="24"/>
          <w:szCs w:val="24"/>
        </w:rPr>
        <w:t xml:space="preserve"> </w:t>
      </w:r>
      <w:r w:rsidRPr="00174C0B">
        <w:rPr>
          <w:rFonts w:ascii="Garamond" w:hAnsi="Garamond" w:cs="Arial"/>
          <w:sz w:val="24"/>
          <w:szCs w:val="24"/>
        </w:rPr>
        <w:t>Inxhinieri dhe teknologji</w:t>
      </w:r>
      <w:r w:rsidR="00635D33" w:rsidRPr="00174C0B">
        <w:rPr>
          <w:rFonts w:ascii="Garamond" w:hAnsi="Garamond" w:cs="Arial"/>
          <w:sz w:val="24"/>
          <w:szCs w:val="24"/>
        </w:rPr>
        <w:t>;</w:t>
      </w:r>
    </w:p>
    <w:p w14:paraId="731B8F49" w14:textId="4CCFE468" w:rsidR="008F0EC5" w:rsidRPr="00174C0B" w:rsidRDefault="008F0EC5" w:rsidP="008F0EC5">
      <w:pPr>
        <w:tabs>
          <w:tab w:val="left" w:pos="1000"/>
        </w:tabs>
        <w:spacing w:after="0" w:line="240" w:lineRule="auto"/>
        <w:ind w:firstLine="284"/>
        <w:jc w:val="both"/>
        <w:rPr>
          <w:rFonts w:ascii="Garamond" w:hAnsi="Garamond" w:cs="Arial"/>
          <w:sz w:val="24"/>
          <w:szCs w:val="24"/>
        </w:rPr>
      </w:pPr>
      <w:r w:rsidRPr="00174C0B">
        <w:rPr>
          <w:rFonts w:ascii="Garamond" w:hAnsi="Garamond" w:cs="Arial"/>
          <w:sz w:val="24"/>
          <w:szCs w:val="24"/>
        </w:rPr>
        <w:t>3.</w:t>
      </w:r>
      <w:r w:rsidR="00605B4E" w:rsidRPr="00174C0B">
        <w:rPr>
          <w:rFonts w:ascii="Garamond" w:hAnsi="Garamond" w:cs="Arial"/>
          <w:sz w:val="24"/>
          <w:szCs w:val="24"/>
        </w:rPr>
        <w:t xml:space="preserve"> </w:t>
      </w:r>
      <w:r w:rsidRPr="00174C0B">
        <w:rPr>
          <w:rFonts w:ascii="Garamond" w:hAnsi="Garamond" w:cs="Arial"/>
          <w:sz w:val="24"/>
          <w:szCs w:val="24"/>
        </w:rPr>
        <w:t>Shkencat e mjekësisë dhe të shëndetit</w:t>
      </w:r>
      <w:r w:rsidR="00635D33" w:rsidRPr="00174C0B">
        <w:rPr>
          <w:rFonts w:ascii="Garamond" w:hAnsi="Garamond" w:cs="Arial"/>
          <w:sz w:val="24"/>
          <w:szCs w:val="24"/>
        </w:rPr>
        <w:t>;</w:t>
      </w:r>
    </w:p>
    <w:p w14:paraId="731B8F4A" w14:textId="5E7A3D40" w:rsidR="008F0EC5" w:rsidRPr="00174C0B" w:rsidRDefault="008F0EC5" w:rsidP="008F0EC5">
      <w:pPr>
        <w:tabs>
          <w:tab w:val="left" w:pos="1000"/>
        </w:tabs>
        <w:spacing w:after="0" w:line="240" w:lineRule="auto"/>
        <w:ind w:firstLine="284"/>
        <w:jc w:val="both"/>
        <w:rPr>
          <w:rFonts w:ascii="Garamond" w:hAnsi="Garamond" w:cs="Arial"/>
          <w:sz w:val="24"/>
          <w:szCs w:val="24"/>
        </w:rPr>
      </w:pPr>
      <w:r w:rsidRPr="00174C0B">
        <w:rPr>
          <w:rFonts w:ascii="Garamond" w:hAnsi="Garamond" w:cs="Arial"/>
          <w:sz w:val="24"/>
          <w:szCs w:val="24"/>
        </w:rPr>
        <w:t>4.</w:t>
      </w:r>
      <w:r w:rsidR="00605B4E" w:rsidRPr="00174C0B">
        <w:rPr>
          <w:rFonts w:ascii="Garamond" w:hAnsi="Garamond" w:cs="Arial"/>
          <w:sz w:val="24"/>
          <w:szCs w:val="24"/>
        </w:rPr>
        <w:t xml:space="preserve"> </w:t>
      </w:r>
      <w:r w:rsidRPr="00174C0B">
        <w:rPr>
          <w:rFonts w:ascii="Garamond" w:hAnsi="Garamond" w:cs="Arial"/>
          <w:sz w:val="24"/>
          <w:szCs w:val="24"/>
        </w:rPr>
        <w:t>Shkencat bujqësore</w:t>
      </w:r>
      <w:r w:rsidR="00635D33" w:rsidRPr="00174C0B">
        <w:rPr>
          <w:rFonts w:ascii="Garamond" w:hAnsi="Garamond" w:cs="Arial"/>
          <w:sz w:val="24"/>
          <w:szCs w:val="24"/>
        </w:rPr>
        <w:t>;</w:t>
      </w:r>
    </w:p>
    <w:p w14:paraId="731B8F4B" w14:textId="128CA76E" w:rsidR="008F0EC5" w:rsidRPr="00174C0B" w:rsidRDefault="008F0EC5" w:rsidP="008F0EC5">
      <w:pPr>
        <w:tabs>
          <w:tab w:val="left" w:pos="1000"/>
        </w:tabs>
        <w:spacing w:after="0" w:line="240" w:lineRule="auto"/>
        <w:ind w:firstLine="284"/>
        <w:jc w:val="both"/>
        <w:rPr>
          <w:rFonts w:ascii="Garamond" w:hAnsi="Garamond" w:cs="Arial"/>
          <w:sz w:val="24"/>
          <w:szCs w:val="24"/>
        </w:rPr>
      </w:pPr>
      <w:r w:rsidRPr="00174C0B">
        <w:rPr>
          <w:rFonts w:ascii="Garamond" w:hAnsi="Garamond" w:cs="Arial"/>
          <w:sz w:val="24"/>
          <w:szCs w:val="24"/>
        </w:rPr>
        <w:t>5.</w:t>
      </w:r>
      <w:r w:rsidR="00605B4E" w:rsidRPr="00174C0B">
        <w:rPr>
          <w:rFonts w:ascii="Garamond" w:hAnsi="Garamond" w:cs="Arial"/>
          <w:sz w:val="24"/>
          <w:szCs w:val="24"/>
        </w:rPr>
        <w:t xml:space="preserve"> </w:t>
      </w:r>
      <w:r w:rsidRPr="00174C0B">
        <w:rPr>
          <w:rFonts w:ascii="Garamond" w:hAnsi="Garamond" w:cs="Arial"/>
          <w:sz w:val="24"/>
          <w:szCs w:val="24"/>
        </w:rPr>
        <w:t>Shkencat sociale</w:t>
      </w:r>
      <w:r w:rsidR="00635D33" w:rsidRPr="00174C0B">
        <w:rPr>
          <w:rFonts w:ascii="Garamond" w:hAnsi="Garamond" w:cs="Arial"/>
          <w:sz w:val="24"/>
          <w:szCs w:val="24"/>
        </w:rPr>
        <w:t>;</w:t>
      </w:r>
    </w:p>
    <w:p w14:paraId="731B8F4C" w14:textId="77777777" w:rsidR="008F0EC5" w:rsidRPr="00174C0B" w:rsidRDefault="008F0EC5" w:rsidP="008F0EC5">
      <w:pPr>
        <w:tabs>
          <w:tab w:val="left" w:pos="1000"/>
        </w:tabs>
        <w:spacing w:after="0" w:line="240" w:lineRule="auto"/>
        <w:ind w:firstLine="284"/>
        <w:jc w:val="both"/>
        <w:rPr>
          <w:rFonts w:ascii="Garamond" w:hAnsi="Garamond" w:cs="Arial"/>
          <w:sz w:val="24"/>
          <w:szCs w:val="24"/>
        </w:rPr>
      </w:pPr>
      <w:r w:rsidRPr="00174C0B">
        <w:rPr>
          <w:rFonts w:ascii="Garamond" w:hAnsi="Garamond" w:cs="Arial"/>
          <w:sz w:val="24"/>
          <w:szCs w:val="24"/>
        </w:rPr>
        <w:t>6.</w:t>
      </w:r>
      <w:r w:rsidR="00605B4E" w:rsidRPr="00174C0B">
        <w:rPr>
          <w:rFonts w:ascii="Garamond" w:hAnsi="Garamond" w:cs="Arial"/>
          <w:sz w:val="24"/>
          <w:szCs w:val="24"/>
        </w:rPr>
        <w:t xml:space="preserve"> </w:t>
      </w:r>
      <w:r w:rsidRPr="00174C0B">
        <w:rPr>
          <w:rFonts w:ascii="Garamond" w:hAnsi="Garamond" w:cs="Arial"/>
          <w:sz w:val="24"/>
          <w:szCs w:val="24"/>
        </w:rPr>
        <w:t>Shkencat humane.</w:t>
      </w:r>
    </w:p>
    <w:p w14:paraId="731B8F4D" w14:textId="77777777" w:rsidR="008F0EC5" w:rsidRPr="00174C0B" w:rsidRDefault="008F0EC5" w:rsidP="008F0EC5">
      <w:pPr>
        <w:spacing w:after="0" w:line="240" w:lineRule="auto"/>
        <w:ind w:firstLine="284"/>
        <w:jc w:val="both"/>
        <w:rPr>
          <w:rFonts w:ascii="Garamond" w:hAnsi="Garamond" w:cs="Arial"/>
          <w:sz w:val="24"/>
          <w:szCs w:val="24"/>
        </w:rPr>
      </w:pPr>
      <w:r w:rsidRPr="00174C0B">
        <w:rPr>
          <w:rFonts w:ascii="Garamond" w:hAnsi="Garamond" w:cs="Arial"/>
          <w:sz w:val="24"/>
          <w:szCs w:val="24"/>
        </w:rPr>
        <w:t>Këto gjashtë fusha kryesore ndahen në rreth 40 fusha të nivelit të dytë.</w:t>
      </w:r>
    </w:p>
    <w:p w14:paraId="731B8F4E" w14:textId="77777777" w:rsidR="008F0EC5" w:rsidRPr="00174C0B" w:rsidRDefault="008F0EC5" w:rsidP="008F0EC5">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52.</w:t>
      </w:r>
      <w:r w:rsidR="00605B4E" w:rsidRPr="00174C0B">
        <w:rPr>
          <w:rFonts w:ascii="Garamond" w:hAnsi="Garamond" w:cs="Arial"/>
          <w:sz w:val="24"/>
          <w:szCs w:val="24"/>
        </w:rPr>
        <w:t xml:space="preserve"> </w:t>
      </w:r>
      <w:r w:rsidRPr="00174C0B">
        <w:rPr>
          <w:rFonts w:ascii="Garamond" w:hAnsi="Garamond" w:cs="Arial"/>
          <w:sz w:val="24"/>
          <w:szCs w:val="24"/>
        </w:rPr>
        <w:t>Rishikimi i FSH-së në vitin 2007 ishte i nevojshëm kryesisht për shkak të fushave të reja të shfaqura, si teknologjia e informacionit dhe komunikimit, bioteknologjia dhe nanoteknologjia, si dhe shfaqja e shkencave ndërdisiplinare.</w:t>
      </w:r>
    </w:p>
    <w:p w14:paraId="731B8F4F" w14:textId="77777777" w:rsidR="008F0EC5" w:rsidRPr="00174C0B" w:rsidRDefault="008F0EC5" w:rsidP="008F0EC5">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53.</w:t>
      </w:r>
      <w:r w:rsidR="00605B4E" w:rsidRPr="00174C0B">
        <w:rPr>
          <w:rFonts w:ascii="Garamond" w:hAnsi="Garamond" w:cs="Arial"/>
          <w:sz w:val="24"/>
          <w:szCs w:val="24"/>
        </w:rPr>
        <w:t xml:space="preserve"> </w:t>
      </w:r>
      <w:r w:rsidRPr="00174C0B">
        <w:rPr>
          <w:rFonts w:ascii="Garamond" w:hAnsi="Garamond" w:cs="Arial"/>
          <w:sz w:val="24"/>
          <w:szCs w:val="24"/>
        </w:rPr>
        <w:t>ISCO-08-a dhe FSH-ja e vitit 2007 janë përdorur për të identifikuar fushat e reja në zhvillim për përfshirje në KSNA-F.</w:t>
      </w:r>
    </w:p>
    <w:p w14:paraId="731B8F50" w14:textId="4B1B2478" w:rsidR="008F0EC5" w:rsidRPr="00174C0B" w:rsidRDefault="008F0EC5" w:rsidP="008F0EC5">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54.</w:t>
      </w:r>
      <w:r w:rsidR="00605B4E" w:rsidRPr="00174C0B">
        <w:rPr>
          <w:rFonts w:ascii="Garamond" w:hAnsi="Garamond" w:cs="Arial"/>
          <w:sz w:val="24"/>
          <w:szCs w:val="24"/>
        </w:rPr>
        <w:t xml:space="preserve"> </w:t>
      </w:r>
      <w:r w:rsidRPr="00174C0B">
        <w:rPr>
          <w:rFonts w:ascii="Garamond" w:hAnsi="Garamond" w:cs="Arial"/>
          <w:sz w:val="24"/>
          <w:szCs w:val="24"/>
        </w:rPr>
        <w:t xml:space="preserve">Pjesët përkatëse të KSNA-F janë krahasuar po ashtu dhe me FSH-në për të shmangur dallimet e panevojshme. Sidoqoftë, </w:t>
      </w:r>
      <w:r w:rsidR="00635D33" w:rsidRPr="00174C0B">
        <w:rPr>
          <w:rFonts w:ascii="Garamond" w:hAnsi="Garamond" w:cs="Arial"/>
          <w:sz w:val="24"/>
          <w:szCs w:val="24"/>
        </w:rPr>
        <w:t>njihet</w:t>
      </w:r>
      <w:r w:rsidRPr="00174C0B">
        <w:rPr>
          <w:rFonts w:ascii="Garamond" w:hAnsi="Garamond" w:cs="Arial"/>
          <w:sz w:val="24"/>
          <w:szCs w:val="24"/>
        </w:rPr>
        <w:t xml:space="preserve"> që FSH-ja dhe KSNA-F-ja kanë qëllime të ndryshme dhe nuk është e mundur të sigurohet një lidhje e drejtpërdrejtë midis dy klasifikimeve.</w:t>
      </w:r>
    </w:p>
    <w:p w14:paraId="6EBB2591" w14:textId="77777777" w:rsidR="007E73BB" w:rsidRPr="00174C0B" w:rsidRDefault="007E73BB" w:rsidP="007E73BB">
      <w:pPr>
        <w:pStyle w:val="TEKSTIII"/>
        <w:ind w:firstLine="0"/>
        <w:rPr>
          <w:b/>
        </w:rPr>
      </w:pPr>
      <w:bookmarkStart w:id="3" w:name="_Toc93644030"/>
    </w:p>
    <w:p w14:paraId="041233DF" w14:textId="3094A3D8" w:rsidR="007E73BB" w:rsidRPr="00174C0B" w:rsidRDefault="007E73BB" w:rsidP="007E73BB">
      <w:pPr>
        <w:pStyle w:val="TEKSTIII"/>
        <w:ind w:firstLine="0"/>
        <w:jc w:val="center"/>
        <w:rPr>
          <w:bCs/>
        </w:rPr>
      </w:pPr>
      <w:r w:rsidRPr="00174C0B">
        <w:rPr>
          <w:bCs/>
        </w:rPr>
        <w:t>SHTOJCA I</w:t>
      </w:r>
    </w:p>
    <w:p w14:paraId="1C9D27C2" w14:textId="031BB1B6" w:rsidR="007E73BB" w:rsidRPr="00174C0B" w:rsidRDefault="007E73BB" w:rsidP="007E73BB">
      <w:pPr>
        <w:pStyle w:val="TEKSTIII"/>
        <w:ind w:firstLine="0"/>
        <w:jc w:val="center"/>
        <w:rPr>
          <w:bCs/>
        </w:rPr>
      </w:pPr>
      <w:r w:rsidRPr="00174C0B">
        <w:rPr>
          <w:bCs/>
        </w:rPr>
        <w:t xml:space="preserve">FUSHAT E ARSIMIT DHE </w:t>
      </w:r>
      <w:r w:rsidR="00E92BB5" w:rsidRPr="00174C0B">
        <w:rPr>
          <w:bCs/>
        </w:rPr>
        <w:t xml:space="preserve">E </w:t>
      </w:r>
      <w:r w:rsidRPr="00174C0B">
        <w:rPr>
          <w:bCs/>
        </w:rPr>
        <w:t>TRAJNIMIT TË KSNA-së</w:t>
      </w:r>
      <w:bookmarkEnd w:id="3"/>
    </w:p>
    <w:p w14:paraId="731B8F52" w14:textId="540B0F86" w:rsidR="00CD7137" w:rsidRPr="00174C0B" w:rsidRDefault="00CD7137" w:rsidP="007E73BB">
      <w:pPr>
        <w:pStyle w:val="TEKSTIII"/>
        <w:ind w:firstLine="0"/>
        <w:rPr>
          <w:b/>
        </w:rPr>
      </w:pPr>
      <w:r w:rsidRPr="00174C0B">
        <w:rPr>
          <w:b/>
        </w:rPr>
        <w:t xml:space="preserve"> </w:t>
      </w:r>
    </w:p>
    <w:tbl>
      <w:tblPr>
        <w:tblStyle w:val="TableGrid11"/>
        <w:tblW w:w="0" w:type="auto"/>
        <w:jc w:val="center"/>
        <w:tblLook w:val="04A0" w:firstRow="1" w:lastRow="0" w:firstColumn="1" w:lastColumn="0" w:noHBand="0" w:noVBand="1"/>
      </w:tblPr>
      <w:tblGrid>
        <w:gridCol w:w="2619"/>
        <w:gridCol w:w="3103"/>
        <w:gridCol w:w="3454"/>
      </w:tblGrid>
      <w:tr w:rsidR="00CD7137" w:rsidRPr="00174C0B" w14:paraId="731B8F56" w14:textId="77777777" w:rsidTr="00F82B91">
        <w:trPr>
          <w:jc w:val="center"/>
        </w:trPr>
        <w:tc>
          <w:tcPr>
            <w:tcW w:w="2619" w:type="dxa"/>
            <w:shd w:val="clear" w:color="auto" w:fill="9F9FFF"/>
          </w:tcPr>
          <w:p w14:paraId="731B8F53" w14:textId="77777777" w:rsidR="00CD7137" w:rsidRPr="00174C0B" w:rsidRDefault="00CD7137" w:rsidP="00CD7137">
            <w:pPr>
              <w:jc w:val="both"/>
              <w:rPr>
                <w:rFonts w:ascii="Garamond" w:hAnsi="Garamond"/>
                <w:b/>
                <w:bCs/>
                <w:sz w:val="20"/>
              </w:rPr>
            </w:pPr>
            <w:bookmarkStart w:id="4" w:name="page20"/>
            <w:bookmarkEnd w:id="4"/>
            <w:r w:rsidRPr="00174C0B">
              <w:rPr>
                <w:rFonts w:ascii="Garamond" w:hAnsi="Garamond"/>
                <w:b/>
                <w:bCs/>
                <w:sz w:val="20"/>
              </w:rPr>
              <w:t>Fusha e gjerë</w:t>
            </w:r>
          </w:p>
        </w:tc>
        <w:tc>
          <w:tcPr>
            <w:tcW w:w="3103" w:type="dxa"/>
            <w:tcBorders>
              <w:bottom w:val="single" w:sz="4" w:space="0" w:color="auto"/>
            </w:tcBorders>
            <w:shd w:val="clear" w:color="auto" w:fill="9F9FFF"/>
          </w:tcPr>
          <w:p w14:paraId="731B8F54" w14:textId="77777777" w:rsidR="00CD7137" w:rsidRPr="00174C0B" w:rsidRDefault="00CD7137" w:rsidP="00CD7137">
            <w:pPr>
              <w:jc w:val="both"/>
              <w:rPr>
                <w:rFonts w:ascii="Garamond" w:hAnsi="Garamond"/>
                <w:b/>
                <w:bCs/>
                <w:sz w:val="20"/>
              </w:rPr>
            </w:pPr>
            <w:r w:rsidRPr="00174C0B">
              <w:rPr>
                <w:rFonts w:ascii="Garamond" w:hAnsi="Garamond"/>
                <w:b/>
                <w:bCs/>
                <w:sz w:val="20"/>
              </w:rPr>
              <w:t>Fusha e ngushtë</w:t>
            </w:r>
          </w:p>
        </w:tc>
        <w:tc>
          <w:tcPr>
            <w:tcW w:w="3454" w:type="dxa"/>
            <w:tcBorders>
              <w:bottom w:val="single" w:sz="4" w:space="0" w:color="auto"/>
            </w:tcBorders>
            <w:shd w:val="clear" w:color="auto" w:fill="9F9FFF"/>
          </w:tcPr>
          <w:p w14:paraId="731B8F55" w14:textId="77777777" w:rsidR="00CD7137" w:rsidRPr="00174C0B" w:rsidRDefault="00CD7137" w:rsidP="00CD7137">
            <w:pPr>
              <w:jc w:val="both"/>
              <w:rPr>
                <w:rFonts w:ascii="Garamond" w:hAnsi="Garamond"/>
                <w:b/>
                <w:bCs/>
                <w:sz w:val="20"/>
              </w:rPr>
            </w:pPr>
            <w:r w:rsidRPr="00174C0B">
              <w:rPr>
                <w:rFonts w:ascii="Garamond" w:hAnsi="Garamond"/>
                <w:b/>
                <w:bCs/>
                <w:sz w:val="20"/>
              </w:rPr>
              <w:t>Fusha e detajuar</w:t>
            </w:r>
          </w:p>
        </w:tc>
      </w:tr>
      <w:tr w:rsidR="00CD7137" w:rsidRPr="00174C0B" w14:paraId="731B8F5F" w14:textId="77777777" w:rsidTr="00E73E7C">
        <w:trPr>
          <w:jc w:val="center"/>
        </w:trPr>
        <w:tc>
          <w:tcPr>
            <w:tcW w:w="2619" w:type="dxa"/>
            <w:vMerge w:val="restart"/>
          </w:tcPr>
          <w:p w14:paraId="731B8F57" w14:textId="77777777" w:rsidR="00CD7137" w:rsidRPr="00174C0B" w:rsidRDefault="00CD7137" w:rsidP="00CD7137">
            <w:pPr>
              <w:jc w:val="both"/>
              <w:rPr>
                <w:rFonts w:ascii="Garamond" w:hAnsi="Garamond"/>
                <w:sz w:val="20"/>
              </w:rPr>
            </w:pPr>
            <w:r w:rsidRPr="00174C0B">
              <w:rPr>
                <w:rFonts w:ascii="Garamond" w:hAnsi="Garamond"/>
                <w:sz w:val="20"/>
              </w:rPr>
              <w:t>00 Programe dhe kualifikime</w:t>
            </w:r>
          </w:p>
          <w:p w14:paraId="731B8F58" w14:textId="77777777" w:rsidR="00CD7137" w:rsidRPr="00174C0B" w:rsidRDefault="00CD7137" w:rsidP="00CD7137">
            <w:pPr>
              <w:jc w:val="both"/>
              <w:rPr>
                <w:rFonts w:ascii="Garamond" w:hAnsi="Garamond"/>
                <w:sz w:val="20"/>
              </w:rPr>
            </w:pPr>
            <w:r w:rsidRPr="00174C0B">
              <w:rPr>
                <w:rFonts w:ascii="Garamond" w:hAnsi="Garamond"/>
                <w:sz w:val="20"/>
              </w:rPr>
              <w:t>të përgjithshme</w:t>
            </w:r>
          </w:p>
          <w:p w14:paraId="731B8F59" w14:textId="77777777" w:rsidR="00CD7137" w:rsidRPr="00174C0B" w:rsidRDefault="00CD7137" w:rsidP="00CD7137">
            <w:pPr>
              <w:jc w:val="both"/>
              <w:rPr>
                <w:rFonts w:ascii="Garamond" w:hAnsi="Garamond"/>
                <w:sz w:val="20"/>
              </w:rPr>
            </w:pPr>
          </w:p>
          <w:p w14:paraId="731B8F5A" w14:textId="77777777" w:rsidR="00CD7137" w:rsidRPr="00174C0B" w:rsidRDefault="00CD7137" w:rsidP="00CD7137">
            <w:pPr>
              <w:jc w:val="both"/>
              <w:rPr>
                <w:rFonts w:ascii="Garamond" w:hAnsi="Garamond"/>
                <w:sz w:val="20"/>
              </w:rPr>
            </w:pPr>
          </w:p>
        </w:tc>
        <w:tc>
          <w:tcPr>
            <w:tcW w:w="3103" w:type="dxa"/>
            <w:tcBorders>
              <w:bottom w:val="nil"/>
            </w:tcBorders>
          </w:tcPr>
          <w:p w14:paraId="731B8F5B" w14:textId="77777777" w:rsidR="00CD7137" w:rsidRPr="00174C0B" w:rsidRDefault="00CD7137" w:rsidP="00CD7137">
            <w:pPr>
              <w:jc w:val="both"/>
              <w:rPr>
                <w:rFonts w:ascii="Garamond" w:hAnsi="Garamond"/>
                <w:sz w:val="20"/>
              </w:rPr>
            </w:pPr>
            <w:r w:rsidRPr="00174C0B">
              <w:rPr>
                <w:rFonts w:ascii="Garamond" w:hAnsi="Garamond"/>
                <w:sz w:val="20"/>
              </w:rPr>
              <w:t>000 Programe dhe kualifikime të përgjithshme të papërcaktuar më tej</w:t>
            </w:r>
          </w:p>
          <w:p w14:paraId="731B8F5C" w14:textId="77777777" w:rsidR="00CD7137" w:rsidRPr="00174C0B" w:rsidRDefault="00CD7137" w:rsidP="00CD7137">
            <w:pPr>
              <w:jc w:val="both"/>
              <w:rPr>
                <w:rFonts w:ascii="Garamond" w:hAnsi="Garamond"/>
                <w:sz w:val="20"/>
              </w:rPr>
            </w:pPr>
            <w:r w:rsidRPr="00174C0B">
              <w:rPr>
                <w:rFonts w:ascii="Garamond" w:hAnsi="Garamond"/>
                <w:sz w:val="20"/>
              </w:rPr>
              <w:t>001 Programe dhe kualifikime bazë</w:t>
            </w:r>
          </w:p>
        </w:tc>
        <w:tc>
          <w:tcPr>
            <w:tcW w:w="3454" w:type="dxa"/>
            <w:tcBorders>
              <w:bottom w:val="nil"/>
            </w:tcBorders>
          </w:tcPr>
          <w:p w14:paraId="731B8F5D" w14:textId="77777777" w:rsidR="00CD7137" w:rsidRPr="00174C0B" w:rsidRDefault="00CD7137" w:rsidP="00CD7137">
            <w:pPr>
              <w:jc w:val="both"/>
              <w:rPr>
                <w:rFonts w:ascii="Garamond" w:hAnsi="Garamond"/>
                <w:sz w:val="20"/>
              </w:rPr>
            </w:pPr>
            <w:r w:rsidRPr="00174C0B">
              <w:rPr>
                <w:rFonts w:ascii="Garamond" w:hAnsi="Garamond"/>
                <w:sz w:val="20"/>
              </w:rPr>
              <w:t>0000 Programe dhe kualifikime të përgjithshme të papërcaktuar më tej</w:t>
            </w:r>
          </w:p>
          <w:p w14:paraId="731B8F5E" w14:textId="77777777" w:rsidR="00CD7137" w:rsidRPr="00174C0B" w:rsidRDefault="00CD7137" w:rsidP="00CD7137">
            <w:pPr>
              <w:jc w:val="both"/>
              <w:rPr>
                <w:rFonts w:ascii="Garamond" w:hAnsi="Garamond"/>
                <w:sz w:val="20"/>
              </w:rPr>
            </w:pPr>
            <w:r w:rsidRPr="00174C0B">
              <w:rPr>
                <w:rFonts w:ascii="Garamond" w:hAnsi="Garamond"/>
                <w:sz w:val="20"/>
              </w:rPr>
              <w:t>0011 Programe dhe kualifikime bazë</w:t>
            </w:r>
          </w:p>
        </w:tc>
      </w:tr>
      <w:tr w:rsidR="00CD7137" w:rsidRPr="00174C0B" w14:paraId="731B8F63" w14:textId="77777777" w:rsidTr="00E73E7C">
        <w:trPr>
          <w:jc w:val="center"/>
        </w:trPr>
        <w:tc>
          <w:tcPr>
            <w:tcW w:w="2619" w:type="dxa"/>
            <w:vMerge/>
            <w:vAlign w:val="bottom"/>
          </w:tcPr>
          <w:p w14:paraId="731B8F60" w14:textId="77777777" w:rsidR="00CD7137" w:rsidRPr="00174C0B" w:rsidRDefault="00CD7137" w:rsidP="00CD7137">
            <w:pPr>
              <w:jc w:val="both"/>
              <w:rPr>
                <w:rFonts w:ascii="Garamond" w:hAnsi="Garamond"/>
                <w:sz w:val="20"/>
              </w:rPr>
            </w:pPr>
          </w:p>
        </w:tc>
        <w:tc>
          <w:tcPr>
            <w:tcW w:w="3103" w:type="dxa"/>
            <w:tcBorders>
              <w:top w:val="nil"/>
              <w:bottom w:val="nil"/>
            </w:tcBorders>
          </w:tcPr>
          <w:p w14:paraId="731B8F61" w14:textId="77777777" w:rsidR="00CD7137" w:rsidRPr="00174C0B" w:rsidRDefault="00CD7137" w:rsidP="00CD7137">
            <w:pPr>
              <w:jc w:val="both"/>
              <w:rPr>
                <w:rFonts w:ascii="Garamond" w:hAnsi="Garamond"/>
                <w:sz w:val="20"/>
              </w:rPr>
            </w:pPr>
            <w:r w:rsidRPr="00174C0B">
              <w:rPr>
                <w:rFonts w:ascii="Garamond" w:hAnsi="Garamond"/>
                <w:sz w:val="20"/>
              </w:rPr>
              <w:t xml:space="preserve">002 Shkrim-këndim dhe numërim </w:t>
            </w:r>
          </w:p>
        </w:tc>
        <w:tc>
          <w:tcPr>
            <w:tcW w:w="3454" w:type="dxa"/>
            <w:tcBorders>
              <w:top w:val="nil"/>
              <w:bottom w:val="nil"/>
            </w:tcBorders>
          </w:tcPr>
          <w:p w14:paraId="731B8F62" w14:textId="77777777" w:rsidR="00CD7137" w:rsidRPr="00174C0B" w:rsidRDefault="00CD7137" w:rsidP="00CD7137">
            <w:pPr>
              <w:jc w:val="both"/>
              <w:rPr>
                <w:rFonts w:ascii="Garamond" w:hAnsi="Garamond"/>
                <w:sz w:val="20"/>
              </w:rPr>
            </w:pPr>
            <w:r w:rsidRPr="00174C0B">
              <w:rPr>
                <w:rFonts w:ascii="Garamond" w:hAnsi="Garamond"/>
                <w:sz w:val="20"/>
              </w:rPr>
              <w:t>0021 Shkrim-këndim dhe numërim</w:t>
            </w:r>
          </w:p>
        </w:tc>
      </w:tr>
      <w:tr w:rsidR="00CD7137" w:rsidRPr="00174C0B" w14:paraId="731B8F69" w14:textId="77777777" w:rsidTr="00E73E7C">
        <w:trPr>
          <w:trHeight w:val="433"/>
          <w:jc w:val="center"/>
        </w:trPr>
        <w:tc>
          <w:tcPr>
            <w:tcW w:w="2619" w:type="dxa"/>
            <w:vMerge/>
          </w:tcPr>
          <w:p w14:paraId="731B8F64" w14:textId="77777777" w:rsidR="00CD7137" w:rsidRPr="00174C0B" w:rsidRDefault="00CD7137" w:rsidP="00CD7137">
            <w:pPr>
              <w:jc w:val="both"/>
              <w:rPr>
                <w:rFonts w:ascii="Garamond" w:hAnsi="Garamond"/>
                <w:sz w:val="20"/>
              </w:rPr>
            </w:pPr>
          </w:p>
        </w:tc>
        <w:tc>
          <w:tcPr>
            <w:tcW w:w="3103" w:type="dxa"/>
            <w:tcBorders>
              <w:top w:val="nil"/>
            </w:tcBorders>
          </w:tcPr>
          <w:p w14:paraId="731B8F65" w14:textId="77777777" w:rsidR="00CD7137" w:rsidRPr="00174C0B" w:rsidRDefault="00CD7137" w:rsidP="00CD7137">
            <w:pPr>
              <w:jc w:val="both"/>
              <w:rPr>
                <w:rFonts w:ascii="Garamond" w:hAnsi="Garamond"/>
                <w:sz w:val="20"/>
              </w:rPr>
            </w:pPr>
            <w:r w:rsidRPr="00174C0B">
              <w:rPr>
                <w:rFonts w:ascii="Garamond" w:hAnsi="Garamond"/>
                <w:sz w:val="20"/>
              </w:rPr>
              <w:t>003 Aftësi dhe zhvillim individual</w:t>
            </w:r>
          </w:p>
          <w:p w14:paraId="731B8F66" w14:textId="77777777" w:rsidR="00CD7137" w:rsidRPr="00174C0B" w:rsidRDefault="00CD7137" w:rsidP="00CD7137">
            <w:pPr>
              <w:jc w:val="both"/>
              <w:rPr>
                <w:rFonts w:ascii="Garamond" w:hAnsi="Garamond"/>
                <w:sz w:val="20"/>
              </w:rPr>
            </w:pPr>
            <w:r w:rsidRPr="00174C0B">
              <w:rPr>
                <w:rFonts w:ascii="Garamond" w:hAnsi="Garamond"/>
                <w:sz w:val="20"/>
              </w:rPr>
              <w:t>009 Programe dhe kualifikime të përgjithshme të paklasifikuara diku tjetër</w:t>
            </w:r>
          </w:p>
        </w:tc>
        <w:tc>
          <w:tcPr>
            <w:tcW w:w="3454" w:type="dxa"/>
            <w:tcBorders>
              <w:top w:val="nil"/>
            </w:tcBorders>
          </w:tcPr>
          <w:p w14:paraId="731B8F67" w14:textId="77777777" w:rsidR="00CD7137" w:rsidRPr="00174C0B" w:rsidRDefault="00CD7137" w:rsidP="00CD7137">
            <w:pPr>
              <w:jc w:val="both"/>
              <w:rPr>
                <w:rFonts w:ascii="Garamond" w:hAnsi="Garamond"/>
                <w:sz w:val="20"/>
              </w:rPr>
            </w:pPr>
            <w:r w:rsidRPr="00174C0B">
              <w:rPr>
                <w:rFonts w:ascii="Garamond" w:hAnsi="Garamond"/>
                <w:sz w:val="20"/>
              </w:rPr>
              <w:t>0031 Aftësi dhe zhvillim individual</w:t>
            </w:r>
          </w:p>
          <w:p w14:paraId="731B8F68" w14:textId="77777777" w:rsidR="00CD7137" w:rsidRPr="00174C0B" w:rsidRDefault="00CD7137" w:rsidP="00CD7137">
            <w:pPr>
              <w:jc w:val="both"/>
              <w:rPr>
                <w:rFonts w:ascii="Garamond" w:hAnsi="Garamond"/>
                <w:sz w:val="20"/>
              </w:rPr>
            </w:pPr>
            <w:r w:rsidRPr="00174C0B">
              <w:rPr>
                <w:rFonts w:ascii="Garamond" w:hAnsi="Garamond"/>
                <w:sz w:val="20"/>
              </w:rPr>
              <w:t>0099 Programe dhe kualifikime të përgjithshme të paklasifikuara diku tjetër</w:t>
            </w:r>
          </w:p>
        </w:tc>
      </w:tr>
      <w:tr w:rsidR="00CD7137" w:rsidRPr="00174C0B" w14:paraId="731B8F72" w14:textId="77777777" w:rsidTr="00E73E7C">
        <w:trPr>
          <w:jc w:val="center"/>
        </w:trPr>
        <w:tc>
          <w:tcPr>
            <w:tcW w:w="2619" w:type="dxa"/>
            <w:vMerge w:val="restart"/>
          </w:tcPr>
          <w:p w14:paraId="731B8F6A" w14:textId="77777777" w:rsidR="00CD7137" w:rsidRPr="00174C0B" w:rsidRDefault="00CD7137" w:rsidP="00CD7137">
            <w:pPr>
              <w:jc w:val="both"/>
              <w:rPr>
                <w:rFonts w:ascii="Garamond" w:hAnsi="Garamond"/>
                <w:sz w:val="20"/>
              </w:rPr>
            </w:pPr>
            <w:r w:rsidRPr="00174C0B">
              <w:rPr>
                <w:rFonts w:ascii="Garamond" w:hAnsi="Garamond"/>
                <w:sz w:val="20"/>
              </w:rPr>
              <w:t>01 Arsim</w:t>
            </w:r>
          </w:p>
        </w:tc>
        <w:tc>
          <w:tcPr>
            <w:tcW w:w="3103" w:type="dxa"/>
          </w:tcPr>
          <w:p w14:paraId="731B8F6B" w14:textId="77777777" w:rsidR="00CD7137" w:rsidRPr="00174C0B" w:rsidRDefault="00CD7137" w:rsidP="00CD7137">
            <w:pPr>
              <w:jc w:val="both"/>
              <w:rPr>
                <w:rFonts w:ascii="Garamond" w:hAnsi="Garamond"/>
                <w:sz w:val="20"/>
              </w:rPr>
            </w:pPr>
            <w:r w:rsidRPr="00174C0B">
              <w:rPr>
                <w:rFonts w:ascii="Garamond" w:hAnsi="Garamond"/>
                <w:sz w:val="20"/>
              </w:rPr>
              <w:t>011 Arsim</w:t>
            </w:r>
          </w:p>
        </w:tc>
        <w:tc>
          <w:tcPr>
            <w:tcW w:w="3454" w:type="dxa"/>
          </w:tcPr>
          <w:p w14:paraId="731B8F6C" w14:textId="77777777" w:rsidR="00CD7137" w:rsidRPr="00174C0B" w:rsidRDefault="00CD7137" w:rsidP="00CD7137">
            <w:pPr>
              <w:jc w:val="both"/>
              <w:rPr>
                <w:rFonts w:ascii="Garamond" w:hAnsi="Garamond"/>
                <w:sz w:val="20"/>
              </w:rPr>
            </w:pPr>
            <w:r w:rsidRPr="00174C0B">
              <w:rPr>
                <w:rFonts w:ascii="Garamond" w:hAnsi="Garamond"/>
                <w:sz w:val="20"/>
              </w:rPr>
              <w:t>0110 Arsim i papërcaktuar më tej</w:t>
            </w:r>
          </w:p>
          <w:p w14:paraId="731B8F6D" w14:textId="77777777" w:rsidR="00CD7137" w:rsidRPr="00174C0B" w:rsidRDefault="00CD7137" w:rsidP="00CD7137">
            <w:pPr>
              <w:jc w:val="both"/>
              <w:rPr>
                <w:rFonts w:ascii="Garamond" w:hAnsi="Garamond"/>
                <w:sz w:val="20"/>
              </w:rPr>
            </w:pPr>
            <w:r w:rsidRPr="00174C0B">
              <w:rPr>
                <w:rFonts w:ascii="Garamond" w:hAnsi="Garamond"/>
                <w:sz w:val="20"/>
              </w:rPr>
              <w:t>0111 Shkenca arsimi</w:t>
            </w:r>
          </w:p>
          <w:p w14:paraId="731B8F6E" w14:textId="77777777" w:rsidR="00CD7137" w:rsidRPr="00174C0B" w:rsidRDefault="00CD7137" w:rsidP="00CD7137">
            <w:pPr>
              <w:jc w:val="both"/>
              <w:rPr>
                <w:rFonts w:ascii="Garamond" w:hAnsi="Garamond"/>
                <w:sz w:val="20"/>
              </w:rPr>
            </w:pPr>
            <w:r w:rsidRPr="00174C0B">
              <w:rPr>
                <w:rFonts w:ascii="Garamond" w:hAnsi="Garamond"/>
                <w:sz w:val="20"/>
              </w:rPr>
              <w:t>0112 Trajnim për mësuesit e ciklit parashkollor</w:t>
            </w:r>
          </w:p>
          <w:p w14:paraId="731B8F6F" w14:textId="77777777" w:rsidR="00CD7137" w:rsidRPr="00174C0B" w:rsidRDefault="00CD7137" w:rsidP="00CD7137">
            <w:pPr>
              <w:jc w:val="both"/>
              <w:rPr>
                <w:rFonts w:ascii="Garamond" w:hAnsi="Garamond"/>
                <w:sz w:val="20"/>
              </w:rPr>
            </w:pPr>
            <w:r w:rsidRPr="00174C0B">
              <w:rPr>
                <w:rFonts w:ascii="Garamond" w:hAnsi="Garamond"/>
                <w:sz w:val="20"/>
              </w:rPr>
              <w:t>0113 Trajnim për mësuesit pa specializim lënde</w:t>
            </w:r>
          </w:p>
          <w:p w14:paraId="731B8F70" w14:textId="4B82EFA9" w:rsidR="00CD7137" w:rsidRPr="00174C0B" w:rsidRDefault="00CD7137" w:rsidP="00CD7137">
            <w:pPr>
              <w:jc w:val="both"/>
              <w:rPr>
                <w:rFonts w:ascii="Garamond" w:hAnsi="Garamond"/>
                <w:sz w:val="20"/>
              </w:rPr>
            </w:pPr>
            <w:r w:rsidRPr="00174C0B">
              <w:rPr>
                <w:rFonts w:ascii="Garamond" w:hAnsi="Garamond"/>
                <w:sz w:val="20"/>
              </w:rPr>
              <w:t xml:space="preserve">0114 Trajnim për </w:t>
            </w:r>
            <w:r w:rsidR="00006B9F" w:rsidRPr="00174C0B">
              <w:rPr>
                <w:rFonts w:ascii="Garamond" w:hAnsi="Garamond"/>
                <w:sz w:val="20"/>
              </w:rPr>
              <w:t>mësuesit</w:t>
            </w:r>
            <w:r w:rsidRPr="00174C0B">
              <w:rPr>
                <w:rFonts w:ascii="Garamond" w:hAnsi="Garamond"/>
                <w:sz w:val="20"/>
              </w:rPr>
              <w:t xml:space="preserve"> me specializim lënde</w:t>
            </w:r>
          </w:p>
          <w:p w14:paraId="731B8F71" w14:textId="77777777" w:rsidR="00CD7137" w:rsidRPr="00174C0B" w:rsidRDefault="00CD7137" w:rsidP="00CD7137">
            <w:pPr>
              <w:jc w:val="both"/>
              <w:rPr>
                <w:rFonts w:ascii="Garamond" w:hAnsi="Garamond"/>
                <w:sz w:val="20"/>
              </w:rPr>
            </w:pPr>
            <w:r w:rsidRPr="00174C0B">
              <w:rPr>
                <w:rFonts w:ascii="Garamond" w:hAnsi="Garamond"/>
                <w:sz w:val="20"/>
              </w:rPr>
              <w:t>0119 Arsim i paklasifikuar diku tjetër</w:t>
            </w:r>
          </w:p>
        </w:tc>
      </w:tr>
      <w:tr w:rsidR="00CD7137" w:rsidRPr="00174C0B" w14:paraId="731B8F76" w14:textId="77777777" w:rsidTr="00E73E7C">
        <w:trPr>
          <w:jc w:val="center"/>
        </w:trPr>
        <w:tc>
          <w:tcPr>
            <w:tcW w:w="2619" w:type="dxa"/>
            <w:vMerge/>
          </w:tcPr>
          <w:p w14:paraId="731B8F73" w14:textId="77777777" w:rsidR="00CD7137" w:rsidRPr="00174C0B" w:rsidRDefault="00CD7137" w:rsidP="00CD7137">
            <w:pPr>
              <w:jc w:val="both"/>
              <w:rPr>
                <w:rFonts w:ascii="Garamond" w:hAnsi="Garamond"/>
                <w:sz w:val="20"/>
              </w:rPr>
            </w:pPr>
          </w:p>
        </w:tc>
        <w:tc>
          <w:tcPr>
            <w:tcW w:w="3103" w:type="dxa"/>
          </w:tcPr>
          <w:p w14:paraId="731B8F74" w14:textId="77777777" w:rsidR="00CD7137" w:rsidRPr="00174C0B" w:rsidRDefault="00CD7137" w:rsidP="00CD7137">
            <w:pPr>
              <w:jc w:val="both"/>
              <w:rPr>
                <w:rFonts w:ascii="Garamond" w:hAnsi="Garamond"/>
                <w:sz w:val="20"/>
              </w:rPr>
            </w:pPr>
            <w:r w:rsidRPr="00174C0B">
              <w:rPr>
                <w:rFonts w:ascii="Garamond" w:hAnsi="Garamond"/>
                <w:sz w:val="20"/>
              </w:rPr>
              <w:t>018 Programe dhe kualifikime ndërdisiplinare që përfshijnë arsimin</w:t>
            </w:r>
          </w:p>
        </w:tc>
        <w:tc>
          <w:tcPr>
            <w:tcW w:w="3454" w:type="dxa"/>
          </w:tcPr>
          <w:p w14:paraId="731B8F75" w14:textId="77777777" w:rsidR="00CD7137" w:rsidRPr="00174C0B" w:rsidRDefault="00CD7137" w:rsidP="00CD7137">
            <w:pPr>
              <w:jc w:val="both"/>
              <w:rPr>
                <w:rFonts w:ascii="Garamond" w:hAnsi="Garamond"/>
                <w:sz w:val="20"/>
              </w:rPr>
            </w:pPr>
            <w:r w:rsidRPr="00174C0B">
              <w:rPr>
                <w:rFonts w:ascii="Garamond" w:hAnsi="Garamond"/>
                <w:sz w:val="20"/>
              </w:rPr>
              <w:t>0188 Programe dhe kualifikime ndërdisiplinare që përfshijnë arsimin</w:t>
            </w:r>
          </w:p>
        </w:tc>
      </w:tr>
      <w:tr w:rsidR="00CD7137" w:rsidRPr="00174C0B" w14:paraId="731B8F7A" w14:textId="77777777" w:rsidTr="00E73E7C">
        <w:trPr>
          <w:jc w:val="center"/>
        </w:trPr>
        <w:tc>
          <w:tcPr>
            <w:tcW w:w="2619" w:type="dxa"/>
            <w:vMerge w:val="restart"/>
          </w:tcPr>
          <w:p w14:paraId="731B8F77" w14:textId="77777777" w:rsidR="00CD7137" w:rsidRPr="00174C0B" w:rsidRDefault="00CD7137" w:rsidP="00CD7137">
            <w:pPr>
              <w:jc w:val="both"/>
              <w:rPr>
                <w:rFonts w:ascii="Garamond" w:hAnsi="Garamond"/>
                <w:sz w:val="20"/>
              </w:rPr>
            </w:pPr>
            <w:r w:rsidRPr="00174C0B">
              <w:rPr>
                <w:rFonts w:ascii="Garamond" w:hAnsi="Garamond"/>
                <w:sz w:val="20"/>
              </w:rPr>
              <w:t>02 Arte dhe shkenca humane</w:t>
            </w:r>
          </w:p>
        </w:tc>
        <w:tc>
          <w:tcPr>
            <w:tcW w:w="3103" w:type="dxa"/>
          </w:tcPr>
          <w:p w14:paraId="731B8F78" w14:textId="77777777" w:rsidR="00CD7137" w:rsidRPr="00174C0B" w:rsidRDefault="00CD7137" w:rsidP="00CD7137">
            <w:pPr>
              <w:jc w:val="both"/>
              <w:rPr>
                <w:rFonts w:ascii="Garamond" w:hAnsi="Garamond"/>
                <w:sz w:val="20"/>
              </w:rPr>
            </w:pPr>
            <w:r w:rsidRPr="00174C0B">
              <w:rPr>
                <w:rFonts w:ascii="Garamond" w:hAnsi="Garamond"/>
                <w:sz w:val="20"/>
              </w:rPr>
              <w:t>020 Arte dhe shkenca humane të paspecifikuara më tej</w:t>
            </w:r>
          </w:p>
        </w:tc>
        <w:tc>
          <w:tcPr>
            <w:tcW w:w="3454" w:type="dxa"/>
          </w:tcPr>
          <w:p w14:paraId="731B8F79" w14:textId="77777777" w:rsidR="00CD7137" w:rsidRPr="00174C0B" w:rsidRDefault="00CD7137" w:rsidP="00CD7137">
            <w:pPr>
              <w:jc w:val="both"/>
              <w:rPr>
                <w:rFonts w:ascii="Garamond" w:hAnsi="Garamond"/>
                <w:sz w:val="20"/>
              </w:rPr>
            </w:pPr>
            <w:r w:rsidRPr="00174C0B">
              <w:rPr>
                <w:rFonts w:ascii="Garamond" w:hAnsi="Garamond"/>
                <w:sz w:val="20"/>
              </w:rPr>
              <w:t>0200 Arte dhe shkenca humane të paspecifikuara më tej</w:t>
            </w:r>
          </w:p>
        </w:tc>
      </w:tr>
      <w:tr w:rsidR="00CD7137" w:rsidRPr="00174C0B" w14:paraId="731B8F84" w14:textId="77777777" w:rsidTr="00E73E7C">
        <w:trPr>
          <w:jc w:val="center"/>
        </w:trPr>
        <w:tc>
          <w:tcPr>
            <w:tcW w:w="2619" w:type="dxa"/>
            <w:vMerge/>
          </w:tcPr>
          <w:p w14:paraId="731B8F7B" w14:textId="77777777" w:rsidR="00CD7137" w:rsidRPr="00174C0B" w:rsidRDefault="00CD7137" w:rsidP="00CD7137">
            <w:pPr>
              <w:jc w:val="both"/>
              <w:rPr>
                <w:rFonts w:ascii="Garamond" w:hAnsi="Garamond"/>
                <w:sz w:val="20"/>
              </w:rPr>
            </w:pPr>
          </w:p>
        </w:tc>
        <w:tc>
          <w:tcPr>
            <w:tcW w:w="3103" w:type="dxa"/>
          </w:tcPr>
          <w:p w14:paraId="731B8F7C" w14:textId="77777777" w:rsidR="00CD7137" w:rsidRPr="00174C0B" w:rsidRDefault="00CD7137" w:rsidP="00CD7137">
            <w:pPr>
              <w:jc w:val="both"/>
              <w:rPr>
                <w:rFonts w:ascii="Garamond" w:hAnsi="Garamond"/>
                <w:sz w:val="20"/>
              </w:rPr>
            </w:pPr>
            <w:r w:rsidRPr="00174C0B">
              <w:rPr>
                <w:rFonts w:ascii="Garamond" w:hAnsi="Garamond"/>
                <w:sz w:val="20"/>
              </w:rPr>
              <w:t>021 Arte</w:t>
            </w:r>
          </w:p>
        </w:tc>
        <w:tc>
          <w:tcPr>
            <w:tcW w:w="3454" w:type="dxa"/>
          </w:tcPr>
          <w:p w14:paraId="731B8F7D" w14:textId="77777777" w:rsidR="00CD7137" w:rsidRPr="00174C0B" w:rsidRDefault="00CD7137" w:rsidP="00CD7137">
            <w:pPr>
              <w:jc w:val="both"/>
              <w:rPr>
                <w:rFonts w:ascii="Garamond" w:hAnsi="Garamond"/>
                <w:sz w:val="20"/>
              </w:rPr>
            </w:pPr>
            <w:r w:rsidRPr="00174C0B">
              <w:rPr>
                <w:rFonts w:ascii="Garamond" w:hAnsi="Garamond"/>
                <w:sz w:val="20"/>
              </w:rPr>
              <w:t>0210 Arte të paklasifikuara diku tjetër</w:t>
            </w:r>
          </w:p>
          <w:p w14:paraId="731B8F7E" w14:textId="64F318C8" w:rsidR="00CD7137" w:rsidRPr="00174C0B" w:rsidRDefault="00006B9F" w:rsidP="00CD7137">
            <w:pPr>
              <w:jc w:val="both"/>
              <w:rPr>
                <w:rFonts w:ascii="Garamond" w:hAnsi="Garamond"/>
                <w:sz w:val="20"/>
              </w:rPr>
            </w:pPr>
            <w:r w:rsidRPr="00174C0B">
              <w:rPr>
                <w:rFonts w:ascii="Garamond" w:hAnsi="Garamond"/>
                <w:sz w:val="20"/>
              </w:rPr>
              <w:t>0211 Teknika audio</w:t>
            </w:r>
            <w:r w:rsidR="00CD7137" w:rsidRPr="00174C0B">
              <w:rPr>
                <w:rFonts w:ascii="Garamond" w:hAnsi="Garamond"/>
                <w:sz w:val="20"/>
              </w:rPr>
              <w:t>vizuale dhe produksion mediatik</w:t>
            </w:r>
          </w:p>
          <w:p w14:paraId="731B8F7F" w14:textId="77777777" w:rsidR="00CD7137" w:rsidRPr="00174C0B" w:rsidRDefault="00CD7137" w:rsidP="00CD7137">
            <w:pPr>
              <w:jc w:val="both"/>
              <w:rPr>
                <w:rFonts w:ascii="Garamond" w:hAnsi="Garamond"/>
                <w:sz w:val="20"/>
              </w:rPr>
            </w:pPr>
            <w:r w:rsidRPr="00174C0B">
              <w:rPr>
                <w:rFonts w:ascii="Garamond" w:hAnsi="Garamond"/>
                <w:sz w:val="20"/>
              </w:rPr>
              <w:t xml:space="preserve">0212 Modë, dizajn interior dhe industrial </w:t>
            </w:r>
          </w:p>
          <w:p w14:paraId="731B8F80" w14:textId="77777777" w:rsidR="00CD7137" w:rsidRPr="00174C0B" w:rsidRDefault="00CD7137" w:rsidP="00CD7137">
            <w:pPr>
              <w:jc w:val="both"/>
              <w:rPr>
                <w:rFonts w:ascii="Garamond" w:hAnsi="Garamond"/>
                <w:sz w:val="20"/>
              </w:rPr>
            </w:pPr>
            <w:r w:rsidRPr="00174C0B">
              <w:rPr>
                <w:rFonts w:ascii="Garamond" w:hAnsi="Garamond"/>
                <w:sz w:val="20"/>
              </w:rPr>
              <w:t>0213 Arte të bukura</w:t>
            </w:r>
          </w:p>
          <w:p w14:paraId="731B8F81" w14:textId="606A5E3A" w:rsidR="00CD7137" w:rsidRPr="00174C0B" w:rsidRDefault="00CD7137" w:rsidP="00CD7137">
            <w:pPr>
              <w:jc w:val="both"/>
              <w:rPr>
                <w:rFonts w:ascii="Garamond" w:hAnsi="Garamond"/>
                <w:sz w:val="20"/>
              </w:rPr>
            </w:pPr>
            <w:r w:rsidRPr="00174C0B">
              <w:rPr>
                <w:rFonts w:ascii="Garamond" w:hAnsi="Garamond"/>
                <w:sz w:val="20"/>
              </w:rPr>
              <w:t>0214 Artizanat/</w:t>
            </w:r>
            <w:r w:rsidR="00BA7317" w:rsidRPr="00174C0B">
              <w:rPr>
                <w:rFonts w:ascii="Garamond" w:hAnsi="Garamond"/>
                <w:sz w:val="20"/>
              </w:rPr>
              <w:t>zejtari</w:t>
            </w:r>
          </w:p>
          <w:p w14:paraId="731B8F82" w14:textId="77777777" w:rsidR="00CD7137" w:rsidRPr="00174C0B" w:rsidRDefault="00CD7137" w:rsidP="00CD7137">
            <w:pPr>
              <w:jc w:val="both"/>
              <w:rPr>
                <w:rFonts w:ascii="Garamond" w:hAnsi="Garamond"/>
                <w:sz w:val="20"/>
              </w:rPr>
            </w:pPr>
            <w:r w:rsidRPr="00174C0B">
              <w:rPr>
                <w:rFonts w:ascii="Garamond" w:hAnsi="Garamond"/>
                <w:sz w:val="20"/>
              </w:rPr>
              <w:t>0215 Arte muzikore dhe perfomimi</w:t>
            </w:r>
          </w:p>
          <w:p w14:paraId="731B8F83" w14:textId="77777777" w:rsidR="00CD7137" w:rsidRPr="00174C0B" w:rsidRDefault="00CD7137" w:rsidP="00CD7137">
            <w:pPr>
              <w:jc w:val="both"/>
              <w:rPr>
                <w:rFonts w:ascii="Garamond" w:hAnsi="Garamond"/>
                <w:sz w:val="20"/>
              </w:rPr>
            </w:pPr>
            <w:r w:rsidRPr="00174C0B">
              <w:rPr>
                <w:rFonts w:ascii="Garamond" w:hAnsi="Garamond"/>
                <w:sz w:val="20"/>
              </w:rPr>
              <w:t>0219 Arte të paklasifikuara diku tjetër</w:t>
            </w:r>
          </w:p>
        </w:tc>
      </w:tr>
      <w:tr w:rsidR="00CD7137" w:rsidRPr="00174C0B" w14:paraId="731B8F8C" w14:textId="77777777" w:rsidTr="00E73E7C">
        <w:trPr>
          <w:jc w:val="center"/>
        </w:trPr>
        <w:tc>
          <w:tcPr>
            <w:tcW w:w="2619" w:type="dxa"/>
            <w:vMerge/>
          </w:tcPr>
          <w:p w14:paraId="731B8F85" w14:textId="77777777" w:rsidR="00CD7137" w:rsidRPr="00174C0B" w:rsidRDefault="00CD7137" w:rsidP="00CD7137">
            <w:pPr>
              <w:jc w:val="both"/>
              <w:rPr>
                <w:rFonts w:ascii="Garamond" w:hAnsi="Garamond"/>
                <w:sz w:val="20"/>
              </w:rPr>
            </w:pPr>
          </w:p>
        </w:tc>
        <w:tc>
          <w:tcPr>
            <w:tcW w:w="3103" w:type="dxa"/>
          </w:tcPr>
          <w:p w14:paraId="731B8F86" w14:textId="77777777" w:rsidR="00CD7137" w:rsidRPr="00174C0B" w:rsidRDefault="00CD7137" w:rsidP="00CD7137">
            <w:pPr>
              <w:jc w:val="both"/>
              <w:rPr>
                <w:rFonts w:ascii="Garamond" w:hAnsi="Garamond"/>
                <w:sz w:val="20"/>
              </w:rPr>
            </w:pPr>
            <w:r w:rsidRPr="00174C0B">
              <w:rPr>
                <w:rFonts w:ascii="Garamond" w:hAnsi="Garamond"/>
                <w:sz w:val="20"/>
              </w:rPr>
              <w:t>022 Shkenca humane (përveç gjuhëve)</w:t>
            </w:r>
          </w:p>
        </w:tc>
        <w:tc>
          <w:tcPr>
            <w:tcW w:w="3454" w:type="dxa"/>
          </w:tcPr>
          <w:p w14:paraId="731B8F87" w14:textId="77777777" w:rsidR="00CD7137" w:rsidRPr="00174C0B" w:rsidRDefault="00CD7137" w:rsidP="00CD7137">
            <w:pPr>
              <w:jc w:val="both"/>
              <w:rPr>
                <w:rFonts w:ascii="Garamond" w:hAnsi="Garamond"/>
                <w:sz w:val="20"/>
              </w:rPr>
            </w:pPr>
            <w:r w:rsidRPr="00174C0B">
              <w:rPr>
                <w:rFonts w:ascii="Garamond" w:hAnsi="Garamond"/>
                <w:sz w:val="20"/>
              </w:rPr>
              <w:t>0220 Shkenca humane (përveç gjuhëve) të paspecifikuara më tej</w:t>
            </w:r>
          </w:p>
          <w:p w14:paraId="731B8F88" w14:textId="77777777" w:rsidR="00CD7137" w:rsidRPr="00174C0B" w:rsidRDefault="00CD7137" w:rsidP="00CD7137">
            <w:pPr>
              <w:jc w:val="both"/>
              <w:rPr>
                <w:rFonts w:ascii="Garamond" w:hAnsi="Garamond"/>
                <w:sz w:val="20"/>
              </w:rPr>
            </w:pPr>
            <w:r w:rsidRPr="00174C0B">
              <w:rPr>
                <w:rFonts w:ascii="Garamond" w:hAnsi="Garamond"/>
                <w:sz w:val="20"/>
              </w:rPr>
              <w:t>0221 Fe dhe teologji</w:t>
            </w:r>
          </w:p>
          <w:p w14:paraId="731B8F89" w14:textId="77777777" w:rsidR="00CD7137" w:rsidRPr="00174C0B" w:rsidRDefault="00CD7137" w:rsidP="00CD7137">
            <w:pPr>
              <w:jc w:val="both"/>
              <w:rPr>
                <w:rFonts w:ascii="Garamond" w:hAnsi="Garamond"/>
                <w:sz w:val="20"/>
              </w:rPr>
            </w:pPr>
            <w:r w:rsidRPr="00174C0B">
              <w:rPr>
                <w:rFonts w:ascii="Garamond" w:hAnsi="Garamond"/>
                <w:sz w:val="20"/>
              </w:rPr>
              <w:t>0222 Histori dhe arkeologji</w:t>
            </w:r>
          </w:p>
          <w:p w14:paraId="731B8F8A" w14:textId="77777777" w:rsidR="00CD7137" w:rsidRPr="00174C0B" w:rsidRDefault="00CD7137" w:rsidP="00CD7137">
            <w:pPr>
              <w:jc w:val="both"/>
              <w:rPr>
                <w:rFonts w:ascii="Garamond" w:hAnsi="Garamond"/>
                <w:sz w:val="20"/>
              </w:rPr>
            </w:pPr>
            <w:r w:rsidRPr="00174C0B">
              <w:rPr>
                <w:rFonts w:ascii="Garamond" w:hAnsi="Garamond"/>
                <w:sz w:val="20"/>
              </w:rPr>
              <w:t>0223 Filozofi dhe etikë</w:t>
            </w:r>
          </w:p>
          <w:p w14:paraId="731B8F8B" w14:textId="77777777" w:rsidR="00CD7137" w:rsidRPr="00174C0B" w:rsidRDefault="00CD7137" w:rsidP="00CD7137">
            <w:pPr>
              <w:jc w:val="both"/>
              <w:rPr>
                <w:rFonts w:ascii="Garamond" w:hAnsi="Garamond"/>
                <w:sz w:val="20"/>
              </w:rPr>
            </w:pPr>
            <w:r w:rsidRPr="00174C0B">
              <w:rPr>
                <w:rFonts w:ascii="Garamond" w:hAnsi="Garamond"/>
                <w:sz w:val="20"/>
              </w:rPr>
              <w:t>0229 Shkenca humane (përveç gjuhëve) të paklasifikuara diku tjetër</w:t>
            </w:r>
          </w:p>
        </w:tc>
      </w:tr>
      <w:tr w:rsidR="00CD7137" w:rsidRPr="00174C0B" w14:paraId="731B8F93" w14:textId="77777777" w:rsidTr="00E73E7C">
        <w:trPr>
          <w:jc w:val="center"/>
        </w:trPr>
        <w:tc>
          <w:tcPr>
            <w:tcW w:w="2619" w:type="dxa"/>
            <w:vMerge/>
          </w:tcPr>
          <w:p w14:paraId="731B8F8D" w14:textId="77777777" w:rsidR="00CD7137" w:rsidRPr="00174C0B" w:rsidRDefault="00CD7137" w:rsidP="00CD7137">
            <w:pPr>
              <w:jc w:val="both"/>
              <w:rPr>
                <w:rFonts w:ascii="Garamond" w:hAnsi="Garamond"/>
                <w:sz w:val="20"/>
              </w:rPr>
            </w:pPr>
          </w:p>
        </w:tc>
        <w:tc>
          <w:tcPr>
            <w:tcW w:w="3103" w:type="dxa"/>
          </w:tcPr>
          <w:p w14:paraId="731B8F8E" w14:textId="77777777" w:rsidR="00CD7137" w:rsidRPr="00174C0B" w:rsidRDefault="00CD7137" w:rsidP="00CD7137">
            <w:pPr>
              <w:jc w:val="both"/>
              <w:rPr>
                <w:rFonts w:ascii="Garamond" w:hAnsi="Garamond"/>
                <w:sz w:val="20"/>
              </w:rPr>
            </w:pPr>
            <w:r w:rsidRPr="00174C0B">
              <w:rPr>
                <w:rFonts w:ascii="Garamond" w:hAnsi="Garamond"/>
                <w:sz w:val="20"/>
              </w:rPr>
              <w:t xml:space="preserve">023 Gjuhë </w:t>
            </w:r>
          </w:p>
        </w:tc>
        <w:tc>
          <w:tcPr>
            <w:tcW w:w="3454" w:type="dxa"/>
          </w:tcPr>
          <w:p w14:paraId="731B8F8F" w14:textId="77777777" w:rsidR="00CD7137" w:rsidRPr="00174C0B" w:rsidRDefault="00CD7137" w:rsidP="00CD7137">
            <w:pPr>
              <w:jc w:val="both"/>
              <w:rPr>
                <w:rFonts w:ascii="Garamond" w:hAnsi="Garamond"/>
                <w:sz w:val="20"/>
              </w:rPr>
            </w:pPr>
            <w:r w:rsidRPr="00174C0B">
              <w:rPr>
                <w:rFonts w:ascii="Garamond" w:hAnsi="Garamond"/>
                <w:sz w:val="20"/>
              </w:rPr>
              <w:t>0230 Gjuhë të huaja të paspecifikuara më tej</w:t>
            </w:r>
          </w:p>
          <w:p w14:paraId="731B8F90" w14:textId="77777777" w:rsidR="00CD7137" w:rsidRPr="00174C0B" w:rsidRDefault="00CD7137" w:rsidP="00CD7137">
            <w:pPr>
              <w:jc w:val="both"/>
              <w:rPr>
                <w:rFonts w:ascii="Garamond" w:hAnsi="Garamond"/>
                <w:sz w:val="20"/>
              </w:rPr>
            </w:pPr>
            <w:r w:rsidRPr="00174C0B">
              <w:rPr>
                <w:rFonts w:ascii="Garamond" w:hAnsi="Garamond"/>
                <w:sz w:val="20"/>
              </w:rPr>
              <w:t>0231 Përvetësimi i gjuhës</w:t>
            </w:r>
          </w:p>
          <w:p w14:paraId="731B8F91" w14:textId="79311463" w:rsidR="00CD7137" w:rsidRPr="00174C0B" w:rsidRDefault="00CD7137" w:rsidP="00CD7137">
            <w:pPr>
              <w:jc w:val="both"/>
              <w:rPr>
                <w:rFonts w:ascii="Garamond" w:hAnsi="Garamond"/>
                <w:sz w:val="20"/>
              </w:rPr>
            </w:pPr>
            <w:r w:rsidRPr="00174C0B">
              <w:rPr>
                <w:rFonts w:ascii="Garamond" w:hAnsi="Garamond"/>
                <w:sz w:val="20"/>
              </w:rPr>
              <w:t>0232 Li</w:t>
            </w:r>
            <w:r w:rsidR="00006B9F" w:rsidRPr="00174C0B">
              <w:rPr>
                <w:rFonts w:ascii="Garamond" w:hAnsi="Garamond"/>
                <w:sz w:val="20"/>
              </w:rPr>
              <w:t>t</w:t>
            </w:r>
            <w:r w:rsidRPr="00174C0B">
              <w:rPr>
                <w:rFonts w:ascii="Garamond" w:hAnsi="Garamond"/>
                <w:sz w:val="20"/>
              </w:rPr>
              <w:t>eraturë dhe linguistikë</w:t>
            </w:r>
          </w:p>
          <w:p w14:paraId="731B8F92" w14:textId="77777777" w:rsidR="00CD7137" w:rsidRPr="00174C0B" w:rsidRDefault="00CD7137" w:rsidP="00CD7137">
            <w:pPr>
              <w:jc w:val="both"/>
              <w:rPr>
                <w:rFonts w:ascii="Garamond" w:hAnsi="Garamond"/>
                <w:sz w:val="20"/>
              </w:rPr>
            </w:pPr>
            <w:r w:rsidRPr="00174C0B">
              <w:rPr>
                <w:rFonts w:ascii="Garamond" w:hAnsi="Garamond"/>
                <w:sz w:val="20"/>
              </w:rPr>
              <w:t>0239 Gjuhë të huaja të paklasifikuara diku tjetër</w:t>
            </w:r>
          </w:p>
        </w:tc>
      </w:tr>
      <w:tr w:rsidR="00CD7137" w:rsidRPr="00174C0B" w14:paraId="731B8F97" w14:textId="77777777" w:rsidTr="00E73E7C">
        <w:trPr>
          <w:jc w:val="center"/>
        </w:trPr>
        <w:tc>
          <w:tcPr>
            <w:tcW w:w="2619" w:type="dxa"/>
            <w:vMerge/>
          </w:tcPr>
          <w:p w14:paraId="731B8F94" w14:textId="77777777" w:rsidR="00CD7137" w:rsidRPr="00174C0B" w:rsidRDefault="00CD7137" w:rsidP="00CD7137">
            <w:pPr>
              <w:jc w:val="both"/>
              <w:rPr>
                <w:rFonts w:ascii="Garamond" w:hAnsi="Garamond"/>
                <w:sz w:val="20"/>
              </w:rPr>
            </w:pPr>
          </w:p>
        </w:tc>
        <w:tc>
          <w:tcPr>
            <w:tcW w:w="3103" w:type="dxa"/>
          </w:tcPr>
          <w:p w14:paraId="731B8F95" w14:textId="77777777" w:rsidR="00CD7137" w:rsidRPr="00174C0B" w:rsidRDefault="00CD7137" w:rsidP="00CD7137">
            <w:pPr>
              <w:jc w:val="both"/>
              <w:rPr>
                <w:rFonts w:ascii="Garamond" w:hAnsi="Garamond"/>
                <w:sz w:val="20"/>
              </w:rPr>
            </w:pPr>
            <w:r w:rsidRPr="00174C0B">
              <w:rPr>
                <w:rFonts w:ascii="Garamond" w:hAnsi="Garamond"/>
                <w:sz w:val="20"/>
              </w:rPr>
              <w:t>028 Programe dhe kualifikime ndërdisiplinare që përfshijnë arte dhe shkenca humane</w:t>
            </w:r>
          </w:p>
        </w:tc>
        <w:tc>
          <w:tcPr>
            <w:tcW w:w="3454" w:type="dxa"/>
          </w:tcPr>
          <w:p w14:paraId="731B8F96" w14:textId="77777777" w:rsidR="00CD7137" w:rsidRPr="00174C0B" w:rsidRDefault="00CD7137" w:rsidP="00CD7137">
            <w:pPr>
              <w:jc w:val="both"/>
              <w:rPr>
                <w:rFonts w:ascii="Garamond" w:hAnsi="Garamond"/>
                <w:sz w:val="20"/>
              </w:rPr>
            </w:pPr>
            <w:r w:rsidRPr="00174C0B">
              <w:rPr>
                <w:rFonts w:ascii="Garamond" w:hAnsi="Garamond"/>
                <w:sz w:val="20"/>
              </w:rPr>
              <w:t>0288 Programe dhe kualifikime ndërdisiplinare që përfshijnë arte dhe shkenca humane</w:t>
            </w:r>
          </w:p>
        </w:tc>
      </w:tr>
      <w:tr w:rsidR="00CD7137" w:rsidRPr="00174C0B" w14:paraId="731B8F9B" w14:textId="77777777" w:rsidTr="00E73E7C">
        <w:trPr>
          <w:jc w:val="center"/>
        </w:trPr>
        <w:tc>
          <w:tcPr>
            <w:tcW w:w="2619" w:type="dxa"/>
            <w:vMerge/>
          </w:tcPr>
          <w:p w14:paraId="731B8F98" w14:textId="77777777" w:rsidR="00CD7137" w:rsidRPr="00174C0B" w:rsidRDefault="00CD7137" w:rsidP="00CD7137">
            <w:pPr>
              <w:jc w:val="both"/>
              <w:rPr>
                <w:rFonts w:ascii="Garamond" w:hAnsi="Garamond"/>
                <w:sz w:val="20"/>
              </w:rPr>
            </w:pPr>
          </w:p>
        </w:tc>
        <w:tc>
          <w:tcPr>
            <w:tcW w:w="3103" w:type="dxa"/>
          </w:tcPr>
          <w:p w14:paraId="731B8F99" w14:textId="77777777" w:rsidR="00CD7137" w:rsidRPr="00174C0B" w:rsidRDefault="00CD7137" w:rsidP="00CD7137">
            <w:pPr>
              <w:jc w:val="both"/>
              <w:rPr>
                <w:rFonts w:ascii="Garamond" w:hAnsi="Garamond"/>
                <w:sz w:val="20"/>
              </w:rPr>
            </w:pPr>
            <w:r w:rsidRPr="00174C0B">
              <w:rPr>
                <w:rFonts w:ascii="Garamond" w:hAnsi="Garamond"/>
                <w:sz w:val="20"/>
              </w:rPr>
              <w:t>029 Arte dhe shkenca humane të paklasifikuar diku tjetër</w:t>
            </w:r>
          </w:p>
        </w:tc>
        <w:tc>
          <w:tcPr>
            <w:tcW w:w="3454" w:type="dxa"/>
          </w:tcPr>
          <w:p w14:paraId="731B8F9A" w14:textId="77777777" w:rsidR="00CD7137" w:rsidRPr="00174C0B" w:rsidRDefault="00CD7137" w:rsidP="00CD7137">
            <w:pPr>
              <w:jc w:val="both"/>
              <w:rPr>
                <w:rFonts w:ascii="Garamond" w:hAnsi="Garamond"/>
                <w:sz w:val="20"/>
              </w:rPr>
            </w:pPr>
            <w:r w:rsidRPr="00174C0B">
              <w:rPr>
                <w:rFonts w:ascii="Garamond" w:hAnsi="Garamond"/>
                <w:sz w:val="20"/>
              </w:rPr>
              <w:t>0299 Arte dhe shkenca humane të paklasifikuar diku tjetër</w:t>
            </w:r>
          </w:p>
        </w:tc>
      </w:tr>
      <w:tr w:rsidR="00CD7137" w:rsidRPr="00174C0B" w14:paraId="731B8FA5" w14:textId="77777777" w:rsidTr="00E73E7C">
        <w:trPr>
          <w:jc w:val="center"/>
        </w:trPr>
        <w:tc>
          <w:tcPr>
            <w:tcW w:w="2619" w:type="dxa"/>
            <w:vMerge w:val="restart"/>
          </w:tcPr>
          <w:p w14:paraId="731B8F9C" w14:textId="77777777" w:rsidR="00CD7137" w:rsidRPr="00174C0B" w:rsidRDefault="00CD7137" w:rsidP="00CD7137">
            <w:pPr>
              <w:rPr>
                <w:rFonts w:ascii="Garamond" w:hAnsi="Garamond"/>
                <w:sz w:val="20"/>
              </w:rPr>
            </w:pPr>
            <w:r w:rsidRPr="00174C0B">
              <w:rPr>
                <w:rFonts w:ascii="Garamond" w:hAnsi="Garamond"/>
                <w:sz w:val="20"/>
              </w:rPr>
              <w:t>03 Shkenca sociale,</w:t>
            </w:r>
          </w:p>
          <w:p w14:paraId="731B8F9D" w14:textId="77777777" w:rsidR="00CD7137" w:rsidRPr="00174C0B" w:rsidRDefault="00CD7137" w:rsidP="00CD7137">
            <w:pPr>
              <w:rPr>
                <w:rFonts w:ascii="Garamond" w:hAnsi="Garamond"/>
                <w:sz w:val="20"/>
              </w:rPr>
            </w:pPr>
            <w:r w:rsidRPr="00174C0B">
              <w:rPr>
                <w:rFonts w:ascii="Garamond" w:hAnsi="Garamond"/>
                <w:sz w:val="20"/>
              </w:rPr>
              <w:t>gazetari dhe informacion</w:t>
            </w:r>
          </w:p>
          <w:p w14:paraId="731B8F9E" w14:textId="77777777" w:rsidR="00CD7137" w:rsidRPr="00174C0B" w:rsidRDefault="00CD7137" w:rsidP="00CD7137">
            <w:pPr>
              <w:rPr>
                <w:rFonts w:ascii="Garamond" w:hAnsi="Garamond"/>
                <w:sz w:val="20"/>
              </w:rPr>
            </w:pPr>
          </w:p>
          <w:p w14:paraId="731B8F9F" w14:textId="77777777" w:rsidR="00CD7137" w:rsidRPr="00174C0B" w:rsidRDefault="00CD7137" w:rsidP="00CD7137">
            <w:pPr>
              <w:rPr>
                <w:rFonts w:ascii="Garamond" w:hAnsi="Garamond"/>
                <w:sz w:val="20"/>
              </w:rPr>
            </w:pPr>
          </w:p>
          <w:p w14:paraId="731B8FA0" w14:textId="77777777" w:rsidR="00CD7137" w:rsidRPr="00174C0B" w:rsidRDefault="00CD7137" w:rsidP="00CD7137">
            <w:pPr>
              <w:rPr>
                <w:rFonts w:ascii="Garamond" w:hAnsi="Garamond"/>
                <w:sz w:val="20"/>
              </w:rPr>
            </w:pPr>
          </w:p>
          <w:p w14:paraId="731B8FA1" w14:textId="77777777" w:rsidR="00CD7137" w:rsidRPr="00174C0B" w:rsidRDefault="00CD7137" w:rsidP="00CD7137">
            <w:pPr>
              <w:rPr>
                <w:rFonts w:ascii="Garamond" w:hAnsi="Garamond"/>
                <w:sz w:val="20"/>
              </w:rPr>
            </w:pPr>
          </w:p>
          <w:p w14:paraId="731B8FA2" w14:textId="77777777" w:rsidR="00CD7137" w:rsidRPr="00174C0B" w:rsidRDefault="00CD7137" w:rsidP="00CD7137">
            <w:pPr>
              <w:rPr>
                <w:rFonts w:ascii="Garamond" w:hAnsi="Garamond"/>
                <w:sz w:val="20"/>
              </w:rPr>
            </w:pPr>
          </w:p>
        </w:tc>
        <w:tc>
          <w:tcPr>
            <w:tcW w:w="3103" w:type="dxa"/>
          </w:tcPr>
          <w:p w14:paraId="731B8FA3" w14:textId="77777777" w:rsidR="00CD7137" w:rsidRPr="00174C0B" w:rsidRDefault="00CD7137" w:rsidP="00CD7137">
            <w:pPr>
              <w:jc w:val="both"/>
              <w:rPr>
                <w:rFonts w:ascii="Garamond" w:hAnsi="Garamond"/>
                <w:sz w:val="20"/>
              </w:rPr>
            </w:pPr>
            <w:r w:rsidRPr="00174C0B">
              <w:rPr>
                <w:rFonts w:ascii="Garamond" w:hAnsi="Garamond"/>
                <w:sz w:val="20"/>
              </w:rPr>
              <w:t>030 Shkenca sociale, gazetari dhe informim të papërcaktuara më tej</w:t>
            </w:r>
          </w:p>
        </w:tc>
        <w:tc>
          <w:tcPr>
            <w:tcW w:w="3454" w:type="dxa"/>
          </w:tcPr>
          <w:p w14:paraId="731B8FA4" w14:textId="77777777" w:rsidR="00CD7137" w:rsidRPr="00174C0B" w:rsidRDefault="00CD7137" w:rsidP="00CD7137">
            <w:pPr>
              <w:jc w:val="both"/>
              <w:rPr>
                <w:rFonts w:ascii="Garamond" w:hAnsi="Garamond"/>
                <w:sz w:val="20"/>
              </w:rPr>
            </w:pPr>
            <w:r w:rsidRPr="00174C0B">
              <w:rPr>
                <w:rFonts w:ascii="Garamond" w:hAnsi="Garamond"/>
                <w:sz w:val="20"/>
              </w:rPr>
              <w:t>0300 Shkenca sociale, gazetari dhe informim të papërcaktuara më tej</w:t>
            </w:r>
          </w:p>
        </w:tc>
      </w:tr>
      <w:tr w:rsidR="00CD7137" w:rsidRPr="00174C0B" w14:paraId="731B8FAE" w14:textId="77777777" w:rsidTr="00E73E7C">
        <w:trPr>
          <w:jc w:val="center"/>
        </w:trPr>
        <w:tc>
          <w:tcPr>
            <w:tcW w:w="2619" w:type="dxa"/>
            <w:vMerge/>
            <w:vAlign w:val="bottom"/>
          </w:tcPr>
          <w:p w14:paraId="731B8FA6" w14:textId="77777777" w:rsidR="00CD7137" w:rsidRPr="00174C0B" w:rsidRDefault="00CD7137" w:rsidP="00CD7137">
            <w:pPr>
              <w:jc w:val="both"/>
              <w:rPr>
                <w:rFonts w:ascii="Garamond" w:hAnsi="Garamond"/>
                <w:sz w:val="20"/>
              </w:rPr>
            </w:pPr>
          </w:p>
        </w:tc>
        <w:tc>
          <w:tcPr>
            <w:tcW w:w="3103" w:type="dxa"/>
          </w:tcPr>
          <w:p w14:paraId="731B8FA7" w14:textId="77777777" w:rsidR="00CD7137" w:rsidRPr="00174C0B" w:rsidRDefault="00CD7137" w:rsidP="00CD7137">
            <w:pPr>
              <w:jc w:val="both"/>
              <w:rPr>
                <w:rFonts w:ascii="Garamond" w:hAnsi="Garamond"/>
                <w:sz w:val="20"/>
              </w:rPr>
            </w:pPr>
            <w:r w:rsidRPr="00174C0B">
              <w:rPr>
                <w:rFonts w:ascii="Garamond" w:hAnsi="Garamond"/>
                <w:sz w:val="20"/>
              </w:rPr>
              <w:t>031 Shkenca sociale dhe të sjelljes</w:t>
            </w:r>
          </w:p>
        </w:tc>
        <w:tc>
          <w:tcPr>
            <w:tcW w:w="3454" w:type="dxa"/>
          </w:tcPr>
          <w:p w14:paraId="731B8FA8" w14:textId="77777777" w:rsidR="00CD7137" w:rsidRPr="00174C0B" w:rsidRDefault="00CD7137" w:rsidP="00CD7137">
            <w:pPr>
              <w:jc w:val="both"/>
              <w:rPr>
                <w:rFonts w:ascii="Garamond" w:hAnsi="Garamond"/>
                <w:sz w:val="20"/>
              </w:rPr>
            </w:pPr>
            <w:r w:rsidRPr="00174C0B">
              <w:rPr>
                <w:rFonts w:ascii="Garamond" w:hAnsi="Garamond"/>
                <w:sz w:val="20"/>
              </w:rPr>
              <w:t>0310 Shkenca sociale dhe të sjelljes të papërcaktuara më tej</w:t>
            </w:r>
          </w:p>
          <w:p w14:paraId="731B8FA9" w14:textId="77777777" w:rsidR="00CD7137" w:rsidRPr="00174C0B" w:rsidRDefault="00CD7137" w:rsidP="00CD7137">
            <w:pPr>
              <w:jc w:val="both"/>
              <w:rPr>
                <w:rFonts w:ascii="Garamond" w:hAnsi="Garamond"/>
                <w:sz w:val="20"/>
              </w:rPr>
            </w:pPr>
            <w:r w:rsidRPr="00174C0B">
              <w:rPr>
                <w:rFonts w:ascii="Garamond" w:hAnsi="Garamond"/>
                <w:sz w:val="20"/>
              </w:rPr>
              <w:t>0311 Ekonomi</w:t>
            </w:r>
          </w:p>
          <w:p w14:paraId="731B8FAA" w14:textId="77777777" w:rsidR="00CD7137" w:rsidRPr="00174C0B" w:rsidRDefault="00CD7137" w:rsidP="00CD7137">
            <w:pPr>
              <w:jc w:val="both"/>
              <w:rPr>
                <w:rFonts w:ascii="Garamond" w:hAnsi="Garamond"/>
                <w:sz w:val="20"/>
              </w:rPr>
            </w:pPr>
            <w:r w:rsidRPr="00174C0B">
              <w:rPr>
                <w:rFonts w:ascii="Garamond" w:hAnsi="Garamond"/>
                <w:sz w:val="20"/>
              </w:rPr>
              <w:t>0312 Shkenca politike dhe civile</w:t>
            </w:r>
          </w:p>
          <w:p w14:paraId="731B8FAB" w14:textId="77777777" w:rsidR="00CD7137" w:rsidRPr="00174C0B" w:rsidRDefault="00CD7137" w:rsidP="00CD7137">
            <w:pPr>
              <w:jc w:val="both"/>
              <w:rPr>
                <w:rFonts w:ascii="Garamond" w:hAnsi="Garamond"/>
                <w:sz w:val="20"/>
              </w:rPr>
            </w:pPr>
            <w:r w:rsidRPr="00174C0B">
              <w:rPr>
                <w:rFonts w:ascii="Garamond" w:hAnsi="Garamond"/>
                <w:sz w:val="20"/>
              </w:rPr>
              <w:t>0313 Psikologji</w:t>
            </w:r>
          </w:p>
          <w:p w14:paraId="731B8FAC" w14:textId="77777777" w:rsidR="00CD7137" w:rsidRPr="00174C0B" w:rsidRDefault="00CD7137" w:rsidP="00CD7137">
            <w:pPr>
              <w:jc w:val="both"/>
              <w:rPr>
                <w:rFonts w:ascii="Garamond" w:hAnsi="Garamond"/>
                <w:sz w:val="20"/>
              </w:rPr>
            </w:pPr>
            <w:r w:rsidRPr="00174C0B">
              <w:rPr>
                <w:rFonts w:ascii="Garamond" w:hAnsi="Garamond"/>
                <w:sz w:val="20"/>
              </w:rPr>
              <w:t>0314 Sociologji dhe shkenca kulturale</w:t>
            </w:r>
          </w:p>
          <w:p w14:paraId="731B8FAD" w14:textId="77777777" w:rsidR="00CD7137" w:rsidRPr="00174C0B" w:rsidRDefault="00CD7137" w:rsidP="00CD7137">
            <w:pPr>
              <w:jc w:val="both"/>
              <w:rPr>
                <w:rFonts w:ascii="Garamond" w:hAnsi="Garamond"/>
                <w:sz w:val="20"/>
              </w:rPr>
            </w:pPr>
            <w:r w:rsidRPr="00174C0B">
              <w:rPr>
                <w:rFonts w:ascii="Garamond" w:hAnsi="Garamond"/>
                <w:sz w:val="20"/>
              </w:rPr>
              <w:t>0319 Shkenca sociale dhe të sjelljes të paklasifikuara diku tjetër</w:t>
            </w:r>
          </w:p>
        </w:tc>
      </w:tr>
      <w:tr w:rsidR="00CD7137" w:rsidRPr="00174C0B" w14:paraId="731B8FB5" w14:textId="77777777" w:rsidTr="00E73E7C">
        <w:trPr>
          <w:jc w:val="center"/>
        </w:trPr>
        <w:tc>
          <w:tcPr>
            <w:tcW w:w="2619" w:type="dxa"/>
            <w:vMerge/>
            <w:vAlign w:val="bottom"/>
          </w:tcPr>
          <w:p w14:paraId="731B8FAF" w14:textId="77777777" w:rsidR="00CD7137" w:rsidRPr="00174C0B" w:rsidRDefault="00CD7137" w:rsidP="00CD7137">
            <w:pPr>
              <w:jc w:val="both"/>
              <w:rPr>
                <w:rFonts w:ascii="Garamond" w:hAnsi="Garamond"/>
                <w:sz w:val="20"/>
              </w:rPr>
            </w:pPr>
          </w:p>
        </w:tc>
        <w:tc>
          <w:tcPr>
            <w:tcW w:w="3103" w:type="dxa"/>
          </w:tcPr>
          <w:p w14:paraId="731B8FB0" w14:textId="77777777" w:rsidR="00CD7137" w:rsidRPr="00174C0B" w:rsidRDefault="00CD7137" w:rsidP="00CD7137">
            <w:pPr>
              <w:jc w:val="both"/>
              <w:rPr>
                <w:rFonts w:ascii="Garamond" w:hAnsi="Garamond"/>
                <w:sz w:val="20"/>
              </w:rPr>
            </w:pPr>
            <w:r w:rsidRPr="00174C0B">
              <w:rPr>
                <w:rFonts w:ascii="Garamond" w:hAnsi="Garamond"/>
                <w:sz w:val="20"/>
              </w:rPr>
              <w:t>032 Gazetari dhe informim</w:t>
            </w:r>
          </w:p>
        </w:tc>
        <w:tc>
          <w:tcPr>
            <w:tcW w:w="3454" w:type="dxa"/>
          </w:tcPr>
          <w:p w14:paraId="731B8FB1" w14:textId="77777777" w:rsidR="00CD7137" w:rsidRPr="00174C0B" w:rsidRDefault="00CD7137" w:rsidP="00CD7137">
            <w:pPr>
              <w:jc w:val="both"/>
              <w:rPr>
                <w:rFonts w:ascii="Garamond" w:hAnsi="Garamond"/>
                <w:sz w:val="20"/>
              </w:rPr>
            </w:pPr>
            <w:r w:rsidRPr="00174C0B">
              <w:rPr>
                <w:rFonts w:ascii="Garamond" w:hAnsi="Garamond"/>
                <w:sz w:val="20"/>
              </w:rPr>
              <w:t>0320 Gazetari dhe informim të papërcaktuara më tej</w:t>
            </w:r>
          </w:p>
          <w:p w14:paraId="731B8FB2" w14:textId="77777777" w:rsidR="00CD7137" w:rsidRPr="00174C0B" w:rsidRDefault="00CD7137" w:rsidP="00CD7137">
            <w:pPr>
              <w:jc w:val="both"/>
              <w:rPr>
                <w:rFonts w:ascii="Garamond" w:hAnsi="Garamond"/>
                <w:sz w:val="20"/>
              </w:rPr>
            </w:pPr>
            <w:r w:rsidRPr="00174C0B">
              <w:rPr>
                <w:rFonts w:ascii="Garamond" w:hAnsi="Garamond"/>
                <w:sz w:val="20"/>
              </w:rPr>
              <w:t>0321 Gazetari dhe raportim</w:t>
            </w:r>
          </w:p>
          <w:p w14:paraId="731B8FB3" w14:textId="77777777" w:rsidR="00CD7137" w:rsidRPr="00174C0B" w:rsidRDefault="00CD7137" w:rsidP="00CD7137">
            <w:pPr>
              <w:jc w:val="both"/>
              <w:rPr>
                <w:rFonts w:ascii="Garamond" w:hAnsi="Garamond"/>
                <w:sz w:val="20"/>
              </w:rPr>
            </w:pPr>
            <w:r w:rsidRPr="00174C0B">
              <w:rPr>
                <w:rFonts w:ascii="Garamond" w:hAnsi="Garamond"/>
                <w:sz w:val="20"/>
              </w:rPr>
              <w:t>0322 Bibliotekë, informim dhe studime arkivistike</w:t>
            </w:r>
          </w:p>
          <w:p w14:paraId="731B8FB4" w14:textId="77777777" w:rsidR="00CD7137" w:rsidRPr="00174C0B" w:rsidRDefault="00CD7137" w:rsidP="00CD7137">
            <w:pPr>
              <w:jc w:val="both"/>
              <w:rPr>
                <w:rFonts w:ascii="Garamond" w:hAnsi="Garamond"/>
                <w:sz w:val="20"/>
              </w:rPr>
            </w:pPr>
            <w:r w:rsidRPr="00174C0B">
              <w:rPr>
                <w:rFonts w:ascii="Garamond" w:hAnsi="Garamond"/>
                <w:sz w:val="20"/>
              </w:rPr>
              <w:t>0329 Gazetari dhe informim të paklasifikuara diku tjetër</w:t>
            </w:r>
          </w:p>
        </w:tc>
      </w:tr>
      <w:tr w:rsidR="00CD7137" w:rsidRPr="00174C0B" w14:paraId="731B8FB9" w14:textId="77777777" w:rsidTr="00E73E7C">
        <w:trPr>
          <w:jc w:val="center"/>
        </w:trPr>
        <w:tc>
          <w:tcPr>
            <w:tcW w:w="2619" w:type="dxa"/>
            <w:vMerge/>
            <w:vAlign w:val="bottom"/>
          </w:tcPr>
          <w:p w14:paraId="731B8FB6" w14:textId="77777777" w:rsidR="00CD7137" w:rsidRPr="00174C0B" w:rsidRDefault="00CD7137" w:rsidP="00CD7137">
            <w:pPr>
              <w:jc w:val="both"/>
              <w:rPr>
                <w:rFonts w:ascii="Garamond" w:hAnsi="Garamond"/>
                <w:sz w:val="20"/>
              </w:rPr>
            </w:pPr>
          </w:p>
        </w:tc>
        <w:tc>
          <w:tcPr>
            <w:tcW w:w="3103" w:type="dxa"/>
          </w:tcPr>
          <w:p w14:paraId="731B8FB7" w14:textId="77777777" w:rsidR="00CD7137" w:rsidRPr="00174C0B" w:rsidRDefault="00CD7137" w:rsidP="00CD7137">
            <w:pPr>
              <w:jc w:val="both"/>
              <w:rPr>
                <w:rFonts w:ascii="Garamond" w:hAnsi="Garamond"/>
                <w:sz w:val="20"/>
              </w:rPr>
            </w:pPr>
            <w:r w:rsidRPr="00174C0B">
              <w:rPr>
                <w:rFonts w:ascii="Garamond" w:hAnsi="Garamond"/>
                <w:sz w:val="20"/>
              </w:rPr>
              <w:t>038 Programe dhe kualifikime ndërdisiplinare që përfshijnë shkenca sociale, gazetari dhe informim</w:t>
            </w:r>
          </w:p>
        </w:tc>
        <w:tc>
          <w:tcPr>
            <w:tcW w:w="3454" w:type="dxa"/>
          </w:tcPr>
          <w:p w14:paraId="731B8FB8" w14:textId="77777777" w:rsidR="00CD7137" w:rsidRPr="00174C0B" w:rsidRDefault="00CD7137" w:rsidP="00CD7137">
            <w:pPr>
              <w:jc w:val="both"/>
              <w:rPr>
                <w:rFonts w:ascii="Garamond" w:hAnsi="Garamond"/>
                <w:sz w:val="20"/>
              </w:rPr>
            </w:pPr>
            <w:r w:rsidRPr="00174C0B">
              <w:rPr>
                <w:rFonts w:ascii="Garamond" w:hAnsi="Garamond"/>
                <w:sz w:val="20"/>
              </w:rPr>
              <w:t>0388 Programe dhe kualifikime ndërdisiplinare që përfshijnë shkenca sociale, gazetari dhe informim</w:t>
            </w:r>
          </w:p>
        </w:tc>
      </w:tr>
      <w:tr w:rsidR="00CD7137" w:rsidRPr="00174C0B" w14:paraId="731B8FBD" w14:textId="77777777" w:rsidTr="00E73E7C">
        <w:trPr>
          <w:jc w:val="center"/>
        </w:trPr>
        <w:tc>
          <w:tcPr>
            <w:tcW w:w="2619" w:type="dxa"/>
            <w:vMerge/>
            <w:vAlign w:val="bottom"/>
          </w:tcPr>
          <w:p w14:paraId="731B8FBA" w14:textId="77777777" w:rsidR="00CD7137" w:rsidRPr="00174C0B" w:rsidRDefault="00CD7137" w:rsidP="00CD7137">
            <w:pPr>
              <w:jc w:val="both"/>
              <w:rPr>
                <w:rFonts w:ascii="Garamond" w:hAnsi="Garamond"/>
                <w:sz w:val="20"/>
              </w:rPr>
            </w:pPr>
          </w:p>
        </w:tc>
        <w:tc>
          <w:tcPr>
            <w:tcW w:w="3103" w:type="dxa"/>
          </w:tcPr>
          <w:p w14:paraId="731B8FBB" w14:textId="77777777" w:rsidR="00CD7137" w:rsidRPr="00174C0B" w:rsidRDefault="00CD7137" w:rsidP="00CD7137">
            <w:pPr>
              <w:jc w:val="both"/>
              <w:rPr>
                <w:rFonts w:ascii="Garamond" w:hAnsi="Garamond"/>
                <w:sz w:val="20"/>
              </w:rPr>
            </w:pPr>
            <w:r w:rsidRPr="00174C0B">
              <w:rPr>
                <w:rFonts w:ascii="Garamond" w:hAnsi="Garamond"/>
                <w:sz w:val="20"/>
              </w:rPr>
              <w:t>039 Shkenca sociale, gazetari dhe informim të paklasifikuara diku tjetër</w:t>
            </w:r>
          </w:p>
        </w:tc>
        <w:tc>
          <w:tcPr>
            <w:tcW w:w="3454" w:type="dxa"/>
          </w:tcPr>
          <w:p w14:paraId="731B8FBC" w14:textId="77777777" w:rsidR="00CD7137" w:rsidRPr="00174C0B" w:rsidRDefault="00CD7137" w:rsidP="00CD7137">
            <w:pPr>
              <w:jc w:val="both"/>
              <w:rPr>
                <w:rFonts w:ascii="Garamond" w:hAnsi="Garamond"/>
                <w:sz w:val="20"/>
              </w:rPr>
            </w:pPr>
            <w:r w:rsidRPr="00174C0B">
              <w:rPr>
                <w:rFonts w:ascii="Garamond" w:hAnsi="Garamond"/>
                <w:sz w:val="20"/>
              </w:rPr>
              <w:t>0399 Shkenca sociale, gazetari dhe informim të paklasifikuara diku tjetër</w:t>
            </w:r>
          </w:p>
        </w:tc>
      </w:tr>
      <w:tr w:rsidR="00CD7137" w:rsidRPr="00174C0B" w14:paraId="731B8FC2" w14:textId="77777777" w:rsidTr="00E73E7C">
        <w:trPr>
          <w:jc w:val="center"/>
        </w:trPr>
        <w:tc>
          <w:tcPr>
            <w:tcW w:w="2619" w:type="dxa"/>
            <w:vMerge w:val="restart"/>
          </w:tcPr>
          <w:p w14:paraId="731B8FBE" w14:textId="77777777" w:rsidR="00CD7137" w:rsidRPr="00174C0B" w:rsidRDefault="00CD7137" w:rsidP="00CD7137">
            <w:pPr>
              <w:jc w:val="both"/>
              <w:rPr>
                <w:rFonts w:ascii="Garamond" w:hAnsi="Garamond"/>
                <w:sz w:val="20"/>
              </w:rPr>
            </w:pPr>
            <w:r w:rsidRPr="00174C0B">
              <w:rPr>
                <w:rFonts w:ascii="Garamond" w:hAnsi="Garamond"/>
                <w:sz w:val="20"/>
              </w:rPr>
              <w:t>04 Biznes,</w:t>
            </w:r>
          </w:p>
          <w:p w14:paraId="731B8FBF" w14:textId="77777777" w:rsidR="00CD7137" w:rsidRPr="00174C0B" w:rsidRDefault="00CD7137" w:rsidP="00CD7137">
            <w:pPr>
              <w:jc w:val="both"/>
              <w:rPr>
                <w:rFonts w:ascii="Garamond" w:hAnsi="Garamond"/>
                <w:sz w:val="20"/>
              </w:rPr>
            </w:pPr>
            <w:r w:rsidRPr="00174C0B">
              <w:rPr>
                <w:rFonts w:ascii="Garamond" w:hAnsi="Garamond"/>
                <w:sz w:val="20"/>
              </w:rPr>
              <w:t>administrim dhe drejtësi</w:t>
            </w:r>
          </w:p>
        </w:tc>
        <w:tc>
          <w:tcPr>
            <w:tcW w:w="3103" w:type="dxa"/>
          </w:tcPr>
          <w:p w14:paraId="731B8FC0" w14:textId="77777777" w:rsidR="00CD7137" w:rsidRPr="00174C0B" w:rsidRDefault="00CD7137" w:rsidP="00CD7137">
            <w:pPr>
              <w:jc w:val="both"/>
              <w:rPr>
                <w:rFonts w:ascii="Garamond" w:hAnsi="Garamond"/>
                <w:sz w:val="20"/>
              </w:rPr>
            </w:pPr>
            <w:r w:rsidRPr="00174C0B">
              <w:rPr>
                <w:rFonts w:ascii="Garamond" w:hAnsi="Garamond"/>
                <w:sz w:val="20"/>
              </w:rPr>
              <w:t>040 Biznes, administrim dhe drejtësi të papërcaktuara më tej</w:t>
            </w:r>
          </w:p>
        </w:tc>
        <w:tc>
          <w:tcPr>
            <w:tcW w:w="3454" w:type="dxa"/>
          </w:tcPr>
          <w:p w14:paraId="731B8FC1" w14:textId="77777777" w:rsidR="00CD7137" w:rsidRPr="00174C0B" w:rsidRDefault="00CD7137" w:rsidP="00CD7137">
            <w:pPr>
              <w:jc w:val="both"/>
              <w:rPr>
                <w:rFonts w:ascii="Garamond" w:hAnsi="Garamond"/>
                <w:sz w:val="20"/>
              </w:rPr>
            </w:pPr>
            <w:r w:rsidRPr="00174C0B">
              <w:rPr>
                <w:rFonts w:ascii="Garamond" w:hAnsi="Garamond"/>
                <w:sz w:val="20"/>
              </w:rPr>
              <w:t>0400 Biznes, administrim dhe drejtësi të papërcaktuara më tej</w:t>
            </w:r>
          </w:p>
        </w:tc>
      </w:tr>
      <w:tr w:rsidR="00CD7137" w:rsidRPr="00174C0B" w14:paraId="731B8FCE" w14:textId="77777777" w:rsidTr="00E73E7C">
        <w:trPr>
          <w:jc w:val="center"/>
        </w:trPr>
        <w:tc>
          <w:tcPr>
            <w:tcW w:w="2619" w:type="dxa"/>
            <w:vMerge/>
          </w:tcPr>
          <w:p w14:paraId="731B8FC3" w14:textId="77777777" w:rsidR="00CD7137" w:rsidRPr="00174C0B" w:rsidRDefault="00CD7137" w:rsidP="00CD7137">
            <w:pPr>
              <w:jc w:val="both"/>
              <w:rPr>
                <w:rFonts w:ascii="Garamond" w:hAnsi="Garamond"/>
                <w:sz w:val="20"/>
              </w:rPr>
            </w:pPr>
          </w:p>
        </w:tc>
        <w:tc>
          <w:tcPr>
            <w:tcW w:w="3103" w:type="dxa"/>
          </w:tcPr>
          <w:p w14:paraId="731B8FC4" w14:textId="77777777" w:rsidR="00CD7137" w:rsidRPr="00174C0B" w:rsidRDefault="00CD7137" w:rsidP="00CD7137">
            <w:pPr>
              <w:jc w:val="both"/>
              <w:rPr>
                <w:rFonts w:ascii="Garamond" w:hAnsi="Garamond"/>
                <w:sz w:val="20"/>
              </w:rPr>
            </w:pPr>
            <w:r w:rsidRPr="00174C0B">
              <w:rPr>
                <w:rFonts w:ascii="Garamond" w:hAnsi="Garamond"/>
                <w:sz w:val="20"/>
              </w:rPr>
              <w:t>041 Biznes dhe administrim</w:t>
            </w:r>
          </w:p>
        </w:tc>
        <w:tc>
          <w:tcPr>
            <w:tcW w:w="3454" w:type="dxa"/>
          </w:tcPr>
          <w:p w14:paraId="731B8FC5" w14:textId="77777777" w:rsidR="00CD7137" w:rsidRPr="00174C0B" w:rsidRDefault="00CD7137" w:rsidP="00CD7137">
            <w:pPr>
              <w:jc w:val="both"/>
              <w:rPr>
                <w:rFonts w:ascii="Garamond" w:hAnsi="Garamond"/>
                <w:sz w:val="20"/>
              </w:rPr>
            </w:pPr>
            <w:r w:rsidRPr="00174C0B">
              <w:rPr>
                <w:rFonts w:ascii="Garamond" w:hAnsi="Garamond"/>
                <w:sz w:val="20"/>
              </w:rPr>
              <w:t>0410 Biznes dhe administrim të papërcaktuara më tej</w:t>
            </w:r>
          </w:p>
          <w:p w14:paraId="731B8FC6" w14:textId="77777777" w:rsidR="00CD7137" w:rsidRPr="00174C0B" w:rsidRDefault="00CD7137" w:rsidP="00CD7137">
            <w:pPr>
              <w:jc w:val="both"/>
              <w:rPr>
                <w:rFonts w:ascii="Garamond" w:hAnsi="Garamond"/>
                <w:sz w:val="20"/>
              </w:rPr>
            </w:pPr>
            <w:r w:rsidRPr="00174C0B">
              <w:rPr>
                <w:rFonts w:ascii="Garamond" w:hAnsi="Garamond"/>
                <w:sz w:val="20"/>
              </w:rPr>
              <w:t xml:space="preserve">0411 Kontabilitet dhe tatime </w:t>
            </w:r>
          </w:p>
          <w:p w14:paraId="731B8FC7" w14:textId="77777777" w:rsidR="00CD7137" w:rsidRPr="00174C0B" w:rsidRDefault="00CD7137" w:rsidP="00CD7137">
            <w:pPr>
              <w:jc w:val="both"/>
              <w:rPr>
                <w:rFonts w:ascii="Garamond" w:hAnsi="Garamond"/>
                <w:sz w:val="20"/>
              </w:rPr>
            </w:pPr>
            <w:r w:rsidRPr="00174C0B">
              <w:rPr>
                <w:rFonts w:ascii="Garamond" w:hAnsi="Garamond"/>
                <w:sz w:val="20"/>
              </w:rPr>
              <w:t>0412 Financë, bankë dhe sigurime</w:t>
            </w:r>
          </w:p>
          <w:p w14:paraId="731B8FC8" w14:textId="77777777" w:rsidR="00CD7137" w:rsidRPr="00174C0B" w:rsidRDefault="00CD7137" w:rsidP="00CD7137">
            <w:pPr>
              <w:jc w:val="both"/>
              <w:rPr>
                <w:rFonts w:ascii="Garamond" w:hAnsi="Garamond"/>
                <w:sz w:val="20"/>
              </w:rPr>
            </w:pPr>
            <w:r w:rsidRPr="00174C0B">
              <w:rPr>
                <w:rFonts w:ascii="Garamond" w:hAnsi="Garamond"/>
                <w:sz w:val="20"/>
              </w:rPr>
              <w:t>0413 Menaxhim dhe administrim</w:t>
            </w:r>
          </w:p>
          <w:p w14:paraId="731B8FC9" w14:textId="77777777" w:rsidR="00CD7137" w:rsidRPr="00174C0B" w:rsidRDefault="00CD7137" w:rsidP="00CD7137">
            <w:pPr>
              <w:jc w:val="both"/>
              <w:rPr>
                <w:rFonts w:ascii="Garamond" w:hAnsi="Garamond"/>
                <w:sz w:val="20"/>
              </w:rPr>
            </w:pPr>
            <w:r w:rsidRPr="00174C0B">
              <w:rPr>
                <w:rFonts w:ascii="Garamond" w:hAnsi="Garamond"/>
                <w:sz w:val="20"/>
              </w:rPr>
              <w:t>0414 Marketing dhe reklamim</w:t>
            </w:r>
          </w:p>
          <w:p w14:paraId="731B8FCA" w14:textId="77777777" w:rsidR="00CD7137" w:rsidRPr="00174C0B" w:rsidRDefault="00CD7137" w:rsidP="00CD7137">
            <w:pPr>
              <w:jc w:val="both"/>
              <w:rPr>
                <w:rFonts w:ascii="Garamond" w:hAnsi="Garamond"/>
                <w:sz w:val="20"/>
              </w:rPr>
            </w:pPr>
            <w:r w:rsidRPr="00174C0B">
              <w:rPr>
                <w:rFonts w:ascii="Garamond" w:hAnsi="Garamond"/>
                <w:sz w:val="20"/>
              </w:rPr>
              <w:t>0415 Punë sekretarie dhe zyre</w:t>
            </w:r>
          </w:p>
          <w:p w14:paraId="731B8FCB" w14:textId="77777777" w:rsidR="00CD7137" w:rsidRPr="00174C0B" w:rsidRDefault="00CD7137" w:rsidP="00CD7137">
            <w:pPr>
              <w:jc w:val="both"/>
              <w:rPr>
                <w:rFonts w:ascii="Garamond" w:hAnsi="Garamond"/>
                <w:sz w:val="20"/>
              </w:rPr>
            </w:pPr>
            <w:r w:rsidRPr="00174C0B">
              <w:rPr>
                <w:rFonts w:ascii="Garamond" w:hAnsi="Garamond"/>
                <w:sz w:val="20"/>
              </w:rPr>
              <w:t>0416 Shitjet me shumicë dhe pakicë</w:t>
            </w:r>
          </w:p>
          <w:p w14:paraId="731B8FCC" w14:textId="77777777" w:rsidR="00CD7137" w:rsidRPr="00174C0B" w:rsidRDefault="00CD7137" w:rsidP="00CD7137">
            <w:pPr>
              <w:jc w:val="both"/>
              <w:rPr>
                <w:rFonts w:ascii="Garamond" w:hAnsi="Garamond"/>
                <w:sz w:val="20"/>
              </w:rPr>
            </w:pPr>
            <w:r w:rsidRPr="00174C0B">
              <w:rPr>
                <w:rFonts w:ascii="Garamond" w:hAnsi="Garamond"/>
                <w:sz w:val="20"/>
              </w:rPr>
              <w:t>0417 Aftësi pune</w:t>
            </w:r>
          </w:p>
          <w:p w14:paraId="731B8FCD" w14:textId="77777777" w:rsidR="00CD7137" w:rsidRPr="00174C0B" w:rsidRDefault="00CD7137" w:rsidP="00CD7137">
            <w:pPr>
              <w:jc w:val="both"/>
              <w:rPr>
                <w:rFonts w:ascii="Garamond" w:hAnsi="Garamond"/>
                <w:sz w:val="20"/>
              </w:rPr>
            </w:pPr>
            <w:r w:rsidRPr="00174C0B">
              <w:rPr>
                <w:rFonts w:ascii="Garamond" w:hAnsi="Garamond"/>
                <w:sz w:val="20"/>
              </w:rPr>
              <w:t>0419 Biznes dhe administrim të paklasifikuara diku tjetër</w:t>
            </w:r>
          </w:p>
        </w:tc>
      </w:tr>
      <w:tr w:rsidR="00CD7137" w:rsidRPr="00174C0B" w14:paraId="731B8FD2" w14:textId="77777777" w:rsidTr="00E73E7C">
        <w:trPr>
          <w:jc w:val="center"/>
        </w:trPr>
        <w:tc>
          <w:tcPr>
            <w:tcW w:w="2619" w:type="dxa"/>
            <w:vMerge/>
            <w:vAlign w:val="bottom"/>
          </w:tcPr>
          <w:p w14:paraId="731B8FCF" w14:textId="77777777" w:rsidR="00CD7137" w:rsidRPr="00174C0B" w:rsidRDefault="00CD7137" w:rsidP="00CD7137">
            <w:pPr>
              <w:jc w:val="both"/>
              <w:rPr>
                <w:rFonts w:ascii="Garamond" w:hAnsi="Garamond"/>
                <w:sz w:val="20"/>
              </w:rPr>
            </w:pPr>
          </w:p>
        </w:tc>
        <w:tc>
          <w:tcPr>
            <w:tcW w:w="3103" w:type="dxa"/>
          </w:tcPr>
          <w:p w14:paraId="731B8FD0" w14:textId="77777777" w:rsidR="00CD7137" w:rsidRPr="00174C0B" w:rsidRDefault="00CD7137" w:rsidP="00CD7137">
            <w:pPr>
              <w:jc w:val="both"/>
              <w:rPr>
                <w:rFonts w:ascii="Garamond" w:hAnsi="Garamond"/>
                <w:sz w:val="20"/>
              </w:rPr>
            </w:pPr>
            <w:r w:rsidRPr="00174C0B">
              <w:rPr>
                <w:rFonts w:ascii="Garamond" w:hAnsi="Garamond"/>
                <w:sz w:val="20"/>
              </w:rPr>
              <w:t>042 Drejtësi</w:t>
            </w:r>
          </w:p>
        </w:tc>
        <w:tc>
          <w:tcPr>
            <w:tcW w:w="3454" w:type="dxa"/>
          </w:tcPr>
          <w:p w14:paraId="731B8FD1" w14:textId="77777777" w:rsidR="00CD7137" w:rsidRPr="00174C0B" w:rsidRDefault="00CD7137" w:rsidP="00CD7137">
            <w:pPr>
              <w:jc w:val="both"/>
              <w:rPr>
                <w:rFonts w:ascii="Garamond" w:hAnsi="Garamond"/>
                <w:sz w:val="20"/>
              </w:rPr>
            </w:pPr>
            <w:r w:rsidRPr="00174C0B">
              <w:rPr>
                <w:rFonts w:ascii="Garamond" w:hAnsi="Garamond"/>
                <w:sz w:val="20"/>
              </w:rPr>
              <w:t>0421 Drejtësi</w:t>
            </w:r>
          </w:p>
        </w:tc>
      </w:tr>
      <w:tr w:rsidR="00CD7137" w:rsidRPr="00174C0B" w14:paraId="731B8FD6" w14:textId="77777777" w:rsidTr="00E73E7C">
        <w:trPr>
          <w:jc w:val="center"/>
        </w:trPr>
        <w:tc>
          <w:tcPr>
            <w:tcW w:w="2619" w:type="dxa"/>
            <w:vMerge/>
            <w:vAlign w:val="bottom"/>
          </w:tcPr>
          <w:p w14:paraId="731B8FD3" w14:textId="77777777" w:rsidR="00CD7137" w:rsidRPr="00174C0B" w:rsidRDefault="00CD7137" w:rsidP="00CD7137">
            <w:pPr>
              <w:jc w:val="both"/>
              <w:rPr>
                <w:rFonts w:ascii="Garamond" w:hAnsi="Garamond"/>
                <w:sz w:val="20"/>
              </w:rPr>
            </w:pPr>
          </w:p>
        </w:tc>
        <w:tc>
          <w:tcPr>
            <w:tcW w:w="3103" w:type="dxa"/>
          </w:tcPr>
          <w:p w14:paraId="731B8FD4" w14:textId="53AD7CE4" w:rsidR="00CD7137" w:rsidRPr="00174C0B" w:rsidRDefault="00CD7137" w:rsidP="00CD7137">
            <w:pPr>
              <w:jc w:val="both"/>
              <w:rPr>
                <w:rFonts w:ascii="Garamond" w:hAnsi="Garamond"/>
                <w:sz w:val="20"/>
              </w:rPr>
            </w:pPr>
            <w:r w:rsidRPr="00174C0B">
              <w:rPr>
                <w:rFonts w:ascii="Garamond" w:hAnsi="Garamond"/>
                <w:sz w:val="20"/>
              </w:rPr>
              <w:t xml:space="preserve">048 Programe dhe kualifikime ndërdisiplinare që përfshijnë biznes, </w:t>
            </w:r>
            <w:r w:rsidR="00846B00" w:rsidRPr="00174C0B">
              <w:rPr>
                <w:rFonts w:ascii="Garamond" w:hAnsi="Garamond"/>
                <w:sz w:val="20"/>
              </w:rPr>
              <w:t>administrim</w:t>
            </w:r>
            <w:r w:rsidRPr="00174C0B">
              <w:rPr>
                <w:rFonts w:ascii="Garamond" w:hAnsi="Garamond"/>
                <w:sz w:val="20"/>
              </w:rPr>
              <w:t xml:space="preserve"> dhe drejtësi</w:t>
            </w:r>
          </w:p>
        </w:tc>
        <w:tc>
          <w:tcPr>
            <w:tcW w:w="3454" w:type="dxa"/>
          </w:tcPr>
          <w:p w14:paraId="731B8FD5" w14:textId="419D0EB8" w:rsidR="00CD7137" w:rsidRPr="00174C0B" w:rsidRDefault="00CD7137" w:rsidP="00CD7137">
            <w:pPr>
              <w:jc w:val="both"/>
              <w:rPr>
                <w:rFonts w:ascii="Garamond" w:hAnsi="Garamond"/>
                <w:sz w:val="20"/>
              </w:rPr>
            </w:pPr>
            <w:r w:rsidRPr="00174C0B">
              <w:rPr>
                <w:rFonts w:ascii="Garamond" w:hAnsi="Garamond"/>
                <w:sz w:val="20"/>
              </w:rPr>
              <w:t>0488 Programe dhe kualifikime ndërdisiplinare</w:t>
            </w:r>
            <w:r w:rsidR="00846B00" w:rsidRPr="00174C0B">
              <w:rPr>
                <w:rFonts w:ascii="Garamond" w:hAnsi="Garamond"/>
                <w:sz w:val="20"/>
              </w:rPr>
              <w:t>,</w:t>
            </w:r>
            <w:r w:rsidRPr="00174C0B">
              <w:rPr>
                <w:rFonts w:ascii="Garamond" w:hAnsi="Garamond"/>
                <w:sz w:val="20"/>
              </w:rPr>
              <w:t xml:space="preserve"> që përfshijnë biznes, administrim dhe drejtësi</w:t>
            </w:r>
          </w:p>
        </w:tc>
      </w:tr>
      <w:tr w:rsidR="00CD7137" w:rsidRPr="00174C0B" w14:paraId="731B8FDA" w14:textId="77777777" w:rsidTr="00E73E7C">
        <w:trPr>
          <w:jc w:val="center"/>
        </w:trPr>
        <w:tc>
          <w:tcPr>
            <w:tcW w:w="2619" w:type="dxa"/>
            <w:vMerge/>
            <w:vAlign w:val="bottom"/>
          </w:tcPr>
          <w:p w14:paraId="731B8FD7" w14:textId="77777777" w:rsidR="00CD7137" w:rsidRPr="00174C0B" w:rsidRDefault="00CD7137" w:rsidP="00CD7137">
            <w:pPr>
              <w:jc w:val="both"/>
              <w:rPr>
                <w:rFonts w:ascii="Garamond" w:hAnsi="Garamond"/>
                <w:sz w:val="20"/>
              </w:rPr>
            </w:pPr>
          </w:p>
        </w:tc>
        <w:tc>
          <w:tcPr>
            <w:tcW w:w="3103" w:type="dxa"/>
          </w:tcPr>
          <w:p w14:paraId="731B8FD8" w14:textId="77777777" w:rsidR="00CD7137" w:rsidRPr="00174C0B" w:rsidRDefault="00CD7137" w:rsidP="00CD7137">
            <w:pPr>
              <w:jc w:val="both"/>
              <w:rPr>
                <w:rFonts w:ascii="Garamond" w:hAnsi="Garamond"/>
                <w:sz w:val="20"/>
              </w:rPr>
            </w:pPr>
            <w:r w:rsidRPr="00174C0B">
              <w:rPr>
                <w:rFonts w:ascii="Garamond" w:hAnsi="Garamond"/>
                <w:sz w:val="20"/>
              </w:rPr>
              <w:t>049 Biznes, administrim dhe drejtësi të paklasifikuara diku tjetër</w:t>
            </w:r>
          </w:p>
        </w:tc>
        <w:tc>
          <w:tcPr>
            <w:tcW w:w="3454" w:type="dxa"/>
          </w:tcPr>
          <w:p w14:paraId="731B8FD9" w14:textId="39ED26C3" w:rsidR="00CD7137" w:rsidRPr="00174C0B" w:rsidRDefault="00CD7137" w:rsidP="00CD7137">
            <w:pPr>
              <w:jc w:val="both"/>
              <w:rPr>
                <w:rFonts w:ascii="Garamond" w:hAnsi="Garamond"/>
                <w:sz w:val="20"/>
              </w:rPr>
            </w:pPr>
            <w:r w:rsidRPr="00174C0B">
              <w:rPr>
                <w:rFonts w:ascii="Garamond" w:hAnsi="Garamond"/>
                <w:sz w:val="20"/>
              </w:rPr>
              <w:t>0499 Biznes, administrim dhe</w:t>
            </w:r>
            <w:r w:rsidR="00652F19" w:rsidRPr="00174C0B">
              <w:rPr>
                <w:rFonts w:ascii="Garamond" w:hAnsi="Garamond"/>
                <w:sz w:val="20"/>
              </w:rPr>
              <w:t xml:space="preserve"> </w:t>
            </w:r>
            <w:r w:rsidRPr="00174C0B">
              <w:rPr>
                <w:rFonts w:ascii="Garamond" w:hAnsi="Garamond"/>
                <w:sz w:val="20"/>
              </w:rPr>
              <w:t>drejtësi të paklasifikuara diku tjetër</w:t>
            </w:r>
          </w:p>
        </w:tc>
      </w:tr>
      <w:tr w:rsidR="00CD7137" w:rsidRPr="00174C0B" w14:paraId="731B8FDE" w14:textId="77777777" w:rsidTr="00E73E7C">
        <w:trPr>
          <w:jc w:val="center"/>
        </w:trPr>
        <w:tc>
          <w:tcPr>
            <w:tcW w:w="2619" w:type="dxa"/>
            <w:vMerge w:val="restart"/>
          </w:tcPr>
          <w:p w14:paraId="731B8FDB" w14:textId="77777777" w:rsidR="00CD7137" w:rsidRPr="00174C0B" w:rsidRDefault="00CD7137" w:rsidP="00CD7137">
            <w:pPr>
              <w:jc w:val="both"/>
              <w:rPr>
                <w:rFonts w:ascii="Garamond" w:hAnsi="Garamond"/>
                <w:sz w:val="20"/>
              </w:rPr>
            </w:pPr>
            <w:r w:rsidRPr="00174C0B">
              <w:rPr>
                <w:rFonts w:ascii="Garamond" w:hAnsi="Garamond"/>
                <w:sz w:val="20"/>
              </w:rPr>
              <w:t>05 Shkenca natyrore, matematikë dhe statistikë</w:t>
            </w:r>
          </w:p>
        </w:tc>
        <w:tc>
          <w:tcPr>
            <w:tcW w:w="3103" w:type="dxa"/>
          </w:tcPr>
          <w:p w14:paraId="731B8FDC" w14:textId="77777777" w:rsidR="00CD7137" w:rsidRPr="00174C0B" w:rsidRDefault="00CD7137" w:rsidP="00CD7137">
            <w:pPr>
              <w:jc w:val="both"/>
              <w:rPr>
                <w:rFonts w:ascii="Garamond" w:hAnsi="Garamond"/>
                <w:sz w:val="20"/>
              </w:rPr>
            </w:pPr>
            <w:r w:rsidRPr="00174C0B">
              <w:rPr>
                <w:rFonts w:ascii="Garamond" w:hAnsi="Garamond"/>
                <w:sz w:val="20"/>
              </w:rPr>
              <w:t>050 Shkenca natyrore, matematikë dhe statistikë të papërcaktuara më tej</w:t>
            </w:r>
          </w:p>
        </w:tc>
        <w:tc>
          <w:tcPr>
            <w:tcW w:w="3454" w:type="dxa"/>
          </w:tcPr>
          <w:p w14:paraId="731B8FDD" w14:textId="77777777" w:rsidR="00CD7137" w:rsidRPr="00174C0B" w:rsidRDefault="00CD7137" w:rsidP="00CD7137">
            <w:pPr>
              <w:jc w:val="both"/>
              <w:rPr>
                <w:rFonts w:ascii="Garamond" w:hAnsi="Garamond"/>
                <w:sz w:val="20"/>
              </w:rPr>
            </w:pPr>
            <w:r w:rsidRPr="00174C0B">
              <w:rPr>
                <w:rFonts w:ascii="Garamond" w:hAnsi="Garamond"/>
                <w:sz w:val="20"/>
              </w:rPr>
              <w:t>0500 Shkenca natyrore, matematikë dhe statistikë të papërcaktuara më tej</w:t>
            </w:r>
          </w:p>
        </w:tc>
      </w:tr>
      <w:tr w:rsidR="00CD7137" w:rsidRPr="00174C0B" w14:paraId="731B8FE5" w14:textId="77777777" w:rsidTr="00E73E7C">
        <w:trPr>
          <w:jc w:val="center"/>
        </w:trPr>
        <w:tc>
          <w:tcPr>
            <w:tcW w:w="2619" w:type="dxa"/>
            <w:vMerge/>
          </w:tcPr>
          <w:p w14:paraId="731B8FDF" w14:textId="77777777" w:rsidR="00CD7137" w:rsidRPr="00174C0B" w:rsidRDefault="00CD7137" w:rsidP="00CD7137">
            <w:pPr>
              <w:jc w:val="both"/>
              <w:rPr>
                <w:rFonts w:ascii="Garamond" w:hAnsi="Garamond"/>
                <w:sz w:val="20"/>
              </w:rPr>
            </w:pPr>
          </w:p>
        </w:tc>
        <w:tc>
          <w:tcPr>
            <w:tcW w:w="3103" w:type="dxa"/>
          </w:tcPr>
          <w:p w14:paraId="731B8FE0" w14:textId="77777777" w:rsidR="00CD7137" w:rsidRPr="00174C0B" w:rsidRDefault="00CD7137" w:rsidP="00CD7137">
            <w:pPr>
              <w:jc w:val="both"/>
              <w:rPr>
                <w:rFonts w:ascii="Garamond" w:hAnsi="Garamond"/>
                <w:sz w:val="20"/>
              </w:rPr>
            </w:pPr>
            <w:r w:rsidRPr="00174C0B">
              <w:rPr>
                <w:rFonts w:ascii="Garamond" w:hAnsi="Garamond"/>
                <w:sz w:val="20"/>
              </w:rPr>
              <w:t>051 Shkenca biologjike dhe të lidhura me të</w:t>
            </w:r>
          </w:p>
        </w:tc>
        <w:tc>
          <w:tcPr>
            <w:tcW w:w="3454" w:type="dxa"/>
          </w:tcPr>
          <w:p w14:paraId="731B8FE1" w14:textId="77777777" w:rsidR="00CD7137" w:rsidRPr="00174C0B" w:rsidRDefault="00CD7137" w:rsidP="00CD7137">
            <w:pPr>
              <w:jc w:val="both"/>
              <w:rPr>
                <w:rFonts w:ascii="Garamond" w:hAnsi="Garamond"/>
                <w:sz w:val="20"/>
              </w:rPr>
            </w:pPr>
            <w:r w:rsidRPr="00174C0B">
              <w:rPr>
                <w:rFonts w:ascii="Garamond" w:hAnsi="Garamond"/>
                <w:sz w:val="20"/>
              </w:rPr>
              <w:t>0510 Shkenca biologjike dhe të lidhura me të, të papërcaktuar më tej</w:t>
            </w:r>
          </w:p>
          <w:p w14:paraId="731B8FE2" w14:textId="77777777" w:rsidR="00CD7137" w:rsidRPr="00174C0B" w:rsidRDefault="00CD7137" w:rsidP="00CD7137">
            <w:pPr>
              <w:jc w:val="both"/>
              <w:rPr>
                <w:rFonts w:ascii="Garamond" w:hAnsi="Garamond"/>
                <w:sz w:val="20"/>
              </w:rPr>
            </w:pPr>
            <w:r w:rsidRPr="00174C0B">
              <w:rPr>
                <w:rFonts w:ascii="Garamond" w:hAnsi="Garamond"/>
                <w:sz w:val="20"/>
              </w:rPr>
              <w:t>0511 Biologji</w:t>
            </w:r>
          </w:p>
          <w:p w14:paraId="731B8FE3" w14:textId="77777777" w:rsidR="00CD7137" w:rsidRPr="00174C0B" w:rsidRDefault="00CD7137" w:rsidP="00CD7137">
            <w:pPr>
              <w:jc w:val="both"/>
              <w:rPr>
                <w:rFonts w:ascii="Garamond" w:hAnsi="Garamond"/>
                <w:sz w:val="20"/>
              </w:rPr>
            </w:pPr>
            <w:r w:rsidRPr="00174C0B">
              <w:rPr>
                <w:rFonts w:ascii="Garamond" w:hAnsi="Garamond"/>
                <w:sz w:val="20"/>
              </w:rPr>
              <w:t>0512 Biokimi</w:t>
            </w:r>
          </w:p>
          <w:p w14:paraId="731B8FE4" w14:textId="77777777" w:rsidR="00CD7137" w:rsidRPr="00174C0B" w:rsidRDefault="00CD7137" w:rsidP="00CD7137">
            <w:pPr>
              <w:jc w:val="both"/>
              <w:rPr>
                <w:rFonts w:ascii="Garamond" w:hAnsi="Garamond"/>
                <w:sz w:val="20"/>
              </w:rPr>
            </w:pPr>
            <w:r w:rsidRPr="00174C0B">
              <w:rPr>
                <w:rFonts w:ascii="Garamond" w:hAnsi="Garamond"/>
                <w:sz w:val="20"/>
              </w:rPr>
              <w:t>0519 Shkenca biologjike dhe të lidhura me të, të paklasifikuara diku tjetër</w:t>
            </w:r>
          </w:p>
        </w:tc>
      </w:tr>
      <w:tr w:rsidR="00CD7137" w:rsidRPr="00174C0B" w14:paraId="731B8FEC" w14:textId="77777777" w:rsidTr="00E73E7C">
        <w:trPr>
          <w:jc w:val="center"/>
        </w:trPr>
        <w:tc>
          <w:tcPr>
            <w:tcW w:w="2619" w:type="dxa"/>
            <w:vMerge/>
          </w:tcPr>
          <w:p w14:paraId="731B8FE6" w14:textId="77777777" w:rsidR="00CD7137" w:rsidRPr="00174C0B" w:rsidRDefault="00CD7137" w:rsidP="00CD7137">
            <w:pPr>
              <w:jc w:val="both"/>
              <w:rPr>
                <w:rFonts w:ascii="Garamond" w:hAnsi="Garamond"/>
                <w:sz w:val="20"/>
              </w:rPr>
            </w:pPr>
          </w:p>
        </w:tc>
        <w:tc>
          <w:tcPr>
            <w:tcW w:w="3103" w:type="dxa"/>
          </w:tcPr>
          <w:p w14:paraId="731B8FE7" w14:textId="77777777" w:rsidR="00CD7137" w:rsidRPr="00174C0B" w:rsidRDefault="00CD7137" w:rsidP="00CD7137">
            <w:pPr>
              <w:jc w:val="both"/>
              <w:rPr>
                <w:rFonts w:ascii="Garamond" w:hAnsi="Garamond"/>
                <w:sz w:val="20"/>
              </w:rPr>
            </w:pPr>
            <w:r w:rsidRPr="00174C0B">
              <w:rPr>
                <w:rFonts w:ascii="Garamond" w:hAnsi="Garamond"/>
                <w:sz w:val="20"/>
              </w:rPr>
              <w:t>052 Mjedis</w:t>
            </w:r>
          </w:p>
        </w:tc>
        <w:tc>
          <w:tcPr>
            <w:tcW w:w="3454" w:type="dxa"/>
          </w:tcPr>
          <w:p w14:paraId="731B8FE8" w14:textId="77777777" w:rsidR="00CD7137" w:rsidRPr="00174C0B" w:rsidRDefault="00CD7137" w:rsidP="00CD7137">
            <w:pPr>
              <w:jc w:val="both"/>
              <w:rPr>
                <w:rFonts w:ascii="Garamond" w:hAnsi="Garamond"/>
                <w:sz w:val="20"/>
              </w:rPr>
            </w:pPr>
            <w:r w:rsidRPr="00174C0B">
              <w:rPr>
                <w:rFonts w:ascii="Garamond" w:hAnsi="Garamond"/>
                <w:sz w:val="20"/>
              </w:rPr>
              <w:t>0520 Mjedis i papërcaktuar më tej</w:t>
            </w:r>
          </w:p>
          <w:p w14:paraId="731B8FE9" w14:textId="77777777" w:rsidR="00CD7137" w:rsidRPr="00174C0B" w:rsidRDefault="00CD7137" w:rsidP="00CD7137">
            <w:pPr>
              <w:jc w:val="both"/>
              <w:rPr>
                <w:rFonts w:ascii="Garamond" w:hAnsi="Garamond"/>
                <w:sz w:val="20"/>
              </w:rPr>
            </w:pPr>
            <w:r w:rsidRPr="00174C0B">
              <w:rPr>
                <w:rFonts w:ascii="Garamond" w:hAnsi="Garamond"/>
                <w:sz w:val="20"/>
              </w:rPr>
              <w:t>0521 Shkenca mjedisore</w:t>
            </w:r>
          </w:p>
          <w:p w14:paraId="731B8FEA" w14:textId="77777777" w:rsidR="00CD7137" w:rsidRPr="00174C0B" w:rsidRDefault="00CD7137" w:rsidP="00CD7137">
            <w:pPr>
              <w:jc w:val="both"/>
              <w:rPr>
                <w:rFonts w:ascii="Garamond" w:hAnsi="Garamond"/>
                <w:sz w:val="20"/>
              </w:rPr>
            </w:pPr>
            <w:r w:rsidRPr="00174C0B">
              <w:rPr>
                <w:rFonts w:ascii="Garamond" w:hAnsi="Garamond"/>
                <w:sz w:val="20"/>
              </w:rPr>
              <w:t>0522 Mjedise natyrore dhe faunë e egër</w:t>
            </w:r>
          </w:p>
          <w:p w14:paraId="731B8FEB" w14:textId="77777777" w:rsidR="00CD7137" w:rsidRPr="00174C0B" w:rsidRDefault="00CD7137" w:rsidP="00CD7137">
            <w:pPr>
              <w:jc w:val="both"/>
              <w:rPr>
                <w:rFonts w:ascii="Garamond" w:hAnsi="Garamond"/>
                <w:sz w:val="20"/>
              </w:rPr>
            </w:pPr>
            <w:r w:rsidRPr="00174C0B">
              <w:rPr>
                <w:rFonts w:ascii="Garamond" w:hAnsi="Garamond"/>
                <w:sz w:val="20"/>
              </w:rPr>
              <w:t>0529 Mjedis i paklasifikuar diku tjetër</w:t>
            </w:r>
          </w:p>
        </w:tc>
      </w:tr>
      <w:tr w:rsidR="00CD7137" w:rsidRPr="00174C0B" w14:paraId="731B8FF4" w14:textId="77777777" w:rsidTr="00E73E7C">
        <w:trPr>
          <w:jc w:val="center"/>
        </w:trPr>
        <w:tc>
          <w:tcPr>
            <w:tcW w:w="2619" w:type="dxa"/>
            <w:vMerge/>
          </w:tcPr>
          <w:p w14:paraId="731B8FED" w14:textId="77777777" w:rsidR="00CD7137" w:rsidRPr="00174C0B" w:rsidRDefault="00CD7137" w:rsidP="00CD7137">
            <w:pPr>
              <w:jc w:val="both"/>
              <w:rPr>
                <w:rFonts w:ascii="Garamond" w:hAnsi="Garamond"/>
                <w:sz w:val="20"/>
              </w:rPr>
            </w:pPr>
          </w:p>
        </w:tc>
        <w:tc>
          <w:tcPr>
            <w:tcW w:w="3103" w:type="dxa"/>
          </w:tcPr>
          <w:p w14:paraId="731B8FEE" w14:textId="77777777" w:rsidR="00CD7137" w:rsidRPr="00174C0B" w:rsidRDefault="00CD7137" w:rsidP="00CD7137">
            <w:pPr>
              <w:jc w:val="both"/>
              <w:rPr>
                <w:rFonts w:ascii="Garamond" w:hAnsi="Garamond"/>
                <w:sz w:val="20"/>
              </w:rPr>
            </w:pPr>
            <w:r w:rsidRPr="00174C0B">
              <w:rPr>
                <w:rFonts w:ascii="Garamond" w:hAnsi="Garamond"/>
                <w:sz w:val="20"/>
              </w:rPr>
              <w:t>053 Shkenca fizike</w:t>
            </w:r>
          </w:p>
        </w:tc>
        <w:tc>
          <w:tcPr>
            <w:tcW w:w="3454" w:type="dxa"/>
          </w:tcPr>
          <w:p w14:paraId="731B8FEF" w14:textId="77777777" w:rsidR="00CD7137" w:rsidRPr="00174C0B" w:rsidRDefault="00CD7137" w:rsidP="00CD7137">
            <w:pPr>
              <w:jc w:val="both"/>
              <w:rPr>
                <w:rFonts w:ascii="Garamond" w:hAnsi="Garamond"/>
                <w:sz w:val="20"/>
              </w:rPr>
            </w:pPr>
            <w:r w:rsidRPr="00174C0B">
              <w:rPr>
                <w:rFonts w:ascii="Garamond" w:hAnsi="Garamond"/>
                <w:sz w:val="20"/>
              </w:rPr>
              <w:t>0530 Shkenca fizike të papërcaktuara më tej</w:t>
            </w:r>
          </w:p>
          <w:p w14:paraId="731B8FF0" w14:textId="77777777" w:rsidR="00CD7137" w:rsidRPr="00174C0B" w:rsidRDefault="00CD7137" w:rsidP="00CD7137">
            <w:pPr>
              <w:jc w:val="both"/>
              <w:rPr>
                <w:rFonts w:ascii="Garamond" w:hAnsi="Garamond"/>
                <w:sz w:val="20"/>
              </w:rPr>
            </w:pPr>
            <w:r w:rsidRPr="00174C0B">
              <w:rPr>
                <w:rFonts w:ascii="Garamond" w:hAnsi="Garamond"/>
                <w:sz w:val="20"/>
              </w:rPr>
              <w:t>0531 Kimi</w:t>
            </w:r>
          </w:p>
          <w:p w14:paraId="731B8FF1" w14:textId="77777777" w:rsidR="00CD7137" w:rsidRPr="00174C0B" w:rsidRDefault="00CD7137" w:rsidP="00CD7137">
            <w:pPr>
              <w:jc w:val="both"/>
              <w:rPr>
                <w:rFonts w:ascii="Garamond" w:hAnsi="Garamond"/>
                <w:sz w:val="20"/>
              </w:rPr>
            </w:pPr>
            <w:r w:rsidRPr="00174C0B">
              <w:rPr>
                <w:rFonts w:ascii="Garamond" w:hAnsi="Garamond"/>
                <w:sz w:val="20"/>
              </w:rPr>
              <w:t>0532 Shkenca të tokës</w:t>
            </w:r>
          </w:p>
          <w:p w14:paraId="731B8FF2" w14:textId="77777777" w:rsidR="00CD7137" w:rsidRPr="00174C0B" w:rsidRDefault="00CD7137" w:rsidP="00CD7137">
            <w:pPr>
              <w:jc w:val="both"/>
              <w:rPr>
                <w:rFonts w:ascii="Garamond" w:hAnsi="Garamond"/>
                <w:sz w:val="20"/>
              </w:rPr>
            </w:pPr>
            <w:r w:rsidRPr="00174C0B">
              <w:rPr>
                <w:rFonts w:ascii="Garamond" w:hAnsi="Garamond"/>
                <w:sz w:val="20"/>
              </w:rPr>
              <w:t>0533 Fizikë</w:t>
            </w:r>
          </w:p>
          <w:p w14:paraId="731B8FF3" w14:textId="77777777" w:rsidR="00CD7137" w:rsidRPr="00174C0B" w:rsidRDefault="00CD7137" w:rsidP="00CD7137">
            <w:pPr>
              <w:jc w:val="both"/>
              <w:rPr>
                <w:rFonts w:ascii="Garamond" w:hAnsi="Garamond"/>
                <w:sz w:val="20"/>
              </w:rPr>
            </w:pPr>
            <w:r w:rsidRPr="00174C0B">
              <w:rPr>
                <w:rFonts w:ascii="Garamond" w:hAnsi="Garamond"/>
                <w:sz w:val="20"/>
              </w:rPr>
              <w:t>0539 Shkenca fizike të paklasifikuara diku tjetër</w:t>
            </w:r>
          </w:p>
        </w:tc>
      </w:tr>
      <w:tr w:rsidR="00CD7137" w:rsidRPr="00174C0B" w14:paraId="731B8FFA" w14:textId="77777777" w:rsidTr="00E73E7C">
        <w:trPr>
          <w:jc w:val="center"/>
        </w:trPr>
        <w:tc>
          <w:tcPr>
            <w:tcW w:w="2619" w:type="dxa"/>
            <w:vMerge/>
          </w:tcPr>
          <w:p w14:paraId="731B8FF5" w14:textId="77777777" w:rsidR="00CD7137" w:rsidRPr="00174C0B" w:rsidRDefault="00CD7137" w:rsidP="00CD7137">
            <w:pPr>
              <w:jc w:val="both"/>
              <w:rPr>
                <w:rFonts w:ascii="Garamond" w:hAnsi="Garamond"/>
                <w:sz w:val="20"/>
              </w:rPr>
            </w:pPr>
          </w:p>
        </w:tc>
        <w:tc>
          <w:tcPr>
            <w:tcW w:w="3103" w:type="dxa"/>
          </w:tcPr>
          <w:p w14:paraId="731B8FF6" w14:textId="77777777" w:rsidR="00CD7137" w:rsidRPr="00174C0B" w:rsidRDefault="00CD7137" w:rsidP="00CD7137">
            <w:pPr>
              <w:jc w:val="both"/>
              <w:rPr>
                <w:rFonts w:ascii="Garamond" w:hAnsi="Garamond"/>
                <w:sz w:val="20"/>
              </w:rPr>
            </w:pPr>
            <w:r w:rsidRPr="00174C0B">
              <w:rPr>
                <w:rFonts w:ascii="Garamond" w:hAnsi="Garamond"/>
                <w:sz w:val="20"/>
              </w:rPr>
              <w:t>054 Matematikë dhe statistikë</w:t>
            </w:r>
          </w:p>
        </w:tc>
        <w:tc>
          <w:tcPr>
            <w:tcW w:w="3454" w:type="dxa"/>
          </w:tcPr>
          <w:p w14:paraId="731B8FF7" w14:textId="77777777" w:rsidR="00CD7137" w:rsidRPr="00174C0B" w:rsidRDefault="00CD7137" w:rsidP="00CD7137">
            <w:pPr>
              <w:jc w:val="both"/>
              <w:rPr>
                <w:rFonts w:ascii="Garamond" w:hAnsi="Garamond"/>
                <w:sz w:val="20"/>
              </w:rPr>
            </w:pPr>
            <w:r w:rsidRPr="00174C0B">
              <w:rPr>
                <w:rFonts w:ascii="Garamond" w:hAnsi="Garamond"/>
                <w:sz w:val="20"/>
              </w:rPr>
              <w:t>0540 Matematikë dhe statistikë të papërcaktuara më tej</w:t>
            </w:r>
          </w:p>
          <w:p w14:paraId="731B8FF8" w14:textId="77777777" w:rsidR="00CD7137" w:rsidRPr="00174C0B" w:rsidRDefault="00CD7137" w:rsidP="00CD7137">
            <w:pPr>
              <w:jc w:val="both"/>
              <w:rPr>
                <w:rFonts w:ascii="Garamond" w:hAnsi="Garamond"/>
                <w:sz w:val="20"/>
              </w:rPr>
            </w:pPr>
            <w:r w:rsidRPr="00174C0B">
              <w:rPr>
                <w:rFonts w:ascii="Garamond" w:hAnsi="Garamond"/>
                <w:sz w:val="20"/>
              </w:rPr>
              <w:t>0541 Matematikë</w:t>
            </w:r>
          </w:p>
          <w:p w14:paraId="731B8FF9" w14:textId="77777777" w:rsidR="00CD7137" w:rsidRPr="00174C0B" w:rsidRDefault="00CD7137" w:rsidP="00CD7137">
            <w:pPr>
              <w:jc w:val="both"/>
              <w:rPr>
                <w:rFonts w:ascii="Garamond" w:hAnsi="Garamond"/>
                <w:sz w:val="20"/>
              </w:rPr>
            </w:pPr>
            <w:r w:rsidRPr="00174C0B">
              <w:rPr>
                <w:rFonts w:ascii="Garamond" w:hAnsi="Garamond"/>
                <w:sz w:val="20"/>
              </w:rPr>
              <w:t>0542 Statistikë</w:t>
            </w:r>
          </w:p>
        </w:tc>
      </w:tr>
      <w:tr w:rsidR="00CD7137" w:rsidRPr="00174C0B" w14:paraId="731B8FFE" w14:textId="77777777" w:rsidTr="00E73E7C">
        <w:trPr>
          <w:jc w:val="center"/>
        </w:trPr>
        <w:tc>
          <w:tcPr>
            <w:tcW w:w="2619" w:type="dxa"/>
            <w:vMerge/>
          </w:tcPr>
          <w:p w14:paraId="731B8FFB" w14:textId="77777777" w:rsidR="00CD7137" w:rsidRPr="00174C0B" w:rsidRDefault="00CD7137" w:rsidP="00CD7137">
            <w:pPr>
              <w:jc w:val="both"/>
              <w:rPr>
                <w:rFonts w:ascii="Garamond" w:hAnsi="Garamond"/>
                <w:sz w:val="20"/>
              </w:rPr>
            </w:pPr>
          </w:p>
        </w:tc>
        <w:tc>
          <w:tcPr>
            <w:tcW w:w="3103" w:type="dxa"/>
          </w:tcPr>
          <w:p w14:paraId="731B8FFC" w14:textId="77777777" w:rsidR="00CD7137" w:rsidRPr="00174C0B" w:rsidRDefault="00CD7137" w:rsidP="00CD7137">
            <w:pPr>
              <w:jc w:val="both"/>
              <w:rPr>
                <w:rFonts w:ascii="Garamond" w:hAnsi="Garamond"/>
                <w:sz w:val="20"/>
              </w:rPr>
            </w:pPr>
            <w:r w:rsidRPr="00174C0B">
              <w:rPr>
                <w:rFonts w:ascii="Garamond" w:hAnsi="Garamond"/>
                <w:sz w:val="20"/>
              </w:rPr>
              <w:t>058 Programe dhe kualifikime ndërdisiplinare që përshijnë shkenca natyrore, matematikë dhe statistikë</w:t>
            </w:r>
          </w:p>
        </w:tc>
        <w:tc>
          <w:tcPr>
            <w:tcW w:w="3454" w:type="dxa"/>
          </w:tcPr>
          <w:p w14:paraId="731B8FFD" w14:textId="77777777" w:rsidR="00CD7137" w:rsidRPr="00174C0B" w:rsidRDefault="00CD7137" w:rsidP="00CD7137">
            <w:pPr>
              <w:jc w:val="both"/>
              <w:rPr>
                <w:rFonts w:ascii="Garamond" w:hAnsi="Garamond"/>
                <w:sz w:val="20"/>
              </w:rPr>
            </w:pPr>
            <w:r w:rsidRPr="00174C0B">
              <w:rPr>
                <w:rFonts w:ascii="Garamond" w:hAnsi="Garamond"/>
                <w:sz w:val="20"/>
              </w:rPr>
              <w:t>0588 Programe dhe kualifikime ndërdisiplinare që përshijnë shkenca natyrore, matematikë dhe statistikë</w:t>
            </w:r>
          </w:p>
        </w:tc>
      </w:tr>
      <w:tr w:rsidR="00CD7137" w:rsidRPr="00174C0B" w14:paraId="731B9002" w14:textId="77777777" w:rsidTr="00E73E7C">
        <w:trPr>
          <w:jc w:val="center"/>
        </w:trPr>
        <w:tc>
          <w:tcPr>
            <w:tcW w:w="2619" w:type="dxa"/>
            <w:vMerge/>
          </w:tcPr>
          <w:p w14:paraId="731B8FFF" w14:textId="77777777" w:rsidR="00CD7137" w:rsidRPr="00174C0B" w:rsidRDefault="00CD7137" w:rsidP="00CD7137">
            <w:pPr>
              <w:jc w:val="both"/>
              <w:rPr>
                <w:rFonts w:ascii="Garamond" w:hAnsi="Garamond"/>
                <w:sz w:val="20"/>
              </w:rPr>
            </w:pPr>
          </w:p>
        </w:tc>
        <w:tc>
          <w:tcPr>
            <w:tcW w:w="3103" w:type="dxa"/>
          </w:tcPr>
          <w:p w14:paraId="731B9000" w14:textId="77777777" w:rsidR="00CD7137" w:rsidRPr="00174C0B" w:rsidRDefault="00CD7137" w:rsidP="00CD7137">
            <w:pPr>
              <w:jc w:val="both"/>
              <w:rPr>
                <w:rFonts w:ascii="Garamond" w:hAnsi="Garamond"/>
                <w:sz w:val="20"/>
              </w:rPr>
            </w:pPr>
            <w:r w:rsidRPr="00174C0B">
              <w:rPr>
                <w:rFonts w:ascii="Garamond" w:hAnsi="Garamond"/>
                <w:sz w:val="20"/>
              </w:rPr>
              <w:t>059 Shkenca natyrore, matematikë dhe statistikë të paklasifikuara diku tjetër</w:t>
            </w:r>
          </w:p>
        </w:tc>
        <w:tc>
          <w:tcPr>
            <w:tcW w:w="3454" w:type="dxa"/>
          </w:tcPr>
          <w:p w14:paraId="731B9001" w14:textId="77777777" w:rsidR="00CD7137" w:rsidRPr="00174C0B" w:rsidRDefault="00CD7137" w:rsidP="00CD7137">
            <w:pPr>
              <w:jc w:val="both"/>
              <w:rPr>
                <w:rFonts w:ascii="Garamond" w:hAnsi="Garamond"/>
                <w:sz w:val="20"/>
              </w:rPr>
            </w:pPr>
            <w:r w:rsidRPr="00174C0B">
              <w:rPr>
                <w:rFonts w:ascii="Garamond" w:hAnsi="Garamond"/>
                <w:sz w:val="20"/>
              </w:rPr>
              <w:t>0599 Shkenca natyrore, matematikë dhe statistikë të paklasifikuara diku tjetër</w:t>
            </w:r>
          </w:p>
        </w:tc>
      </w:tr>
      <w:tr w:rsidR="00CD7137" w:rsidRPr="00174C0B" w14:paraId="731B900A" w14:textId="77777777" w:rsidTr="00E73E7C">
        <w:trPr>
          <w:jc w:val="center"/>
        </w:trPr>
        <w:tc>
          <w:tcPr>
            <w:tcW w:w="2619" w:type="dxa"/>
            <w:vMerge w:val="restart"/>
          </w:tcPr>
          <w:p w14:paraId="731B9003" w14:textId="77777777" w:rsidR="00CD7137" w:rsidRPr="00174C0B" w:rsidRDefault="00CD7137" w:rsidP="00CD7137">
            <w:pPr>
              <w:jc w:val="both"/>
              <w:rPr>
                <w:rFonts w:ascii="Garamond" w:hAnsi="Garamond"/>
                <w:sz w:val="20"/>
              </w:rPr>
            </w:pPr>
            <w:r w:rsidRPr="00174C0B">
              <w:rPr>
                <w:rFonts w:ascii="Garamond" w:hAnsi="Garamond"/>
                <w:sz w:val="20"/>
              </w:rPr>
              <w:t>06 Teknologji Informacioni dhe Komunikimi (TIK)</w:t>
            </w:r>
          </w:p>
        </w:tc>
        <w:tc>
          <w:tcPr>
            <w:tcW w:w="3103" w:type="dxa"/>
          </w:tcPr>
          <w:p w14:paraId="731B9004" w14:textId="77777777" w:rsidR="00CD7137" w:rsidRPr="00174C0B" w:rsidRDefault="00CD7137" w:rsidP="00CD7137">
            <w:pPr>
              <w:jc w:val="both"/>
              <w:rPr>
                <w:rFonts w:ascii="Garamond" w:hAnsi="Garamond"/>
                <w:sz w:val="20"/>
              </w:rPr>
            </w:pPr>
            <w:r w:rsidRPr="00174C0B">
              <w:rPr>
                <w:rFonts w:ascii="Garamond" w:hAnsi="Garamond"/>
                <w:sz w:val="20"/>
              </w:rPr>
              <w:t>061 Teknologji Informacioni dhe Komunikimi (TIK)</w:t>
            </w:r>
          </w:p>
        </w:tc>
        <w:tc>
          <w:tcPr>
            <w:tcW w:w="3454" w:type="dxa"/>
          </w:tcPr>
          <w:p w14:paraId="731B9005" w14:textId="77777777" w:rsidR="00CD7137" w:rsidRPr="00174C0B" w:rsidRDefault="00CD7137" w:rsidP="00CD7137">
            <w:pPr>
              <w:jc w:val="both"/>
              <w:rPr>
                <w:rFonts w:ascii="Garamond" w:hAnsi="Garamond"/>
                <w:sz w:val="20"/>
              </w:rPr>
            </w:pPr>
            <w:r w:rsidRPr="00174C0B">
              <w:rPr>
                <w:rFonts w:ascii="Garamond" w:hAnsi="Garamond"/>
                <w:sz w:val="20"/>
              </w:rPr>
              <w:t>0610 Teknologji Informacioni dhe Komunikimi (TIK) të papërcaktuara më tej</w:t>
            </w:r>
          </w:p>
          <w:p w14:paraId="731B9006" w14:textId="77777777" w:rsidR="00CD7137" w:rsidRPr="00174C0B" w:rsidRDefault="00CD7137" w:rsidP="00CD7137">
            <w:pPr>
              <w:jc w:val="both"/>
              <w:rPr>
                <w:rFonts w:ascii="Garamond" w:hAnsi="Garamond"/>
                <w:sz w:val="20"/>
              </w:rPr>
            </w:pPr>
            <w:r w:rsidRPr="00174C0B">
              <w:rPr>
                <w:rFonts w:ascii="Garamond" w:hAnsi="Garamond"/>
                <w:sz w:val="20"/>
              </w:rPr>
              <w:t>0611 Përdorim kompjuteri</w:t>
            </w:r>
          </w:p>
          <w:p w14:paraId="731B9007" w14:textId="77777777" w:rsidR="00CD7137" w:rsidRPr="00174C0B" w:rsidRDefault="00CD7137" w:rsidP="00CD7137">
            <w:pPr>
              <w:jc w:val="both"/>
              <w:rPr>
                <w:rFonts w:ascii="Garamond" w:hAnsi="Garamond"/>
                <w:sz w:val="20"/>
              </w:rPr>
            </w:pPr>
            <w:r w:rsidRPr="00174C0B">
              <w:rPr>
                <w:rFonts w:ascii="Garamond" w:hAnsi="Garamond"/>
                <w:sz w:val="20"/>
              </w:rPr>
              <w:t xml:space="preserve">0612 Projektim dhe administrim baze të dhënash dhe rrjeti </w:t>
            </w:r>
          </w:p>
          <w:p w14:paraId="731B9008" w14:textId="77777777" w:rsidR="00CD7137" w:rsidRPr="00174C0B" w:rsidRDefault="00CD7137" w:rsidP="00CD7137">
            <w:pPr>
              <w:jc w:val="both"/>
              <w:rPr>
                <w:rFonts w:ascii="Garamond" w:hAnsi="Garamond"/>
                <w:sz w:val="20"/>
              </w:rPr>
            </w:pPr>
            <w:r w:rsidRPr="00174C0B">
              <w:rPr>
                <w:rFonts w:ascii="Garamond" w:hAnsi="Garamond"/>
                <w:sz w:val="20"/>
              </w:rPr>
              <w:t xml:space="preserve">0613 Zhvillim dhe analizë </w:t>
            </w:r>
            <w:r w:rsidRPr="00174C0B">
              <w:rPr>
                <w:rFonts w:ascii="Garamond" w:hAnsi="Garamond"/>
                <w:i/>
                <w:iCs/>
                <w:sz w:val="20"/>
              </w:rPr>
              <w:t>software</w:t>
            </w:r>
            <w:r w:rsidRPr="00174C0B">
              <w:rPr>
                <w:rFonts w:ascii="Garamond" w:hAnsi="Garamond"/>
                <w:sz w:val="20"/>
              </w:rPr>
              <w:t xml:space="preserve">-sh dhe aplikacionesh </w:t>
            </w:r>
          </w:p>
          <w:p w14:paraId="731B9009" w14:textId="77777777" w:rsidR="00CD7137" w:rsidRPr="00174C0B" w:rsidRDefault="00CD7137" w:rsidP="00CD7137">
            <w:pPr>
              <w:jc w:val="both"/>
              <w:rPr>
                <w:rFonts w:ascii="Garamond" w:hAnsi="Garamond"/>
                <w:sz w:val="20"/>
              </w:rPr>
            </w:pPr>
            <w:r w:rsidRPr="00174C0B">
              <w:rPr>
                <w:rFonts w:ascii="Garamond" w:hAnsi="Garamond"/>
                <w:sz w:val="20"/>
              </w:rPr>
              <w:t>0619 Teknologji Informacioni dhe Komunikimi (TIK) të paklasifikuara diku tjetër</w:t>
            </w:r>
          </w:p>
        </w:tc>
      </w:tr>
      <w:tr w:rsidR="00CD7137" w:rsidRPr="00174C0B" w14:paraId="731B900E" w14:textId="77777777" w:rsidTr="00E73E7C">
        <w:trPr>
          <w:jc w:val="center"/>
        </w:trPr>
        <w:tc>
          <w:tcPr>
            <w:tcW w:w="2619" w:type="dxa"/>
            <w:vMerge/>
          </w:tcPr>
          <w:p w14:paraId="731B900B" w14:textId="77777777" w:rsidR="00CD7137" w:rsidRPr="00174C0B" w:rsidRDefault="00CD7137" w:rsidP="00CD7137">
            <w:pPr>
              <w:jc w:val="both"/>
              <w:rPr>
                <w:rFonts w:ascii="Garamond" w:hAnsi="Garamond"/>
                <w:sz w:val="20"/>
              </w:rPr>
            </w:pPr>
          </w:p>
        </w:tc>
        <w:tc>
          <w:tcPr>
            <w:tcW w:w="3103" w:type="dxa"/>
          </w:tcPr>
          <w:p w14:paraId="731B900C" w14:textId="414A8528" w:rsidR="00CD7137" w:rsidRPr="00174C0B" w:rsidRDefault="00CD7137" w:rsidP="00CD7137">
            <w:pPr>
              <w:jc w:val="both"/>
              <w:rPr>
                <w:rFonts w:ascii="Garamond" w:hAnsi="Garamond"/>
                <w:sz w:val="20"/>
              </w:rPr>
            </w:pPr>
            <w:r w:rsidRPr="00174C0B">
              <w:rPr>
                <w:rFonts w:ascii="Garamond" w:hAnsi="Garamond"/>
                <w:sz w:val="20"/>
              </w:rPr>
              <w:t>068 Programe dhe kualifikime ndërdisiplinare</w:t>
            </w:r>
            <w:r w:rsidR="00846B00" w:rsidRPr="00174C0B">
              <w:rPr>
                <w:rFonts w:ascii="Garamond" w:hAnsi="Garamond"/>
                <w:sz w:val="20"/>
              </w:rPr>
              <w:t>,</w:t>
            </w:r>
            <w:r w:rsidRPr="00174C0B">
              <w:rPr>
                <w:rFonts w:ascii="Garamond" w:hAnsi="Garamond"/>
                <w:sz w:val="20"/>
              </w:rPr>
              <w:t xml:space="preserve"> që përfshijnë Teknologjitë e Informacionit dhe Komunikimit (TIK)</w:t>
            </w:r>
          </w:p>
        </w:tc>
        <w:tc>
          <w:tcPr>
            <w:tcW w:w="3454" w:type="dxa"/>
          </w:tcPr>
          <w:p w14:paraId="731B900D" w14:textId="62E320FA" w:rsidR="00CD7137" w:rsidRPr="00174C0B" w:rsidRDefault="00CD7137" w:rsidP="00CD7137">
            <w:pPr>
              <w:jc w:val="both"/>
              <w:rPr>
                <w:rFonts w:ascii="Garamond" w:hAnsi="Garamond"/>
                <w:sz w:val="20"/>
              </w:rPr>
            </w:pPr>
            <w:r w:rsidRPr="00174C0B">
              <w:rPr>
                <w:rFonts w:ascii="Garamond" w:hAnsi="Garamond"/>
                <w:sz w:val="20"/>
              </w:rPr>
              <w:t>0688 Programe dhe kualifikime ndërdisiplinare</w:t>
            </w:r>
            <w:r w:rsidR="00846B00" w:rsidRPr="00174C0B">
              <w:rPr>
                <w:rFonts w:ascii="Garamond" w:hAnsi="Garamond"/>
                <w:sz w:val="20"/>
              </w:rPr>
              <w:t>,</w:t>
            </w:r>
            <w:r w:rsidRPr="00174C0B">
              <w:rPr>
                <w:rFonts w:ascii="Garamond" w:hAnsi="Garamond"/>
                <w:sz w:val="20"/>
              </w:rPr>
              <w:t xml:space="preserve"> që përfshijnë Teknologjitë e Informacionit dhe Komunikimit (TIK)</w:t>
            </w:r>
          </w:p>
        </w:tc>
      </w:tr>
      <w:tr w:rsidR="00CD7137" w:rsidRPr="00174C0B" w14:paraId="731B9023" w14:textId="77777777" w:rsidTr="00E73E7C">
        <w:trPr>
          <w:jc w:val="center"/>
        </w:trPr>
        <w:tc>
          <w:tcPr>
            <w:tcW w:w="2619" w:type="dxa"/>
            <w:vMerge w:val="restart"/>
          </w:tcPr>
          <w:p w14:paraId="731B900F" w14:textId="77777777" w:rsidR="00CD7137" w:rsidRPr="00174C0B" w:rsidRDefault="00CD7137" w:rsidP="00CD7137">
            <w:pPr>
              <w:jc w:val="both"/>
              <w:rPr>
                <w:rFonts w:ascii="Garamond" w:hAnsi="Garamond"/>
                <w:sz w:val="20"/>
              </w:rPr>
            </w:pPr>
            <w:r w:rsidRPr="00174C0B">
              <w:rPr>
                <w:rFonts w:ascii="Garamond" w:hAnsi="Garamond"/>
                <w:sz w:val="20"/>
              </w:rPr>
              <w:t>07 Inxhinieri,</w:t>
            </w:r>
          </w:p>
          <w:p w14:paraId="731B9010" w14:textId="77777777" w:rsidR="00CD7137" w:rsidRPr="00174C0B" w:rsidRDefault="00CD7137" w:rsidP="00CD7137">
            <w:pPr>
              <w:jc w:val="both"/>
              <w:rPr>
                <w:rFonts w:ascii="Garamond" w:hAnsi="Garamond"/>
                <w:sz w:val="20"/>
              </w:rPr>
            </w:pPr>
            <w:r w:rsidRPr="00174C0B">
              <w:rPr>
                <w:rFonts w:ascii="Garamond" w:hAnsi="Garamond"/>
                <w:sz w:val="20"/>
              </w:rPr>
              <w:t>prodhim dhe</w:t>
            </w:r>
          </w:p>
          <w:p w14:paraId="731B9011" w14:textId="77777777" w:rsidR="00CD7137" w:rsidRPr="00174C0B" w:rsidRDefault="00CD7137" w:rsidP="00CD7137">
            <w:pPr>
              <w:jc w:val="both"/>
              <w:rPr>
                <w:rFonts w:ascii="Garamond" w:hAnsi="Garamond"/>
                <w:sz w:val="20"/>
              </w:rPr>
            </w:pPr>
            <w:r w:rsidRPr="00174C0B">
              <w:rPr>
                <w:rFonts w:ascii="Garamond" w:hAnsi="Garamond"/>
                <w:sz w:val="20"/>
              </w:rPr>
              <w:t>ndërtim</w:t>
            </w:r>
          </w:p>
          <w:p w14:paraId="731B9012" w14:textId="77777777" w:rsidR="00CD7137" w:rsidRPr="00174C0B" w:rsidRDefault="00CD7137" w:rsidP="00CD7137">
            <w:pPr>
              <w:jc w:val="both"/>
              <w:rPr>
                <w:rFonts w:ascii="Garamond" w:hAnsi="Garamond"/>
                <w:sz w:val="20"/>
              </w:rPr>
            </w:pPr>
          </w:p>
          <w:p w14:paraId="731B9013" w14:textId="77777777" w:rsidR="00CD7137" w:rsidRPr="00174C0B" w:rsidRDefault="00CD7137" w:rsidP="00CD7137">
            <w:pPr>
              <w:jc w:val="both"/>
              <w:rPr>
                <w:rFonts w:ascii="Garamond" w:hAnsi="Garamond"/>
                <w:sz w:val="20"/>
              </w:rPr>
            </w:pPr>
          </w:p>
          <w:p w14:paraId="731B9014" w14:textId="77777777" w:rsidR="00CD7137" w:rsidRPr="00174C0B" w:rsidRDefault="00CD7137" w:rsidP="00CD7137">
            <w:pPr>
              <w:jc w:val="both"/>
              <w:rPr>
                <w:rFonts w:ascii="Garamond" w:hAnsi="Garamond"/>
                <w:sz w:val="20"/>
              </w:rPr>
            </w:pPr>
          </w:p>
          <w:p w14:paraId="731B9015" w14:textId="77777777" w:rsidR="00CD7137" w:rsidRPr="00174C0B" w:rsidRDefault="00CD7137" w:rsidP="00CD7137">
            <w:pPr>
              <w:jc w:val="both"/>
              <w:rPr>
                <w:rFonts w:ascii="Garamond" w:hAnsi="Garamond"/>
                <w:sz w:val="20"/>
              </w:rPr>
            </w:pPr>
          </w:p>
          <w:p w14:paraId="731B9016" w14:textId="77777777" w:rsidR="00CD7137" w:rsidRPr="00174C0B" w:rsidRDefault="00CD7137" w:rsidP="00CD7137">
            <w:pPr>
              <w:jc w:val="both"/>
              <w:rPr>
                <w:rFonts w:ascii="Garamond" w:hAnsi="Garamond"/>
                <w:sz w:val="20"/>
              </w:rPr>
            </w:pPr>
          </w:p>
          <w:p w14:paraId="731B9017" w14:textId="77777777" w:rsidR="00CD7137" w:rsidRPr="00174C0B" w:rsidRDefault="00CD7137" w:rsidP="00CD7137">
            <w:pPr>
              <w:jc w:val="both"/>
              <w:rPr>
                <w:rFonts w:ascii="Garamond" w:hAnsi="Garamond"/>
                <w:sz w:val="20"/>
              </w:rPr>
            </w:pPr>
          </w:p>
          <w:p w14:paraId="731B9018" w14:textId="77777777" w:rsidR="00CD7137" w:rsidRPr="00174C0B" w:rsidRDefault="00CD7137" w:rsidP="00CD7137">
            <w:pPr>
              <w:jc w:val="both"/>
              <w:rPr>
                <w:rFonts w:ascii="Garamond" w:hAnsi="Garamond"/>
                <w:sz w:val="20"/>
              </w:rPr>
            </w:pPr>
          </w:p>
          <w:p w14:paraId="731B9019" w14:textId="77777777" w:rsidR="00CD7137" w:rsidRPr="00174C0B" w:rsidRDefault="00CD7137" w:rsidP="00CD7137">
            <w:pPr>
              <w:jc w:val="both"/>
              <w:rPr>
                <w:rFonts w:ascii="Garamond" w:hAnsi="Garamond"/>
                <w:sz w:val="20"/>
              </w:rPr>
            </w:pPr>
          </w:p>
          <w:p w14:paraId="731B901A" w14:textId="77777777" w:rsidR="00CD7137" w:rsidRPr="00174C0B" w:rsidRDefault="00CD7137" w:rsidP="00CD7137">
            <w:pPr>
              <w:jc w:val="both"/>
              <w:rPr>
                <w:rFonts w:ascii="Garamond" w:hAnsi="Garamond"/>
                <w:sz w:val="20"/>
              </w:rPr>
            </w:pPr>
          </w:p>
          <w:p w14:paraId="731B901B" w14:textId="77777777" w:rsidR="00CD7137" w:rsidRPr="00174C0B" w:rsidRDefault="00CD7137" w:rsidP="00CD7137">
            <w:pPr>
              <w:jc w:val="both"/>
              <w:rPr>
                <w:rFonts w:ascii="Garamond" w:hAnsi="Garamond"/>
                <w:sz w:val="20"/>
              </w:rPr>
            </w:pPr>
          </w:p>
          <w:p w14:paraId="731B901C" w14:textId="77777777" w:rsidR="00CD7137" w:rsidRPr="00174C0B" w:rsidRDefault="00CD7137" w:rsidP="00CD7137">
            <w:pPr>
              <w:jc w:val="both"/>
              <w:rPr>
                <w:rFonts w:ascii="Garamond" w:hAnsi="Garamond"/>
                <w:sz w:val="20"/>
              </w:rPr>
            </w:pPr>
          </w:p>
          <w:p w14:paraId="731B901D" w14:textId="77777777" w:rsidR="00CD7137" w:rsidRPr="00174C0B" w:rsidRDefault="00CD7137" w:rsidP="00CD7137">
            <w:pPr>
              <w:jc w:val="both"/>
              <w:rPr>
                <w:rFonts w:ascii="Garamond" w:hAnsi="Garamond"/>
                <w:sz w:val="20"/>
              </w:rPr>
            </w:pPr>
          </w:p>
          <w:p w14:paraId="731B901E" w14:textId="77777777" w:rsidR="00CD7137" w:rsidRPr="00174C0B" w:rsidRDefault="00CD7137" w:rsidP="00CD7137">
            <w:pPr>
              <w:jc w:val="both"/>
              <w:rPr>
                <w:rFonts w:ascii="Garamond" w:hAnsi="Garamond"/>
                <w:sz w:val="20"/>
              </w:rPr>
            </w:pPr>
          </w:p>
          <w:p w14:paraId="731B901F" w14:textId="77777777" w:rsidR="00CD7137" w:rsidRPr="00174C0B" w:rsidRDefault="00CD7137" w:rsidP="00CD7137">
            <w:pPr>
              <w:jc w:val="both"/>
              <w:rPr>
                <w:rFonts w:ascii="Garamond" w:hAnsi="Garamond"/>
                <w:sz w:val="20"/>
              </w:rPr>
            </w:pPr>
          </w:p>
          <w:p w14:paraId="731B9020" w14:textId="77777777" w:rsidR="00CD7137" w:rsidRPr="00174C0B" w:rsidRDefault="00CD7137" w:rsidP="00CD7137">
            <w:pPr>
              <w:jc w:val="both"/>
              <w:rPr>
                <w:rFonts w:ascii="Garamond" w:hAnsi="Garamond"/>
                <w:sz w:val="20"/>
              </w:rPr>
            </w:pPr>
          </w:p>
        </w:tc>
        <w:tc>
          <w:tcPr>
            <w:tcW w:w="3103" w:type="dxa"/>
          </w:tcPr>
          <w:p w14:paraId="731B9021" w14:textId="77777777" w:rsidR="00CD7137" w:rsidRPr="00174C0B" w:rsidRDefault="00CD7137" w:rsidP="00CD7137">
            <w:pPr>
              <w:jc w:val="both"/>
              <w:rPr>
                <w:rFonts w:ascii="Garamond" w:hAnsi="Garamond"/>
                <w:sz w:val="20"/>
              </w:rPr>
            </w:pPr>
            <w:r w:rsidRPr="00174C0B">
              <w:rPr>
                <w:rFonts w:ascii="Garamond" w:hAnsi="Garamond"/>
                <w:sz w:val="20"/>
              </w:rPr>
              <w:t>070 Inxhinieri, prodhim dhe ndërtim të papërcaktuara më tej</w:t>
            </w:r>
          </w:p>
        </w:tc>
        <w:tc>
          <w:tcPr>
            <w:tcW w:w="3454" w:type="dxa"/>
          </w:tcPr>
          <w:p w14:paraId="731B9022" w14:textId="77777777" w:rsidR="00CD7137" w:rsidRPr="00174C0B" w:rsidRDefault="00CD7137" w:rsidP="00CD7137">
            <w:pPr>
              <w:jc w:val="both"/>
              <w:rPr>
                <w:rFonts w:ascii="Garamond" w:hAnsi="Garamond"/>
                <w:sz w:val="20"/>
              </w:rPr>
            </w:pPr>
            <w:r w:rsidRPr="00174C0B">
              <w:rPr>
                <w:rFonts w:ascii="Garamond" w:hAnsi="Garamond"/>
                <w:sz w:val="20"/>
              </w:rPr>
              <w:t>0700 Inxhinieri, prodhim dhe ndërtim të papërcaktuara më tej</w:t>
            </w:r>
          </w:p>
        </w:tc>
      </w:tr>
      <w:tr w:rsidR="00CD7137" w:rsidRPr="00174C0B" w14:paraId="731B902E" w14:textId="77777777" w:rsidTr="00E73E7C">
        <w:trPr>
          <w:jc w:val="center"/>
        </w:trPr>
        <w:tc>
          <w:tcPr>
            <w:tcW w:w="2619" w:type="dxa"/>
            <w:vMerge/>
            <w:vAlign w:val="bottom"/>
          </w:tcPr>
          <w:p w14:paraId="731B9024" w14:textId="77777777" w:rsidR="00CD7137" w:rsidRPr="00174C0B" w:rsidRDefault="00CD7137" w:rsidP="00CD7137">
            <w:pPr>
              <w:jc w:val="both"/>
              <w:rPr>
                <w:rFonts w:ascii="Garamond" w:hAnsi="Garamond"/>
                <w:sz w:val="20"/>
              </w:rPr>
            </w:pPr>
          </w:p>
        </w:tc>
        <w:tc>
          <w:tcPr>
            <w:tcW w:w="3103" w:type="dxa"/>
          </w:tcPr>
          <w:p w14:paraId="731B9025" w14:textId="77777777" w:rsidR="00CD7137" w:rsidRPr="00174C0B" w:rsidRDefault="00CD7137" w:rsidP="00CD7137">
            <w:pPr>
              <w:jc w:val="both"/>
              <w:rPr>
                <w:rFonts w:ascii="Garamond" w:hAnsi="Garamond"/>
                <w:sz w:val="20"/>
              </w:rPr>
            </w:pPr>
            <w:r w:rsidRPr="00174C0B">
              <w:rPr>
                <w:rFonts w:ascii="Garamond" w:hAnsi="Garamond"/>
                <w:sz w:val="20"/>
              </w:rPr>
              <w:t>071 Inxhinieri dhe profesione inxhinierike</w:t>
            </w:r>
          </w:p>
        </w:tc>
        <w:tc>
          <w:tcPr>
            <w:tcW w:w="3454" w:type="dxa"/>
          </w:tcPr>
          <w:p w14:paraId="731B9026" w14:textId="77777777" w:rsidR="00CD7137" w:rsidRPr="00174C0B" w:rsidRDefault="00CD7137" w:rsidP="00CD7137">
            <w:pPr>
              <w:jc w:val="both"/>
              <w:rPr>
                <w:rFonts w:ascii="Garamond" w:hAnsi="Garamond"/>
                <w:sz w:val="20"/>
              </w:rPr>
            </w:pPr>
            <w:r w:rsidRPr="00174C0B">
              <w:rPr>
                <w:rFonts w:ascii="Garamond" w:hAnsi="Garamond"/>
                <w:sz w:val="20"/>
              </w:rPr>
              <w:t>0710 Inxhinieri dhe profesione inxhinierike të papërcaktuara më tej</w:t>
            </w:r>
          </w:p>
          <w:p w14:paraId="731B9027" w14:textId="77777777" w:rsidR="00CD7137" w:rsidRPr="00174C0B" w:rsidRDefault="00CD7137" w:rsidP="00CD7137">
            <w:pPr>
              <w:jc w:val="both"/>
              <w:rPr>
                <w:rFonts w:ascii="Garamond" w:hAnsi="Garamond"/>
                <w:sz w:val="20"/>
              </w:rPr>
            </w:pPr>
            <w:r w:rsidRPr="00174C0B">
              <w:rPr>
                <w:rFonts w:ascii="Garamond" w:hAnsi="Garamond"/>
                <w:sz w:val="20"/>
              </w:rPr>
              <w:t>0711 Inxhinieri kimike dhe proceset</w:t>
            </w:r>
          </w:p>
          <w:p w14:paraId="731B9028" w14:textId="57B45B29" w:rsidR="00CD7137" w:rsidRPr="00174C0B" w:rsidRDefault="00CD7137" w:rsidP="00CD7137">
            <w:pPr>
              <w:jc w:val="both"/>
              <w:rPr>
                <w:rFonts w:ascii="Garamond" w:hAnsi="Garamond"/>
                <w:sz w:val="20"/>
              </w:rPr>
            </w:pPr>
            <w:r w:rsidRPr="00174C0B">
              <w:rPr>
                <w:rFonts w:ascii="Garamond" w:hAnsi="Garamond"/>
                <w:sz w:val="20"/>
              </w:rPr>
              <w:t>0712 Teknologji</w:t>
            </w:r>
            <w:r w:rsidR="005E41E3" w:rsidRPr="00174C0B">
              <w:rPr>
                <w:rFonts w:ascii="Garamond" w:hAnsi="Garamond"/>
                <w:sz w:val="20"/>
              </w:rPr>
              <w:t>,</w:t>
            </w:r>
            <w:r w:rsidRPr="00174C0B">
              <w:rPr>
                <w:rFonts w:ascii="Garamond" w:hAnsi="Garamond"/>
                <w:sz w:val="20"/>
              </w:rPr>
              <w:t xml:space="preserve"> mbrojtje mjedisore</w:t>
            </w:r>
          </w:p>
          <w:p w14:paraId="731B9029" w14:textId="77777777" w:rsidR="00CD7137" w:rsidRPr="00174C0B" w:rsidRDefault="00CD7137" w:rsidP="00CD7137">
            <w:pPr>
              <w:jc w:val="both"/>
              <w:rPr>
                <w:rFonts w:ascii="Garamond" w:hAnsi="Garamond"/>
                <w:sz w:val="20"/>
              </w:rPr>
            </w:pPr>
            <w:r w:rsidRPr="00174C0B">
              <w:rPr>
                <w:rFonts w:ascii="Garamond" w:hAnsi="Garamond"/>
                <w:sz w:val="20"/>
              </w:rPr>
              <w:t>0713 Elektricitet dhe energji</w:t>
            </w:r>
          </w:p>
          <w:p w14:paraId="731B902A" w14:textId="77777777" w:rsidR="00CD7137" w:rsidRPr="00174C0B" w:rsidRDefault="00CD7137" w:rsidP="00CD7137">
            <w:pPr>
              <w:jc w:val="both"/>
              <w:rPr>
                <w:rFonts w:ascii="Garamond" w:hAnsi="Garamond"/>
                <w:sz w:val="20"/>
              </w:rPr>
            </w:pPr>
            <w:r w:rsidRPr="00174C0B">
              <w:rPr>
                <w:rFonts w:ascii="Garamond" w:hAnsi="Garamond"/>
                <w:sz w:val="20"/>
              </w:rPr>
              <w:t>0714 Elektronikë dhe automatizim</w:t>
            </w:r>
          </w:p>
          <w:p w14:paraId="731B902B" w14:textId="77777777" w:rsidR="00CD7137" w:rsidRPr="00174C0B" w:rsidRDefault="00CD7137" w:rsidP="00CD7137">
            <w:pPr>
              <w:jc w:val="both"/>
              <w:rPr>
                <w:rFonts w:ascii="Garamond" w:hAnsi="Garamond"/>
                <w:sz w:val="20"/>
              </w:rPr>
            </w:pPr>
            <w:r w:rsidRPr="00174C0B">
              <w:rPr>
                <w:rFonts w:ascii="Garamond" w:hAnsi="Garamond"/>
                <w:sz w:val="20"/>
              </w:rPr>
              <w:t>0715 Mekanikë dhe profesione punim metali</w:t>
            </w:r>
          </w:p>
          <w:p w14:paraId="731B902C" w14:textId="77777777" w:rsidR="00CD7137" w:rsidRPr="00174C0B" w:rsidRDefault="00CD7137" w:rsidP="00CD7137">
            <w:pPr>
              <w:jc w:val="both"/>
              <w:rPr>
                <w:rFonts w:ascii="Garamond" w:hAnsi="Garamond"/>
                <w:sz w:val="20"/>
              </w:rPr>
            </w:pPr>
            <w:r w:rsidRPr="00174C0B">
              <w:rPr>
                <w:rFonts w:ascii="Garamond" w:hAnsi="Garamond"/>
                <w:sz w:val="20"/>
              </w:rPr>
              <w:t>0716 Mjete motorike, anije dhe avionë</w:t>
            </w:r>
          </w:p>
          <w:p w14:paraId="731B902D" w14:textId="77777777" w:rsidR="00CD7137" w:rsidRPr="00174C0B" w:rsidRDefault="00CD7137" w:rsidP="00CD7137">
            <w:pPr>
              <w:jc w:val="both"/>
              <w:rPr>
                <w:rFonts w:ascii="Garamond" w:hAnsi="Garamond"/>
                <w:sz w:val="20"/>
              </w:rPr>
            </w:pPr>
            <w:r w:rsidRPr="00174C0B">
              <w:rPr>
                <w:rFonts w:ascii="Garamond" w:hAnsi="Garamond"/>
                <w:sz w:val="20"/>
              </w:rPr>
              <w:t>0719 Inxhinieri dhe profesione inxhinierike të paklasifikuara diku tjetër</w:t>
            </w:r>
          </w:p>
        </w:tc>
      </w:tr>
      <w:tr w:rsidR="00CD7137" w:rsidRPr="00174C0B" w14:paraId="731B9037" w14:textId="77777777" w:rsidTr="00E73E7C">
        <w:trPr>
          <w:jc w:val="center"/>
        </w:trPr>
        <w:tc>
          <w:tcPr>
            <w:tcW w:w="2619" w:type="dxa"/>
            <w:vMerge/>
            <w:vAlign w:val="bottom"/>
          </w:tcPr>
          <w:p w14:paraId="731B902F" w14:textId="77777777" w:rsidR="00CD7137" w:rsidRPr="00174C0B" w:rsidRDefault="00CD7137" w:rsidP="00CD7137">
            <w:pPr>
              <w:jc w:val="both"/>
              <w:rPr>
                <w:rFonts w:ascii="Garamond" w:hAnsi="Garamond"/>
                <w:sz w:val="20"/>
              </w:rPr>
            </w:pPr>
          </w:p>
        </w:tc>
        <w:tc>
          <w:tcPr>
            <w:tcW w:w="3103" w:type="dxa"/>
          </w:tcPr>
          <w:p w14:paraId="731B9030" w14:textId="77777777" w:rsidR="00CD7137" w:rsidRPr="00174C0B" w:rsidRDefault="00CD7137" w:rsidP="00CD7137">
            <w:pPr>
              <w:jc w:val="both"/>
              <w:rPr>
                <w:rFonts w:ascii="Garamond" w:hAnsi="Garamond"/>
                <w:sz w:val="20"/>
              </w:rPr>
            </w:pPr>
            <w:r w:rsidRPr="00174C0B">
              <w:rPr>
                <w:rFonts w:ascii="Garamond" w:hAnsi="Garamond"/>
                <w:sz w:val="20"/>
              </w:rPr>
              <w:t>072 Prodhim dhe përpunim</w:t>
            </w:r>
          </w:p>
        </w:tc>
        <w:tc>
          <w:tcPr>
            <w:tcW w:w="3454" w:type="dxa"/>
          </w:tcPr>
          <w:p w14:paraId="731B9031" w14:textId="77777777" w:rsidR="00CD7137" w:rsidRPr="00174C0B" w:rsidRDefault="00CD7137" w:rsidP="00CD7137">
            <w:pPr>
              <w:jc w:val="both"/>
              <w:rPr>
                <w:rFonts w:ascii="Garamond" w:hAnsi="Garamond"/>
                <w:sz w:val="20"/>
              </w:rPr>
            </w:pPr>
            <w:r w:rsidRPr="00174C0B">
              <w:rPr>
                <w:rFonts w:ascii="Garamond" w:hAnsi="Garamond"/>
                <w:sz w:val="20"/>
              </w:rPr>
              <w:t>0720 Prodhim dhe përpunim të papërcaktuara më tej</w:t>
            </w:r>
          </w:p>
          <w:p w14:paraId="731B9032" w14:textId="77777777" w:rsidR="00CD7137" w:rsidRPr="00174C0B" w:rsidRDefault="00CD7137" w:rsidP="00CD7137">
            <w:pPr>
              <w:jc w:val="both"/>
              <w:rPr>
                <w:rFonts w:ascii="Garamond" w:hAnsi="Garamond"/>
                <w:sz w:val="20"/>
              </w:rPr>
            </w:pPr>
            <w:r w:rsidRPr="00174C0B">
              <w:rPr>
                <w:rFonts w:ascii="Garamond" w:hAnsi="Garamond"/>
                <w:sz w:val="20"/>
              </w:rPr>
              <w:t>0721 Teknologji ushqimore</w:t>
            </w:r>
          </w:p>
          <w:p w14:paraId="731B9033" w14:textId="77777777" w:rsidR="00CD7137" w:rsidRPr="00174C0B" w:rsidRDefault="00CD7137" w:rsidP="00CD7137">
            <w:pPr>
              <w:jc w:val="both"/>
              <w:rPr>
                <w:rFonts w:ascii="Garamond" w:hAnsi="Garamond"/>
                <w:sz w:val="20"/>
              </w:rPr>
            </w:pPr>
            <w:r w:rsidRPr="00174C0B">
              <w:rPr>
                <w:rFonts w:ascii="Garamond" w:hAnsi="Garamond"/>
                <w:sz w:val="20"/>
              </w:rPr>
              <w:t>0722 Materiale (qelq, letër, plastikë dhe dru)</w:t>
            </w:r>
          </w:p>
          <w:p w14:paraId="731B9034" w14:textId="77777777" w:rsidR="00CD7137" w:rsidRPr="00174C0B" w:rsidRDefault="00CD7137" w:rsidP="00CD7137">
            <w:pPr>
              <w:jc w:val="both"/>
              <w:rPr>
                <w:rFonts w:ascii="Garamond" w:hAnsi="Garamond"/>
                <w:sz w:val="20"/>
              </w:rPr>
            </w:pPr>
            <w:r w:rsidRPr="00174C0B">
              <w:rPr>
                <w:rFonts w:ascii="Garamond" w:hAnsi="Garamond"/>
                <w:sz w:val="20"/>
              </w:rPr>
              <w:t>0723 Tekstile (veshje, këpucë dhe lëkurë)</w:t>
            </w:r>
          </w:p>
          <w:p w14:paraId="731B9035" w14:textId="77777777" w:rsidR="00CD7137" w:rsidRPr="00174C0B" w:rsidRDefault="00CD7137" w:rsidP="00CD7137">
            <w:pPr>
              <w:jc w:val="both"/>
              <w:rPr>
                <w:rFonts w:ascii="Garamond" w:hAnsi="Garamond"/>
                <w:sz w:val="20"/>
              </w:rPr>
            </w:pPr>
            <w:r w:rsidRPr="00174C0B">
              <w:rPr>
                <w:rFonts w:ascii="Garamond" w:hAnsi="Garamond"/>
                <w:sz w:val="20"/>
              </w:rPr>
              <w:t>0724 Minierë dhe industri nxjerrëse</w:t>
            </w:r>
          </w:p>
          <w:p w14:paraId="731B9036" w14:textId="77777777" w:rsidR="00CD7137" w:rsidRPr="00174C0B" w:rsidRDefault="00CD7137" w:rsidP="00CD7137">
            <w:pPr>
              <w:jc w:val="both"/>
              <w:rPr>
                <w:rFonts w:ascii="Garamond" w:hAnsi="Garamond"/>
                <w:sz w:val="20"/>
              </w:rPr>
            </w:pPr>
            <w:r w:rsidRPr="00174C0B">
              <w:rPr>
                <w:rFonts w:ascii="Garamond" w:hAnsi="Garamond"/>
                <w:sz w:val="20"/>
              </w:rPr>
              <w:t>0729 Prodhim dhe përpunim të paklasifikuara diku tjetër</w:t>
            </w:r>
          </w:p>
        </w:tc>
      </w:tr>
      <w:tr w:rsidR="00CD7137" w:rsidRPr="00174C0B" w14:paraId="731B903D" w14:textId="77777777" w:rsidTr="00E73E7C">
        <w:trPr>
          <w:jc w:val="center"/>
        </w:trPr>
        <w:tc>
          <w:tcPr>
            <w:tcW w:w="2619" w:type="dxa"/>
            <w:vMerge/>
            <w:vAlign w:val="bottom"/>
          </w:tcPr>
          <w:p w14:paraId="731B9038" w14:textId="77777777" w:rsidR="00CD7137" w:rsidRPr="00174C0B" w:rsidRDefault="00CD7137" w:rsidP="00CD7137">
            <w:pPr>
              <w:jc w:val="both"/>
              <w:rPr>
                <w:rFonts w:ascii="Garamond" w:hAnsi="Garamond"/>
                <w:sz w:val="20"/>
              </w:rPr>
            </w:pPr>
          </w:p>
        </w:tc>
        <w:tc>
          <w:tcPr>
            <w:tcW w:w="3103" w:type="dxa"/>
          </w:tcPr>
          <w:p w14:paraId="731B9039" w14:textId="1E7014EE" w:rsidR="00CD7137" w:rsidRPr="00174C0B" w:rsidRDefault="00CD7137" w:rsidP="00CD7137">
            <w:pPr>
              <w:jc w:val="both"/>
              <w:rPr>
                <w:rFonts w:ascii="Garamond" w:hAnsi="Garamond"/>
                <w:sz w:val="20"/>
              </w:rPr>
            </w:pPr>
            <w:r w:rsidRPr="00174C0B">
              <w:rPr>
                <w:rFonts w:ascii="Garamond" w:hAnsi="Garamond"/>
                <w:sz w:val="20"/>
              </w:rPr>
              <w:t xml:space="preserve">073 Arkitekturë dhe </w:t>
            </w:r>
            <w:r w:rsidR="00846B00" w:rsidRPr="00174C0B">
              <w:rPr>
                <w:rFonts w:ascii="Garamond" w:hAnsi="Garamond"/>
                <w:sz w:val="20"/>
              </w:rPr>
              <w:t>ndërtim</w:t>
            </w:r>
          </w:p>
        </w:tc>
        <w:tc>
          <w:tcPr>
            <w:tcW w:w="3454" w:type="dxa"/>
          </w:tcPr>
          <w:p w14:paraId="731B903A" w14:textId="77777777" w:rsidR="00CD7137" w:rsidRPr="00174C0B" w:rsidRDefault="00CD7137" w:rsidP="00CD7137">
            <w:pPr>
              <w:jc w:val="both"/>
              <w:rPr>
                <w:rFonts w:ascii="Garamond" w:hAnsi="Garamond"/>
                <w:sz w:val="20"/>
              </w:rPr>
            </w:pPr>
            <w:r w:rsidRPr="00174C0B">
              <w:rPr>
                <w:rFonts w:ascii="Garamond" w:hAnsi="Garamond"/>
                <w:sz w:val="20"/>
              </w:rPr>
              <w:t>0730 Arkitekturë dhe ndërtim të papërcaktuara më tej</w:t>
            </w:r>
          </w:p>
          <w:p w14:paraId="731B903B" w14:textId="77777777" w:rsidR="00CD7137" w:rsidRPr="00174C0B" w:rsidRDefault="00CD7137" w:rsidP="00CD7137">
            <w:pPr>
              <w:jc w:val="both"/>
              <w:rPr>
                <w:rFonts w:ascii="Garamond" w:hAnsi="Garamond"/>
                <w:sz w:val="20"/>
              </w:rPr>
            </w:pPr>
            <w:r w:rsidRPr="00174C0B">
              <w:rPr>
                <w:rFonts w:ascii="Garamond" w:hAnsi="Garamond"/>
                <w:sz w:val="20"/>
              </w:rPr>
              <w:t>0731 Arkitekturë dhe planifikim qyteti</w:t>
            </w:r>
          </w:p>
          <w:p w14:paraId="731B903C" w14:textId="378C8260" w:rsidR="00CD7137" w:rsidRPr="00174C0B" w:rsidRDefault="00CD7137" w:rsidP="00CD7137">
            <w:pPr>
              <w:jc w:val="both"/>
              <w:rPr>
                <w:rFonts w:ascii="Garamond" w:hAnsi="Garamond"/>
                <w:sz w:val="20"/>
              </w:rPr>
            </w:pPr>
            <w:r w:rsidRPr="00174C0B">
              <w:rPr>
                <w:rFonts w:ascii="Garamond" w:hAnsi="Garamond"/>
                <w:sz w:val="20"/>
              </w:rPr>
              <w:t xml:space="preserve">0732 Ndërtimi dhe </w:t>
            </w:r>
            <w:r w:rsidR="005E41E3" w:rsidRPr="00174C0B">
              <w:rPr>
                <w:rFonts w:ascii="Garamond" w:hAnsi="Garamond"/>
                <w:sz w:val="20"/>
              </w:rPr>
              <w:t xml:space="preserve">inxhinieria </w:t>
            </w:r>
            <w:r w:rsidRPr="00174C0B">
              <w:rPr>
                <w:rFonts w:ascii="Garamond" w:hAnsi="Garamond"/>
                <w:sz w:val="20"/>
              </w:rPr>
              <w:t>e ndërtimit</w:t>
            </w:r>
          </w:p>
        </w:tc>
      </w:tr>
      <w:tr w:rsidR="00CD7137" w:rsidRPr="00174C0B" w14:paraId="731B9041" w14:textId="77777777" w:rsidTr="00E73E7C">
        <w:trPr>
          <w:jc w:val="center"/>
        </w:trPr>
        <w:tc>
          <w:tcPr>
            <w:tcW w:w="2619" w:type="dxa"/>
            <w:vMerge/>
            <w:vAlign w:val="bottom"/>
          </w:tcPr>
          <w:p w14:paraId="731B903E" w14:textId="77777777" w:rsidR="00CD7137" w:rsidRPr="00174C0B" w:rsidRDefault="00CD7137" w:rsidP="00CD7137">
            <w:pPr>
              <w:jc w:val="both"/>
              <w:rPr>
                <w:rFonts w:ascii="Garamond" w:hAnsi="Garamond"/>
                <w:sz w:val="20"/>
              </w:rPr>
            </w:pPr>
          </w:p>
        </w:tc>
        <w:tc>
          <w:tcPr>
            <w:tcW w:w="3103" w:type="dxa"/>
          </w:tcPr>
          <w:p w14:paraId="731B903F" w14:textId="4CDFC06F" w:rsidR="00CD7137" w:rsidRPr="00174C0B" w:rsidRDefault="00CD7137" w:rsidP="00CD7137">
            <w:pPr>
              <w:jc w:val="both"/>
              <w:rPr>
                <w:rFonts w:ascii="Garamond" w:hAnsi="Garamond"/>
                <w:sz w:val="20"/>
              </w:rPr>
            </w:pPr>
            <w:r w:rsidRPr="00174C0B">
              <w:rPr>
                <w:rFonts w:ascii="Garamond" w:hAnsi="Garamond"/>
                <w:sz w:val="20"/>
              </w:rPr>
              <w:t>078 Programe dhe kualifikime ndërdisiplinare</w:t>
            </w:r>
            <w:r w:rsidR="00846B00" w:rsidRPr="00174C0B">
              <w:rPr>
                <w:rFonts w:ascii="Garamond" w:hAnsi="Garamond"/>
                <w:sz w:val="20"/>
              </w:rPr>
              <w:t>,</w:t>
            </w:r>
            <w:r w:rsidRPr="00174C0B">
              <w:rPr>
                <w:rFonts w:ascii="Garamond" w:hAnsi="Garamond"/>
                <w:sz w:val="20"/>
              </w:rPr>
              <w:t xml:space="preserve"> që përfshijnë inxhinieri, prodhim dhe ndërtim</w:t>
            </w:r>
          </w:p>
        </w:tc>
        <w:tc>
          <w:tcPr>
            <w:tcW w:w="3454" w:type="dxa"/>
          </w:tcPr>
          <w:p w14:paraId="731B9040" w14:textId="24726B7A" w:rsidR="00CD7137" w:rsidRPr="00174C0B" w:rsidRDefault="00CD7137" w:rsidP="00CD7137">
            <w:pPr>
              <w:jc w:val="both"/>
              <w:rPr>
                <w:rFonts w:ascii="Garamond" w:hAnsi="Garamond"/>
                <w:sz w:val="20"/>
              </w:rPr>
            </w:pPr>
            <w:r w:rsidRPr="00174C0B">
              <w:rPr>
                <w:rFonts w:ascii="Garamond" w:hAnsi="Garamond"/>
                <w:sz w:val="20"/>
              </w:rPr>
              <w:t>0788 Programe dhe kualifikime ndërdisiplinare</w:t>
            </w:r>
            <w:r w:rsidR="005E41E3" w:rsidRPr="00174C0B">
              <w:rPr>
                <w:rFonts w:ascii="Garamond" w:hAnsi="Garamond"/>
                <w:sz w:val="20"/>
              </w:rPr>
              <w:t>,</w:t>
            </w:r>
            <w:r w:rsidRPr="00174C0B">
              <w:rPr>
                <w:rFonts w:ascii="Garamond" w:hAnsi="Garamond"/>
                <w:sz w:val="20"/>
              </w:rPr>
              <w:t xml:space="preserve"> që përfshijnë inxhinieri, prodhim dhe ndërtim</w:t>
            </w:r>
          </w:p>
        </w:tc>
      </w:tr>
      <w:tr w:rsidR="00CD7137" w:rsidRPr="00174C0B" w14:paraId="731B9045" w14:textId="77777777" w:rsidTr="00E73E7C">
        <w:trPr>
          <w:jc w:val="center"/>
        </w:trPr>
        <w:tc>
          <w:tcPr>
            <w:tcW w:w="2619" w:type="dxa"/>
            <w:vMerge/>
            <w:vAlign w:val="bottom"/>
          </w:tcPr>
          <w:p w14:paraId="731B9042" w14:textId="77777777" w:rsidR="00CD7137" w:rsidRPr="00174C0B" w:rsidRDefault="00CD7137" w:rsidP="00CD7137">
            <w:pPr>
              <w:jc w:val="both"/>
              <w:rPr>
                <w:rFonts w:ascii="Garamond" w:hAnsi="Garamond"/>
                <w:sz w:val="20"/>
              </w:rPr>
            </w:pPr>
          </w:p>
        </w:tc>
        <w:tc>
          <w:tcPr>
            <w:tcW w:w="3103" w:type="dxa"/>
          </w:tcPr>
          <w:p w14:paraId="731B9043" w14:textId="1CC57AD2" w:rsidR="00CD7137" w:rsidRPr="00174C0B" w:rsidRDefault="00CD7137" w:rsidP="00CD7137">
            <w:pPr>
              <w:jc w:val="both"/>
              <w:rPr>
                <w:rFonts w:ascii="Garamond" w:hAnsi="Garamond"/>
                <w:sz w:val="20"/>
              </w:rPr>
            </w:pPr>
            <w:r w:rsidRPr="00174C0B">
              <w:rPr>
                <w:rFonts w:ascii="Garamond" w:hAnsi="Garamond"/>
                <w:sz w:val="20"/>
              </w:rPr>
              <w:t xml:space="preserve">079 Inxhinieri, </w:t>
            </w:r>
            <w:r w:rsidR="00846B00" w:rsidRPr="00174C0B">
              <w:rPr>
                <w:rFonts w:ascii="Garamond" w:hAnsi="Garamond"/>
                <w:sz w:val="20"/>
              </w:rPr>
              <w:t xml:space="preserve">prodhim </w:t>
            </w:r>
            <w:r w:rsidRPr="00174C0B">
              <w:rPr>
                <w:rFonts w:ascii="Garamond" w:hAnsi="Garamond"/>
                <w:sz w:val="20"/>
              </w:rPr>
              <w:t>dhe ndërtim të paklasifikuara diku tjetër</w:t>
            </w:r>
          </w:p>
        </w:tc>
        <w:tc>
          <w:tcPr>
            <w:tcW w:w="3454" w:type="dxa"/>
          </w:tcPr>
          <w:p w14:paraId="731B9044" w14:textId="67ACA9E6" w:rsidR="00CD7137" w:rsidRPr="00174C0B" w:rsidRDefault="00CD7137" w:rsidP="00CD7137">
            <w:pPr>
              <w:jc w:val="both"/>
              <w:rPr>
                <w:rFonts w:ascii="Garamond" w:hAnsi="Garamond"/>
                <w:sz w:val="20"/>
              </w:rPr>
            </w:pPr>
            <w:r w:rsidRPr="00174C0B">
              <w:rPr>
                <w:rFonts w:ascii="Garamond" w:hAnsi="Garamond"/>
                <w:sz w:val="20"/>
              </w:rPr>
              <w:t xml:space="preserve">0799 Inxhinieri, </w:t>
            </w:r>
            <w:r w:rsidR="005E41E3" w:rsidRPr="00174C0B">
              <w:rPr>
                <w:rFonts w:ascii="Garamond" w:hAnsi="Garamond"/>
                <w:sz w:val="20"/>
              </w:rPr>
              <w:t xml:space="preserve">prodhim </w:t>
            </w:r>
            <w:r w:rsidRPr="00174C0B">
              <w:rPr>
                <w:rFonts w:ascii="Garamond" w:hAnsi="Garamond"/>
                <w:sz w:val="20"/>
              </w:rPr>
              <w:t>dhe ndërtim të paklasifikuara diku tjetër</w:t>
            </w:r>
          </w:p>
        </w:tc>
      </w:tr>
      <w:tr w:rsidR="00CD7137" w:rsidRPr="00174C0B" w14:paraId="731B904D" w14:textId="77777777" w:rsidTr="00E73E7C">
        <w:trPr>
          <w:jc w:val="center"/>
        </w:trPr>
        <w:tc>
          <w:tcPr>
            <w:tcW w:w="2619" w:type="dxa"/>
            <w:vMerge w:val="restart"/>
          </w:tcPr>
          <w:p w14:paraId="731B9046" w14:textId="59F4DBBB" w:rsidR="00CD7137" w:rsidRPr="00174C0B" w:rsidRDefault="00CD7137" w:rsidP="00CD7137">
            <w:pPr>
              <w:jc w:val="both"/>
              <w:rPr>
                <w:rFonts w:ascii="Garamond" w:hAnsi="Garamond"/>
                <w:sz w:val="20"/>
              </w:rPr>
            </w:pPr>
            <w:r w:rsidRPr="00174C0B">
              <w:rPr>
                <w:rFonts w:ascii="Garamond" w:hAnsi="Garamond"/>
                <w:sz w:val="20"/>
              </w:rPr>
              <w:t>08 Bujqësi,</w:t>
            </w:r>
            <w:r w:rsidR="00652F19" w:rsidRPr="00174C0B">
              <w:rPr>
                <w:rFonts w:ascii="Garamond" w:hAnsi="Garamond"/>
                <w:sz w:val="20"/>
              </w:rPr>
              <w:t xml:space="preserve"> </w:t>
            </w:r>
            <w:r w:rsidRPr="00174C0B">
              <w:rPr>
                <w:rFonts w:ascii="Garamond" w:hAnsi="Garamond"/>
                <w:sz w:val="20"/>
              </w:rPr>
              <w:t>pyje, peshkim dhe veterinari</w:t>
            </w:r>
          </w:p>
          <w:p w14:paraId="731B9047" w14:textId="77777777" w:rsidR="00CD7137" w:rsidRPr="00174C0B" w:rsidRDefault="00CD7137" w:rsidP="00CD7137">
            <w:pPr>
              <w:jc w:val="both"/>
              <w:rPr>
                <w:rFonts w:ascii="Garamond" w:hAnsi="Garamond"/>
                <w:sz w:val="20"/>
              </w:rPr>
            </w:pPr>
          </w:p>
          <w:p w14:paraId="731B9048" w14:textId="77777777" w:rsidR="00CD7137" w:rsidRPr="00174C0B" w:rsidRDefault="00CD7137" w:rsidP="00CD7137">
            <w:pPr>
              <w:jc w:val="both"/>
              <w:rPr>
                <w:rFonts w:ascii="Garamond" w:hAnsi="Garamond"/>
                <w:sz w:val="20"/>
              </w:rPr>
            </w:pPr>
          </w:p>
          <w:p w14:paraId="731B9049" w14:textId="77777777" w:rsidR="00CD7137" w:rsidRPr="00174C0B" w:rsidRDefault="00CD7137" w:rsidP="00CD7137">
            <w:pPr>
              <w:jc w:val="both"/>
              <w:rPr>
                <w:rFonts w:ascii="Garamond" w:hAnsi="Garamond"/>
                <w:sz w:val="20"/>
              </w:rPr>
            </w:pPr>
          </w:p>
          <w:p w14:paraId="731B904A" w14:textId="77777777" w:rsidR="00CD7137" w:rsidRPr="00174C0B" w:rsidRDefault="00CD7137" w:rsidP="00CD7137">
            <w:pPr>
              <w:widowControl w:val="0"/>
              <w:autoSpaceDE w:val="0"/>
              <w:autoSpaceDN w:val="0"/>
              <w:jc w:val="both"/>
              <w:rPr>
                <w:rFonts w:ascii="Garamond" w:hAnsi="Garamond"/>
                <w:sz w:val="20"/>
              </w:rPr>
            </w:pPr>
          </w:p>
        </w:tc>
        <w:tc>
          <w:tcPr>
            <w:tcW w:w="3103" w:type="dxa"/>
          </w:tcPr>
          <w:p w14:paraId="731B904B" w14:textId="77777777" w:rsidR="00CD7137" w:rsidRPr="00174C0B" w:rsidRDefault="00CD7137" w:rsidP="00CD7137">
            <w:pPr>
              <w:jc w:val="both"/>
              <w:rPr>
                <w:rFonts w:ascii="Garamond" w:hAnsi="Garamond"/>
                <w:sz w:val="20"/>
              </w:rPr>
            </w:pPr>
            <w:r w:rsidRPr="00174C0B">
              <w:rPr>
                <w:rFonts w:ascii="Garamond" w:hAnsi="Garamond"/>
                <w:sz w:val="20"/>
              </w:rPr>
              <w:t>080 Bujqësi, pyje, peshkim dhe veterinari të papërcaktuara më tej</w:t>
            </w:r>
          </w:p>
        </w:tc>
        <w:tc>
          <w:tcPr>
            <w:tcW w:w="3454" w:type="dxa"/>
          </w:tcPr>
          <w:p w14:paraId="731B904C" w14:textId="77777777" w:rsidR="00CD7137" w:rsidRPr="00174C0B" w:rsidRDefault="00CD7137" w:rsidP="00CD7137">
            <w:pPr>
              <w:jc w:val="both"/>
              <w:rPr>
                <w:rFonts w:ascii="Garamond" w:hAnsi="Garamond"/>
                <w:sz w:val="20"/>
              </w:rPr>
            </w:pPr>
            <w:r w:rsidRPr="00174C0B">
              <w:rPr>
                <w:rFonts w:ascii="Garamond" w:hAnsi="Garamond"/>
                <w:sz w:val="20"/>
              </w:rPr>
              <w:t>0800 Bujqësi, pyje, peshkim dhe veterinari të papërcaktuara më tej</w:t>
            </w:r>
          </w:p>
        </w:tc>
      </w:tr>
      <w:tr w:rsidR="00CD7137" w:rsidRPr="00174C0B" w14:paraId="731B9054" w14:textId="77777777" w:rsidTr="00E73E7C">
        <w:trPr>
          <w:jc w:val="center"/>
        </w:trPr>
        <w:tc>
          <w:tcPr>
            <w:tcW w:w="2619" w:type="dxa"/>
            <w:vMerge/>
          </w:tcPr>
          <w:p w14:paraId="731B904E" w14:textId="77777777" w:rsidR="00CD7137" w:rsidRPr="00174C0B" w:rsidRDefault="00CD7137" w:rsidP="00CD7137">
            <w:pPr>
              <w:jc w:val="both"/>
              <w:rPr>
                <w:rFonts w:ascii="Garamond" w:hAnsi="Garamond"/>
                <w:sz w:val="20"/>
              </w:rPr>
            </w:pPr>
          </w:p>
        </w:tc>
        <w:tc>
          <w:tcPr>
            <w:tcW w:w="3103" w:type="dxa"/>
          </w:tcPr>
          <w:p w14:paraId="731B904F" w14:textId="77777777" w:rsidR="00CD7137" w:rsidRPr="00174C0B" w:rsidRDefault="00CD7137" w:rsidP="00CD7137">
            <w:pPr>
              <w:jc w:val="both"/>
              <w:rPr>
                <w:rFonts w:ascii="Garamond" w:hAnsi="Garamond"/>
                <w:sz w:val="20"/>
              </w:rPr>
            </w:pPr>
            <w:r w:rsidRPr="00174C0B">
              <w:rPr>
                <w:rFonts w:ascii="Garamond" w:hAnsi="Garamond"/>
                <w:sz w:val="20"/>
              </w:rPr>
              <w:t>081 Bujqësi</w:t>
            </w:r>
          </w:p>
        </w:tc>
        <w:tc>
          <w:tcPr>
            <w:tcW w:w="3454" w:type="dxa"/>
          </w:tcPr>
          <w:p w14:paraId="731B9050" w14:textId="77777777" w:rsidR="00CD7137" w:rsidRPr="00174C0B" w:rsidRDefault="00CD7137" w:rsidP="00CD7137">
            <w:pPr>
              <w:jc w:val="both"/>
              <w:rPr>
                <w:rFonts w:ascii="Garamond" w:hAnsi="Garamond"/>
                <w:sz w:val="20"/>
              </w:rPr>
            </w:pPr>
            <w:r w:rsidRPr="00174C0B">
              <w:rPr>
                <w:rFonts w:ascii="Garamond" w:hAnsi="Garamond"/>
                <w:sz w:val="20"/>
              </w:rPr>
              <w:t>0810 Bujqësi e papërcaktuar më tej</w:t>
            </w:r>
          </w:p>
          <w:p w14:paraId="731B9051" w14:textId="77777777" w:rsidR="00CD7137" w:rsidRPr="00174C0B" w:rsidRDefault="00CD7137" w:rsidP="00CD7137">
            <w:pPr>
              <w:jc w:val="both"/>
              <w:rPr>
                <w:rFonts w:ascii="Garamond" w:hAnsi="Garamond"/>
                <w:sz w:val="20"/>
              </w:rPr>
            </w:pPr>
            <w:r w:rsidRPr="00174C0B">
              <w:rPr>
                <w:rFonts w:ascii="Garamond" w:hAnsi="Garamond"/>
                <w:sz w:val="20"/>
              </w:rPr>
              <w:t>0811 Prodhim bimor dhe shtazor</w:t>
            </w:r>
          </w:p>
          <w:p w14:paraId="731B9052" w14:textId="77777777" w:rsidR="00CD7137" w:rsidRPr="00174C0B" w:rsidRDefault="00CD7137" w:rsidP="00CD7137">
            <w:pPr>
              <w:jc w:val="both"/>
              <w:rPr>
                <w:rFonts w:ascii="Garamond" w:hAnsi="Garamond"/>
                <w:sz w:val="20"/>
              </w:rPr>
            </w:pPr>
            <w:r w:rsidRPr="00174C0B">
              <w:rPr>
                <w:rFonts w:ascii="Garamond" w:hAnsi="Garamond"/>
                <w:sz w:val="20"/>
              </w:rPr>
              <w:t>0812 Hortikulturë</w:t>
            </w:r>
          </w:p>
          <w:p w14:paraId="731B9053" w14:textId="77777777" w:rsidR="00CD7137" w:rsidRPr="00174C0B" w:rsidRDefault="00CD7137" w:rsidP="00CD7137">
            <w:pPr>
              <w:jc w:val="both"/>
              <w:rPr>
                <w:rFonts w:ascii="Garamond" w:hAnsi="Garamond"/>
                <w:sz w:val="20"/>
              </w:rPr>
            </w:pPr>
            <w:r w:rsidRPr="00174C0B">
              <w:rPr>
                <w:rFonts w:ascii="Garamond" w:hAnsi="Garamond"/>
                <w:sz w:val="20"/>
              </w:rPr>
              <w:t>0819 Bujqësi e paklasifikuar diku tjetër</w:t>
            </w:r>
          </w:p>
        </w:tc>
      </w:tr>
      <w:tr w:rsidR="00CD7137" w:rsidRPr="00174C0B" w14:paraId="731B9058" w14:textId="77777777" w:rsidTr="00E73E7C">
        <w:trPr>
          <w:jc w:val="center"/>
        </w:trPr>
        <w:tc>
          <w:tcPr>
            <w:tcW w:w="2619" w:type="dxa"/>
            <w:vMerge/>
            <w:vAlign w:val="bottom"/>
          </w:tcPr>
          <w:p w14:paraId="731B9055" w14:textId="77777777" w:rsidR="00CD7137" w:rsidRPr="00174C0B" w:rsidRDefault="00CD7137" w:rsidP="00CD7137">
            <w:pPr>
              <w:jc w:val="both"/>
              <w:rPr>
                <w:rFonts w:ascii="Garamond" w:hAnsi="Garamond"/>
                <w:sz w:val="20"/>
              </w:rPr>
            </w:pPr>
          </w:p>
        </w:tc>
        <w:tc>
          <w:tcPr>
            <w:tcW w:w="3103" w:type="dxa"/>
          </w:tcPr>
          <w:p w14:paraId="731B9056" w14:textId="77777777" w:rsidR="00CD7137" w:rsidRPr="00174C0B" w:rsidRDefault="00CD7137" w:rsidP="00CD7137">
            <w:pPr>
              <w:jc w:val="both"/>
              <w:rPr>
                <w:rFonts w:ascii="Garamond" w:hAnsi="Garamond"/>
                <w:sz w:val="20"/>
              </w:rPr>
            </w:pPr>
            <w:r w:rsidRPr="00174C0B">
              <w:rPr>
                <w:rFonts w:ascii="Garamond" w:hAnsi="Garamond"/>
                <w:sz w:val="20"/>
              </w:rPr>
              <w:t>082 Pyje</w:t>
            </w:r>
          </w:p>
        </w:tc>
        <w:tc>
          <w:tcPr>
            <w:tcW w:w="3454" w:type="dxa"/>
          </w:tcPr>
          <w:p w14:paraId="731B9057" w14:textId="77777777" w:rsidR="00CD7137" w:rsidRPr="00174C0B" w:rsidRDefault="00CD7137" w:rsidP="00CD7137">
            <w:pPr>
              <w:jc w:val="both"/>
              <w:rPr>
                <w:rFonts w:ascii="Garamond" w:hAnsi="Garamond"/>
                <w:sz w:val="20"/>
              </w:rPr>
            </w:pPr>
            <w:r w:rsidRPr="00174C0B">
              <w:rPr>
                <w:rFonts w:ascii="Garamond" w:hAnsi="Garamond"/>
                <w:sz w:val="20"/>
              </w:rPr>
              <w:t>0821 Pyje</w:t>
            </w:r>
          </w:p>
        </w:tc>
      </w:tr>
      <w:tr w:rsidR="00CD7137" w:rsidRPr="00174C0B" w14:paraId="731B905C" w14:textId="77777777" w:rsidTr="00E73E7C">
        <w:trPr>
          <w:jc w:val="center"/>
        </w:trPr>
        <w:tc>
          <w:tcPr>
            <w:tcW w:w="2619" w:type="dxa"/>
            <w:vMerge/>
            <w:vAlign w:val="bottom"/>
          </w:tcPr>
          <w:p w14:paraId="731B9059" w14:textId="77777777" w:rsidR="00CD7137" w:rsidRPr="00174C0B" w:rsidRDefault="00CD7137" w:rsidP="00CD7137">
            <w:pPr>
              <w:jc w:val="both"/>
              <w:rPr>
                <w:rFonts w:ascii="Garamond" w:hAnsi="Garamond"/>
                <w:sz w:val="20"/>
              </w:rPr>
            </w:pPr>
          </w:p>
        </w:tc>
        <w:tc>
          <w:tcPr>
            <w:tcW w:w="3103" w:type="dxa"/>
          </w:tcPr>
          <w:p w14:paraId="731B905A" w14:textId="77777777" w:rsidR="00CD7137" w:rsidRPr="00174C0B" w:rsidRDefault="00CD7137" w:rsidP="00CD7137">
            <w:pPr>
              <w:jc w:val="both"/>
              <w:rPr>
                <w:rFonts w:ascii="Garamond" w:hAnsi="Garamond"/>
                <w:sz w:val="20"/>
              </w:rPr>
            </w:pPr>
            <w:r w:rsidRPr="00174C0B">
              <w:rPr>
                <w:rFonts w:ascii="Garamond" w:hAnsi="Garamond"/>
                <w:sz w:val="20"/>
              </w:rPr>
              <w:t>083 Peshkim</w:t>
            </w:r>
          </w:p>
        </w:tc>
        <w:tc>
          <w:tcPr>
            <w:tcW w:w="3454" w:type="dxa"/>
          </w:tcPr>
          <w:p w14:paraId="731B905B" w14:textId="77777777" w:rsidR="00CD7137" w:rsidRPr="00174C0B" w:rsidRDefault="00CD7137" w:rsidP="00CD7137">
            <w:pPr>
              <w:jc w:val="both"/>
              <w:rPr>
                <w:rFonts w:ascii="Garamond" w:hAnsi="Garamond"/>
                <w:sz w:val="20"/>
              </w:rPr>
            </w:pPr>
            <w:r w:rsidRPr="00174C0B">
              <w:rPr>
                <w:rFonts w:ascii="Garamond" w:hAnsi="Garamond"/>
                <w:sz w:val="20"/>
              </w:rPr>
              <w:t>0831 Peshkim</w:t>
            </w:r>
          </w:p>
        </w:tc>
      </w:tr>
      <w:tr w:rsidR="00CD7137" w:rsidRPr="00174C0B" w14:paraId="731B9060" w14:textId="77777777" w:rsidTr="00E73E7C">
        <w:trPr>
          <w:jc w:val="center"/>
        </w:trPr>
        <w:tc>
          <w:tcPr>
            <w:tcW w:w="2619" w:type="dxa"/>
            <w:vMerge/>
          </w:tcPr>
          <w:p w14:paraId="731B905D" w14:textId="77777777" w:rsidR="00CD7137" w:rsidRPr="00174C0B" w:rsidRDefault="00CD7137" w:rsidP="00CD7137">
            <w:pPr>
              <w:jc w:val="both"/>
              <w:rPr>
                <w:rFonts w:ascii="Garamond" w:hAnsi="Garamond"/>
                <w:sz w:val="20"/>
              </w:rPr>
            </w:pPr>
          </w:p>
        </w:tc>
        <w:tc>
          <w:tcPr>
            <w:tcW w:w="3103" w:type="dxa"/>
          </w:tcPr>
          <w:p w14:paraId="731B905E" w14:textId="77777777" w:rsidR="00CD7137" w:rsidRPr="00174C0B" w:rsidRDefault="00CD7137" w:rsidP="00CD7137">
            <w:pPr>
              <w:jc w:val="both"/>
              <w:rPr>
                <w:rFonts w:ascii="Garamond" w:hAnsi="Garamond"/>
                <w:sz w:val="20"/>
              </w:rPr>
            </w:pPr>
            <w:r w:rsidRPr="00174C0B">
              <w:rPr>
                <w:rFonts w:ascii="Garamond" w:hAnsi="Garamond"/>
                <w:sz w:val="20"/>
              </w:rPr>
              <w:t>084 Veterinari</w:t>
            </w:r>
          </w:p>
        </w:tc>
        <w:tc>
          <w:tcPr>
            <w:tcW w:w="3454" w:type="dxa"/>
          </w:tcPr>
          <w:p w14:paraId="731B905F" w14:textId="77777777" w:rsidR="00CD7137" w:rsidRPr="00174C0B" w:rsidRDefault="00CD7137" w:rsidP="00CD7137">
            <w:pPr>
              <w:jc w:val="both"/>
              <w:rPr>
                <w:rFonts w:ascii="Garamond" w:hAnsi="Garamond"/>
                <w:sz w:val="20"/>
              </w:rPr>
            </w:pPr>
            <w:r w:rsidRPr="00174C0B">
              <w:rPr>
                <w:rFonts w:ascii="Garamond" w:hAnsi="Garamond"/>
                <w:sz w:val="20"/>
              </w:rPr>
              <w:t>0841 Veterinari</w:t>
            </w:r>
          </w:p>
        </w:tc>
      </w:tr>
      <w:tr w:rsidR="00CD7137" w:rsidRPr="00174C0B" w14:paraId="731B9064" w14:textId="77777777" w:rsidTr="00E73E7C">
        <w:trPr>
          <w:jc w:val="center"/>
        </w:trPr>
        <w:tc>
          <w:tcPr>
            <w:tcW w:w="2619" w:type="dxa"/>
            <w:vMerge/>
          </w:tcPr>
          <w:p w14:paraId="731B9061" w14:textId="77777777" w:rsidR="00CD7137" w:rsidRPr="00174C0B" w:rsidRDefault="00CD7137" w:rsidP="00CD7137">
            <w:pPr>
              <w:jc w:val="both"/>
              <w:rPr>
                <w:rFonts w:ascii="Garamond" w:hAnsi="Garamond"/>
                <w:sz w:val="20"/>
              </w:rPr>
            </w:pPr>
          </w:p>
        </w:tc>
        <w:tc>
          <w:tcPr>
            <w:tcW w:w="3103" w:type="dxa"/>
          </w:tcPr>
          <w:p w14:paraId="731B9062" w14:textId="77777777" w:rsidR="00CD7137" w:rsidRPr="00174C0B" w:rsidRDefault="00CD7137" w:rsidP="00CD7137">
            <w:pPr>
              <w:jc w:val="both"/>
              <w:rPr>
                <w:rFonts w:ascii="Garamond" w:hAnsi="Garamond"/>
                <w:sz w:val="20"/>
              </w:rPr>
            </w:pPr>
            <w:r w:rsidRPr="00174C0B">
              <w:rPr>
                <w:rFonts w:ascii="Garamond" w:hAnsi="Garamond"/>
                <w:sz w:val="20"/>
              </w:rPr>
              <w:t>088 Programe dhe kualifikime ndërdisiplinare që përfshijnë bujqësi, pyje, peshkim dhe veterinari</w:t>
            </w:r>
          </w:p>
        </w:tc>
        <w:tc>
          <w:tcPr>
            <w:tcW w:w="3454" w:type="dxa"/>
          </w:tcPr>
          <w:p w14:paraId="731B9063" w14:textId="65FECC45" w:rsidR="00CD7137" w:rsidRPr="00174C0B" w:rsidRDefault="00CD7137" w:rsidP="00CD7137">
            <w:pPr>
              <w:jc w:val="both"/>
              <w:rPr>
                <w:rFonts w:ascii="Garamond" w:hAnsi="Garamond"/>
                <w:sz w:val="20"/>
              </w:rPr>
            </w:pPr>
            <w:r w:rsidRPr="00174C0B">
              <w:rPr>
                <w:rFonts w:ascii="Garamond" w:hAnsi="Garamond"/>
                <w:sz w:val="20"/>
              </w:rPr>
              <w:t>0888 Programe dhe kualifikime ndërdisiplinare</w:t>
            </w:r>
            <w:r w:rsidR="005E41E3" w:rsidRPr="00174C0B">
              <w:rPr>
                <w:rFonts w:ascii="Garamond" w:hAnsi="Garamond"/>
                <w:sz w:val="20"/>
              </w:rPr>
              <w:t>,</w:t>
            </w:r>
            <w:r w:rsidRPr="00174C0B">
              <w:rPr>
                <w:rFonts w:ascii="Garamond" w:hAnsi="Garamond"/>
                <w:sz w:val="20"/>
              </w:rPr>
              <w:t xml:space="preserve"> që përfshijnë bujqësi, pyje, peshkim dhe veterinari</w:t>
            </w:r>
          </w:p>
        </w:tc>
      </w:tr>
      <w:tr w:rsidR="00CD7137" w:rsidRPr="00174C0B" w14:paraId="731B9068" w14:textId="77777777" w:rsidTr="00E73E7C">
        <w:trPr>
          <w:jc w:val="center"/>
        </w:trPr>
        <w:tc>
          <w:tcPr>
            <w:tcW w:w="2619" w:type="dxa"/>
            <w:vMerge/>
          </w:tcPr>
          <w:p w14:paraId="731B9065" w14:textId="77777777" w:rsidR="00CD7137" w:rsidRPr="00174C0B" w:rsidRDefault="00CD7137" w:rsidP="00CD7137">
            <w:pPr>
              <w:jc w:val="both"/>
              <w:rPr>
                <w:rFonts w:ascii="Garamond" w:hAnsi="Garamond"/>
                <w:sz w:val="20"/>
              </w:rPr>
            </w:pPr>
          </w:p>
        </w:tc>
        <w:tc>
          <w:tcPr>
            <w:tcW w:w="3103" w:type="dxa"/>
          </w:tcPr>
          <w:p w14:paraId="731B9066" w14:textId="77777777" w:rsidR="00CD7137" w:rsidRPr="00174C0B" w:rsidRDefault="00CD7137" w:rsidP="00CD7137">
            <w:pPr>
              <w:jc w:val="both"/>
              <w:rPr>
                <w:rFonts w:ascii="Garamond" w:hAnsi="Garamond"/>
                <w:sz w:val="20"/>
              </w:rPr>
            </w:pPr>
            <w:r w:rsidRPr="00174C0B">
              <w:rPr>
                <w:rFonts w:ascii="Garamond" w:hAnsi="Garamond"/>
                <w:sz w:val="20"/>
              </w:rPr>
              <w:t>089 Bujqësi, pyje, peshkim dhe veterinari të paklasifikuara diku tjetër</w:t>
            </w:r>
          </w:p>
        </w:tc>
        <w:tc>
          <w:tcPr>
            <w:tcW w:w="3454" w:type="dxa"/>
          </w:tcPr>
          <w:p w14:paraId="731B9067" w14:textId="77777777" w:rsidR="00CD7137" w:rsidRPr="00174C0B" w:rsidRDefault="00CD7137" w:rsidP="00CD7137">
            <w:pPr>
              <w:jc w:val="both"/>
              <w:rPr>
                <w:rFonts w:ascii="Garamond" w:hAnsi="Garamond"/>
                <w:sz w:val="20"/>
              </w:rPr>
            </w:pPr>
            <w:r w:rsidRPr="00174C0B">
              <w:rPr>
                <w:rFonts w:ascii="Garamond" w:hAnsi="Garamond"/>
                <w:sz w:val="20"/>
              </w:rPr>
              <w:t>0899 Bujqësi, pyje, peshkim dhe veterinari të paklasifikuara diku tjetër</w:t>
            </w:r>
          </w:p>
        </w:tc>
      </w:tr>
      <w:tr w:rsidR="00CD7137" w:rsidRPr="00174C0B" w14:paraId="731B906C" w14:textId="77777777" w:rsidTr="00E73E7C">
        <w:trPr>
          <w:jc w:val="center"/>
        </w:trPr>
        <w:tc>
          <w:tcPr>
            <w:tcW w:w="2619" w:type="dxa"/>
            <w:vMerge w:val="restart"/>
          </w:tcPr>
          <w:p w14:paraId="731B9069" w14:textId="77777777" w:rsidR="00CD7137" w:rsidRPr="00174C0B" w:rsidRDefault="00CD7137" w:rsidP="00CD7137">
            <w:pPr>
              <w:jc w:val="both"/>
              <w:rPr>
                <w:rFonts w:ascii="Garamond" w:hAnsi="Garamond"/>
                <w:sz w:val="20"/>
              </w:rPr>
            </w:pPr>
            <w:r w:rsidRPr="00174C0B">
              <w:rPr>
                <w:rFonts w:ascii="Garamond" w:hAnsi="Garamond"/>
                <w:sz w:val="20"/>
              </w:rPr>
              <w:t>09 Shëndet dhe mirëqenie</w:t>
            </w:r>
          </w:p>
        </w:tc>
        <w:tc>
          <w:tcPr>
            <w:tcW w:w="3103" w:type="dxa"/>
          </w:tcPr>
          <w:p w14:paraId="731B906A" w14:textId="77777777" w:rsidR="00CD7137" w:rsidRPr="00174C0B" w:rsidRDefault="00CD7137" w:rsidP="00CD7137">
            <w:pPr>
              <w:jc w:val="both"/>
              <w:rPr>
                <w:rFonts w:ascii="Garamond" w:hAnsi="Garamond"/>
                <w:sz w:val="20"/>
              </w:rPr>
            </w:pPr>
            <w:r w:rsidRPr="00174C0B">
              <w:rPr>
                <w:rFonts w:ascii="Garamond" w:hAnsi="Garamond"/>
                <w:sz w:val="20"/>
              </w:rPr>
              <w:t>090 Shëndet dhe mirëqenie të papërcaktuara më tej</w:t>
            </w:r>
          </w:p>
        </w:tc>
        <w:tc>
          <w:tcPr>
            <w:tcW w:w="3454" w:type="dxa"/>
          </w:tcPr>
          <w:p w14:paraId="731B906B" w14:textId="77777777" w:rsidR="00CD7137" w:rsidRPr="00174C0B" w:rsidRDefault="00CD7137" w:rsidP="00CD7137">
            <w:pPr>
              <w:jc w:val="both"/>
              <w:rPr>
                <w:rFonts w:ascii="Garamond" w:hAnsi="Garamond"/>
                <w:sz w:val="20"/>
              </w:rPr>
            </w:pPr>
            <w:r w:rsidRPr="00174C0B">
              <w:rPr>
                <w:rFonts w:ascii="Garamond" w:hAnsi="Garamond"/>
                <w:sz w:val="20"/>
              </w:rPr>
              <w:t>0900 Shëndet dhe mirëqenie të papërcaktuara më tej</w:t>
            </w:r>
          </w:p>
        </w:tc>
      </w:tr>
      <w:tr w:rsidR="00CD7137" w:rsidRPr="00174C0B" w14:paraId="731B9078" w14:textId="77777777" w:rsidTr="00E73E7C">
        <w:trPr>
          <w:jc w:val="center"/>
        </w:trPr>
        <w:tc>
          <w:tcPr>
            <w:tcW w:w="2619" w:type="dxa"/>
            <w:vMerge/>
          </w:tcPr>
          <w:p w14:paraId="731B906D" w14:textId="77777777" w:rsidR="00CD7137" w:rsidRPr="00174C0B" w:rsidRDefault="00CD7137" w:rsidP="00CD7137">
            <w:pPr>
              <w:jc w:val="both"/>
              <w:rPr>
                <w:rFonts w:ascii="Garamond" w:hAnsi="Garamond"/>
                <w:sz w:val="20"/>
              </w:rPr>
            </w:pPr>
          </w:p>
        </w:tc>
        <w:tc>
          <w:tcPr>
            <w:tcW w:w="3103" w:type="dxa"/>
          </w:tcPr>
          <w:p w14:paraId="731B906E" w14:textId="77777777" w:rsidR="00CD7137" w:rsidRPr="00174C0B" w:rsidRDefault="00CD7137" w:rsidP="00CD7137">
            <w:pPr>
              <w:jc w:val="both"/>
              <w:rPr>
                <w:rFonts w:ascii="Garamond" w:hAnsi="Garamond"/>
                <w:sz w:val="20"/>
              </w:rPr>
            </w:pPr>
            <w:r w:rsidRPr="00174C0B">
              <w:rPr>
                <w:rFonts w:ascii="Garamond" w:hAnsi="Garamond"/>
                <w:sz w:val="20"/>
              </w:rPr>
              <w:t>091 Shëndet</w:t>
            </w:r>
          </w:p>
        </w:tc>
        <w:tc>
          <w:tcPr>
            <w:tcW w:w="3454" w:type="dxa"/>
          </w:tcPr>
          <w:p w14:paraId="731B906F" w14:textId="77777777" w:rsidR="00CD7137" w:rsidRPr="00174C0B" w:rsidRDefault="00CD7137" w:rsidP="00CD7137">
            <w:pPr>
              <w:jc w:val="both"/>
              <w:rPr>
                <w:rFonts w:ascii="Garamond" w:hAnsi="Garamond"/>
                <w:sz w:val="20"/>
              </w:rPr>
            </w:pPr>
            <w:r w:rsidRPr="00174C0B">
              <w:rPr>
                <w:rFonts w:ascii="Garamond" w:hAnsi="Garamond"/>
                <w:sz w:val="20"/>
              </w:rPr>
              <w:t>0910 Shëndet i papërcaktuar më tej</w:t>
            </w:r>
          </w:p>
          <w:p w14:paraId="731B9070" w14:textId="77777777" w:rsidR="00CD7137" w:rsidRPr="00174C0B" w:rsidRDefault="00CD7137" w:rsidP="00CD7137">
            <w:pPr>
              <w:jc w:val="both"/>
              <w:rPr>
                <w:rFonts w:ascii="Garamond" w:hAnsi="Garamond"/>
                <w:sz w:val="20"/>
              </w:rPr>
            </w:pPr>
            <w:r w:rsidRPr="00174C0B">
              <w:rPr>
                <w:rFonts w:ascii="Garamond" w:hAnsi="Garamond"/>
                <w:sz w:val="20"/>
              </w:rPr>
              <w:t>0911 Studime dentare</w:t>
            </w:r>
          </w:p>
          <w:p w14:paraId="731B9071" w14:textId="77777777" w:rsidR="00CD7137" w:rsidRPr="00174C0B" w:rsidRDefault="00CD7137" w:rsidP="00CD7137">
            <w:pPr>
              <w:jc w:val="both"/>
              <w:rPr>
                <w:rFonts w:ascii="Garamond" w:hAnsi="Garamond"/>
                <w:sz w:val="20"/>
              </w:rPr>
            </w:pPr>
            <w:r w:rsidRPr="00174C0B">
              <w:rPr>
                <w:rFonts w:ascii="Garamond" w:hAnsi="Garamond"/>
                <w:sz w:val="20"/>
              </w:rPr>
              <w:t>0912 Mjekësi</w:t>
            </w:r>
          </w:p>
          <w:p w14:paraId="731B9072" w14:textId="70EA578B" w:rsidR="00CD7137" w:rsidRPr="00174C0B" w:rsidRDefault="00CD7137" w:rsidP="00846B00">
            <w:pPr>
              <w:jc w:val="both"/>
              <w:rPr>
                <w:rFonts w:ascii="Garamond" w:hAnsi="Garamond"/>
                <w:sz w:val="20"/>
              </w:rPr>
            </w:pPr>
            <w:r w:rsidRPr="00174C0B">
              <w:rPr>
                <w:rFonts w:ascii="Garamond" w:hAnsi="Garamond"/>
                <w:sz w:val="20"/>
              </w:rPr>
              <w:t>0913 Infermieri dhe mam</w:t>
            </w:r>
            <w:r w:rsidR="00846B00" w:rsidRPr="00174C0B">
              <w:rPr>
                <w:rFonts w:ascii="Garamond" w:hAnsi="Garamond"/>
                <w:sz w:val="20"/>
              </w:rPr>
              <w:t>i</w:t>
            </w:r>
          </w:p>
          <w:p w14:paraId="731B9073" w14:textId="77777777" w:rsidR="00CD7137" w:rsidRPr="00174C0B" w:rsidRDefault="00CD7137" w:rsidP="00CD7137">
            <w:pPr>
              <w:jc w:val="both"/>
              <w:rPr>
                <w:rFonts w:ascii="Garamond" w:hAnsi="Garamond"/>
                <w:sz w:val="20"/>
              </w:rPr>
            </w:pPr>
            <w:r w:rsidRPr="00174C0B">
              <w:rPr>
                <w:rFonts w:ascii="Garamond" w:hAnsi="Garamond"/>
                <w:sz w:val="20"/>
              </w:rPr>
              <w:t xml:space="preserve">0914 Teknologji diagnostikimi dhe trajtimi mjekësor </w:t>
            </w:r>
          </w:p>
          <w:p w14:paraId="731B9074" w14:textId="77777777" w:rsidR="00CD7137" w:rsidRPr="00174C0B" w:rsidRDefault="00CD7137" w:rsidP="00CD7137">
            <w:pPr>
              <w:jc w:val="both"/>
              <w:rPr>
                <w:rFonts w:ascii="Garamond" w:hAnsi="Garamond"/>
                <w:sz w:val="20"/>
              </w:rPr>
            </w:pPr>
            <w:r w:rsidRPr="00174C0B">
              <w:rPr>
                <w:rFonts w:ascii="Garamond" w:hAnsi="Garamond"/>
                <w:sz w:val="20"/>
              </w:rPr>
              <w:t>0915 Terapi dhe rehabilitim</w:t>
            </w:r>
          </w:p>
          <w:p w14:paraId="731B9075" w14:textId="77777777" w:rsidR="00CD7137" w:rsidRPr="00174C0B" w:rsidRDefault="00CD7137" w:rsidP="00CD7137">
            <w:pPr>
              <w:jc w:val="both"/>
              <w:rPr>
                <w:rFonts w:ascii="Garamond" w:hAnsi="Garamond"/>
                <w:sz w:val="20"/>
              </w:rPr>
            </w:pPr>
            <w:r w:rsidRPr="00174C0B">
              <w:rPr>
                <w:rFonts w:ascii="Garamond" w:hAnsi="Garamond"/>
                <w:sz w:val="20"/>
              </w:rPr>
              <w:t>0916 Farmaci</w:t>
            </w:r>
          </w:p>
          <w:p w14:paraId="731B9076" w14:textId="77777777" w:rsidR="00CD7137" w:rsidRPr="00174C0B" w:rsidRDefault="00CD7137" w:rsidP="00CD7137">
            <w:pPr>
              <w:jc w:val="both"/>
              <w:rPr>
                <w:rFonts w:ascii="Garamond" w:hAnsi="Garamond"/>
                <w:sz w:val="20"/>
              </w:rPr>
            </w:pPr>
            <w:r w:rsidRPr="00174C0B">
              <w:rPr>
                <w:rFonts w:ascii="Garamond" w:hAnsi="Garamond"/>
                <w:sz w:val="20"/>
              </w:rPr>
              <w:t>0917 Mjekësi dhe terapi tradicionale dhe plotësuese</w:t>
            </w:r>
          </w:p>
          <w:p w14:paraId="731B9077" w14:textId="77777777" w:rsidR="00CD7137" w:rsidRPr="00174C0B" w:rsidRDefault="00CD7137" w:rsidP="00CD7137">
            <w:pPr>
              <w:jc w:val="both"/>
              <w:rPr>
                <w:rFonts w:ascii="Garamond" w:hAnsi="Garamond"/>
                <w:sz w:val="20"/>
              </w:rPr>
            </w:pPr>
            <w:r w:rsidRPr="00174C0B">
              <w:rPr>
                <w:rFonts w:ascii="Garamond" w:hAnsi="Garamond"/>
                <w:sz w:val="20"/>
              </w:rPr>
              <w:t>0919 Shëndetësi e paklasifikuar diku tjetër</w:t>
            </w:r>
          </w:p>
        </w:tc>
      </w:tr>
      <w:tr w:rsidR="00CD7137" w:rsidRPr="00174C0B" w14:paraId="731B9080" w14:textId="77777777" w:rsidTr="00E73E7C">
        <w:trPr>
          <w:jc w:val="center"/>
        </w:trPr>
        <w:tc>
          <w:tcPr>
            <w:tcW w:w="2619" w:type="dxa"/>
            <w:vMerge/>
          </w:tcPr>
          <w:p w14:paraId="731B9079" w14:textId="77777777" w:rsidR="00CD7137" w:rsidRPr="00174C0B" w:rsidRDefault="00CD7137" w:rsidP="00CD7137">
            <w:pPr>
              <w:jc w:val="both"/>
              <w:rPr>
                <w:rFonts w:ascii="Garamond" w:hAnsi="Garamond"/>
                <w:sz w:val="20"/>
              </w:rPr>
            </w:pPr>
          </w:p>
        </w:tc>
        <w:tc>
          <w:tcPr>
            <w:tcW w:w="3103" w:type="dxa"/>
          </w:tcPr>
          <w:p w14:paraId="731B907A" w14:textId="77777777" w:rsidR="00CD7137" w:rsidRPr="00174C0B" w:rsidRDefault="00CD7137" w:rsidP="00CD7137">
            <w:pPr>
              <w:jc w:val="both"/>
              <w:rPr>
                <w:rFonts w:ascii="Garamond" w:hAnsi="Garamond"/>
                <w:sz w:val="20"/>
              </w:rPr>
            </w:pPr>
            <w:r w:rsidRPr="00174C0B">
              <w:rPr>
                <w:rFonts w:ascii="Garamond" w:hAnsi="Garamond"/>
                <w:sz w:val="20"/>
              </w:rPr>
              <w:t>092 Mirëqenie</w:t>
            </w:r>
          </w:p>
        </w:tc>
        <w:tc>
          <w:tcPr>
            <w:tcW w:w="3454" w:type="dxa"/>
          </w:tcPr>
          <w:p w14:paraId="731B907B" w14:textId="77777777" w:rsidR="00CD7137" w:rsidRPr="00174C0B" w:rsidRDefault="00CD7137" w:rsidP="00CD7137">
            <w:pPr>
              <w:jc w:val="both"/>
              <w:rPr>
                <w:rFonts w:ascii="Garamond" w:hAnsi="Garamond"/>
                <w:sz w:val="20"/>
              </w:rPr>
            </w:pPr>
            <w:r w:rsidRPr="00174C0B">
              <w:rPr>
                <w:rFonts w:ascii="Garamond" w:hAnsi="Garamond"/>
                <w:sz w:val="20"/>
              </w:rPr>
              <w:t>0920 Mirëqenie e papërcaktuar më tej</w:t>
            </w:r>
          </w:p>
          <w:p w14:paraId="731B907C" w14:textId="7AEF6C99" w:rsidR="00CD7137" w:rsidRPr="00174C0B" w:rsidRDefault="00CD7137" w:rsidP="00CD7137">
            <w:pPr>
              <w:jc w:val="both"/>
              <w:rPr>
                <w:rFonts w:ascii="Garamond" w:hAnsi="Garamond"/>
                <w:sz w:val="20"/>
              </w:rPr>
            </w:pPr>
            <w:r w:rsidRPr="00174C0B">
              <w:rPr>
                <w:rFonts w:ascii="Garamond" w:hAnsi="Garamond"/>
                <w:sz w:val="20"/>
              </w:rPr>
              <w:t>0921 Kujdestari për të moshuar dhe të rritur me aftësi të kufizuar</w:t>
            </w:r>
            <w:r w:rsidR="005E41E3" w:rsidRPr="00174C0B">
              <w:rPr>
                <w:rFonts w:ascii="Garamond" w:hAnsi="Garamond"/>
                <w:sz w:val="20"/>
              </w:rPr>
              <w:t>a</w:t>
            </w:r>
          </w:p>
          <w:p w14:paraId="731B907D" w14:textId="77777777" w:rsidR="00CD7137" w:rsidRPr="00174C0B" w:rsidRDefault="00CD7137" w:rsidP="00CD7137">
            <w:pPr>
              <w:jc w:val="both"/>
              <w:rPr>
                <w:rFonts w:ascii="Garamond" w:hAnsi="Garamond"/>
                <w:sz w:val="20"/>
              </w:rPr>
            </w:pPr>
            <w:r w:rsidRPr="00174C0B">
              <w:rPr>
                <w:rFonts w:ascii="Garamond" w:hAnsi="Garamond"/>
                <w:sz w:val="20"/>
              </w:rPr>
              <w:t>0922 Kujdes për fëmijë dhe shërbime për të rinjtë</w:t>
            </w:r>
          </w:p>
          <w:p w14:paraId="731B907E" w14:textId="77777777" w:rsidR="00CD7137" w:rsidRPr="00174C0B" w:rsidRDefault="00CD7137" w:rsidP="00CD7137">
            <w:pPr>
              <w:jc w:val="both"/>
              <w:rPr>
                <w:rFonts w:ascii="Garamond" w:hAnsi="Garamond"/>
                <w:sz w:val="20"/>
              </w:rPr>
            </w:pPr>
            <w:r w:rsidRPr="00174C0B">
              <w:rPr>
                <w:rFonts w:ascii="Garamond" w:hAnsi="Garamond"/>
                <w:sz w:val="20"/>
              </w:rPr>
              <w:t>0923 Punë sociale dhe këshillim</w:t>
            </w:r>
          </w:p>
          <w:p w14:paraId="731B907F" w14:textId="77777777" w:rsidR="00CD7137" w:rsidRPr="00174C0B" w:rsidRDefault="00CD7137" w:rsidP="00CD7137">
            <w:pPr>
              <w:jc w:val="both"/>
              <w:rPr>
                <w:rFonts w:ascii="Garamond" w:hAnsi="Garamond"/>
                <w:sz w:val="20"/>
              </w:rPr>
            </w:pPr>
            <w:r w:rsidRPr="00174C0B">
              <w:rPr>
                <w:rFonts w:ascii="Garamond" w:hAnsi="Garamond"/>
                <w:sz w:val="20"/>
              </w:rPr>
              <w:t>0929 Mirëqenie e paklasifikuar diku tjetër</w:t>
            </w:r>
          </w:p>
        </w:tc>
      </w:tr>
      <w:tr w:rsidR="00CD7137" w:rsidRPr="00174C0B" w14:paraId="731B9084" w14:textId="77777777" w:rsidTr="00E73E7C">
        <w:trPr>
          <w:jc w:val="center"/>
        </w:trPr>
        <w:tc>
          <w:tcPr>
            <w:tcW w:w="2619" w:type="dxa"/>
            <w:vMerge/>
          </w:tcPr>
          <w:p w14:paraId="731B9081" w14:textId="77777777" w:rsidR="00CD7137" w:rsidRPr="00174C0B" w:rsidRDefault="00CD7137" w:rsidP="00CD7137">
            <w:pPr>
              <w:jc w:val="both"/>
              <w:rPr>
                <w:rFonts w:ascii="Garamond" w:hAnsi="Garamond"/>
                <w:sz w:val="20"/>
              </w:rPr>
            </w:pPr>
          </w:p>
        </w:tc>
        <w:tc>
          <w:tcPr>
            <w:tcW w:w="3103" w:type="dxa"/>
          </w:tcPr>
          <w:p w14:paraId="731B9082" w14:textId="77777777" w:rsidR="00CD7137" w:rsidRPr="00174C0B" w:rsidRDefault="00CD7137" w:rsidP="00CD7137">
            <w:pPr>
              <w:jc w:val="both"/>
              <w:rPr>
                <w:rFonts w:ascii="Garamond" w:hAnsi="Garamond"/>
                <w:sz w:val="20"/>
              </w:rPr>
            </w:pPr>
            <w:r w:rsidRPr="00174C0B">
              <w:rPr>
                <w:rFonts w:ascii="Garamond" w:hAnsi="Garamond"/>
                <w:sz w:val="20"/>
              </w:rPr>
              <w:t>098 Programe dhe kualifikime ndërdisiplinare që përfshijnë shëndetin dhe mirëqenie</w:t>
            </w:r>
          </w:p>
        </w:tc>
        <w:tc>
          <w:tcPr>
            <w:tcW w:w="3454" w:type="dxa"/>
          </w:tcPr>
          <w:p w14:paraId="731B9083" w14:textId="23EE7EC8" w:rsidR="00CD7137" w:rsidRPr="00174C0B" w:rsidRDefault="00CD7137" w:rsidP="00CD7137">
            <w:pPr>
              <w:jc w:val="both"/>
              <w:rPr>
                <w:rFonts w:ascii="Garamond" w:hAnsi="Garamond"/>
                <w:sz w:val="20"/>
              </w:rPr>
            </w:pPr>
            <w:r w:rsidRPr="00174C0B">
              <w:rPr>
                <w:rFonts w:ascii="Garamond" w:hAnsi="Garamond"/>
                <w:sz w:val="20"/>
              </w:rPr>
              <w:t>0988 Programe dhe kualifikime ndërdisiplinare</w:t>
            </w:r>
            <w:r w:rsidR="007F2C7B" w:rsidRPr="00174C0B">
              <w:rPr>
                <w:rFonts w:ascii="Garamond" w:hAnsi="Garamond"/>
                <w:sz w:val="20"/>
              </w:rPr>
              <w:t>,</w:t>
            </w:r>
            <w:r w:rsidRPr="00174C0B">
              <w:rPr>
                <w:rFonts w:ascii="Garamond" w:hAnsi="Garamond"/>
                <w:sz w:val="20"/>
              </w:rPr>
              <w:t xml:space="preserve"> që përfshijnë shëndetin dhe mirëqenie</w:t>
            </w:r>
          </w:p>
        </w:tc>
      </w:tr>
      <w:tr w:rsidR="00CD7137" w:rsidRPr="00174C0B" w14:paraId="731B9088" w14:textId="77777777" w:rsidTr="00E73E7C">
        <w:trPr>
          <w:jc w:val="center"/>
        </w:trPr>
        <w:tc>
          <w:tcPr>
            <w:tcW w:w="2619" w:type="dxa"/>
            <w:vMerge/>
          </w:tcPr>
          <w:p w14:paraId="731B9085" w14:textId="77777777" w:rsidR="00CD7137" w:rsidRPr="00174C0B" w:rsidRDefault="00CD7137" w:rsidP="00CD7137">
            <w:pPr>
              <w:jc w:val="both"/>
              <w:rPr>
                <w:rFonts w:ascii="Garamond" w:hAnsi="Garamond"/>
                <w:sz w:val="20"/>
              </w:rPr>
            </w:pPr>
          </w:p>
        </w:tc>
        <w:tc>
          <w:tcPr>
            <w:tcW w:w="3103" w:type="dxa"/>
          </w:tcPr>
          <w:p w14:paraId="731B9086" w14:textId="77777777" w:rsidR="00CD7137" w:rsidRPr="00174C0B" w:rsidRDefault="00CD7137" w:rsidP="00CD7137">
            <w:pPr>
              <w:jc w:val="both"/>
              <w:rPr>
                <w:rFonts w:ascii="Garamond" w:hAnsi="Garamond"/>
                <w:sz w:val="20"/>
              </w:rPr>
            </w:pPr>
            <w:r w:rsidRPr="00174C0B">
              <w:rPr>
                <w:rFonts w:ascii="Garamond" w:hAnsi="Garamond"/>
                <w:sz w:val="20"/>
              </w:rPr>
              <w:t>099 Shëndet dhe mirëqenie të paklasifikuara diku tjetër</w:t>
            </w:r>
          </w:p>
        </w:tc>
        <w:tc>
          <w:tcPr>
            <w:tcW w:w="3454" w:type="dxa"/>
          </w:tcPr>
          <w:p w14:paraId="731B9087" w14:textId="77777777" w:rsidR="00CD7137" w:rsidRPr="00174C0B" w:rsidRDefault="00CD7137" w:rsidP="00CD7137">
            <w:pPr>
              <w:jc w:val="both"/>
              <w:rPr>
                <w:rFonts w:ascii="Garamond" w:hAnsi="Garamond"/>
                <w:sz w:val="20"/>
              </w:rPr>
            </w:pPr>
            <w:r w:rsidRPr="00174C0B">
              <w:rPr>
                <w:rFonts w:ascii="Garamond" w:hAnsi="Garamond"/>
                <w:sz w:val="20"/>
              </w:rPr>
              <w:t>0999 Shëndet dhe mirëqenie të paklasifikuara diku tjetër</w:t>
            </w:r>
          </w:p>
        </w:tc>
      </w:tr>
      <w:tr w:rsidR="00CD7137" w:rsidRPr="00174C0B" w14:paraId="731B908C" w14:textId="77777777" w:rsidTr="00E73E7C">
        <w:trPr>
          <w:jc w:val="center"/>
        </w:trPr>
        <w:tc>
          <w:tcPr>
            <w:tcW w:w="2619" w:type="dxa"/>
            <w:vMerge w:val="restart"/>
          </w:tcPr>
          <w:p w14:paraId="731B9089" w14:textId="77777777" w:rsidR="00CD7137" w:rsidRPr="00174C0B" w:rsidRDefault="00CD7137" w:rsidP="00CD7137">
            <w:pPr>
              <w:jc w:val="both"/>
              <w:rPr>
                <w:rFonts w:ascii="Garamond" w:hAnsi="Garamond"/>
                <w:sz w:val="20"/>
              </w:rPr>
            </w:pPr>
            <w:r w:rsidRPr="00174C0B">
              <w:rPr>
                <w:rFonts w:ascii="Garamond" w:hAnsi="Garamond"/>
                <w:sz w:val="20"/>
              </w:rPr>
              <w:t>10 Shërbime</w:t>
            </w:r>
          </w:p>
        </w:tc>
        <w:tc>
          <w:tcPr>
            <w:tcW w:w="3103" w:type="dxa"/>
          </w:tcPr>
          <w:p w14:paraId="731B908A" w14:textId="77777777" w:rsidR="00CD7137" w:rsidRPr="00174C0B" w:rsidRDefault="00CD7137" w:rsidP="00CD7137">
            <w:pPr>
              <w:jc w:val="both"/>
              <w:rPr>
                <w:rFonts w:ascii="Garamond" w:hAnsi="Garamond"/>
                <w:sz w:val="20"/>
              </w:rPr>
            </w:pPr>
            <w:r w:rsidRPr="00174C0B">
              <w:rPr>
                <w:rFonts w:ascii="Garamond" w:hAnsi="Garamond"/>
                <w:sz w:val="20"/>
              </w:rPr>
              <w:t>100 Shërbime të papërcaktuar më tej</w:t>
            </w:r>
          </w:p>
        </w:tc>
        <w:tc>
          <w:tcPr>
            <w:tcW w:w="3454" w:type="dxa"/>
          </w:tcPr>
          <w:p w14:paraId="731B908B" w14:textId="77777777" w:rsidR="00CD7137" w:rsidRPr="00174C0B" w:rsidRDefault="00CD7137" w:rsidP="00CD7137">
            <w:pPr>
              <w:jc w:val="both"/>
              <w:rPr>
                <w:rFonts w:ascii="Garamond" w:hAnsi="Garamond"/>
                <w:sz w:val="20"/>
              </w:rPr>
            </w:pPr>
            <w:r w:rsidRPr="00174C0B">
              <w:rPr>
                <w:rFonts w:ascii="Garamond" w:hAnsi="Garamond"/>
                <w:sz w:val="20"/>
              </w:rPr>
              <w:t>1000 Shërbime të papërcaktuar më tej</w:t>
            </w:r>
          </w:p>
        </w:tc>
      </w:tr>
      <w:tr w:rsidR="00CD7137" w:rsidRPr="00174C0B" w14:paraId="731B9096" w14:textId="77777777" w:rsidTr="00E73E7C">
        <w:trPr>
          <w:jc w:val="center"/>
        </w:trPr>
        <w:tc>
          <w:tcPr>
            <w:tcW w:w="2619" w:type="dxa"/>
            <w:vMerge/>
          </w:tcPr>
          <w:p w14:paraId="731B908D" w14:textId="77777777" w:rsidR="00CD7137" w:rsidRPr="00174C0B" w:rsidRDefault="00CD7137" w:rsidP="00CD7137">
            <w:pPr>
              <w:jc w:val="both"/>
              <w:rPr>
                <w:rFonts w:ascii="Garamond" w:hAnsi="Garamond"/>
                <w:sz w:val="20"/>
              </w:rPr>
            </w:pPr>
          </w:p>
        </w:tc>
        <w:tc>
          <w:tcPr>
            <w:tcW w:w="3103" w:type="dxa"/>
          </w:tcPr>
          <w:p w14:paraId="731B908E" w14:textId="77777777" w:rsidR="00CD7137" w:rsidRPr="00174C0B" w:rsidRDefault="00CD7137" w:rsidP="00CD7137">
            <w:pPr>
              <w:jc w:val="both"/>
              <w:rPr>
                <w:rFonts w:ascii="Garamond" w:hAnsi="Garamond"/>
                <w:sz w:val="20"/>
              </w:rPr>
            </w:pPr>
            <w:r w:rsidRPr="00174C0B">
              <w:rPr>
                <w:rFonts w:ascii="Garamond" w:hAnsi="Garamond"/>
                <w:sz w:val="20"/>
              </w:rPr>
              <w:t>101 Shërbime personale</w:t>
            </w:r>
          </w:p>
        </w:tc>
        <w:tc>
          <w:tcPr>
            <w:tcW w:w="3454" w:type="dxa"/>
          </w:tcPr>
          <w:p w14:paraId="731B908F" w14:textId="77777777" w:rsidR="00CD7137" w:rsidRPr="00174C0B" w:rsidRDefault="00CD7137" w:rsidP="00CD7137">
            <w:pPr>
              <w:jc w:val="both"/>
              <w:rPr>
                <w:rFonts w:ascii="Garamond" w:hAnsi="Garamond"/>
                <w:sz w:val="20"/>
              </w:rPr>
            </w:pPr>
            <w:r w:rsidRPr="00174C0B">
              <w:rPr>
                <w:rFonts w:ascii="Garamond" w:hAnsi="Garamond"/>
                <w:sz w:val="20"/>
              </w:rPr>
              <w:t>1010 Shërbime personale të papërcaktuar më tej</w:t>
            </w:r>
          </w:p>
          <w:p w14:paraId="731B9090" w14:textId="77777777" w:rsidR="00CD7137" w:rsidRPr="00174C0B" w:rsidRDefault="00CD7137" w:rsidP="00CD7137">
            <w:pPr>
              <w:jc w:val="both"/>
              <w:rPr>
                <w:rFonts w:ascii="Garamond" w:hAnsi="Garamond"/>
                <w:sz w:val="20"/>
              </w:rPr>
            </w:pPr>
            <w:r w:rsidRPr="00174C0B">
              <w:rPr>
                <w:rFonts w:ascii="Garamond" w:hAnsi="Garamond"/>
                <w:sz w:val="20"/>
              </w:rPr>
              <w:t>1011 Shërbime shtëpiake</w:t>
            </w:r>
          </w:p>
          <w:p w14:paraId="731B9091" w14:textId="77777777" w:rsidR="00CD7137" w:rsidRPr="00174C0B" w:rsidRDefault="00CD7137" w:rsidP="00CD7137">
            <w:pPr>
              <w:jc w:val="both"/>
              <w:rPr>
                <w:rFonts w:ascii="Garamond" w:hAnsi="Garamond"/>
                <w:sz w:val="20"/>
              </w:rPr>
            </w:pPr>
            <w:r w:rsidRPr="00174C0B">
              <w:rPr>
                <w:rFonts w:ascii="Garamond" w:hAnsi="Garamond"/>
                <w:sz w:val="20"/>
              </w:rPr>
              <w:t>1012 Shërbime bukurie dhe floku</w:t>
            </w:r>
          </w:p>
          <w:p w14:paraId="731B9092" w14:textId="77777777" w:rsidR="00CD7137" w:rsidRPr="00174C0B" w:rsidRDefault="00CD7137" w:rsidP="00CD7137">
            <w:pPr>
              <w:jc w:val="both"/>
              <w:rPr>
                <w:rFonts w:ascii="Garamond" w:hAnsi="Garamond"/>
                <w:sz w:val="20"/>
              </w:rPr>
            </w:pPr>
            <w:r w:rsidRPr="00174C0B">
              <w:rPr>
                <w:rFonts w:ascii="Garamond" w:hAnsi="Garamond"/>
                <w:sz w:val="20"/>
              </w:rPr>
              <w:t>1013 Hotel, restorante dhe katering</w:t>
            </w:r>
          </w:p>
          <w:p w14:paraId="731B9093" w14:textId="77777777" w:rsidR="00CD7137" w:rsidRPr="00174C0B" w:rsidRDefault="00CD7137" w:rsidP="00CD7137">
            <w:pPr>
              <w:jc w:val="both"/>
              <w:rPr>
                <w:rFonts w:ascii="Garamond" w:hAnsi="Garamond"/>
                <w:sz w:val="20"/>
              </w:rPr>
            </w:pPr>
            <w:r w:rsidRPr="00174C0B">
              <w:rPr>
                <w:rFonts w:ascii="Garamond" w:hAnsi="Garamond"/>
                <w:sz w:val="20"/>
              </w:rPr>
              <w:t>1014 Sporte</w:t>
            </w:r>
          </w:p>
          <w:p w14:paraId="731B9094" w14:textId="77777777" w:rsidR="00CD7137" w:rsidRPr="00174C0B" w:rsidRDefault="00CD7137" w:rsidP="00CD7137">
            <w:pPr>
              <w:jc w:val="both"/>
              <w:rPr>
                <w:rFonts w:ascii="Garamond" w:hAnsi="Garamond"/>
                <w:sz w:val="20"/>
              </w:rPr>
            </w:pPr>
            <w:r w:rsidRPr="00174C0B">
              <w:rPr>
                <w:rFonts w:ascii="Garamond" w:hAnsi="Garamond"/>
                <w:sz w:val="20"/>
              </w:rPr>
              <w:t>1015 Udhëtim, turizëm dhe kohë e lirë</w:t>
            </w:r>
          </w:p>
          <w:p w14:paraId="731B9095" w14:textId="77777777" w:rsidR="00CD7137" w:rsidRPr="00174C0B" w:rsidRDefault="00CD7137" w:rsidP="00CD7137">
            <w:pPr>
              <w:jc w:val="both"/>
              <w:rPr>
                <w:rFonts w:ascii="Garamond" w:hAnsi="Garamond"/>
                <w:sz w:val="20"/>
              </w:rPr>
            </w:pPr>
            <w:r w:rsidRPr="00174C0B">
              <w:rPr>
                <w:rFonts w:ascii="Garamond" w:hAnsi="Garamond"/>
                <w:sz w:val="20"/>
              </w:rPr>
              <w:t>1019 Shërbime personale të paklasifikuara diku tjetër</w:t>
            </w:r>
          </w:p>
        </w:tc>
      </w:tr>
      <w:tr w:rsidR="00CD7137" w:rsidRPr="00174C0B" w14:paraId="731B909D" w14:textId="77777777" w:rsidTr="00E73E7C">
        <w:trPr>
          <w:jc w:val="center"/>
        </w:trPr>
        <w:tc>
          <w:tcPr>
            <w:tcW w:w="2619" w:type="dxa"/>
            <w:vMerge/>
          </w:tcPr>
          <w:p w14:paraId="731B9097" w14:textId="77777777" w:rsidR="00CD7137" w:rsidRPr="00174C0B" w:rsidRDefault="00CD7137" w:rsidP="00CD7137">
            <w:pPr>
              <w:jc w:val="both"/>
              <w:rPr>
                <w:rFonts w:ascii="Garamond" w:hAnsi="Garamond"/>
                <w:sz w:val="20"/>
              </w:rPr>
            </w:pPr>
          </w:p>
        </w:tc>
        <w:tc>
          <w:tcPr>
            <w:tcW w:w="3103" w:type="dxa"/>
          </w:tcPr>
          <w:p w14:paraId="731B9098" w14:textId="77777777" w:rsidR="00CD7137" w:rsidRPr="00174C0B" w:rsidRDefault="00CD7137" w:rsidP="00CD7137">
            <w:pPr>
              <w:jc w:val="both"/>
              <w:rPr>
                <w:rFonts w:ascii="Garamond" w:hAnsi="Garamond"/>
                <w:sz w:val="20"/>
              </w:rPr>
            </w:pPr>
            <w:r w:rsidRPr="00174C0B">
              <w:rPr>
                <w:rFonts w:ascii="Garamond" w:hAnsi="Garamond"/>
                <w:sz w:val="20"/>
              </w:rPr>
              <w:t>102 Shërbime higjiene dhe shëndeti në punë</w:t>
            </w:r>
          </w:p>
        </w:tc>
        <w:tc>
          <w:tcPr>
            <w:tcW w:w="3454" w:type="dxa"/>
          </w:tcPr>
          <w:p w14:paraId="731B9099" w14:textId="77777777" w:rsidR="00CD7137" w:rsidRPr="00174C0B" w:rsidRDefault="00CD7137" w:rsidP="00CD7137">
            <w:pPr>
              <w:jc w:val="both"/>
              <w:rPr>
                <w:rFonts w:ascii="Garamond" w:hAnsi="Garamond"/>
                <w:sz w:val="20"/>
              </w:rPr>
            </w:pPr>
            <w:r w:rsidRPr="00174C0B">
              <w:rPr>
                <w:rFonts w:ascii="Garamond" w:hAnsi="Garamond"/>
                <w:sz w:val="20"/>
              </w:rPr>
              <w:t>1020 Shërbime higjiene dhe shëndeti në punë të papërcaktuara më tej</w:t>
            </w:r>
          </w:p>
          <w:p w14:paraId="731B909A" w14:textId="77777777" w:rsidR="00CD7137" w:rsidRPr="00174C0B" w:rsidRDefault="00CD7137" w:rsidP="00CD7137">
            <w:pPr>
              <w:jc w:val="both"/>
              <w:rPr>
                <w:rFonts w:ascii="Garamond" w:hAnsi="Garamond"/>
                <w:sz w:val="20"/>
              </w:rPr>
            </w:pPr>
            <w:r w:rsidRPr="00174C0B">
              <w:rPr>
                <w:rFonts w:ascii="Garamond" w:hAnsi="Garamond"/>
                <w:sz w:val="20"/>
              </w:rPr>
              <w:t>1021 Higjienë komuniteti</w:t>
            </w:r>
          </w:p>
          <w:p w14:paraId="731B909B" w14:textId="77777777" w:rsidR="00CD7137" w:rsidRPr="00174C0B" w:rsidRDefault="00CD7137" w:rsidP="00CD7137">
            <w:pPr>
              <w:jc w:val="both"/>
              <w:rPr>
                <w:rFonts w:ascii="Garamond" w:hAnsi="Garamond"/>
                <w:sz w:val="20"/>
              </w:rPr>
            </w:pPr>
            <w:r w:rsidRPr="00174C0B">
              <w:rPr>
                <w:rFonts w:ascii="Garamond" w:hAnsi="Garamond"/>
                <w:sz w:val="20"/>
              </w:rPr>
              <w:t>1022 Shëndet dhe siguri në punë</w:t>
            </w:r>
          </w:p>
          <w:p w14:paraId="731B909C" w14:textId="77777777" w:rsidR="00CD7137" w:rsidRPr="00174C0B" w:rsidRDefault="00CD7137" w:rsidP="00CD7137">
            <w:pPr>
              <w:jc w:val="both"/>
              <w:rPr>
                <w:rFonts w:ascii="Garamond" w:hAnsi="Garamond"/>
                <w:sz w:val="20"/>
              </w:rPr>
            </w:pPr>
            <w:r w:rsidRPr="00174C0B">
              <w:rPr>
                <w:rFonts w:ascii="Garamond" w:hAnsi="Garamond"/>
                <w:sz w:val="20"/>
              </w:rPr>
              <w:t>1029 Shërbime higjiene dhe shëndeti në punë të paklasifikuar diku tjetër</w:t>
            </w:r>
          </w:p>
        </w:tc>
      </w:tr>
      <w:tr w:rsidR="00CD7137" w:rsidRPr="00174C0B" w14:paraId="731B90A4" w14:textId="77777777" w:rsidTr="00E73E7C">
        <w:trPr>
          <w:jc w:val="center"/>
        </w:trPr>
        <w:tc>
          <w:tcPr>
            <w:tcW w:w="2619" w:type="dxa"/>
            <w:vMerge/>
          </w:tcPr>
          <w:p w14:paraId="731B909E" w14:textId="77777777" w:rsidR="00CD7137" w:rsidRPr="00174C0B" w:rsidRDefault="00CD7137" w:rsidP="00CD7137">
            <w:pPr>
              <w:jc w:val="both"/>
              <w:rPr>
                <w:rFonts w:ascii="Garamond" w:hAnsi="Garamond"/>
                <w:sz w:val="20"/>
              </w:rPr>
            </w:pPr>
          </w:p>
        </w:tc>
        <w:tc>
          <w:tcPr>
            <w:tcW w:w="3103" w:type="dxa"/>
          </w:tcPr>
          <w:p w14:paraId="731B909F" w14:textId="77777777" w:rsidR="00CD7137" w:rsidRPr="00174C0B" w:rsidRDefault="00CD7137" w:rsidP="00CD7137">
            <w:pPr>
              <w:jc w:val="both"/>
              <w:rPr>
                <w:rFonts w:ascii="Garamond" w:hAnsi="Garamond"/>
                <w:sz w:val="20"/>
              </w:rPr>
            </w:pPr>
            <w:r w:rsidRPr="00174C0B">
              <w:rPr>
                <w:rFonts w:ascii="Garamond" w:hAnsi="Garamond"/>
                <w:sz w:val="20"/>
              </w:rPr>
              <w:t>103 Shërbime sigurie</w:t>
            </w:r>
          </w:p>
        </w:tc>
        <w:tc>
          <w:tcPr>
            <w:tcW w:w="3454" w:type="dxa"/>
          </w:tcPr>
          <w:p w14:paraId="731B90A0" w14:textId="77777777" w:rsidR="00CD7137" w:rsidRPr="00174C0B" w:rsidRDefault="00CD7137" w:rsidP="00CD7137">
            <w:pPr>
              <w:jc w:val="both"/>
              <w:rPr>
                <w:rFonts w:ascii="Garamond" w:hAnsi="Garamond"/>
                <w:sz w:val="20"/>
              </w:rPr>
            </w:pPr>
            <w:r w:rsidRPr="00174C0B">
              <w:rPr>
                <w:rFonts w:ascii="Garamond" w:hAnsi="Garamond"/>
                <w:sz w:val="20"/>
              </w:rPr>
              <w:t>1030 Shërbime sigurie të papërcaktuar më tej</w:t>
            </w:r>
          </w:p>
          <w:p w14:paraId="731B90A1" w14:textId="77777777" w:rsidR="00CD7137" w:rsidRPr="00174C0B" w:rsidRDefault="00CD7137" w:rsidP="00CD7137">
            <w:pPr>
              <w:jc w:val="both"/>
              <w:rPr>
                <w:rFonts w:ascii="Garamond" w:hAnsi="Garamond"/>
                <w:sz w:val="20"/>
              </w:rPr>
            </w:pPr>
            <w:r w:rsidRPr="00174C0B">
              <w:rPr>
                <w:rFonts w:ascii="Garamond" w:hAnsi="Garamond"/>
                <w:sz w:val="20"/>
              </w:rPr>
              <w:t>1031 Forca të armatosura dhe mbrojtje</w:t>
            </w:r>
          </w:p>
          <w:p w14:paraId="731B90A2" w14:textId="77777777" w:rsidR="00CD7137" w:rsidRPr="00174C0B" w:rsidRDefault="00CD7137" w:rsidP="00CD7137">
            <w:pPr>
              <w:jc w:val="both"/>
              <w:rPr>
                <w:rFonts w:ascii="Garamond" w:hAnsi="Garamond"/>
                <w:sz w:val="20"/>
              </w:rPr>
            </w:pPr>
            <w:r w:rsidRPr="00174C0B">
              <w:rPr>
                <w:rFonts w:ascii="Garamond" w:hAnsi="Garamond"/>
                <w:sz w:val="20"/>
              </w:rPr>
              <w:t>1032 Mbrojtje e individëve dhe pronës</w:t>
            </w:r>
          </w:p>
          <w:p w14:paraId="731B90A3" w14:textId="77777777" w:rsidR="00CD7137" w:rsidRPr="00174C0B" w:rsidRDefault="00CD7137" w:rsidP="00CD7137">
            <w:pPr>
              <w:jc w:val="both"/>
              <w:rPr>
                <w:rFonts w:ascii="Garamond" w:hAnsi="Garamond"/>
                <w:sz w:val="20"/>
              </w:rPr>
            </w:pPr>
            <w:r w:rsidRPr="00174C0B">
              <w:rPr>
                <w:rFonts w:ascii="Garamond" w:hAnsi="Garamond"/>
                <w:sz w:val="20"/>
              </w:rPr>
              <w:t>1039 Shërbime sigurie të paklasifikuar diku tjetër</w:t>
            </w:r>
          </w:p>
        </w:tc>
      </w:tr>
      <w:tr w:rsidR="00CD7137" w:rsidRPr="00174C0B" w14:paraId="731B90A8" w14:textId="77777777" w:rsidTr="00E73E7C">
        <w:trPr>
          <w:jc w:val="center"/>
        </w:trPr>
        <w:tc>
          <w:tcPr>
            <w:tcW w:w="2619" w:type="dxa"/>
            <w:vMerge/>
          </w:tcPr>
          <w:p w14:paraId="731B90A5" w14:textId="77777777" w:rsidR="00CD7137" w:rsidRPr="00174C0B" w:rsidRDefault="00CD7137" w:rsidP="00CD7137">
            <w:pPr>
              <w:jc w:val="both"/>
              <w:rPr>
                <w:rFonts w:ascii="Garamond" w:hAnsi="Garamond"/>
                <w:sz w:val="20"/>
              </w:rPr>
            </w:pPr>
          </w:p>
        </w:tc>
        <w:tc>
          <w:tcPr>
            <w:tcW w:w="3103" w:type="dxa"/>
          </w:tcPr>
          <w:p w14:paraId="731B90A6" w14:textId="77777777" w:rsidR="00CD7137" w:rsidRPr="00174C0B" w:rsidRDefault="00CD7137" w:rsidP="00CD7137">
            <w:pPr>
              <w:jc w:val="both"/>
              <w:rPr>
                <w:rFonts w:ascii="Garamond" w:hAnsi="Garamond"/>
                <w:sz w:val="20"/>
              </w:rPr>
            </w:pPr>
            <w:r w:rsidRPr="00174C0B">
              <w:rPr>
                <w:rFonts w:ascii="Garamond" w:hAnsi="Garamond"/>
                <w:sz w:val="20"/>
              </w:rPr>
              <w:t>104 Shërbime transporti</w:t>
            </w:r>
          </w:p>
        </w:tc>
        <w:tc>
          <w:tcPr>
            <w:tcW w:w="3454" w:type="dxa"/>
          </w:tcPr>
          <w:p w14:paraId="731B90A7" w14:textId="77777777" w:rsidR="00CD7137" w:rsidRPr="00174C0B" w:rsidRDefault="00CD7137" w:rsidP="00CD7137">
            <w:pPr>
              <w:jc w:val="both"/>
              <w:rPr>
                <w:rFonts w:ascii="Garamond" w:hAnsi="Garamond"/>
                <w:sz w:val="20"/>
              </w:rPr>
            </w:pPr>
            <w:r w:rsidRPr="00174C0B">
              <w:rPr>
                <w:rFonts w:ascii="Garamond" w:hAnsi="Garamond"/>
                <w:sz w:val="20"/>
              </w:rPr>
              <w:t>1041 Shërbime transporti</w:t>
            </w:r>
          </w:p>
        </w:tc>
      </w:tr>
      <w:tr w:rsidR="00CD7137" w:rsidRPr="00174C0B" w14:paraId="731B90AC" w14:textId="77777777" w:rsidTr="00E73E7C">
        <w:trPr>
          <w:jc w:val="center"/>
        </w:trPr>
        <w:tc>
          <w:tcPr>
            <w:tcW w:w="2619" w:type="dxa"/>
            <w:vMerge/>
          </w:tcPr>
          <w:p w14:paraId="731B90A9" w14:textId="77777777" w:rsidR="00CD7137" w:rsidRPr="00174C0B" w:rsidRDefault="00CD7137" w:rsidP="00CD7137">
            <w:pPr>
              <w:jc w:val="both"/>
              <w:rPr>
                <w:rFonts w:ascii="Garamond" w:hAnsi="Garamond"/>
                <w:sz w:val="20"/>
              </w:rPr>
            </w:pPr>
          </w:p>
        </w:tc>
        <w:tc>
          <w:tcPr>
            <w:tcW w:w="3103" w:type="dxa"/>
          </w:tcPr>
          <w:p w14:paraId="731B90AA" w14:textId="77777777" w:rsidR="00CD7137" w:rsidRPr="00174C0B" w:rsidRDefault="00CD7137" w:rsidP="00CD7137">
            <w:pPr>
              <w:jc w:val="both"/>
              <w:rPr>
                <w:rFonts w:ascii="Garamond" w:hAnsi="Garamond"/>
                <w:sz w:val="20"/>
              </w:rPr>
            </w:pPr>
            <w:r w:rsidRPr="00174C0B">
              <w:rPr>
                <w:rFonts w:ascii="Garamond" w:hAnsi="Garamond"/>
                <w:sz w:val="20"/>
              </w:rPr>
              <w:t>108 Programe dhe kualifikime ndërdisiplinare që përfshijnë shërbime</w:t>
            </w:r>
          </w:p>
        </w:tc>
        <w:tc>
          <w:tcPr>
            <w:tcW w:w="3454" w:type="dxa"/>
          </w:tcPr>
          <w:p w14:paraId="731B90AB" w14:textId="77777777" w:rsidR="00CD7137" w:rsidRPr="00174C0B" w:rsidRDefault="00CD7137" w:rsidP="00CD7137">
            <w:pPr>
              <w:jc w:val="both"/>
              <w:rPr>
                <w:rFonts w:ascii="Garamond" w:hAnsi="Garamond"/>
                <w:sz w:val="20"/>
              </w:rPr>
            </w:pPr>
            <w:r w:rsidRPr="00174C0B">
              <w:rPr>
                <w:rFonts w:ascii="Garamond" w:hAnsi="Garamond"/>
                <w:sz w:val="20"/>
              </w:rPr>
              <w:t>1088 Programe dhe kualifikime ndërdisiplinare që përfshijnë shërbime</w:t>
            </w:r>
          </w:p>
        </w:tc>
      </w:tr>
      <w:tr w:rsidR="00CD7137" w:rsidRPr="00174C0B" w14:paraId="731B90B0" w14:textId="77777777" w:rsidTr="00E73E7C">
        <w:trPr>
          <w:jc w:val="center"/>
        </w:trPr>
        <w:tc>
          <w:tcPr>
            <w:tcW w:w="2619" w:type="dxa"/>
            <w:vMerge/>
          </w:tcPr>
          <w:p w14:paraId="731B90AD" w14:textId="77777777" w:rsidR="00CD7137" w:rsidRPr="00174C0B" w:rsidRDefault="00CD7137" w:rsidP="00CD7137">
            <w:pPr>
              <w:jc w:val="both"/>
              <w:rPr>
                <w:rFonts w:ascii="Garamond" w:hAnsi="Garamond"/>
                <w:sz w:val="20"/>
              </w:rPr>
            </w:pPr>
          </w:p>
        </w:tc>
        <w:tc>
          <w:tcPr>
            <w:tcW w:w="3103" w:type="dxa"/>
          </w:tcPr>
          <w:p w14:paraId="731B90AE" w14:textId="77777777" w:rsidR="00CD7137" w:rsidRPr="00174C0B" w:rsidRDefault="00CD7137" w:rsidP="00CD7137">
            <w:pPr>
              <w:jc w:val="both"/>
              <w:rPr>
                <w:rFonts w:ascii="Garamond" w:hAnsi="Garamond"/>
                <w:sz w:val="20"/>
              </w:rPr>
            </w:pPr>
            <w:r w:rsidRPr="00174C0B">
              <w:rPr>
                <w:rFonts w:ascii="Garamond" w:hAnsi="Garamond"/>
                <w:sz w:val="20"/>
              </w:rPr>
              <w:t>109 Shërbime të paklasifikuar diku tjetër</w:t>
            </w:r>
          </w:p>
        </w:tc>
        <w:tc>
          <w:tcPr>
            <w:tcW w:w="3454" w:type="dxa"/>
          </w:tcPr>
          <w:p w14:paraId="731B90AF" w14:textId="77777777" w:rsidR="00CD7137" w:rsidRPr="00174C0B" w:rsidRDefault="00CD7137" w:rsidP="00CD7137">
            <w:pPr>
              <w:jc w:val="both"/>
              <w:rPr>
                <w:rFonts w:ascii="Garamond" w:hAnsi="Garamond"/>
                <w:sz w:val="20"/>
              </w:rPr>
            </w:pPr>
            <w:r w:rsidRPr="00174C0B">
              <w:rPr>
                <w:rFonts w:ascii="Garamond" w:hAnsi="Garamond"/>
                <w:sz w:val="20"/>
              </w:rPr>
              <w:t>1099 Shërbime të paklasifikuar diku tjetër</w:t>
            </w:r>
          </w:p>
        </w:tc>
      </w:tr>
      <w:tr w:rsidR="00CD7137" w:rsidRPr="00174C0B" w14:paraId="731B90B4" w14:textId="77777777" w:rsidTr="00E73E7C">
        <w:trPr>
          <w:jc w:val="center"/>
        </w:trPr>
        <w:tc>
          <w:tcPr>
            <w:tcW w:w="2619" w:type="dxa"/>
          </w:tcPr>
          <w:p w14:paraId="731B90B1" w14:textId="77777777" w:rsidR="00CD7137" w:rsidRPr="00174C0B" w:rsidRDefault="00CD7137" w:rsidP="00CD7137">
            <w:pPr>
              <w:jc w:val="both"/>
              <w:rPr>
                <w:rFonts w:ascii="Garamond" w:hAnsi="Garamond"/>
                <w:sz w:val="20"/>
              </w:rPr>
            </w:pPr>
            <w:r w:rsidRPr="00174C0B">
              <w:rPr>
                <w:rFonts w:ascii="Garamond" w:hAnsi="Garamond"/>
                <w:sz w:val="20"/>
              </w:rPr>
              <w:t>99 Fushë e panjohur</w:t>
            </w:r>
          </w:p>
        </w:tc>
        <w:tc>
          <w:tcPr>
            <w:tcW w:w="3103" w:type="dxa"/>
          </w:tcPr>
          <w:p w14:paraId="731B90B2" w14:textId="77777777" w:rsidR="00CD7137" w:rsidRPr="00174C0B" w:rsidRDefault="00CD7137" w:rsidP="00CD7137">
            <w:pPr>
              <w:jc w:val="both"/>
              <w:rPr>
                <w:rFonts w:ascii="Garamond" w:hAnsi="Garamond"/>
                <w:sz w:val="20"/>
              </w:rPr>
            </w:pPr>
            <w:r w:rsidRPr="00174C0B">
              <w:rPr>
                <w:rFonts w:ascii="Garamond" w:hAnsi="Garamond"/>
                <w:sz w:val="20"/>
              </w:rPr>
              <w:t>999 Fushë e panjohur</w:t>
            </w:r>
          </w:p>
        </w:tc>
        <w:tc>
          <w:tcPr>
            <w:tcW w:w="3454" w:type="dxa"/>
          </w:tcPr>
          <w:p w14:paraId="731B90B3" w14:textId="77777777" w:rsidR="00CD7137" w:rsidRPr="00174C0B" w:rsidRDefault="00CD7137" w:rsidP="00CD7137">
            <w:pPr>
              <w:jc w:val="both"/>
              <w:rPr>
                <w:rFonts w:ascii="Garamond" w:hAnsi="Garamond"/>
                <w:sz w:val="20"/>
              </w:rPr>
            </w:pPr>
            <w:r w:rsidRPr="00174C0B">
              <w:rPr>
                <w:rFonts w:ascii="Garamond" w:hAnsi="Garamond"/>
                <w:sz w:val="20"/>
              </w:rPr>
              <w:t>9999 Fushë e panjohur</w:t>
            </w:r>
          </w:p>
        </w:tc>
      </w:tr>
    </w:tbl>
    <w:p w14:paraId="731B90B5" w14:textId="3B4A7121" w:rsidR="00CD7137" w:rsidRPr="00174C0B" w:rsidRDefault="00CD7137" w:rsidP="007E73BB">
      <w:pPr>
        <w:spacing w:after="0" w:line="240" w:lineRule="auto"/>
        <w:ind w:right="240"/>
        <w:jc w:val="both"/>
        <w:rPr>
          <w:rFonts w:ascii="Garamond" w:hAnsi="Garamond"/>
          <w:i/>
          <w:sz w:val="20"/>
          <w:szCs w:val="20"/>
        </w:rPr>
      </w:pPr>
      <w:r w:rsidRPr="00174C0B">
        <w:rPr>
          <w:rFonts w:ascii="Garamond" w:hAnsi="Garamond"/>
          <w:i/>
          <w:sz w:val="20"/>
          <w:szCs w:val="20"/>
        </w:rPr>
        <w:t xml:space="preserve">Mund të përdoren </w:t>
      </w:r>
      <w:r w:rsidR="007E73BB" w:rsidRPr="00174C0B">
        <w:rPr>
          <w:rFonts w:ascii="Garamond" w:hAnsi="Garamond"/>
          <w:i/>
          <w:sz w:val="20"/>
          <w:szCs w:val="20"/>
        </w:rPr>
        <w:t>“</w:t>
      </w:r>
      <w:r w:rsidRPr="00174C0B">
        <w:rPr>
          <w:rFonts w:ascii="Garamond" w:hAnsi="Garamond"/>
          <w:i/>
          <w:sz w:val="20"/>
          <w:szCs w:val="20"/>
        </w:rPr>
        <w:t>0</w:t>
      </w:r>
      <w:r w:rsidR="007E73BB" w:rsidRPr="00174C0B">
        <w:rPr>
          <w:rFonts w:ascii="Garamond" w:hAnsi="Garamond"/>
          <w:i/>
          <w:sz w:val="20"/>
          <w:szCs w:val="20"/>
        </w:rPr>
        <w:t>”</w:t>
      </w:r>
      <w:r w:rsidRPr="00174C0B">
        <w:rPr>
          <w:rFonts w:ascii="Garamond" w:hAnsi="Garamond"/>
          <w:i/>
          <w:sz w:val="20"/>
          <w:szCs w:val="20"/>
        </w:rPr>
        <w:t xml:space="preserve">, </w:t>
      </w:r>
      <w:r w:rsidR="007E73BB" w:rsidRPr="00174C0B">
        <w:rPr>
          <w:rFonts w:ascii="Garamond" w:hAnsi="Garamond"/>
          <w:i/>
          <w:sz w:val="20"/>
          <w:szCs w:val="20"/>
        </w:rPr>
        <w:t>“</w:t>
      </w:r>
      <w:r w:rsidRPr="00174C0B">
        <w:rPr>
          <w:rFonts w:ascii="Garamond" w:hAnsi="Garamond"/>
          <w:i/>
          <w:sz w:val="20"/>
          <w:szCs w:val="20"/>
        </w:rPr>
        <w:t>8</w:t>
      </w:r>
      <w:r w:rsidR="007E73BB" w:rsidRPr="00174C0B">
        <w:rPr>
          <w:rFonts w:ascii="Garamond" w:hAnsi="Garamond"/>
          <w:i/>
          <w:sz w:val="20"/>
          <w:szCs w:val="20"/>
        </w:rPr>
        <w:t>”</w:t>
      </w:r>
      <w:r w:rsidRPr="00174C0B">
        <w:rPr>
          <w:rFonts w:ascii="Garamond" w:hAnsi="Garamond"/>
          <w:i/>
          <w:sz w:val="20"/>
          <w:szCs w:val="20"/>
        </w:rPr>
        <w:t xml:space="preserve"> dhe </w:t>
      </w:r>
      <w:r w:rsidR="007E73BB" w:rsidRPr="00174C0B">
        <w:rPr>
          <w:rFonts w:ascii="Garamond" w:hAnsi="Garamond"/>
          <w:i/>
          <w:sz w:val="20"/>
          <w:szCs w:val="20"/>
        </w:rPr>
        <w:t>“</w:t>
      </w:r>
      <w:r w:rsidRPr="00174C0B">
        <w:rPr>
          <w:rFonts w:ascii="Garamond" w:hAnsi="Garamond"/>
          <w:i/>
          <w:sz w:val="20"/>
          <w:szCs w:val="20"/>
        </w:rPr>
        <w:t>9</w:t>
      </w:r>
      <w:r w:rsidR="007E73BB" w:rsidRPr="00174C0B">
        <w:rPr>
          <w:rFonts w:ascii="Garamond" w:hAnsi="Garamond"/>
          <w:i/>
          <w:sz w:val="20"/>
          <w:szCs w:val="20"/>
        </w:rPr>
        <w:t>”</w:t>
      </w:r>
      <w:r w:rsidRPr="00174C0B">
        <w:rPr>
          <w:rFonts w:ascii="Garamond" w:hAnsi="Garamond"/>
          <w:i/>
          <w:sz w:val="20"/>
          <w:szCs w:val="20"/>
        </w:rPr>
        <w:t xml:space="preserve"> (shih</w:t>
      </w:r>
      <w:r w:rsidR="007E73BB" w:rsidRPr="00174C0B">
        <w:rPr>
          <w:rFonts w:ascii="Garamond" w:hAnsi="Garamond"/>
          <w:i/>
          <w:sz w:val="20"/>
          <w:szCs w:val="20"/>
        </w:rPr>
        <w:t>,</w:t>
      </w:r>
      <w:r w:rsidRPr="00174C0B">
        <w:rPr>
          <w:rFonts w:ascii="Garamond" w:hAnsi="Garamond"/>
          <w:i/>
          <w:sz w:val="20"/>
          <w:szCs w:val="20"/>
        </w:rPr>
        <w:t xml:space="preserve"> gjithashtu</w:t>
      </w:r>
      <w:r w:rsidR="007E73BB" w:rsidRPr="00174C0B">
        <w:rPr>
          <w:rFonts w:ascii="Garamond" w:hAnsi="Garamond"/>
          <w:i/>
          <w:sz w:val="20"/>
          <w:szCs w:val="20"/>
        </w:rPr>
        <w:t>,</w:t>
      </w:r>
      <w:r w:rsidRPr="00174C0B">
        <w:rPr>
          <w:rFonts w:ascii="Garamond" w:hAnsi="Garamond"/>
          <w:i/>
          <w:sz w:val="20"/>
          <w:szCs w:val="20"/>
        </w:rPr>
        <w:t xml:space="preserve"> udhëzimet në </w:t>
      </w:r>
      <w:r w:rsidR="007E73BB" w:rsidRPr="00174C0B">
        <w:rPr>
          <w:rFonts w:ascii="Garamond" w:hAnsi="Garamond"/>
          <w:i/>
          <w:sz w:val="20"/>
          <w:szCs w:val="20"/>
        </w:rPr>
        <w:t xml:space="preserve">seksionet </w:t>
      </w:r>
      <w:r w:rsidRPr="00174C0B">
        <w:rPr>
          <w:rFonts w:ascii="Garamond" w:hAnsi="Garamond"/>
          <w:i/>
          <w:sz w:val="20"/>
          <w:szCs w:val="20"/>
        </w:rPr>
        <w:t>7 dhe 8):</w:t>
      </w:r>
    </w:p>
    <w:p w14:paraId="731B90B6" w14:textId="5563EFEF" w:rsidR="00CD7137" w:rsidRPr="00174C0B" w:rsidRDefault="00CD7137" w:rsidP="007810FF">
      <w:pPr>
        <w:spacing w:after="0" w:line="240" w:lineRule="auto"/>
        <w:ind w:right="180"/>
        <w:jc w:val="both"/>
        <w:rPr>
          <w:rFonts w:ascii="Garamond" w:hAnsi="Garamond"/>
          <w:i/>
          <w:sz w:val="20"/>
          <w:szCs w:val="20"/>
        </w:rPr>
      </w:pPr>
      <w:r w:rsidRPr="00174C0B">
        <w:rPr>
          <w:rFonts w:ascii="Garamond" w:hAnsi="Garamond"/>
          <w:i/>
          <w:sz w:val="20"/>
          <w:szCs w:val="20"/>
        </w:rPr>
        <w:t>“8” përdoret në fushën e ngushtë dhe të detajuar në klasifikimin e programeve dhe kualifikimeve të gjera ose nd</w:t>
      </w:r>
      <w:r w:rsidRPr="00174C0B">
        <w:rPr>
          <w:rFonts w:ascii="Garamond" w:hAnsi="Garamond"/>
          <w:bCs/>
          <w:i/>
          <w:sz w:val="20"/>
          <w:szCs w:val="20"/>
        </w:rPr>
        <w:t>ë</w:t>
      </w:r>
      <w:r w:rsidRPr="00174C0B">
        <w:rPr>
          <w:rFonts w:ascii="Garamond" w:hAnsi="Garamond"/>
          <w:i/>
          <w:sz w:val="20"/>
          <w:szCs w:val="20"/>
        </w:rPr>
        <w:t>rdisiplinare në fushat e gjera</w:t>
      </w:r>
      <w:r w:rsidR="00A6574D" w:rsidRPr="00174C0B">
        <w:rPr>
          <w:rFonts w:ascii="Garamond" w:hAnsi="Garamond"/>
          <w:i/>
          <w:sz w:val="20"/>
          <w:szCs w:val="20"/>
        </w:rPr>
        <w:t>,</w:t>
      </w:r>
      <w:r w:rsidRPr="00174C0B">
        <w:rPr>
          <w:rFonts w:ascii="Garamond" w:hAnsi="Garamond"/>
          <w:i/>
          <w:sz w:val="20"/>
          <w:szCs w:val="20"/>
        </w:rPr>
        <w:t xml:space="preserve"> të cilat cilave u dedikohet pjesa më e madhe e të nxënit (p.sh. 0288 </w:t>
      </w:r>
      <w:r w:rsidR="007810FF" w:rsidRPr="00174C0B">
        <w:rPr>
          <w:rFonts w:ascii="Garamond" w:hAnsi="Garamond"/>
          <w:i/>
          <w:sz w:val="20"/>
          <w:szCs w:val="20"/>
        </w:rPr>
        <w:t>“</w:t>
      </w:r>
      <w:r w:rsidRPr="00174C0B">
        <w:rPr>
          <w:rFonts w:ascii="Garamond" w:hAnsi="Garamond"/>
          <w:i/>
          <w:sz w:val="20"/>
          <w:szCs w:val="20"/>
        </w:rPr>
        <w:t>Programet ndërdisiplinare</w:t>
      </w:r>
      <w:r w:rsidRPr="00174C0B">
        <w:rPr>
          <w:rFonts w:ascii="Garamond" w:hAnsi="Garamond"/>
          <w:b/>
          <w:i/>
          <w:sz w:val="20"/>
          <w:szCs w:val="20"/>
        </w:rPr>
        <w:t xml:space="preserve"> </w:t>
      </w:r>
      <w:r w:rsidRPr="00174C0B">
        <w:rPr>
          <w:rFonts w:ascii="Garamond" w:hAnsi="Garamond"/>
          <w:i/>
          <w:sz w:val="20"/>
          <w:szCs w:val="20"/>
        </w:rPr>
        <w:t xml:space="preserve">dhe kualifikimet që përfshijnë </w:t>
      </w:r>
      <w:r w:rsidR="00A6574D" w:rsidRPr="00174C0B">
        <w:rPr>
          <w:rFonts w:ascii="Garamond" w:hAnsi="Garamond"/>
          <w:i/>
          <w:sz w:val="20"/>
          <w:szCs w:val="20"/>
        </w:rPr>
        <w:t>artet dhe shkencat humane</w:t>
      </w:r>
      <w:r w:rsidR="007810FF" w:rsidRPr="00174C0B">
        <w:rPr>
          <w:rFonts w:ascii="Garamond" w:hAnsi="Garamond"/>
          <w:i/>
          <w:sz w:val="20"/>
          <w:szCs w:val="20"/>
        </w:rPr>
        <w:t>”</w:t>
      </w:r>
      <w:r w:rsidRPr="00174C0B">
        <w:rPr>
          <w:rFonts w:ascii="Garamond" w:hAnsi="Garamond"/>
          <w:i/>
          <w:sz w:val="20"/>
          <w:szCs w:val="20"/>
        </w:rPr>
        <w:t>). “0” përdoret kur nuk ka asnjë informacion të mëtejshëm për fushën më shumë se</w:t>
      </w:r>
      <w:r w:rsidR="00A6574D" w:rsidRPr="00174C0B">
        <w:rPr>
          <w:rFonts w:ascii="Garamond" w:hAnsi="Garamond"/>
          <w:i/>
          <w:sz w:val="20"/>
          <w:szCs w:val="20"/>
        </w:rPr>
        <w:t xml:space="preserve"> </w:t>
      </w:r>
      <w:r w:rsidRPr="00174C0B">
        <w:rPr>
          <w:rFonts w:ascii="Garamond" w:hAnsi="Garamond"/>
          <w:i/>
          <w:sz w:val="20"/>
          <w:szCs w:val="20"/>
        </w:rPr>
        <w:t>sa përshkrimi në nivelin tjetër më të lartë të hierarkisë së klasifikimit (d</w:t>
      </w:r>
      <w:r w:rsidR="007E73BB" w:rsidRPr="00174C0B">
        <w:rPr>
          <w:rFonts w:ascii="Garamond" w:hAnsi="Garamond"/>
          <w:i/>
          <w:sz w:val="20"/>
          <w:szCs w:val="20"/>
        </w:rPr>
        <w:t>.</w:t>
      </w:r>
      <w:r w:rsidRPr="00174C0B">
        <w:rPr>
          <w:rFonts w:ascii="Garamond" w:hAnsi="Garamond"/>
          <w:i/>
          <w:sz w:val="20"/>
          <w:szCs w:val="20"/>
        </w:rPr>
        <w:t>m</w:t>
      </w:r>
      <w:r w:rsidR="007E73BB" w:rsidRPr="00174C0B">
        <w:rPr>
          <w:rFonts w:ascii="Garamond" w:hAnsi="Garamond"/>
          <w:i/>
          <w:sz w:val="20"/>
          <w:szCs w:val="20"/>
        </w:rPr>
        <w:t>.</w:t>
      </w:r>
      <w:r w:rsidRPr="00174C0B">
        <w:rPr>
          <w:rFonts w:ascii="Garamond" w:hAnsi="Garamond"/>
          <w:i/>
          <w:sz w:val="20"/>
          <w:szCs w:val="20"/>
        </w:rPr>
        <w:t>th</w:t>
      </w:r>
      <w:r w:rsidR="007E73BB" w:rsidRPr="00174C0B">
        <w:rPr>
          <w:rFonts w:ascii="Garamond" w:hAnsi="Garamond"/>
          <w:i/>
          <w:sz w:val="20"/>
          <w:szCs w:val="20"/>
        </w:rPr>
        <w:t>.</w:t>
      </w:r>
      <w:r w:rsidRPr="00174C0B">
        <w:rPr>
          <w:rFonts w:ascii="Garamond" w:hAnsi="Garamond"/>
          <w:i/>
          <w:sz w:val="20"/>
          <w:szCs w:val="20"/>
        </w:rPr>
        <w:t xml:space="preserve"> në nivelin e fushës së gjerë ose të ngushtë).</w:t>
      </w:r>
      <w:r w:rsidR="00652F19" w:rsidRPr="00174C0B">
        <w:rPr>
          <w:rFonts w:ascii="Garamond" w:hAnsi="Garamond"/>
          <w:i/>
          <w:sz w:val="20"/>
          <w:szCs w:val="20"/>
        </w:rPr>
        <w:t xml:space="preserve"> </w:t>
      </w:r>
    </w:p>
    <w:p w14:paraId="731B90B7" w14:textId="17310E0B" w:rsidR="00CD7137" w:rsidRPr="00174C0B" w:rsidRDefault="00CD7137" w:rsidP="00A6574D">
      <w:pPr>
        <w:spacing w:after="0" w:line="240" w:lineRule="auto"/>
        <w:ind w:right="200"/>
        <w:jc w:val="both"/>
        <w:rPr>
          <w:rFonts w:ascii="Garamond" w:hAnsi="Garamond"/>
          <w:i/>
          <w:sz w:val="20"/>
          <w:szCs w:val="20"/>
        </w:rPr>
      </w:pPr>
      <w:r w:rsidRPr="00174C0B">
        <w:rPr>
          <w:rFonts w:ascii="Garamond" w:hAnsi="Garamond"/>
          <w:i/>
          <w:sz w:val="20"/>
          <w:szCs w:val="20"/>
        </w:rPr>
        <w:t>‘'9</w:t>
      </w:r>
      <w:r w:rsidR="00A6574D" w:rsidRPr="00174C0B">
        <w:rPr>
          <w:rFonts w:ascii="Garamond" w:hAnsi="Garamond"/>
          <w:i/>
          <w:sz w:val="20"/>
          <w:szCs w:val="20"/>
        </w:rPr>
        <w:t>”</w:t>
      </w:r>
      <w:r w:rsidRPr="00174C0B">
        <w:rPr>
          <w:rFonts w:ascii="Garamond" w:hAnsi="Garamond"/>
          <w:i/>
          <w:sz w:val="20"/>
          <w:szCs w:val="20"/>
        </w:rPr>
        <w:t xml:space="preserve"> përdoret në nivelin e detajuar të fushës</w:t>
      </w:r>
      <w:r w:rsidR="00A6574D" w:rsidRPr="00174C0B">
        <w:rPr>
          <w:rFonts w:ascii="Garamond" w:hAnsi="Garamond"/>
          <w:i/>
          <w:sz w:val="20"/>
          <w:szCs w:val="20"/>
        </w:rPr>
        <w:t>,</w:t>
      </w:r>
      <w:r w:rsidRPr="00174C0B">
        <w:rPr>
          <w:rFonts w:ascii="Garamond" w:hAnsi="Garamond"/>
          <w:i/>
          <w:sz w:val="20"/>
          <w:szCs w:val="20"/>
        </w:rPr>
        <w:t xml:space="preserve"> kur klasifikohen programet dhe kualifikimet</w:t>
      </w:r>
      <w:r w:rsidR="00A6574D" w:rsidRPr="00174C0B">
        <w:rPr>
          <w:rFonts w:ascii="Garamond" w:hAnsi="Garamond"/>
          <w:i/>
          <w:sz w:val="20"/>
          <w:szCs w:val="20"/>
        </w:rPr>
        <w:t>,</w:t>
      </w:r>
      <w:r w:rsidRPr="00174C0B">
        <w:rPr>
          <w:rFonts w:ascii="Garamond" w:hAnsi="Garamond"/>
          <w:i/>
          <w:sz w:val="20"/>
          <w:szCs w:val="20"/>
        </w:rPr>
        <w:t xml:space="preserve"> të cilat nuk përshtaten me asnjë prej fushave të detajuara të listuara.</w:t>
      </w:r>
    </w:p>
    <w:p w14:paraId="731B90B8" w14:textId="2EFBE96C" w:rsidR="00CD7137" w:rsidRPr="00174C0B" w:rsidRDefault="00A6574D" w:rsidP="00A6574D">
      <w:pPr>
        <w:spacing w:after="0" w:line="240" w:lineRule="auto"/>
        <w:jc w:val="both"/>
        <w:rPr>
          <w:rFonts w:ascii="Garamond" w:hAnsi="Garamond"/>
          <w:i/>
          <w:sz w:val="20"/>
          <w:szCs w:val="20"/>
        </w:rPr>
      </w:pPr>
      <w:r w:rsidRPr="00174C0B">
        <w:rPr>
          <w:rFonts w:ascii="Garamond" w:hAnsi="Garamond"/>
          <w:i/>
          <w:sz w:val="20"/>
          <w:szCs w:val="20"/>
        </w:rPr>
        <w:t>“</w:t>
      </w:r>
      <w:r w:rsidR="00CD7137" w:rsidRPr="00174C0B">
        <w:rPr>
          <w:rFonts w:ascii="Garamond" w:hAnsi="Garamond"/>
          <w:i/>
          <w:sz w:val="20"/>
          <w:szCs w:val="20"/>
        </w:rPr>
        <w:t>9999</w:t>
      </w:r>
      <w:r w:rsidRPr="00174C0B">
        <w:rPr>
          <w:rFonts w:ascii="Garamond" w:hAnsi="Garamond"/>
          <w:i/>
          <w:sz w:val="20"/>
          <w:szCs w:val="20"/>
        </w:rPr>
        <w:t>”</w:t>
      </w:r>
      <w:r w:rsidR="00CD7137" w:rsidRPr="00174C0B">
        <w:rPr>
          <w:rFonts w:ascii="Garamond" w:hAnsi="Garamond"/>
          <w:i/>
          <w:sz w:val="20"/>
          <w:szCs w:val="20"/>
        </w:rPr>
        <w:t>,</w:t>
      </w:r>
      <w:r w:rsidRPr="00174C0B">
        <w:rPr>
          <w:rFonts w:ascii="Garamond" w:hAnsi="Garamond"/>
          <w:i/>
          <w:sz w:val="20"/>
          <w:szCs w:val="20"/>
        </w:rPr>
        <w:t xml:space="preserve"> “</w:t>
      </w:r>
      <w:r w:rsidR="00CD7137" w:rsidRPr="00174C0B">
        <w:rPr>
          <w:rFonts w:ascii="Garamond" w:hAnsi="Garamond"/>
          <w:i/>
          <w:sz w:val="20"/>
          <w:szCs w:val="20"/>
        </w:rPr>
        <w:t>999</w:t>
      </w:r>
      <w:r w:rsidRPr="00174C0B">
        <w:rPr>
          <w:rFonts w:ascii="Garamond" w:hAnsi="Garamond"/>
          <w:i/>
          <w:sz w:val="20"/>
          <w:szCs w:val="20"/>
        </w:rPr>
        <w:t xml:space="preserve">” </w:t>
      </w:r>
      <w:r w:rsidR="00CD7137" w:rsidRPr="00174C0B">
        <w:rPr>
          <w:rFonts w:ascii="Garamond" w:hAnsi="Garamond"/>
          <w:i/>
          <w:sz w:val="20"/>
          <w:szCs w:val="20"/>
        </w:rPr>
        <w:t>ose</w:t>
      </w:r>
      <w:r w:rsidRPr="00174C0B">
        <w:rPr>
          <w:rFonts w:ascii="Garamond" w:hAnsi="Garamond"/>
          <w:i/>
          <w:sz w:val="20"/>
          <w:szCs w:val="20"/>
        </w:rPr>
        <w:t xml:space="preserve"> “</w:t>
      </w:r>
      <w:r w:rsidR="00CD7137" w:rsidRPr="00174C0B">
        <w:rPr>
          <w:rFonts w:ascii="Garamond" w:hAnsi="Garamond"/>
          <w:i/>
          <w:sz w:val="20"/>
          <w:szCs w:val="20"/>
        </w:rPr>
        <w:t>99</w:t>
      </w:r>
      <w:r w:rsidRPr="00174C0B">
        <w:rPr>
          <w:rFonts w:ascii="Garamond" w:hAnsi="Garamond"/>
          <w:i/>
          <w:sz w:val="20"/>
          <w:szCs w:val="20"/>
        </w:rPr>
        <w:t xml:space="preserve">” </w:t>
      </w:r>
      <w:r w:rsidR="00CD7137" w:rsidRPr="00174C0B">
        <w:rPr>
          <w:rFonts w:ascii="Garamond" w:hAnsi="Garamond"/>
          <w:i/>
          <w:sz w:val="20"/>
          <w:szCs w:val="20"/>
        </w:rPr>
        <w:t>mund të përdoren për grumbullimin e të dhënave, sidomos në sondazhe nëse fusha nuk dihet.</w:t>
      </w:r>
    </w:p>
    <w:p w14:paraId="731B90B9" w14:textId="77777777" w:rsidR="00CD7137" w:rsidRPr="00174C0B" w:rsidRDefault="00CD7137" w:rsidP="00CD7137">
      <w:pPr>
        <w:spacing w:after="0" w:line="240" w:lineRule="auto"/>
        <w:jc w:val="both"/>
        <w:rPr>
          <w:rFonts w:ascii="Garamond" w:eastAsia="Times New Roman" w:hAnsi="Garamond" w:cs="Arial"/>
          <w:sz w:val="24"/>
          <w:szCs w:val="24"/>
        </w:rPr>
      </w:pPr>
      <w:r w:rsidRPr="00174C0B">
        <w:rPr>
          <w:rFonts w:ascii="Garamond" w:eastAsia="Arial" w:hAnsi="Garamond" w:cs="Arial"/>
          <w:i/>
          <w:noProof/>
          <w:sz w:val="24"/>
          <w:szCs w:val="24"/>
          <w:lang w:val="en-US"/>
        </w:rPr>
        <mc:AlternateContent>
          <mc:Choice Requires="wps">
            <w:drawing>
              <wp:anchor distT="4294967294" distB="4294967294" distL="114300" distR="114300" simplePos="0" relativeHeight="251658240" behindDoc="1" locked="0" layoutInCell="0" allowOverlap="1" wp14:anchorId="731BA530" wp14:editId="731BA531">
                <wp:simplePos x="0" y="0"/>
                <wp:positionH relativeFrom="column">
                  <wp:posOffset>5715</wp:posOffset>
                </wp:positionH>
                <wp:positionV relativeFrom="paragraph">
                  <wp:posOffset>5079</wp:posOffset>
                </wp:positionV>
                <wp:extent cx="5678170" cy="0"/>
                <wp:effectExtent l="0" t="0" r="17780" b="1905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817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674141" id="Straight Connector 29"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5pt,.4pt" to="447.5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12HgIAADg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MkSI0U6&#10;6NHeWyKa1qNSKwUKaovACUr1xuWQUKqdDbXSs9qbF02/O6R02RLV8Mj49WIAJQsZyZuUsHEG7jv0&#10;nzWDGHL0Osp2rm0XIEEQdI7dudy7w88eUTiczZ8W2RM0kQ6+hORDorHOf+K6Q8EosBQqCEdycnpx&#10;PhAh+RASjpXeCilj86VCfYHn6XIWE5yWggVnCHO2OZTSohMJ4xO/WBV4HsOsPioWwVpO2OZmeyLk&#10;1YbLpQp4UArQuVnX+fixTJebxWYxHU0n881omlbV6OO2nI7m2+xpVn2oyrLKfgZq2TRvBWNcBXbD&#10;rGbTv5uF26u5Ttl9Wu8yJG/Ro15AdvhH0rGXoX3XQThodtnZoccwnjH49pTC/D/uwX588OtfAAAA&#10;//8DAFBLAwQUAAYACAAAACEAdr4x99UAAAACAQAADwAAAGRycy9kb3ducmV2LnhtbEyOTU/DMBBE&#10;70j8B2uRuCDqBAloQ5wKKvXIgQJ3N15iU39EXqcN/57tCY6jGb157XoOXhwxk0tRQb2oQGDsk3Fx&#10;UPDxvr1dgqCio9E+RVTwgwTr7vKi1Y1Jp/iGx10ZBEMiNVqBLWVspKTeYtC0SCNG7r5SDrpwzIM0&#10;WZ8YHry8q6oHGbSL/GD1iBuL/WE3BQXuOxPZvn6pyR+2m5vJu8fXT6Wur+bnJxAF5/I3hrM+q0PH&#10;Tvs0RUPCK1jxTgHbc7dc3dcg9ucou1b+V+9+AQAA//8DAFBLAQItABQABgAIAAAAIQC2gziS/gAA&#10;AOEBAAATAAAAAAAAAAAAAAAAAAAAAABbQ29udGVudF9UeXBlc10ueG1sUEsBAi0AFAAGAAgAAAAh&#10;ADj9If/WAAAAlAEAAAsAAAAAAAAAAAAAAAAALwEAAF9yZWxzLy5yZWxzUEsBAi0AFAAGAAgAAAAh&#10;AD83LXYeAgAAOAQAAA4AAAAAAAAAAAAAAAAALgIAAGRycy9lMm9Eb2MueG1sUEsBAi0AFAAGAAgA&#10;AAAhAHa+MffVAAAAAgEAAA8AAAAAAAAAAAAAAAAAeAQAAGRycy9kb3ducmV2LnhtbFBLBQYAAAAA&#10;BAAEAPMAAAB6BQAAAAA=&#10;" o:allowincell="f" strokeweight=".16931mm"/>
            </w:pict>
          </mc:Fallback>
        </mc:AlternateContent>
      </w:r>
    </w:p>
    <w:p w14:paraId="731B90BA" w14:textId="1136B0A0" w:rsidR="00CD7137" w:rsidRPr="00174C0B" w:rsidRDefault="00CD7137" w:rsidP="00CD7137">
      <w:pPr>
        <w:pStyle w:val="TEKSTIII"/>
        <w:rPr>
          <w:b/>
        </w:rPr>
      </w:pPr>
      <w:r w:rsidRPr="00174C0B">
        <w:t>Klasifikimi Standard Ndërkombëtar i Arsimit (KSNA) është anëtar i Familjes Ndërkombëtare të Klasifikimit Ekonomik dhe Social të Kombeve të Bashkuara dhe është klasifikimi kryesor për organizimin e programeve të arsimit dhe kualifikimeve të ngjashme</w:t>
      </w:r>
      <w:r w:rsidR="00A6574D" w:rsidRPr="00174C0B">
        <w:t>,</w:t>
      </w:r>
      <w:r w:rsidRPr="00174C0B">
        <w:t xml:space="preserve"> sipas niveleve dhe fushave të arsimit. KSNA-ja u zhvillua fillimisht në vitet 1970 si kornizë e miratuar në nivelin ndërkombëtar për grumbullimin, përpilimin dhe analizimin e statistikave të krahasueshme ndërkombëtarisht mbi arsimin. </w:t>
      </w:r>
    </w:p>
    <w:p w14:paraId="731B90BB" w14:textId="39D09F06" w:rsidR="00CD7137" w:rsidRPr="00174C0B" w:rsidRDefault="00CD7137" w:rsidP="00CD7137">
      <w:pPr>
        <w:pStyle w:val="TEKSTIII"/>
      </w:pPr>
      <w:r w:rsidRPr="00174C0B">
        <w:t>Disponueshmëria e një klasifikimi të përbashkët ndërkombëtar është vetëm hapi i parë drejt mbledhjes së të dhënave të krahasueshme. Hapi i dytë është sigurimi i një aplikimi të qëndrueshëm klasifikimi në vende të ndryshme. Rishikimi i KSNA-së së vitit 2011 përqendrohet kryesisht në ndryshimet në nivelet e arsimit të programeve (KSNA-P) dhe për herë të parë, paraqet, një klasifikim të niveleve të arritjeve arsimore në bazë të kualifikimeve (KSNA-A).</w:t>
      </w:r>
      <w:r w:rsidR="00652F19" w:rsidRPr="00174C0B">
        <w:t xml:space="preserve"> </w:t>
      </w:r>
      <w:r w:rsidRPr="00174C0B">
        <w:t>Miratuar në vitin 2013, KSNA-F-ja përshkruan dhe kategorizon fushat e rishikuara të arsimit dhe trajnimet në nivelet e arsimit të mesëm, pas të mesëm dhe të lartë, siç përcaktohet në KSNA-në e vitit 2011.</w:t>
      </w:r>
    </w:p>
    <w:p w14:paraId="731B90BC" w14:textId="77777777" w:rsidR="00CD7137" w:rsidRPr="00174C0B" w:rsidRDefault="00CD7137" w:rsidP="00CD7137">
      <w:pPr>
        <w:pStyle w:val="TEKSTIII"/>
      </w:pPr>
      <w:r w:rsidRPr="00174C0B">
        <w:t>Instituti i Statistikave i UNESCO-s (ISU) është ruajtësi i klasifikimit KSNA (KSNA-P, KSNA-A dhe KSNA-F). ISU-ja është përgjegjës për zhvillimin, mirëmbajtjen, përditësimin dhe rishikimin e tyre. Instituti ofron udhëzime për përdorimin efektiv dhe të qëndrueshëm të KSNA-së për mbledhjen dhe analizimin ndërkombëtar të të dhënave.</w:t>
      </w:r>
    </w:p>
    <w:p w14:paraId="731B90BE" w14:textId="0F838446" w:rsidR="00B248C1" w:rsidRPr="00174C0B" w:rsidRDefault="00F7422E" w:rsidP="00F7422E">
      <w:pPr>
        <w:pStyle w:val="TEKSTIII"/>
      </w:pPr>
      <w:r w:rsidRPr="00174C0B">
        <w:t>Instituti i Statistikave i UNESCO-s (ISU) është Zyra e Statistikave e Organizatës së Kombeve të Bashkuara për Arsim, Shkencë dhe Kulturë (UNESCO) dhe organi përgjegjës në OKB</w:t>
      </w:r>
      <w:r w:rsidR="00A6574D" w:rsidRPr="00174C0B">
        <w:t>-në</w:t>
      </w:r>
      <w:r w:rsidRPr="00174C0B">
        <w:t xml:space="preserve"> për ruajtjen e statistikave të krahasueshme në shkallë ndërkombëtare në fushën e arsimit, shkencës dhe teknologjisë, kultur</w:t>
      </w:r>
      <w:r w:rsidR="00A6574D" w:rsidRPr="00174C0B">
        <w:t>ës.</w:t>
      </w:r>
    </w:p>
    <w:p w14:paraId="731B90BF" w14:textId="77777777" w:rsidR="00B248C1" w:rsidRPr="00174C0B" w:rsidRDefault="00B248C1" w:rsidP="00F7422E">
      <w:pPr>
        <w:pStyle w:val="TEKSTIII"/>
      </w:pPr>
    </w:p>
    <w:p w14:paraId="731B90C7" w14:textId="77777777" w:rsidR="00B248C1" w:rsidRPr="00174C0B" w:rsidRDefault="00B248C1" w:rsidP="00905626">
      <w:pPr>
        <w:pStyle w:val="TEKSTIII"/>
      </w:pPr>
    </w:p>
    <w:p w14:paraId="731B90C8" w14:textId="2846745E" w:rsidR="000934CC" w:rsidRPr="00174C0B" w:rsidRDefault="000934CC" w:rsidP="000934CC">
      <w:pPr>
        <w:spacing w:after="0" w:line="240" w:lineRule="auto"/>
        <w:ind w:firstLine="284"/>
        <w:jc w:val="right"/>
        <w:rPr>
          <w:rFonts w:ascii="Garamond" w:hAnsi="Garamond"/>
          <w:i/>
          <w:iCs/>
          <w:sz w:val="24"/>
          <w:szCs w:val="24"/>
        </w:rPr>
      </w:pPr>
      <w:r w:rsidRPr="00174C0B">
        <w:rPr>
          <w:rFonts w:ascii="Garamond" w:hAnsi="Garamond"/>
          <w:i/>
          <w:iCs/>
          <w:sz w:val="24"/>
          <w:szCs w:val="24"/>
        </w:rPr>
        <w:t xml:space="preserve">Lidhja </w:t>
      </w:r>
      <w:r w:rsidR="007E73BB" w:rsidRPr="00174C0B">
        <w:rPr>
          <w:rFonts w:ascii="Garamond" w:hAnsi="Garamond"/>
          <w:i/>
          <w:iCs/>
          <w:sz w:val="24"/>
          <w:szCs w:val="24"/>
        </w:rPr>
        <w:t>nr</w:t>
      </w:r>
      <w:r w:rsidRPr="00174C0B">
        <w:rPr>
          <w:rFonts w:ascii="Garamond" w:hAnsi="Garamond"/>
          <w:i/>
          <w:iCs/>
          <w:sz w:val="24"/>
          <w:szCs w:val="24"/>
        </w:rPr>
        <w:t>. 3</w:t>
      </w:r>
    </w:p>
    <w:p w14:paraId="731B90C9" w14:textId="77777777" w:rsidR="000934CC" w:rsidRPr="00174C0B" w:rsidRDefault="000934CC" w:rsidP="000934CC">
      <w:pPr>
        <w:spacing w:after="0" w:line="240" w:lineRule="auto"/>
        <w:ind w:firstLine="284"/>
        <w:rPr>
          <w:rFonts w:ascii="Garamond" w:hAnsi="Garamond"/>
          <w:sz w:val="24"/>
          <w:szCs w:val="24"/>
        </w:rPr>
      </w:pPr>
    </w:p>
    <w:p w14:paraId="731B90CA" w14:textId="79230DAC" w:rsidR="000934CC" w:rsidRPr="00174C0B" w:rsidRDefault="000934CC" w:rsidP="000934CC">
      <w:pPr>
        <w:spacing w:after="0" w:line="240" w:lineRule="auto"/>
        <w:ind w:firstLine="284"/>
        <w:jc w:val="center"/>
        <w:rPr>
          <w:rFonts w:ascii="Garamond" w:hAnsi="Garamond" w:cs="Arial"/>
          <w:b/>
          <w:bCs/>
          <w:sz w:val="24"/>
          <w:szCs w:val="24"/>
        </w:rPr>
      </w:pPr>
      <w:r w:rsidRPr="00174C0B">
        <w:rPr>
          <w:rFonts w:ascii="Garamond" w:hAnsi="Garamond" w:cs="Arial"/>
          <w:b/>
          <w:bCs/>
          <w:sz w:val="24"/>
          <w:szCs w:val="24"/>
        </w:rPr>
        <w:t xml:space="preserve">KLASIFIKIMI STANDARD </w:t>
      </w:r>
      <w:r w:rsidR="0036347F" w:rsidRPr="00174C0B">
        <w:rPr>
          <w:rFonts w:ascii="Garamond" w:hAnsi="Garamond" w:cs="Arial"/>
          <w:b/>
          <w:bCs/>
          <w:sz w:val="24"/>
          <w:szCs w:val="24"/>
        </w:rPr>
        <w:t>NDËRKOMBËTAR</w:t>
      </w:r>
      <w:r w:rsidRPr="00174C0B">
        <w:rPr>
          <w:rFonts w:ascii="Garamond" w:hAnsi="Garamond" w:cs="Arial"/>
          <w:b/>
          <w:bCs/>
          <w:sz w:val="24"/>
          <w:szCs w:val="24"/>
        </w:rPr>
        <w:t xml:space="preserve"> I ARSIMIT</w:t>
      </w:r>
    </w:p>
    <w:p w14:paraId="50D06A68" w14:textId="7CE5950B" w:rsidR="0036347F" w:rsidRPr="00174C0B" w:rsidRDefault="005B1D53" w:rsidP="000934CC">
      <w:pPr>
        <w:spacing w:after="0" w:line="240" w:lineRule="auto"/>
        <w:ind w:firstLine="284"/>
        <w:jc w:val="center"/>
        <w:rPr>
          <w:rFonts w:ascii="Garamond" w:hAnsi="Garamond" w:cs="Arial"/>
          <w:sz w:val="24"/>
          <w:szCs w:val="24"/>
        </w:rPr>
      </w:pPr>
      <w:r w:rsidRPr="00174C0B">
        <w:rPr>
          <w:rFonts w:ascii="Garamond" w:hAnsi="Garamond" w:cs="Arial"/>
          <w:sz w:val="24"/>
          <w:szCs w:val="24"/>
        </w:rPr>
        <w:t xml:space="preserve">FUSHAT E ARSIMIT DHE TRAJNIMIT 2013 (KSNA-F 2013) </w:t>
      </w:r>
    </w:p>
    <w:p w14:paraId="731B90CC" w14:textId="28A6B5C0" w:rsidR="000934CC" w:rsidRPr="00174C0B" w:rsidRDefault="005B1D53" w:rsidP="0036347F">
      <w:pPr>
        <w:spacing w:after="0" w:line="240" w:lineRule="auto"/>
        <w:ind w:firstLine="284"/>
        <w:jc w:val="center"/>
        <w:rPr>
          <w:rFonts w:ascii="Garamond" w:hAnsi="Garamond" w:cs="Arial"/>
          <w:sz w:val="24"/>
          <w:szCs w:val="24"/>
        </w:rPr>
      </w:pPr>
      <w:r w:rsidRPr="00174C0B">
        <w:rPr>
          <w:rFonts w:ascii="Garamond" w:hAnsi="Garamond" w:cs="Arial"/>
          <w:sz w:val="24"/>
          <w:szCs w:val="24"/>
        </w:rPr>
        <w:t>– PËRSHKRIME TË FUSHAVE TË DETAJUARA</w:t>
      </w:r>
    </w:p>
    <w:p w14:paraId="731B90CD" w14:textId="77777777" w:rsidR="000934CC" w:rsidRPr="00174C0B" w:rsidRDefault="000934CC" w:rsidP="000934CC">
      <w:pPr>
        <w:spacing w:after="0" w:line="240" w:lineRule="auto"/>
        <w:ind w:firstLine="284"/>
        <w:rPr>
          <w:rFonts w:ascii="Garamond" w:hAnsi="Garamond"/>
          <w:sz w:val="24"/>
          <w:szCs w:val="24"/>
        </w:rPr>
      </w:pPr>
    </w:p>
    <w:p w14:paraId="731B90CE" w14:textId="7777777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sz w:val="24"/>
          <w:szCs w:val="24"/>
        </w:rPr>
        <w:t>UNESCO</w:t>
      </w:r>
    </w:p>
    <w:p w14:paraId="731B90CF" w14:textId="61E8965F"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Kushtetuta e Organizatës së Kombeve të Bashkuara për Arsim, Shkencë dhe Kulturë (UNESCO) u miratua nga 20 vende në Konferencën e Londrës</w:t>
      </w:r>
      <w:r w:rsidR="000625C7" w:rsidRPr="00174C0B">
        <w:rPr>
          <w:rFonts w:ascii="Garamond" w:hAnsi="Garamond" w:cs="Arial"/>
          <w:sz w:val="24"/>
          <w:szCs w:val="24"/>
        </w:rPr>
        <w:t>,</w:t>
      </w:r>
      <w:r w:rsidRPr="00174C0B">
        <w:rPr>
          <w:rFonts w:ascii="Garamond" w:hAnsi="Garamond" w:cs="Arial"/>
          <w:sz w:val="24"/>
          <w:szCs w:val="24"/>
        </w:rPr>
        <w:t xml:space="preserve"> në </w:t>
      </w:r>
      <w:r w:rsidR="000625C7" w:rsidRPr="00174C0B">
        <w:rPr>
          <w:rFonts w:ascii="Garamond" w:hAnsi="Garamond" w:cs="Arial"/>
          <w:sz w:val="24"/>
          <w:szCs w:val="24"/>
        </w:rPr>
        <w:t xml:space="preserve">nëntor </w:t>
      </w:r>
      <w:r w:rsidRPr="00174C0B">
        <w:rPr>
          <w:rFonts w:ascii="Garamond" w:hAnsi="Garamond" w:cs="Arial"/>
          <w:sz w:val="24"/>
          <w:szCs w:val="24"/>
        </w:rPr>
        <w:t>të vitit 1945</w:t>
      </w:r>
      <w:r w:rsidR="000625C7" w:rsidRPr="00174C0B">
        <w:rPr>
          <w:rFonts w:ascii="Garamond" w:hAnsi="Garamond" w:cs="Arial"/>
          <w:sz w:val="24"/>
          <w:szCs w:val="24"/>
        </w:rPr>
        <w:t>,</w:t>
      </w:r>
      <w:r w:rsidRPr="00174C0B">
        <w:rPr>
          <w:rFonts w:ascii="Garamond" w:hAnsi="Garamond" w:cs="Arial"/>
          <w:sz w:val="24"/>
          <w:szCs w:val="24"/>
        </w:rPr>
        <w:t xml:space="preserve"> dhe hyri në fuqi më 4 </w:t>
      </w:r>
      <w:r w:rsidR="000625C7" w:rsidRPr="00174C0B">
        <w:rPr>
          <w:rFonts w:ascii="Garamond" w:hAnsi="Garamond" w:cs="Arial"/>
          <w:sz w:val="24"/>
          <w:szCs w:val="24"/>
        </w:rPr>
        <w:t xml:space="preserve">nëntor </w:t>
      </w:r>
      <w:r w:rsidRPr="00174C0B">
        <w:rPr>
          <w:rFonts w:ascii="Garamond" w:hAnsi="Garamond" w:cs="Arial"/>
          <w:sz w:val="24"/>
          <w:szCs w:val="24"/>
        </w:rPr>
        <w:t xml:space="preserve">1946. Organizata aktualisht ka 195 </w:t>
      </w:r>
      <w:r w:rsidR="000625C7" w:rsidRPr="00174C0B">
        <w:rPr>
          <w:rFonts w:ascii="Garamond" w:hAnsi="Garamond" w:cs="Arial"/>
          <w:sz w:val="24"/>
          <w:szCs w:val="24"/>
        </w:rPr>
        <w:t xml:space="preserve">shtete anëtare </w:t>
      </w:r>
      <w:r w:rsidRPr="00174C0B">
        <w:rPr>
          <w:rFonts w:ascii="Garamond" w:hAnsi="Garamond" w:cs="Arial"/>
          <w:sz w:val="24"/>
          <w:szCs w:val="24"/>
        </w:rPr>
        <w:t xml:space="preserve">dhe 9 </w:t>
      </w:r>
      <w:r w:rsidR="000625C7" w:rsidRPr="00174C0B">
        <w:rPr>
          <w:rFonts w:ascii="Garamond" w:hAnsi="Garamond" w:cs="Arial"/>
          <w:sz w:val="24"/>
          <w:szCs w:val="24"/>
        </w:rPr>
        <w:t>anëtarë të asociuar</w:t>
      </w:r>
      <w:r w:rsidRPr="00174C0B">
        <w:rPr>
          <w:rFonts w:ascii="Garamond" w:hAnsi="Garamond" w:cs="Arial"/>
          <w:sz w:val="24"/>
          <w:szCs w:val="24"/>
        </w:rPr>
        <w:t>.</w:t>
      </w:r>
    </w:p>
    <w:p w14:paraId="731B90D0" w14:textId="50099818"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Objektivi kryesor i UNESCO-s është të kontribuojë për paqen dhe sigurinë në botë duke promovuar bashkëpunimin midis kombeve nëpërmjet arsimit, shkencës, kulturës dhe komunikimit</w:t>
      </w:r>
      <w:r w:rsidR="00603736" w:rsidRPr="00174C0B">
        <w:rPr>
          <w:rFonts w:ascii="Garamond" w:hAnsi="Garamond" w:cs="Arial"/>
          <w:sz w:val="24"/>
          <w:szCs w:val="24"/>
        </w:rPr>
        <w:t>,</w:t>
      </w:r>
      <w:r w:rsidRPr="00174C0B">
        <w:rPr>
          <w:rFonts w:ascii="Garamond" w:hAnsi="Garamond" w:cs="Arial"/>
          <w:sz w:val="24"/>
          <w:szCs w:val="24"/>
        </w:rPr>
        <w:t xml:space="preserve"> me qëllim rritjen e respektit të përgjithshëm për drejtësinë, sundimin e ligjit dhe për të drejtat dhe liritë themelore të njeriut që janë pohuar nga Karta e Kombeve të Bashkuara për të gjithë popujt e botës pa dallim race, gjinie, gjuhe ose feje.</w:t>
      </w:r>
    </w:p>
    <w:p w14:paraId="731B90D1" w14:textId="4CC075CE" w:rsidR="000934CC" w:rsidRPr="00174C0B" w:rsidRDefault="000934CC" w:rsidP="00603736">
      <w:pPr>
        <w:spacing w:after="0" w:line="240" w:lineRule="auto"/>
        <w:ind w:firstLine="284"/>
        <w:jc w:val="both"/>
        <w:rPr>
          <w:rFonts w:ascii="Garamond" w:hAnsi="Garamond" w:cs="Arial"/>
          <w:sz w:val="24"/>
          <w:szCs w:val="24"/>
        </w:rPr>
      </w:pPr>
      <w:r w:rsidRPr="00174C0B">
        <w:rPr>
          <w:rFonts w:ascii="Garamond" w:hAnsi="Garamond" w:cs="Arial"/>
          <w:sz w:val="24"/>
          <w:szCs w:val="24"/>
        </w:rPr>
        <w:t>Për të përmbushur mandatin e saj, UNESCO-ja ushtron pesë funksione kryesore: 1</w:t>
      </w:r>
      <w:r w:rsidR="00603736" w:rsidRPr="00174C0B">
        <w:rPr>
          <w:rFonts w:ascii="Garamond" w:hAnsi="Garamond" w:cs="Arial"/>
          <w:sz w:val="24"/>
          <w:szCs w:val="24"/>
        </w:rPr>
        <w:t>.</w:t>
      </w:r>
      <w:r w:rsidRPr="00174C0B">
        <w:rPr>
          <w:rFonts w:ascii="Garamond" w:hAnsi="Garamond" w:cs="Arial"/>
          <w:sz w:val="24"/>
          <w:szCs w:val="24"/>
        </w:rPr>
        <w:t xml:space="preserve"> </w:t>
      </w:r>
      <w:r w:rsidR="00603736" w:rsidRPr="00174C0B">
        <w:rPr>
          <w:rFonts w:ascii="Garamond" w:hAnsi="Garamond" w:cs="Arial"/>
          <w:sz w:val="24"/>
          <w:szCs w:val="24"/>
        </w:rPr>
        <w:t xml:space="preserve">Studime </w:t>
      </w:r>
      <w:r w:rsidRPr="00174C0B">
        <w:rPr>
          <w:rFonts w:ascii="Garamond" w:hAnsi="Garamond" w:cs="Arial"/>
          <w:sz w:val="24"/>
          <w:szCs w:val="24"/>
        </w:rPr>
        <w:t>mbi arsimin, shkencën, kulturën dhe komunikimin për botën e së nesërmes; 2</w:t>
      </w:r>
      <w:r w:rsidR="00603736" w:rsidRPr="00174C0B">
        <w:rPr>
          <w:rFonts w:ascii="Garamond" w:hAnsi="Garamond" w:cs="Arial"/>
          <w:sz w:val="24"/>
          <w:szCs w:val="24"/>
        </w:rPr>
        <w:t>.</w:t>
      </w:r>
      <w:r w:rsidRPr="00174C0B">
        <w:rPr>
          <w:rFonts w:ascii="Garamond" w:hAnsi="Garamond" w:cs="Arial"/>
          <w:sz w:val="24"/>
          <w:szCs w:val="24"/>
        </w:rPr>
        <w:t xml:space="preserve"> </w:t>
      </w:r>
      <w:r w:rsidR="00603736" w:rsidRPr="00174C0B">
        <w:rPr>
          <w:rFonts w:ascii="Garamond" w:hAnsi="Garamond" w:cs="Arial"/>
          <w:sz w:val="24"/>
          <w:szCs w:val="24"/>
        </w:rPr>
        <w:t>Avancim</w:t>
      </w:r>
      <w:r w:rsidRPr="00174C0B">
        <w:rPr>
          <w:rFonts w:ascii="Garamond" w:hAnsi="Garamond" w:cs="Arial"/>
          <w:sz w:val="24"/>
          <w:szCs w:val="24"/>
        </w:rPr>
        <w:t>, transferim dhe shkëmbim njohurish përmes aktiviteteve kërkimore, trajnuese dhe mësimore; 3</w:t>
      </w:r>
      <w:r w:rsidR="00603736" w:rsidRPr="00174C0B">
        <w:rPr>
          <w:rFonts w:ascii="Garamond" w:hAnsi="Garamond" w:cs="Arial"/>
          <w:sz w:val="24"/>
          <w:szCs w:val="24"/>
        </w:rPr>
        <w:t>.</w:t>
      </w:r>
      <w:r w:rsidRPr="00174C0B">
        <w:rPr>
          <w:rFonts w:ascii="Garamond" w:hAnsi="Garamond" w:cs="Arial"/>
          <w:sz w:val="24"/>
          <w:szCs w:val="24"/>
        </w:rPr>
        <w:t xml:space="preserve"> </w:t>
      </w:r>
      <w:r w:rsidR="00603736" w:rsidRPr="00174C0B">
        <w:rPr>
          <w:rFonts w:ascii="Garamond" w:hAnsi="Garamond" w:cs="Arial"/>
          <w:sz w:val="24"/>
          <w:szCs w:val="24"/>
        </w:rPr>
        <w:t xml:space="preserve">Veprime </w:t>
      </w:r>
      <w:r w:rsidRPr="00174C0B">
        <w:rPr>
          <w:rFonts w:ascii="Garamond" w:hAnsi="Garamond" w:cs="Arial"/>
          <w:sz w:val="24"/>
          <w:szCs w:val="24"/>
        </w:rPr>
        <w:t>për përcaktimin e standardeve për përgatitjen dhe miratimin e instrumenteve të brendshme dhe rekomandimeve statutore; 4</w:t>
      </w:r>
      <w:r w:rsidR="00603736" w:rsidRPr="00174C0B">
        <w:rPr>
          <w:rFonts w:ascii="Garamond" w:hAnsi="Garamond" w:cs="Arial"/>
          <w:sz w:val="24"/>
          <w:szCs w:val="24"/>
        </w:rPr>
        <w:t>.</w:t>
      </w:r>
      <w:r w:rsidRPr="00174C0B">
        <w:rPr>
          <w:rFonts w:ascii="Garamond" w:hAnsi="Garamond" w:cs="Arial"/>
          <w:sz w:val="24"/>
          <w:szCs w:val="24"/>
        </w:rPr>
        <w:t xml:space="preserve"> </w:t>
      </w:r>
      <w:r w:rsidR="00603736" w:rsidRPr="00174C0B">
        <w:rPr>
          <w:rFonts w:ascii="Garamond" w:hAnsi="Garamond" w:cs="Arial"/>
          <w:sz w:val="24"/>
          <w:szCs w:val="24"/>
        </w:rPr>
        <w:t xml:space="preserve">Ekspertizë </w:t>
      </w:r>
      <w:r w:rsidRPr="00174C0B">
        <w:rPr>
          <w:rFonts w:ascii="Garamond" w:hAnsi="Garamond" w:cs="Arial"/>
          <w:sz w:val="24"/>
          <w:szCs w:val="24"/>
        </w:rPr>
        <w:t xml:space="preserve">përmes bashkëpunimit teknik me </w:t>
      </w:r>
      <w:r w:rsidR="00603736" w:rsidRPr="00174C0B">
        <w:rPr>
          <w:rFonts w:ascii="Garamond" w:hAnsi="Garamond" w:cs="Arial"/>
          <w:sz w:val="24"/>
          <w:szCs w:val="24"/>
        </w:rPr>
        <w:t>shtetet anëtare</w:t>
      </w:r>
      <w:r w:rsidRPr="00174C0B">
        <w:rPr>
          <w:rFonts w:ascii="Garamond" w:hAnsi="Garamond" w:cs="Arial"/>
          <w:sz w:val="24"/>
          <w:szCs w:val="24"/>
        </w:rPr>
        <w:t xml:space="preserve"> për politikat dhe projektet e tyre të zhvillimit; dhe 5</w:t>
      </w:r>
      <w:r w:rsidR="00603736" w:rsidRPr="00174C0B">
        <w:rPr>
          <w:rFonts w:ascii="Garamond" w:hAnsi="Garamond" w:cs="Arial"/>
          <w:sz w:val="24"/>
          <w:szCs w:val="24"/>
        </w:rPr>
        <w:t>.</w:t>
      </w:r>
      <w:r w:rsidRPr="00174C0B">
        <w:rPr>
          <w:rFonts w:ascii="Garamond" w:hAnsi="Garamond" w:cs="Arial"/>
          <w:sz w:val="24"/>
          <w:szCs w:val="24"/>
        </w:rPr>
        <w:t xml:space="preserve"> </w:t>
      </w:r>
      <w:r w:rsidR="00603736" w:rsidRPr="00174C0B">
        <w:rPr>
          <w:rFonts w:ascii="Garamond" w:hAnsi="Garamond" w:cs="Arial"/>
          <w:sz w:val="24"/>
          <w:szCs w:val="24"/>
        </w:rPr>
        <w:t xml:space="preserve">Shkëmbim </w:t>
      </w:r>
      <w:r w:rsidRPr="00174C0B">
        <w:rPr>
          <w:rFonts w:ascii="Garamond" w:hAnsi="Garamond" w:cs="Arial"/>
          <w:sz w:val="24"/>
          <w:szCs w:val="24"/>
        </w:rPr>
        <w:t>informacioni të specializuar.</w:t>
      </w:r>
    </w:p>
    <w:p w14:paraId="731B90D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UNESCO-ja e ka selinë në Paris, Francë.</w:t>
      </w:r>
    </w:p>
    <w:p w14:paraId="731B90D3" w14:textId="7777777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Instituti i Statistikave i UNESCO-s</w:t>
      </w:r>
    </w:p>
    <w:p w14:paraId="731B90D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Instituti i Statistikave i UNESCO-s (ISU) është zyra statistikore e UNESCO-s dhe është depozituesi i OKB-së për statistikat globale në fushën e arsimit, shkencës dhe teknologjisë, kulturës dhe komunikimit.</w:t>
      </w:r>
    </w:p>
    <w:p w14:paraId="731B90D5" w14:textId="1A8242C8"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ISU-ja u themelua në vitin 1999. Ai u krijua për të përmirësuar programin statistikor të UNESCO-s</w:t>
      </w:r>
      <w:r w:rsidR="00603736" w:rsidRPr="00174C0B">
        <w:rPr>
          <w:rFonts w:ascii="Garamond" w:hAnsi="Garamond" w:cs="Arial"/>
          <w:sz w:val="24"/>
          <w:szCs w:val="24"/>
        </w:rPr>
        <w:t>,</w:t>
      </w:r>
      <w:r w:rsidRPr="00174C0B">
        <w:rPr>
          <w:rFonts w:ascii="Garamond" w:hAnsi="Garamond" w:cs="Arial"/>
          <w:sz w:val="24"/>
          <w:szCs w:val="24"/>
        </w:rPr>
        <w:t xml:space="preserve"> si dhe për të zhvilluar dhe ofruar statistika të sakta, në kohën e duhur dhe në lidhje me politikat, statistika të cilat janë të nevojshme në mjediset e sotme gjithnjë e më komplekse</w:t>
      </w:r>
      <w:r w:rsidR="00603736" w:rsidRPr="00174C0B">
        <w:rPr>
          <w:rFonts w:ascii="Garamond" w:hAnsi="Garamond" w:cs="Arial"/>
          <w:sz w:val="24"/>
          <w:szCs w:val="24"/>
        </w:rPr>
        <w:t>,</w:t>
      </w:r>
      <w:r w:rsidRPr="00174C0B">
        <w:rPr>
          <w:rFonts w:ascii="Garamond" w:hAnsi="Garamond" w:cs="Arial"/>
          <w:sz w:val="24"/>
          <w:szCs w:val="24"/>
        </w:rPr>
        <w:t xml:space="preserve"> si dhe në ndryshim të shpejtë shoqëror, politik dhe ekonomik.</w:t>
      </w:r>
    </w:p>
    <w:p w14:paraId="731B90D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ISU-ja e ka selinë në Montreal, Kanada.</w:t>
      </w:r>
    </w:p>
    <w:p w14:paraId="731B90D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Botuar në vitin 2015 nga:</w:t>
      </w:r>
    </w:p>
    <w:p w14:paraId="731B90D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Instituti i Statistikave i UNESCO-s</w:t>
      </w:r>
    </w:p>
    <w:p w14:paraId="731B90DB" w14:textId="412DC328" w:rsidR="000934CC" w:rsidRPr="00174C0B" w:rsidRDefault="00603736"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ZP,</w:t>
      </w:r>
      <w:r w:rsidR="000934CC" w:rsidRPr="00174C0B">
        <w:rPr>
          <w:rFonts w:ascii="Garamond" w:hAnsi="Garamond" w:cs="Arial"/>
          <w:sz w:val="24"/>
          <w:szCs w:val="24"/>
        </w:rPr>
        <w:t xml:space="preserve"> </w:t>
      </w:r>
      <w:r w:rsidRPr="00174C0B">
        <w:rPr>
          <w:rFonts w:ascii="Garamond" w:hAnsi="Garamond" w:cs="Arial"/>
          <w:sz w:val="24"/>
          <w:szCs w:val="24"/>
        </w:rPr>
        <w:t xml:space="preserve">kutia </w:t>
      </w:r>
      <w:r w:rsidR="000934CC" w:rsidRPr="00174C0B">
        <w:rPr>
          <w:rFonts w:ascii="Garamond" w:hAnsi="Garamond" w:cs="Arial"/>
          <w:sz w:val="24"/>
          <w:szCs w:val="24"/>
        </w:rPr>
        <w:t>6128, Succursale Centre-Ville</w:t>
      </w:r>
    </w:p>
    <w:p w14:paraId="731B90D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Montreal, Kebek H3C 3J7</w:t>
      </w:r>
    </w:p>
    <w:p w14:paraId="731B90D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Kanada</w:t>
      </w:r>
    </w:p>
    <w:p w14:paraId="731B90DE" w14:textId="77777777" w:rsidR="000934CC" w:rsidRPr="00174C0B" w:rsidRDefault="000934CC" w:rsidP="000934CC">
      <w:pPr>
        <w:tabs>
          <w:tab w:val="left" w:pos="680"/>
        </w:tabs>
        <w:spacing w:after="0" w:line="240" w:lineRule="auto"/>
        <w:ind w:firstLine="284"/>
        <w:jc w:val="both"/>
        <w:rPr>
          <w:rFonts w:ascii="Garamond" w:hAnsi="Garamond" w:cs="Arial"/>
          <w:sz w:val="24"/>
          <w:szCs w:val="24"/>
        </w:rPr>
      </w:pPr>
      <w:r w:rsidRPr="00174C0B">
        <w:rPr>
          <w:rFonts w:ascii="Garamond" w:hAnsi="Garamond" w:cs="Arial"/>
          <w:sz w:val="24"/>
          <w:szCs w:val="24"/>
        </w:rPr>
        <w:t>Tel: +1-514-343-6880</w:t>
      </w:r>
    </w:p>
    <w:p w14:paraId="731B90DF" w14:textId="77777777" w:rsidR="000934CC" w:rsidRPr="00174C0B" w:rsidRDefault="000934CC" w:rsidP="000934CC">
      <w:pPr>
        <w:tabs>
          <w:tab w:val="left" w:pos="680"/>
        </w:tabs>
        <w:spacing w:after="0" w:line="240" w:lineRule="auto"/>
        <w:ind w:firstLine="284"/>
        <w:jc w:val="both"/>
        <w:rPr>
          <w:rFonts w:ascii="Garamond" w:hAnsi="Garamond" w:cs="Arial"/>
          <w:sz w:val="24"/>
          <w:szCs w:val="24"/>
        </w:rPr>
      </w:pPr>
      <w:r w:rsidRPr="00174C0B">
        <w:rPr>
          <w:rFonts w:ascii="Garamond" w:hAnsi="Garamond" w:cs="Arial"/>
          <w:sz w:val="24"/>
          <w:szCs w:val="24"/>
        </w:rPr>
        <w:t>Email: uis.publications@unesco.org</w:t>
      </w:r>
    </w:p>
    <w:p w14:paraId="731B90E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http://www.uis.unesco.org</w:t>
      </w:r>
    </w:p>
    <w:p w14:paraId="731B90E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©UNESCO-UIS 2015</w:t>
      </w:r>
    </w:p>
    <w:p w14:paraId="731B90E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ISBN 978-92-9189-179-5</w:t>
      </w:r>
    </w:p>
    <w:p w14:paraId="731B90E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Ref: UIS/2015/INS/6</w:t>
      </w:r>
    </w:p>
    <w:p w14:paraId="731B90E6" w14:textId="77777777" w:rsidR="000934CC" w:rsidRPr="00174C0B" w:rsidRDefault="000934CC" w:rsidP="000934CC">
      <w:pPr>
        <w:spacing w:after="0" w:line="240" w:lineRule="auto"/>
        <w:ind w:firstLine="284"/>
        <w:rPr>
          <w:rFonts w:ascii="Garamond" w:hAnsi="Garamond"/>
          <w:sz w:val="24"/>
          <w:szCs w:val="24"/>
        </w:rPr>
      </w:pPr>
      <w:r w:rsidRPr="00174C0B">
        <w:rPr>
          <w:rFonts w:ascii="Garamond" w:hAnsi="Garamond"/>
          <w:sz w:val="24"/>
          <w:szCs w:val="24"/>
        </w:rPr>
        <w:t xml:space="preserve">DOI </w:t>
      </w:r>
      <w:r w:rsidRPr="00174C0B">
        <w:rPr>
          <w:rFonts w:ascii="Garamond" w:hAnsi="Garamond"/>
          <w:color w:val="0000FF"/>
          <w:sz w:val="24"/>
        </w:rPr>
        <w:t>http://dx.doi.org/10.15220/978-92-9189-179-5-en</w:t>
      </w:r>
    </w:p>
    <w:p w14:paraId="731B90E8" w14:textId="77777777" w:rsidR="000934CC" w:rsidRPr="00174C0B" w:rsidRDefault="000934CC" w:rsidP="000934CC">
      <w:pPr>
        <w:spacing w:after="0" w:line="240" w:lineRule="auto"/>
        <w:ind w:firstLine="284"/>
        <w:rPr>
          <w:rFonts w:ascii="Garamond" w:hAnsi="Garamond"/>
          <w:sz w:val="24"/>
          <w:szCs w:val="24"/>
        </w:rPr>
      </w:pPr>
      <w:r w:rsidRPr="00174C0B">
        <w:rPr>
          <w:rFonts w:ascii="Garamond" w:hAnsi="Garamond" w:cs="Arial"/>
          <w:sz w:val="24"/>
          <w:szCs w:val="24"/>
        </w:rPr>
        <w:t>Ky botim është i disponueshëm në akses të hapur nën këto specifikime - ShareAlike 3.0 IGO (CC-BY-SA 3.0 IGO) licencë (</w:t>
      </w:r>
      <w:r w:rsidRPr="00174C0B">
        <w:rPr>
          <w:rFonts w:ascii="Garamond" w:hAnsi="Garamond"/>
          <w:color w:val="0000FF"/>
          <w:sz w:val="24"/>
        </w:rPr>
        <w:t>http://creativecommons.org/licenses/by-sa/3.0/igo/</w:t>
      </w:r>
      <w:r w:rsidRPr="00174C0B">
        <w:rPr>
          <w:rFonts w:ascii="Garamond" w:hAnsi="Garamond" w:cs="Arial"/>
          <w:sz w:val="24"/>
          <w:szCs w:val="24"/>
        </w:rPr>
        <w:t xml:space="preserve">). Duke përdorur përmbajtjen e këtij botimi, përdoruesit pranojnë kushtet e përdorimit të Programit të Qasjes së Hapur të UNESCO-s </w:t>
      </w:r>
      <w:r w:rsidRPr="00174C0B">
        <w:rPr>
          <w:rFonts w:ascii="Garamond" w:hAnsi="Garamond"/>
          <w:color w:val="0000FF"/>
          <w:sz w:val="24"/>
        </w:rPr>
        <w:t>(http://www.unesco.org/open-access/terms-use-ccbysa-en)</w:t>
      </w:r>
      <w:r w:rsidRPr="00174C0B">
        <w:rPr>
          <w:rFonts w:ascii="Garamond" w:hAnsi="Garamond"/>
          <w:sz w:val="24"/>
          <w:szCs w:val="24"/>
        </w:rPr>
        <w:t>.</w:t>
      </w:r>
    </w:p>
    <w:p w14:paraId="731B90EA" w14:textId="13A4BC43"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Emërtimet e përdorura dhe paraqitja e materialit në këtë botim nuk nënkuptojnë shprehjen e opinionit të UNESCO-s</w:t>
      </w:r>
      <w:r w:rsidR="00603736" w:rsidRPr="00174C0B">
        <w:rPr>
          <w:rFonts w:ascii="Garamond" w:hAnsi="Garamond" w:cs="Arial"/>
          <w:sz w:val="24"/>
          <w:szCs w:val="24"/>
        </w:rPr>
        <w:t>,</w:t>
      </w:r>
      <w:r w:rsidRPr="00174C0B">
        <w:rPr>
          <w:rFonts w:ascii="Garamond" w:hAnsi="Garamond" w:cs="Arial"/>
          <w:sz w:val="24"/>
          <w:szCs w:val="24"/>
        </w:rPr>
        <w:t xml:space="preserve"> në lidhje me statusin ligjor të ndonjë vendi, territori, qyteti ose zone, ose të autoriteteve të tyre, ose në lidhje me kufizimin e kufijve të tyre.</w:t>
      </w:r>
    </w:p>
    <w:p w14:paraId="731B90EB" w14:textId="77777777" w:rsidR="000934CC" w:rsidRPr="00174C0B" w:rsidRDefault="000934CC" w:rsidP="000934CC">
      <w:pPr>
        <w:pStyle w:val="TOCHeading"/>
        <w:keepNext w:val="0"/>
        <w:keepLines w:val="0"/>
        <w:spacing w:before="0" w:after="0" w:line="240" w:lineRule="auto"/>
        <w:ind w:firstLine="284"/>
        <w:rPr>
          <w:rFonts w:ascii="Garamond" w:hAnsi="Garamond" w:cs="Cambria"/>
          <w:color w:val="000000"/>
          <w:sz w:val="24"/>
          <w:szCs w:val="24"/>
        </w:rPr>
      </w:pPr>
      <w:r w:rsidRPr="00174C0B">
        <w:rPr>
          <w:rFonts w:ascii="Garamond" w:hAnsi="Garamond" w:cs="Cambria"/>
          <w:color w:val="000000"/>
          <w:sz w:val="24"/>
          <w:szCs w:val="24"/>
        </w:rPr>
        <w:t>Përmbajtja</w:t>
      </w:r>
    </w:p>
    <w:p w14:paraId="731B90EC" w14:textId="77777777" w:rsidR="000934CC" w:rsidRPr="00174C0B" w:rsidRDefault="000934CC" w:rsidP="000934CC">
      <w:pPr>
        <w:pStyle w:val="TOC1"/>
        <w:spacing w:after="0" w:line="240" w:lineRule="auto"/>
        <w:ind w:firstLine="284"/>
        <w:rPr>
          <w:rFonts w:ascii="Garamond" w:hAnsi="Garamond"/>
          <w:color w:val="000000" w:themeColor="text1"/>
          <w:sz w:val="24"/>
          <w:szCs w:val="24"/>
        </w:rPr>
      </w:pPr>
      <w:r w:rsidRPr="00174C0B">
        <w:rPr>
          <w:rFonts w:ascii="Garamond" w:hAnsi="Garamond" w:cs="Arial"/>
          <w:color w:val="000000" w:themeColor="text1"/>
          <w:sz w:val="24"/>
          <w:szCs w:val="24"/>
        </w:rPr>
        <w:t>Hyrje</w:t>
      </w:r>
    </w:p>
    <w:p w14:paraId="731B90ED" w14:textId="77777777" w:rsidR="000934CC" w:rsidRPr="00174C0B" w:rsidRDefault="000934CC" w:rsidP="000934CC">
      <w:pPr>
        <w:spacing w:after="0" w:line="240" w:lineRule="auto"/>
        <w:ind w:firstLine="284"/>
        <w:rPr>
          <w:rFonts w:ascii="Garamond" w:hAnsi="Garamond"/>
          <w:color w:val="000000" w:themeColor="text1"/>
          <w:sz w:val="24"/>
          <w:szCs w:val="24"/>
        </w:rPr>
      </w:pPr>
      <w:r w:rsidRPr="00174C0B">
        <w:rPr>
          <w:rFonts w:ascii="Garamond" w:hAnsi="Garamond" w:cs="Arial"/>
          <w:color w:val="000000" w:themeColor="text1"/>
          <w:sz w:val="24"/>
          <w:szCs w:val="24"/>
        </w:rPr>
        <w:t>00 Programe dhe kualifikime të përgjithshme</w:t>
      </w:r>
    </w:p>
    <w:p w14:paraId="731B90EE" w14:textId="77777777" w:rsidR="000934CC" w:rsidRPr="00174C0B" w:rsidRDefault="000934CC" w:rsidP="000934CC">
      <w:pPr>
        <w:spacing w:after="0" w:line="240" w:lineRule="auto"/>
        <w:ind w:firstLine="284"/>
        <w:rPr>
          <w:rFonts w:ascii="Garamond" w:hAnsi="Garamond"/>
          <w:color w:val="000000" w:themeColor="text1"/>
          <w:sz w:val="24"/>
          <w:szCs w:val="24"/>
        </w:rPr>
      </w:pPr>
      <w:r w:rsidRPr="00174C0B">
        <w:rPr>
          <w:rFonts w:ascii="Garamond" w:hAnsi="Garamond" w:cs="Arial"/>
          <w:color w:val="000000" w:themeColor="text1"/>
          <w:sz w:val="24"/>
          <w:szCs w:val="24"/>
        </w:rPr>
        <w:t>01 Arsimi</w:t>
      </w:r>
    </w:p>
    <w:p w14:paraId="731B90EF" w14:textId="63C767B9" w:rsidR="000934CC" w:rsidRPr="00174C0B" w:rsidRDefault="000934CC" w:rsidP="000934CC">
      <w:pPr>
        <w:spacing w:after="0" w:line="240" w:lineRule="auto"/>
        <w:ind w:firstLine="284"/>
        <w:rPr>
          <w:rFonts w:ascii="Garamond" w:hAnsi="Garamond"/>
          <w:color w:val="000000" w:themeColor="text1"/>
          <w:sz w:val="24"/>
          <w:szCs w:val="24"/>
        </w:rPr>
      </w:pPr>
      <w:r w:rsidRPr="00174C0B">
        <w:rPr>
          <w:rFonts w:ascii="Garamond" w:hAnsi="Garamond" w:cs="Arial"/>
          <w:color w:val="000000" w:themeColor="text1"/>
          <w:sz w:val="24"/>
          <w:szCs w:val="24"/>
        </w:rPr>
        <w:t>02</w:t>
      </w:r>
      <w:r w:rsidR="00652F19" w:rsidRPr="00174C0B">
        <w:rPr>
          <w:rFonts w:ascii="Garamond" w:hAnsi="Garamond" w:cs="Arial"/>
          <w:color w:val="000000" w:themeColor="text1"/>
          <w:sz w:val="24"/>
          <w:szCs w:val="24"/>
        </w:rPr>
        <w:t xml:space="preserve"> </w:t>
      </w:r>
      <w:r w:rsidRPr="00174C0B">
        <w:rPr>
          <w:rFonts w:ascii="Garamond" w:hAnsi="Garamond" w:cs="Arial"/>
          <w:color w:val="000000" w:themeColor="text1"/>
          <w:sz w:val="24"/>
          <w:szCs w:val="24"/>
        </w:rPr>
        <w:t xml:space="preserve">Artet dhe </w:t>
      </w:r>
      <w:r w:rsidR="00603736" w:rsidRPr="00174C0B">
        <w:rPr>
          <w:rFonts w:ascii="Garamond" w:hAnsi="Garamond" w:cs="Arial"/>
          <w:color w:val="000000" w:themeColor="text1"/>
          <w:sz w:val="24"/>
          <w:szCs w:val="24"/>
        </w:rPr>
        <w:t xml:space="preserve">shkencat </w:t>
      </w:r>
      <w:r w:rsidRPr="00174C0B">
        <w:rPr>
          <w:rFonts w:ascii="Garamond" w:hAnsi="Garamond" w:cs="Arial"/>
          <w:color w:val="000000" w:themeColor="text1"/>
          <w:sz w:val="24"/>
          <w:szCs w:val="24"/>
        </w:rPr>
        <w:t>humane</w:t>
      </w:r>
    </w:p>
    <w:p w14:paraId="731B90F0" w14:textId="0B60783A" w:rsidR="000934CC" w:rsidRPr="00174C0B" w:rsidRDefault="000934CC" w:rsidP="000934CC">
      <w:pPr>
        <w:spacing w:after="0" w:line="240" w:lineRule="auto"/>
        <w:ind w:firstLine="284"/>
        <w:rPr>
          <w:rFonts w:ascii="Garamond" w:hAnsi="Garamond"/>
          <w:color w:val="000000" w:themeColor="text1"/>
          <w:sz w:val="24"/>
          <w:szCs w:val="24"/>
        </w:rPr>
      </w:pPr>
      <w:r w:rsidRPr="00174C0B">
        <w:rPr>
          <w:rFonts w:ascii="Garamond" w:hAnsi="Garamond" w:cs="Arial"/>
          <w:color w:val="000000" w:themeColor="text1"/>
          <w:sz w:val="24"/>
          <w:szCs w:val="24"/>
        </w:rPr>
        <w:t xml:space="preserve">03 Shkencat sociale, </w:t>
      </w:r>
      <w:r w:rsidR="00603736" w:rsidRPr="00174C0B">
        <w:rPr>
          <w:rFonts w:ascii="Garamond" w:hAnsi="Garamond" w:cs="Arial"/>
          <w:color w:val="000000" w:themeColor="text1"/>
          <w:sz w:val="24"/>
          <w:szCs w:val="24"/>
        </w:rPr>
        <w:t xml:space="preserve">gazetaria </w:t>
      </w:r>
      <w:r w:rsidRPr="00174C0B">
        <w:rPr>
          <w:rFonts w:ascii="Garamond" w:hAnsi="Garamond" w:cs="Arial"/>
          <w:color w:val="000000" w:themeColor="text1"/>
          <w:sz w:val="24"/>
          <w:szCs w:val="24"/>
        </w:rPr>
        <w:t xml:space="preserve">dhe </w:t>
      </w:r>
      <w:r w:rsidR="00603736" w:rsidRPr="00174C0B">
        <w:rPr>
          <w:rFonts w:ascii="Garamond" w:hAnsi="Garamond" w:cs="Arial"/>
          <w:color w:val="000000" w:themeColor="text1"/>
          <w:sz w:val="24"/>
          <w:szCs w:val="24"/>
        </w:rPr>
        <w:t>informacioni</w:t>
      </w:r>
    </w:p>
    <w:p w14:paraId="731B90F1" w14:textId="7DD8D81F" w:rsidR="000934CC" w:rsidRPr="00174C0B" w:rsidRDefault="000934CC" w:rsidP="000934CC">
      <w:pPr>
        <w:spacing w:after="0" w:line="240" w:lineRule="auto"/>
        <w:ind w:firstLine="284"/>
        <w:rPr>
          <w:rFonts w:ascii="Garamond" w:hAnsi="Garamond"/>
          <w:color w:val="000000" w:themeColor="text1"/>
          <w:sz w:val="24"/>
          <w:szCs w:val="24"/>
        </w:rPr>
      </w:pPr>
      <w:r w:rsidRPr="00174C0B">
        <w:rPr>
          <w:rFonts w:ascii="Garamond" w:hAnsi="Garamond" w:cs="Arial"/>
          <w:color w:val="000000" w:themeColor="text1"/>
          <w:sz w:val="24"/>
          <w:szCs w:val="24"/>
        </w:rPr>
        <w:t xml:space="preserve">04 Biznesi, </w:t>
      </w:r>
      <w:r w:rsidR="00603736" w:rsidRPr="00174C0B">
        <w:rPr>
          <w:rFonts w:ascii="Garamond" w:hAnsi="Garamond" w:cs="Arial"/>
          <w:color w:val="000000" w:themeColor="text1"/>
          <w:sz w:val="24"/>
          <w:szCs w:val="24"/>
        </w:rPr>
        <w:t>administrimi dhe drejtësia</w:t>
      </w:r>
    </w:p>
    <w:p w14:paraId="731B90F2" w14:textId="0214888F" w:rsidR="000934CC" w:rsidRPr="00174C0B" w:rsidRDefault="000934CC" w:rsidP="000934CC">
      <w:pPr>
        <w:spacing w:after="0" w:line="240" w:lineRule="auto"/>
        <w:ind w:firstLine="284"/>
        <w:rPr>
          <w:rFonts w:ascii="Garamond" w:hAnsi="Garamond"/>
          <w:color w:val="000000" w:themeColor="text1"/>
          <w:sz w:val="24"/>
          <w:szCs w:val="24"/>
        </w:rPr>
      </w:pPr>
      <w:r w:rsidRPr="00174C0B">
        <w:rPr>
          <w:rFonts w:ascii="Garamond" w:hAnsi="Garamond" w:cs="Arial"/>
          <w:color w:val="000000" w:themeColor="text1"/>
          <w:sz w:val="24"/>
          <w:szCs w:val="24"/>
        </w:rPr>
        <w:t xml:space="preserve">05 Shkencat natyrore, </w:t>
      </w:r>
      <w:r w:rsidR="00603736" w:rsidRPr="00174C0B">
        <w:rPr>
          <w:rFonts w:ascii="Garamond" w:hAnsi="Garamond" w:cs="Arial"/>
          <w:color w:val="000000" w:themeColor="text1"/>
          <w:sz w:val="24"/>
          <w:szCs w:val="24"/>
        </w:rPr>
        <w:t>matematika dhe statistika</w:t>
      </w:r>
    </w:p>
    <w:p w14:paraId="731B90F3" w14:textId="77777777" w:rsidR="000934CC" w:rsidRPr="00174C0B" w:rsidRDefault="000934CC" w:rsidP="000934CC">
      <w:pPr>
        <w:spacing w:after="0" w:line="240" w:lineRule="auto"/>
        <w:ind w:firstLine="284"/>
        <w:rPr>
          <w:rFonts w:ascii="Garamond" w:hAnsi="Garamond"/>
          <w:color w:val="000000" w:themeColor="text1"/>
          <w:sz w:val="24"/>
          <w:szCs w:val="24"/>
        </w:rPr>
      </w:pPr>
      <w:r w:rsidRPr="00174C0B">
        <w:rPr>
          <w:rFonts w:ascii="Garamond" w:hAnsi="Garamond" w:cs="Arial"/>
          <w:color w:val="000000" w:themeColor="text1"/>
          <w:sz w:val="24"/>
          <w:szCs w:val="24"/>
        </w:rPr>
        <w:t>06 Teknologjitë e Informacionit dhe Komunikimit</w:t>
      </w:r>
      <w:r w:rsidRPr="00174C0B">
        <w:rPr>
          <w:rFonts w:ascii="Garamond" w:hAnsi="Garamond"/>
          <w:color w:val="000000" w:themeColor="text1"/>
          <w:sz w:val="24"/>
          <w:szCs w:val="24"/>
        </w:rPr>
        <w:t xml:space="preserve"> </w:t>
      </w:r>
    </w:p>
    <w:p w14:paraId="731B90F4" w14:textId="78E10FE4" w:rsidR="000934CC" w:rsidRPr="00174C0B" w:rsidRDefault="000934CC" w:rsidP="000934CC">
      <w:pPr>
        <w:spacing w:after="0" w:line="240" w:lineRule="auto"/>
        <w:ind w:firstLine="284"/>
        <w:rPr>
          <w:rFonts w:ascii="Garamond" w:hAnsi="Garamond"/>
          <w:color w:val="000000" w:themeColor="text1"/>
          <w:sz w:val="24"/>
          <w:szCs w:val="24"/>
        </w:rPr>
      </w:pPr>
      <w:r w:rsidRPr="00174C0B">
        <w:rPr>
          <w:rFonts w:ascii="Garamond" w:hAnsi="Garamond" w:cs="Arial"/>
          <w:color w:val="000000" w:themeColor="text1"/>
          <w:sz w:val="24"/>
          <w:szCs w:val="24"/>
        </w:rPr>
        <w:t xml:space="preserve">07 Inxhinieri, </w:t>
      </w:r>
      <w:r w:rsidR="00603736" w:rsidRPr="00174C0B">
        <w:rPr>
          <w:rFonts w:ascii="Garamond" w:hAnsi="Garamond" w:cs="Arial"/>
          <w:color w:val="000000" w:themeColor="text1"/>
          <w:sz w:val="24"/>
          <w:szCs w:val="24"/>
        </w:rPr>
        <w:t>industri përpunuese dhe ndërtim</w:t>
      </w:r>
    </w:p>
    <w:p w14:paraId="731B90F5" w14:textId="424F1C41" w:rsidR="000934CC" w:rsidRPr="00174C0B" w:rsidRDefault="000934CC" w:rsidP="000934CC">
      <w:pPr>
        <w:spacing w:after="0" w:line="240" w:lineRule="auto"/>
        <w:ind w:firstLine="284"/>
        <w:rPr>
          <w:rFonts w:ascii="Garamond" w:hAnsi="Garamond"/>
          <w:color w:val="000000" w:themeColor="text1"/>
          <w:sz w:val="24"/>
          <w:szCs w:val="24"/>
        </w:rPr>
      </w:pPr>
      <w:r w:rsidRPr="00174C0B">
        <w:rPr>
          <w:rFonts w:ascii="Garamond" w:hAnsi="Garamond" w:cs="Arial"/>
          <w:color w:val="000000" w:themeColor="text1"/>
          <w:sz w:val="24"/>
          <w:szCs w:val="24"/>
        </w:rPr>
        <w:t xml:space="preserve">08 Bujqësi, </w:t>
      </w:r>
      <w:r w:rsidR="00603736" w:rsidRPr="00174C0B">
        <w:rPr>
          <w:rFonts w:ascii="Garamond" w:hAnsi="Garamond" w:cs="Arial"/>
          <w:color w:val="000000" w:themeColor="text1"/>
          <w:sz w:val="24"/>
          <w:szCs w:val="24"/>
        </w:rPr>
        <w:t>pyje, peshkim dhe veterinari</w:t>
      </w:r>
    </w:p>
    <w:p w14:paraId="731B90F6" w14:textId="28E4E68C" w:rsidR="000934CC" w:rsidRPr="00174C0B" w:rsidRDefault="000934CC" w:rsidP="000934CC">
      <w:pPr>
        <w:spacing w:after="0" w:line="240" w:lineRule="auto"/>
        <w:ind w:firstLine="284"/>
        <w:rPr>
          <w:rFonts w:ascii="Garamond" w:hAnsi="Garamond"/>
          <w:color w:val="000000" w:themeColor="text1"/>
          <w:sz w:val="24"/>
          <w:szCs w:val="24"/>
        </w:rPr>
      </w:pPr>
      <w:r w:rsidRPr="00174C0B">
        <w:rPr>
          <w:rFonts w:ascii="Garamond" w:hAnsi="Garamond" w:cs="Arial"/>
          <w:color w:val="000000" w:themeColor="text1"/>
          <w:sz w:val="24"/>
          <w:szCs w:val="24"/>
        </w:rPr>
        <w:t xml:space="preserve">09 Shëndet dhe </w:t>
      </w:r>
      <w:r w:rsidR="00603736" w:rsidRPr="00174C0B">
        <w:rPr>
          <w:rFonts w:ascii="Garamond" w:hAnsi="Garamond" w:cs="Arial"/>
          <w:color w:val="000000" w:themeColor="text1"/>
          <w:sz w:val="24"/>
          <w:szCs w:val="24"/>
        </w:rPr>
        <w:t>Mirëqenie</w:t>
      </w:r>
    </w:p>
    <w:p w14:paraId="731B90F7" w14:textId="77777777" w:rsidR="000934CC" w:rsidRPr="00174C0B" w:rsidRDefault="000934CC" w:rsidP="000934CC">
      <w:pPr>
        <w:spacing w:after="0" w:line="240" w:lineRule="auto"/>
        <w:ind w:firstLine="284"/>
        <w:rPr>
          <w:rFonts w:ascii="Garamond" w:hAnsi="Garamond"/>
          <w:color w:val="000000" w:themeColor="text1"/>
          <w:sz w:val="24"/>
          <w:szCs w:val="24"/>
        </w:rPr>
      </w:pPr>
      <w:r w:rsidRPr="00174C0B">
        <w:rPr>
          <w:rFonts w:ascii="Garamond" w:hAnsi="Garamond" w:cs="Arial"/>
          <w:color w:val="000000" w:themeColor="text1"/>
          <w:sz w:val="24"/>
          <w:szCs w:val="24"/>
        </w:rPr>
        <w:t>10 Shërbimet</w:t>
      </w:r>
    </w:p>
    <w:p w14:paraId="731B90F8" w14:textId="77777777" w:rsidR="000934CC" w:rsidRPr="00174C0B" w:rsidRDefault="000934CC" w:rsidP="000934CC">
      <w:pPr>
        <w:spacing w:after="0" w:line="240" w:lineRule="auto"/>
        <w:ind w:firstLine="284"/>
        <w:rPr>
          <w:rFonts w:ascii="Garamond" w:hAnsi="Garamond"/>
          <w:color w:val="000000" w:themeColor="text1"/>
          <w:sz w:val="24"/>
          <w:szCs w:val="24"/>
        </w:rPr>
      </w:pPr>
      <w:r w:rsidRPr="00174C0B">
        <w:rPr>
          <w:rFonts w:ascii="Garamond" w:hAnsi="Garamond" w:cs="Arial"/>
          <w:color w:val="000000" w:themeColor="text1"/>
          <w:sz w:val="24"/>
          <w:szCs w:val="24"/>
        </w:rPr>
        <w:t>Shtojca I</w:t>
      </w:r>
    </w:p>
    <w:p w14:paraId="731B90F9" w14:textId="77777777" w:rsidR="000934CC" w:rsidRPr="00174C0B" w:rsidRDefault="000934CC" w:rsidP="000934CC">
      <w:pPr>
        <w:spacing w:after="0" w:line="240" w:lineRule="auto"/>
        <w:ind w:firstLine="284"/>
        <w:rPr>
          <w:rFonts w:ascii="Garamond" w:hAnsi="Garamond"/>
          <w:color w:val="000000" w:themeColor="text1"/>
          <w:sz w:val="24"/>
          <w:szCs w:val="24"/>
        </w:rPr>
      </w:pPr>
      <w:r w:rsidRPr="00174C0B">
        <w:rPr>
          <w:rFonts w:ascii="Garamond" w:hAnsi="Garamond" w:cs="Arial"/>
          <w:color w:val="000000" w:themeColor="text1"/>
          <w:sz w:val="24"/>
          <w:szCs w:val="24"/>
        </w:rPr>
        <w:t>KSNA-F 2013: Lista e kodeve të mundshme</w:t>
      </w:r>
    </w:p>
    <w:p w14:paraId="731B90FA" w14:textId="77777777" w:rsidR="000934CC" w:rsidRPr="00174C0B" w:rsidRDefault="000934CC" w:rsidP="000934CC">
      <w:pPr>
        <w:spacing w:after="0" w:line="240" w:lineRule="auto"/>
        <w:ind w:firstLine="284"/>
        <w:rPr>
          <w:rFonts w:ascii="Garamond" w:hAnsi="Garamond"/>
          <w:color w:val="000000" w:themeColor="text1"/>
          <w:sz w:val="24"/>
          <w:szCs w:val="24"/>
        </w:rPr>
      </w:pPr>
      <w:r w:rsidRPr="00174C0B">
        <w:rPr>
          <w:rFonts w:ascii="Garamond" w:hAnsi="Garamond" w:cs="Arial"/>
          <w:color w:val="000000" w:themeColor="text1"/>
          <w:sz w:val="24"/>
          <w:szCs w:val="24"/>
        </w:rPr>
        <w:t>SHTOJCA II</w:t>
      </w:r>
    </w:p>
    <w:p w14:paraId="731B90FB" w14:textId="1251C741" w:rsidR="000934CC" w:rsidRPr="00174C0B" w:rsidRDefault="000934CC" w:rsidP="000934CC">
      <w:pPr>
        <w:spacing w:after="0" w:line="240" w:lineRule="auto"/>
        <w:ind w:firstLine="284"/>
        <w:rPr>
          <w:rFonts w:ascii="Garamond" w:hAnsi="Garamond"/>
          <w:color w:val="000000" w:themeColor="text1"/>
          <w:sz w:val="24"/>
          <w:szCs w:val="24"/>
        </w:rPr>
      </w:pPr>
      <w:r w:rsidRPr="00174C0B">
        <w:rPr>
          <w:rFonts w:ascii="Garamond" w:hAnsi="Garamond" w:cs="Arial"/>
          <w:color w:val="000000" w:themeColor="text1"/>
          <w:sz w:val="24"/>
          <w:szCs w:val="24"/>
        </w:rPr>
        <w:t xml:space="preserve">Lista e </w:t>
      </w:r>
      <w:r w:rsidR="00603736" w:rsidRPr="00174C0B">
        <w:rPr>
          <w:rFonts w:ascii="Garamond" w:hAnsi="Garamond" w:cs="Arial"/>
          <w:color w:val="000000" w:themeColor="text1"/>
          <w:sz w:val="24"/>
          <w:szCs w:val="24"/>
        </w:rPr>
        <w:t>Kodit Numerik</w:t>
      </w:r>
    </w:p>
    <w:p w14:paraId="731B90FC" w14:textId="77777777" w:rsidR="000934CC" w:rsidRPr="00174C0B" w:rsidRDefault="000934CC" w:rsidP="000934CC">
      <w:pPr>
        <w:spacing w:after="0" w:line="240" w:lineRule="auto"/>
        <w:ind w:firstLine="284"/>
        <w:rPr>
          <w:rFonts w:ascii="Garamond" w:hAnsi="Garamond"/>
          <w:color w:val="000000" w:themeColor="text1"/>
          <w:sz w:val="24"/>
          <w:szCs w:val="24"/>
        </w:rPr>
      </w:pPr>
      <w:r w:rsidRPr="00174C0B">
        <w:rPr>
          <w:rFonts w:ascii="Garamond" w:hAnsi="Garamond" w:cs="Arial"/>
          <w:color w:val="000000" w:themeColor="text1"/>
          <w:sz w:val="24"/>
          <w:szCs w:val="24"/>
        </w:rPr>
        <w:t>Shtojca III</w:t>
      </w:r>
    </w:p>
    <w:p w14:paraId="731B90FD" w14:textId="77777777" w:rsidR="000934CC" w:rsidRPr="00174C0B" w:rsidRDefault="000934CC" w:rsidP="000934CC">
      <w:pPr>
        <w:spacing w:after="0" w:line="240" w:lineRule="auto"/>
        <w:ind w:firstLine="284"/>
        <w:rPr>
          <w:rFonts w:ascii="Garamond" w:hAnsi="Garamond"/>
          <w:color w:val="000000" w:themeColor="text1"/>
          <w:sz w:val="24"/>
          <w:szCs w:val="24"/>
        </w:rPr>
      </w:pPr>
      <w:r w:rsidRPr="00174C0B">
        <w:rPr>
          <w:rFonts w:ascii="Garamond" w:hAnsi="Garamond" w:cs="Arial"/>
          <w:color w:val="000000" w:themeColor="text1"/>
          <w:sz w:val="24"/>
          <w:szCs w:val="24"/>
        </w:rPr>
        <w:t>Lista alfabetike</w:t>
      </w:r>
    </w:p>
    <w:p w14:paraId="467CD815" w14:textId="77777777" w:rsidR="007810FF" w:rsidRPr="00174C0B" w:rsidRDefault="007810FF" w:rsidP="000934CC">
      <w:pPr>
        <w:pStyle w:val="Heading1"/>
        <w:keepNext w:val="0"/>
        <w:keepLines w:val="0"/>
        <w:spacing w:before="0" w:after="0" w:line="240" w:lineRule="auto"/>
        <w:ind w:firstLine="284"/>
        <w:rPr>
          <w:rFonts w:ascii="Garamond" w:hAnsi="Garamond" w:cs="Arial"/>
          <w:color w:val="000000" w:themeColor="text1"/>
          <w:sz w:val="24"/>
          <w:szCs w:val="24"/>
        </w:rPr>
      </w:pPr>
    </w:p>
    <w:p w14:paraId="731B90FF" w14:textId="77777777" w:rsidR="000934CC" w:rsidRPr="00174C0B" w:rsidRDefault="000934CC" w:rsidP="000934CC">
      <w:pPr>
        <w:pStyle w:val="Heading1"/>
        <w:keepNext w:val="0"/>
        <w:keepLines w:val="0"/>
        <w:spacing w:before="0" w:after="0" w:line="240" w:lineRule="auto"/>
        <w:ind w:firstLine="284"/>
        <w:rPr>
          <w:rFonts w:ascii="Garamond" w:hAnsi="Garamond" w:cs="Arial"/>
          <w:color w:val="000000" w:themeColor="text1"/>
          <w:sz w:val="24"/>
          <w:szCs w:val="24"/>
        </w:rPr>
      </w:pPr>
      <w:r w:rsidRPr="00174C0B">
        <w:rPr>
          <w:rFonts w:ascii="Garamond" w:hAnsi="Garamond" w:cs="Arial"/>
          <w:color w:val="000000" w:themeColor="text1"/>
          <w:sz w:val="24"/>
          <w:szCs w:val="24"/>
        </w:rPr>
        <w:t>Hyrje</w:t>
      </w:r>
    </w:p>
    <w:p w14:paraId="731B9100" w14:textId="7082C874" w:rsidR="000934CC" w:rsidRPr="00174C0B" w:rsidRDefault="000934CC" w:rsidP="00752164">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Klasifikimi Standard Ndërkombëtar i</w:t>
      </w:r>
      <w:r w:rsidR="00652F19" w:rsidRPr="00174C0B">
        <w:rPr>
          <w:rFonts w:ascii="Garamond" w:hAnsi="Garamond" w:cs="Arial"/>
          <w:sz w:val="24"/>
          <w:szCs w:val="24"/>
        </w:rPr>
        <w:t xml:space="preserve"> </w:t>
      </w:r>
      <w:r w:rsidRPr="00174C0B">
        <w:rPr>
          <w:rFonts w:ascii="Garamond" w:hAnsi="Garamond" w:cs="Arial"/>
          <w:sz w:val="24"/>
          <w:szCs w:val="24"/>
        </w:rPr>
        <w:t>Arsimit (KSNA) është një kornizë për grumbullimin, përpilimin dhe analizimin e statistikave të krahasueshme ndërkombëtarisht mbi arsimin. KSNA-ja është anëtare e Familjes Ndërkombëtare të Kombeve të Bashkuara për Klasifikimet Ekonomike dhe Sociale</w:t>
      </w:r>
      <w:r w:rsidR="00752164" w:rsidRPr="00174C0B">
        <w:rPr>
          <w:rFonts w:ascii="Garamond" w:hAnsi="Garamond" w:cs="Arial"/>
          <w:sz w:val="24"/>
          <w:szCs w:val="24"/>
        </w:rPr>
        <w:t>,</w:t>
      </w:r>
      <w:r w:rsidRPr="00174C0B">
        <w:rPr>
          <w:rFonts w:ascii="Garamond" w:hAnsi="Garamond" w:cs="Arial"/>
          <w:sz w:val="24"/>
          <w:szCs w:val="24"/>
        </w:rPr>
        <w:t xml:space="preserve"> si dhe përbën klasifikimin referues për organizimin e programeve të arsimit dhe kualifikimeve përkatëse</w:t>
      </w:r>
      <w:r w:rsidR="00752164" w:rsidRPr="00174C0B">
        <w:rPr>
          <w:rFonts w:ascii="Garamond" w:hAnsi="Garamond" w:cs="Arial"/>
          <w:sz w:val="24"/>
          <w:szCs w:val="24"/>
        </w:rPr>
        <w:t>,</w:t>
      </w:r>
      <w:r w:rsidRPr="00174C0B">
        <w:rPr>
          <w:rFonts w:ascii="Garamond" w:hAnsi="Garamond" w:cs="Arial"/>
          <w:sz w:val="24"/>
          <w:szCs w:val="24"/>
        </w:rPr>
        <w:t xml:space="preserve"> sipas niveleve dhe fushave të arsimit. Zhvilluar fillimisht në mesin e viteve 1970 nga Organizata e Kombeve të Bashkuara për Arsim, Shkencë dhe Kulturë (UNESCO), KSNA-ja është rishikuar disa herë, duke përfshirë rishikimin në vit</w:t>
      </w:r>
      <w:r w:rsidR="00752164" w:rsidRPr="00174C0B">
        <w:rPr>
          <w:rFonts w:ascii="Garamond" w:hAnsi="Garamond" w:cs="Arial"/>
          <w:sz w:val="24"/>
          <w:szCs w:val="24"/>
        </w:rPr>
        <w:t>et</w:t>
      </w:r>
      <w:r w:rsidRPr="00174C0B">
        <w:rPr>
          <w:rFonts w:ascii="Garamond" w:hAnsi="Garamond" w:cs="Arial"/>
          <w:sz w:val="24"/>
          <w:szCs w:val="24"/>
        </w:rPr>
        <w:t xml:space="preserve"> 2011 dhe 2013. </w:t>
      </w:r>
    </w:p>
    <w:p w14:paraId="731B9101" w14:textId="61B0AAF0" w:rsidR="000934CC" w:rsidRPr="00174C0B" w:rsidRDefault="000934CC" w:rsidP="00EC04D2">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 xml:space="preserve">Rishikimi i vitit 2011 u </w:t>
      </w:r>
      <w:r w:rsidR="00F863B9" w:rsidRPr="00174C0B">
        <w:rPr>
          <w:rFonts w:ascii="Garamond" w:hAnsi="Garamond" w:cs="Arial"/>
          <w:sz w:val="24"/>
          <w:szCs w:val="24"/>
        </w:rPr>
        <w:t>përqendrua</w:t>
      </w:r>
      <w:r w:rsidR="00D171BD" w:rsidRPr="00174C0B">
        <w:rPr>
          <w:rFonts w:ascii="Garamond" w:hAnsi="Garamond" w:cs="Arial"/>
          <w:sz w:val="24"/>
          <w:szCs w:val="24"/>
        </w:rPr>
        <w:t xml:space="preserve"> kryesisht në ndryshimet t</w:t>
      </w:r>
      <w:r w:rsidR="00EC04D2" w:rsidRPr="00174C0B">
        <w:rPr>
          <w:rFonts w:ascii="Garamond" w:hAnsi="Garamond" w:cs="Arial"/>
          <w:sz w:val="24"/>
          <w:szCs w:val="24"/>
        </w:rPr>
        <w:t>ë</w:t>
      </w:r>
      <w:r w:rsidRPr="00174C0B">
        <w:rPr>
          <w:rFonts w:ascii="Garamond" w:hAnsi="Garamond" w:cs="Arial"/>
          <w:sz w:val="24"/>
          <w:szCs w:val="24"/>
        </w:rPr>
        <w:t xml:space="preserve"> nivelet e programeve të arsimit (KSNA-P) dhe për herë të parë paraqiti një klasifikim të niveleve të arsimimit në bazë të kualifikimeve (KSNA-A). Rishikimi i vitit 2013 u </w:t>
      </w:r>
      <w:r w:rsidR="00F863B9" w:rsidRPr="00174C0B">
        <w:rPr>
          <w:rFonts w:ascii="Garamond" w:hAnsi="Garamond" w:cs="Arial"/>
          <w:sz w:val="24"/>
          <w:szCs w:val="24"/>
        </w:rPr>
        <w:t>përqendrua</w:t>
      </w:r>
      <w:r w:rsidR="00652F19" w:rsidRPr="00174C0B">
        <w:rPr>
          <w:rFonts w:ascii="Garamond" w:hAnsi="Garamond" w:cs="Arial"/>
          <w:sz w:val="24"/>
          <w:szCs w:val="24"/>
        </w:rPr>
        <w:t xml:space="preserve"> </w:t>
      </w:r>
      <w:r w:rsidR="00F863B9" w:rsidRPr="00174C0B">
        <w:rPr>
          <w:rFonts w:ascii="Garamond" w:hAnsi="Garamond" w:cs="Arial"/>
          <w:sz w:val="24"/>
          <w:szCs w:val="24"/>
        </w:rPr>
        <w:t>te</w:t>
      </w:r>
      <w:r w:rsidRPr="00174C0B">
        <w:rPr>
          <w:rFonts w:ascii="Garamond" w:hAnsi="Garamond" w:cs="Arial"/>
          <w:sz w:val="24"/>
          <w:szCs w:val="24"/>
        </w:rPr>
        <w:t xml:space="preserve"> fushat e arsimit dhe </w:t>
      </w:r>
      <w:r w:rsidR="00752164" w:rsidRPr="00174C0B">
        <w:rPr>
          <w:rFonts w:ascii="Garamond" w:hAnsi="Garamond" w:cs="Arial"/>
          <w:sz w:val="24"/>
          <w:szCs w:val="24"/>
        </w:rPr>
        <w:t xml:space="preserve">të </w:t>
      </w:r>
      <w:r w:rsidRPr="00174C0B">
        <w:rPr>
          <w:rFonts w:ascii="Garamond" w:hAnsi="Garamond" w:cs="Arial"/>
          <w:sz w:val="24"/>
          <w:szCs w:val="24"/>
        </w:rPr>
        <w:t xml:space="preserve">trajnimit (KSNA-F). Rishikimet e KSNA-së janë produkt i marrëveshjeve ndërkombëtare dhe janë miratuar zyrtarisht nga Konferenca e Përgjithshme e Shteteve Anëtare të UNESCO-s. </w:t>
      </w:r>
    </w:p>
    <w:p w14:paraId="731B9102" w14:textId="720556DE" w:rsidR="000934CC" w:rsidRPr="00174C0B" w:rsidRDefault="000934CC" w:rsidP="00C25752">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Ky dokument përshkruan përmbajtjen e lëndëve të secilës prej fushave të detajuara të rishikimit të vitit 2013, të cilat </w:t>
      </w:r>
      <w:r w:rsidR="00C25752" w:rsidRPr="00174C0B">
        <w:rPr>
          <w:rFonts w:ascii="Garamond" w:hAnsi="Garamond" w:cs="Arial"/>
          <w:sz w:val="24"/>
          <w:szCs w:val="24"/>
        </w:rPr>
        <w:t>u</w:t>
      </w:r>
      <w:r w:rsidRPr="00174C0B">
        <w:rPr>
          <w:rFonts w:ascii="Garamond" w:hAnsi="Garamond" w:cs="Arial"/>
          <w:sz w:val="24"/>
          <w:szCs w:val="24"/>
        </w:rPr>
        <w:t xml:space="preserve"> përkasin Fushave të Klasifikimit të Arsimit dhe Trajnimit të KSNA-së (KSNA-F 2013). Aty ku është e mundur secili përshkrim jep shembuj si të lëndëve që i përkasin secilës fushë dhe të disa rasteve të skajshme, të cilat janë përfshirë në fusha të tjera. Këto përjashtime ndihmojnë për të bërë më m</w:t>
      </w:r>
      <w:r w:rsidR="00B55AC7" w:rsidRPr="00174C0B">
        <w:rPr>
          <w:rFonts w:ascii="Garamond" w:hAnsi="Garamond" w:cs="Arial"/>
          <w:sz w:val="24"/>
          <w:szCs w:val="24"/>
        </w:rPr>
        <w:t>irë dallimin nga njëra fushë te</w:t>
      </w:r>
      <w:r w:rsidR="00D67B0D" w:rsidRPr="00174C0B">
        <w:rPr>
          <w:rFonts w:ascii="Garamond" w:hAnsi="Garamond" w:cs="Arial"/>
          <w:sz w:val="24"/>
          <w:szCs w:val="24"/>
        </w:rPr>
        <w:t>k</w:t>
      </w:r>
      <w:r w:rsidRPr="00174C0B">
        <w:rPr>
          <w:rFonts w:ascii="Garamond" w:hAnsi="Garamond" w:cs="Arial"/>
          <w:sz w:val="24"/>
          <w:szCs w:val="24"/>
        </w:rPr>
        <w:t xml:space="preserve"> fusha tjetër, veçanërisht kur përmbajtja e të dyja fushave rezulton të jetë e ngjashme.</w:t>
      </w:r>
    </w:p>
    <w:p w14:paraId="731B9103" w14:textId="3ABC6228" w:rsidR="000934CC" w:rsidRPr="00174C0B" w:rsidRDefault="000934CC" w:rsidP="000934CC">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Në fund të dokumentit gjendet lista alfabetike dhe numerike e lëndëve dhe fushave. Këto lista përfshijnë më shumë shembuj të lëndëve se</w:t>
      </w:r>
      <w:r w:rsidR="00B55AC7" w:rsidRPr="00174C0B">
        <w:rPr>
          <w:rFonts w:ascii="Garamond" w:hAnsi="Garamond" w:cs="Arial"/>
          <w:sz w:val="24"/>
          <w:szCs w:val="24"/>
        </w:rPr>
        <w:t xml:space="preserve"> </w:t>
      </w:r>
      <w:r w:rsidRPr="00174C0B">
        <w:rPr>
          <w:rFonts w:ascii="Garamond" w:hAnsi="Garamond" w:cs="Arial"/>
          <w:sz w:val="24"/>
          <w:szCs w:val="24"/>
        </w:rPr>
        <w:t>sa përmenden në vetë përshkrimet e fushave.</w:t>
      </w:r>
    </w:p>
    <w:p w14:paraId="731B9105" w14:textId="77777777" w:rsidR="000934CC" w:rsidRPr="00174C0B" w:rsidRDefault="000934CC" w:rsidP="000934CC">
      <w:pPr>
        <w:tabs>
          <w:tab w:val="left" w:pos="420"/>
        </w:tabs>
        <w:spacing w:after="0" w:line="240" w:lineRule="auto"/>
        <w:ind w:firstLine="284"/>
        <w:jc w:val="both"/>
        <w:rPr>
          <w:rFonts w:ascii="Garamond" w:hAnsi="Garamond" w:cs="Arial"/>
          <w:sz w:val="24"/>
          <w:szCs w:val="24"/>
        </w:rPr>
      </w:pPr>
      <w:r w:rsidRPr="00174C0B">
        <w:rPr>
          <w:rFonts w:ascii="Garamond" w:hAnsi="Garamond" w:cs="Arial"/>
          <w:sz w:val="24"/>
          <w:szCs w:val="24"/>
        </w:rPr>
        <w:t xml:space="preserve">Është përfshirë po ashtu dhe një përmbledhje e të gjitha kodeve të mundshme të fushave dhe e vendeve të tyre në hierarkinë e klasifikimit. </w:t>
      </w:r>
    </w:p>
    <w:p w14:paraId="731B9107" w14:textId="77777777" w:rsidR="000934CC" w:rsidRPr="00174C0B" w:rsidRDefault="000934CC" w:rsidP="000934CC">
      <w:pPr>
        <w:pStyle w:val="Heading1"/>
        <w:keepNext w:val="0"/>
        <w:keepLines w:val="0"/>
        <w:spacing w:before="0" w:after="0" w:line="240" w:lineRule="auto"/>
        <w:ind w:firstLine="284"/>
        <w:rPr>
          <w:rFonts w:ascii="Garamond" w:hAnsi="Garamond" w:cs="Arial"/>
          <w:color w:val="auto"/>
          <w:sz w:val="24"/>
          <w:szCs w:val="24"/>
        </w:rPr>
      </w:pPr>
      <w:r w:rsidRPr="00174C0B">
        <w:rPr>
          <w:rFonts w:ascii="Garamond" w:hAnsi="Garamond" w:cs="Arial"/>
          <w:color w:val="auto"/>
          <w:sz w:val="24"/>
          <w:szCs w:val="24"/>
        </w:rPr>
        <w:t>00 Programe dhe kualifikime të përgjithshme</w:t>
      </w:r>
    </w:p>
    <w:p w14:paraId="731B9108" w14:textId="680E6E66"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Programet dhe kualifikimet e përgjithshme janë ato që sigurojnë nxënien e aftësive themelore dhe personale</w:t>
      </w:r>
      <w:r w:rsidR="00B55AC7" w:rsidRPr="00174C0B">
        <w:rPr>
          <w:rFonts w:ascii="Garamond" w:hAnsi="Garamond" w:cs="Arial"/>
          <w:sz w:val="24"/>
          <w:szCs w:val="24"/>
        </w:rPr>
        <w:t>,</w:t>
      </w:r>
      <w:r w:rsidRPr="00174C0B">
        <w:rPr>
          <w:rFonts w:ascii="Garamond" w:hAnsi="Garamond" w:cs="Arial"/>
          <w:sz w:val="24"/>
          <w:szCs w:val="24"/>
        </w:rPr>
        <w:t xml:space="preserve"> të cilat mbulojnë një gamë të gjerë lëndësh dhe nuk theksojnë ose çojnë në specializim në një fushë të specifike të gjerë ose të ngushtë.</w:t>
      </w:r>
    </w:p>
    <w:p w14:paraId="731B9109" w14:textId="0EE99043"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Kjo fushë e gjerë nuk duhet të përdoret si kategori e mbetur. Programet dhe kualifikimet të cilat </w:t>
      </w:r>
      <w:r w:rsidR="00B55AC7" w:rsidRPr="00174C0B">
        <w:rPr>
          <w:rFonts w:ascii="Garamond" w:hAnsi="Garamond" w:cs="Arial"/>
          <w:b/>
          <w:bCs/>
          <w:sz w:val="24"/>
          <w:szCs w:val="24"/>
        </w:rPr>
        <w:t>përqendrohen te</w:t>
      </w:r>
      <w:r w:rsidRPr="00174C0B">
        <w:rPr>
          <w:rFonts w:ascii="Garamond" w:hAnsi="Garamond" w:cs="Arial"/>
          <w:b/>
          <w:bCs/>
          <w:sz w:val="24"/>
          <w:szCs w:val="24"/>
        </w:rPr>
        <w:t xml:space="preserve"> një lëndë specifike</w:t>
      </w:r>
      <w:r w:rsidRPr="00174C0B">
        <w:rPr>
          <w:rFonts w:ascii="Garamond" w:hAnsi="Garamond" w:cs="Arial"/>
          <w:sz w:val="24"/>
          <w:szCs w:val="24"/>
        </w:rPr>
        <w:t xml:space="preserve"> duhet të klasifikohen në fusha të gjera 01 deri 10. Në veçanti, arsimi</w:t>
      </w:r>
      <w:r w:rsidR="00652F19" w:rsidRPr="00174C0B">
        <w:rPr>
          <w:rFonts w:ascii="Garamond" w:hAnsi="Garamond" w:cs="Arial"/>
          <w:sz w:val="24"/>
          <w:szCs w:val="24"/>
        </w:rPr>
        <w:t xml:space="preserve"> </w:t>
      </w:r>
      <w:r w:rsidRPr="00174C0B">
        <w:rPr>
          <w:rFonts w:ascii="Garamond" w:hAnsi="Garamond" w:cs="Arial"/>
          <w:sz w:val="24"/>
          <w:szCs w:val="24"/>
        </w:rPr>
        <w:t>universitar duhet klasifikuar këtu vetëm në raste përjashtimore.</w:t>
      </w:r>
    </w:p>
    <w:p w14:paraId="731B910B" w14:textId="77777777" w:rsidR="000934CC" w:rsidRPr="00174C0B" w:rsidRDefault="000934CC" w:rsidP="000934CC">
      <w:pPr>
        <w:spacing w:after="0" w:line="240" w:lineRule="auto"/>
        <w:ind w:firstLine="284"/>
        <w:rPr>
          <w:rFonts w:ascii="Garamond" w:hAnsi="Garamond" w:cs="Arial"/>
          <w:b/>
          <w:bCs/>
          <w:sz w:val="24"/>
          <w:szCs w:val="24"/>
        </w:rPr>
      </w:pPr>
      <w:r w:rsidRPr="00174C0B">
        <w:rPr>
          <w:rFonts w:ascii="Garamond" w:hAnsi="Garamond" w:cs="Arial"/>
          <w:b/>
          <w:bCs/>
          <w:sz w:val="24"/>
          <w:szCs w:val="24"/>
        </w:rPr>
        <w:t>001 Programe dhe kualifikime bazë</w:t>
      </w:r>
    </w:p>
    <w:p w14:paraId="731B910C" w14:textId="30AC58FC" w:rsidR="000934CC" w:rsidRPr="00174C0B" w:rsidRDefault="000934CC" w:rsidP="000934CC">
      <w:pPr>
        <w:spacing w:after="0" w:line="240" w:lineRule="auto"/>
        <w:ind w:firstLine="284"/>
        <w:rPr>
          <w:rFonts w:ascii="Garamond" w:hAnsi="Garamond"/>
          <w:sz w:val="24"/>
          <w:szCs w:val="24"/>
        </w:rPr>
      </w:pPr>
      <w:r w:rsidRPr="00174C0B">
        <w:rPr>
          <w:rFonts w:ascii="Garamond" w:hAnsi="Garamond" w:cs="Arial"/>
          <w:b/>
          <w:bCs/>
          <w:sz w:val="24"/>
          <w:szCs w:val="24"/>
        </w:rPr>
        <w:t>0011</w:t>
      </w:r>
      <w:r w:rsidR="00652F19" w:rsidRPr="00174C0B">
        <w:rPr>
          <w:rFonts w:ascii="Garamond" w:hAnsi="Garamond" w:cs="Arial"/>
          <w:b/>
          <w:bCs/>
          <w:sz w:val="24"/>
          <w:szCs w:val="24"/>
        </w:rPr>
        <w:t xml:space="preserve"> </w:t>
      </w:r>
      <w:r w:rsidRPr="00174C0B">
        <w:rPr>
          <w:rFonts w:ascii="Garamond" w:hAnsi="Garamond" w:cs="Arial"/>
          <w:b/>
          <w:bCs/>
          <w:sz w:val="24"/>
          <w:szCs w:val="24"/>
        </w:rPr>
        <w:t>Programe dhe kualifikime bazë</w:t>
      </w:r>
    </w:p>
    <w:p w14:paraId="731B910D" w14:textId="3CC7D622"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Programet dhe kualifikimet bazë</w:t>
      </w:r>
      <w:r w:rsidRPr="00174C0B">
        <w:rPr>
          <w:rFonts w:ascii="Garamond" w:hAnsi="Garamond" w:cs="Arial"/>
          <w:sz w:val="24"/>
          <w:szCs w:val="24"/>
        </w:rPr>
        <w:t xml:space="preserve"> janë projektuar për t’iu siguruar pjesëmarrësve aftësi themelore në lexim, shkrim dhe aritmetikë, së bashku me një kuptim elementar të lëndëve të tjera, të tilla si</w:t>
      </w:r>
      <w:r w:rsidR="00572127" w:rsidRPr="00174C0B">
        <w:rPr>
          <w:rFonts w:ascii="Garamond" w:hAnsi="Garamond" w:cs="Arial"/>
          <w:sz w:val="24"/>
          <w:szCs w:val="24"/>
        </w:rPr>
        <w:t>:</w:t>
      </w:r>
      <w:r w:rsidRPr="00174C0B">
        <w:rPr>
          <w:rFonts w:ascii="Garamond" w:hAnsi="Garamond" w:cs="Arial"/>
          <w:sz w:val="24"/>
          <w:szCs w:val="24"/>
        </w:rPr>
        <w:t xml:space="preserve"> historia, gjeografia, shkencat natyrore, shkencat sociale, arti dhe muzika dhe, në disa raste, dhe njohuri fetare. Këto programe dhe kualifikime normalisht ofrohen në shkollat fillore dhe në ciklin e lartë të 9-vjeçares (arsimin e</w:t>
      </w:r>
      <w:r w:rsidR="00652F19" w:rsidRPr="00174C0B">
        <w:rPr>
          <w:rFonts w:ascii="Garamond" w:hAnsi="Garamond" w:cs="Arial"/>
          <w:sz w:val="24"/>
          <w:szCs w:val="24"/>
        </w:rPr>
        <w:t xml:space="preserve"> </w:t>
      </w:r>
      <w:r w:rsidRPr="00174C0B">
        <w:rPr>
          <w:rFonts w:ascii="Garamond" w:hAnsi="Garamond" w:cs="Arial"/>
          <w:sz w:val="24"/>
          <w:szCs w:val="24"/>
        </w:rPr>
        <w:t>mesëm të ulët). Programet e gjera jo të specializuara në nivelin e arsimit të</w:t>
      </w:r>
      <w:r w:rsidR="00652F19" w:rsidRPr="00174C0B">
        <w:rPr>
          <w:rFonts w:ascii="Garamond" w:hAnsi="Garamond" w:cs="Arial"/>
          <w:sz w:val="24"/>
          <w:szCs w:val="24"/>
        </w:rPr>
        <w:t xml:space="preserve"> </w:t>
      </w:r>
      <w:r w:rsidRPr="00174C0B">
        <w:rPr>
          <w:rFonts w:ascii="Garamond" w:hAnsi="Garamond" w:cs="Arial"/>
          <w:sz w:val="24"/>
          <w:szCs w:val="24"/>
        </w:rPr>
        <w:t>mesëm të lartë klasifikohen</w:t>
      </w:r>
      <w:r w:rsidR="00572127" w:rsidRPr="00174C0B">
        <w:rPr>
          <w:rFonts w:ascii="Garamond" w:hAnsi="Garamond" w:cs="Arial"/>
          <w:sz w:val="24"/>
          <w:szCs w:val="24"/>
        </w:rPr>
        <w:t>,</w:t>
      </w:r>
      <w:r w:rsidRPr="00174C0B">
        <w:rPr>
          <w:rFonts w:ascii="Garamond" w:hAnsi="Garamond" w:cs="Arial"/>
          <w:sz w:val="24"/>
          <w:szCs w:val="24"/>
        </w:rPr>
        <w:t xml:space="preserve"> gjithashtu</w:t>
      </w:r>
      <w:r w:rsidR="00572127" w:rsidRPr="00174C0B">
        <w:rPr>
          <w:rFonts w:ascii="Garamond" w:hAnsi="Garamond" w:cs="Arial"/>
          <w:sz w:val="24"/>
          <w:szCs w:val="24"/>
        </w:rPr>
        <w:t>,</w:t>
      </w:r>
      <w:r w:rsidRPr="00174C0B">
        <w:rPr>
          <w:rFonts w:ascii="Garamond" w:hAnsi="Garamond" w:cs="Arial"/>
          <w:sz w:val="24"/>
          <w:szCs w:val="24"/>
        </w:rPr>
        <w:t xml:space="preserve"> këtu edhe pse ka </w:t>
      </w:r>
      <w:r w:rsidRPr="00174C0B">
        <w:rPr>
          <w:rFonts w:ascii="Garamond" w:hAnsi="Garamond" w:cs="Arial"/>
          <w:b/>
          <w:bCs/>
          <w:sz w:val="24"/>
          <w:szCs w:val="24"/>
        </w:rPr>
        <w:t>pak</w:t>
      </w:r>
      <w:r w:rsidRPr="00174C0B">
        <w:rPr>
          <w:rFonts w:ascii="Garamond" w:hAnsi="Garamond" w:cs="Arial"/>
          <w:sz w:val="24"/>
          <w:szCs w:val="24"/>
        </w:rPr>
        <w:t xml:space="preserve"> më shumë </w:t>
      </w:r>
      <w:r w:rsidR="006D0039" w:rsidRPr="00174C0B">
        <w:rPr>
          <w:rFonts w:ascii="Garamond" w:hAnsi="Garamond" w:cs="Arial"/>
          <w:sz w:val="24"/>
          <w:szCs w:val="24"/>
        </w:rPr>
        <w:t>përqendrim</w:t>
      </w:r>
      <w:r w:rsidR="00572127" w:rsidRPr="00174C0B">
        <w:rPr>
          <w:rFonts w:ascii="Garamond" w:hAnsi="Garamond" w:cs="Arial"/>
          <w:sz w:val="24"/>
          <w:szCs w:val="24"/>
        </w:rPr>
        <w:t>,</w:t>
      </w:r>
      <w:r w:rsidRPr="00174C0B">
        <w:rPr>
          <w:rFonts w:ascii="Garamond" w:hAnsi="Garamond" w:cs="Arial"/>
          <w:sz w:val="24"/>
          <w:szCs w:val="24"/>
        </w:rPr>
        <w:t xml:space="preserve"> për shembull</w:t>
      </w:r>
      <w:r w:rsidR="00572127" w:rsidRPr="00174C0B">
        <w:rPr>
          <w:rFonts w:ascii="Garamond" w:hAnsi="Garamond" w:cs="Arial"/>
          <w:sz w:val="24"/>
          <w:szCs w:val="24"/>
        </w:rPr>
        <w:t>,</w:t>
      </w:r>
      <w:r w:rsidRPr="00174C0B">
        <w:rPr>
          <w:rFonts w:ascii="Garamond" w:hAnsi="Garamond" w:cs="Arial"/>
          <w:sz w:val="24"/>
          <w:szCs w:val="24"/>
        </w:rPr>
        <w:t xml:space="preserve"> në shkencat humane, shkencat sociale, shkencat natyrore etj. Programet dhe kualifikimet e arsimit profesional përfshihen këtu vetëm në raste përjashtimore.</w:t>
      </w:r>
    </w:p>
    <w:p w14:paraId="731B910E" w14:textId="596EB37C"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klasifikohen programet dhe kualifikimet me përmbajtje të lëndës kryesore</w:t>
      </w:r>
      <w:r w:rsidR="00572127" w:rsidRPr="00174C0B">
        <w:rPr>
          <w:rFonts w:ascii="Garamond" w:hAnsi="Garamond" w:cs="Arial"/>
          <w:sz w:val="24"/>
          <w:szCs w:val="24"/>
        </w:rPr>
        <w:t>,</w:t>
      </w:r>
      <w:r w:rsidRPr="00174C0B">
        <w:rPr>
          <w:rFonts w:ascii="Garamond" w:hAnsi="Garamond" w:cs="Arial"/>
          <w:sz w:val="24"/>
          <w:szCs w:val="24"/>
        </w:rPr>
        <w:t xml:space="preserve"> si më poshtë:</w:t>
      </w:r>
    </w:p>
    <w:p w14:paraId="731B910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Programe dhe kualifikime bazë</w:t>
      </w:r>
    </w:p>
    <w:p w14:paraId="731B911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Programe dhe kualifikime të gjera, të përgjithshme (jo të specializuara)</w:t>
      </w:r>
    </w:p>
    <w:p w14:paraId="731B911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Programe dhe kualifikime të përgjithshme pa theksim lënde specifike</w:t>
      </w:r>
    </w:p>
    <w:p w14:paraId="731B911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Programe dhe kualifikime në nivelin fillor</w:t>
      </w:r>
    </w:p>
    <w:p w14:paraId="731B9113"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 xml:space="preserve">Përfshirje: </w:t>
      </w:r>
    </w:p>
    <w:p w14:paraId="731B9114" w14:textId="237A438A" w:rsidR="000934CC" w:rsidRPr="00174C0B" w:rsidRDefault="000934CC" w:rsidP="00572127">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Programet dhe kualifikimet bazë në arsimin e mesëm të lartë (në disa vende në arsimin e mesëm të ulët), të cilat </w:t>
      </w:r>
      <w:r w:rsidR="00572127" w:rsidRPr="00174C0B">
        <w:rPr>
          <w:rFonts w:ascii="Garamond" w:hAnsi="Garamond" w:cs="Arial"/>
          <w:sz w:val="24"/>
          <w:szCs w:val="24"/>
        </w:rPr>
        <w:t>u</w:t>
      </w:r>
      <w:r w:rsidRPr="00174C0B">
        <w:rPr>
          <w:rFonts w:ascii="Garamond" w:hAnsi="Garamond" w:cs="Arial"/>
          <w:sz w:val="24"/>
          <w:szCs w:val="24"/>
        </w:rPr>
        <w:t xml:space="preserve"> kushtojnë </w:t>
      </w:r>
      <w:r w:rsidRPr="00174C0B">
        <w:rPr>
          <w:rFonts w:ascii="Garamond" w:hAnsi="Garamond"/>
          <w:sz w:val="24"/>
        </w:rPr>
        <w:t>ca</w:t>
      </w:r>
      <w:r w:rsidRPr="00174C0B">
        <w:rPr>
          <w:rFonts w:ascii="Garamond" w:hAnsi="Garamond" w:cs="Arial"/>
          <w:sz w:val="24"/>
          <w:szCs w:val="24"/>
        </w:rPr>
        <w:t xml:space="preserve"> theks shkencave humane, sociale ose natyrore, por që mbulojnë fusha të tjera të dijes, përfshihen në këtë fushë të detajuar. Në disa vende programe ose kualifikime të tilla ofrohen në bazë moduli dhe duhet të klasifikohen këtu gjithashtu.</w:t>
      </w:r>
    </w:p>
    <w:p w14:paraId="731B9115" w14:textId="55EF8399"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r w:rsidR="00652F19" w:rsidRPr="00174C0B">
        <w:rPr>
          <w:rFonts w:ascii="Garamond" w:hAnsi="Garamond"/>
          <w:sz w:val="24"/>
        </w:rPr>
        <w:t xml:space="preserve"> </w:t>
      </w:r>
    </w:p>
    <w:p w14:paraId="731B9116" w14:textId="36B79723" w:rsidR="000934CC" w:rsidRPr="00174C0B" w:rsidRDefault="000934CC" w:rsidP="00572127">
      <w:pPr>
        <w:spacing w:after="0" w:line="240" w:lineRule="auto"/>
        <w:ind w:firstLine="284"/>
        <w:jc w:val="both"/>
        <w:rPr>
          <w:rFonts w:ascii="Garamond" w:hAnsi="Garamond" w:cs="Arial"/>
          <w:sz w:val="24"/>
          <w:szCs w:val="24"/>
        </w:rPr>
      </w:pPr>
      <w:r w:rsidRPr="00174C0B">
        <w:rPr>
          <w:rFonts w:ascii="Garamond" w:hAnsi="Garamond" w:cs="Arial"/>
          <w:sz w:val="24"/>
          <w:szCs w:val="24"/>
        </w:rPr>
        <w:t>Programet që konsiderohen si të përgjithshme në kuptimin e orientimit të programit (joprofesionale), por që kanë një theks</w:t>
      </w:r>
      <w:r w:rsidR="00652F19" w:rsidRPr="00174C0B">
        <w:rPr>
          <w:rFonts w:ascii="Garamond" w:hAnsi="Garamond" w:cs="Arial"/>
          <w:sz w:val="24"/>
          <w:szCs w:val="24"/>
        </w:rPr>
        <w:t xml:space="preserve"> </w:t>
      </w:r>
      <w:r w:rsidRPr="00174C0B">
        <w:rPr>
          <w:rFonts w:ascii="Garamond" w:hAnsi="Garamond" w:cs="Arial"/>
          <w:b/>
          <w:bCs/>
          <w:sz w:val="24"/>
          <w:szCs w:val="24"/>
        </w:rPr>
        <w:t>të qartë</w:t>
      </w:r>
      <w:r w:rsidRPr="00174C0B">
        <w:rPr>
          <w:rFonts w:ascii="Garamond" w:hAnsi="Garamond" w:cs="Arial"/>
          <w:sz w:val="24"/>
          <w:szCs w:val="24"/>
        </w:rPr>
        <w:t xml:space="preserve"> në një fushë të detajuar, të ngushtë ose të gjerë, përjashtohen nga kjo fushë e detajuar dhe përfshihen në një prej fushave të gjera 01</w:t>
      </w:r>
      <w:r w:rsidR="00572127" w:rsidRPr="00174C0B">
        <w:rPr>
          <w:rFonts w:ascii="Garamond" w:hAnsi="Garamond" w:cs="Arial"/>
          <w:sz w:val="24"/>
          <w:szCs w:val="24"/>
        </w:rPr>
        <w:t>–</w:t>
      </w:r>
      <w:r w:rsidRPr="00174C0B">
        <w:rPr>
          <w:rFonts w:ascii="Garamond" w:hAnsi="Garamond" w:cs="Arial"/>
          <w:sz w:val="24"/>
          <w:szCs w:val="24"/>
        </w:rPr>
        <w:t>10, në varësi të lëndës së mbuluar.</w:t>
      </w:r>
    </w:p>
    <w:p w14:paraId="731B9117" w14:textId="4F6592AD" w:rsidR="000934CC" w:rsidRPr="00174C0B" w:rsidRDefault="000934CC" w:rsidP="000934CC">
      <w:pPr>
        <w:spacing w:after="0" w:line="240" w:lineRule="auto"/>
        <w:ind w:firstLine="284"/>
        <w:rPr>
          <w:rFonts w:ascii="Garamond" w:hAnsi="Garamond" w:cs="Arial"/>
          <w:b/>
          <w:bCs/>
          <w:sz w:val="24"/>
          <w:szCs w:val="24"/>
        </w:rPr>
      </w:pPr>
      <w:r w:rsidRPr="00174C0B">
        <w:rPr>
          <w:rFonts w:ascii="Garamond" w:hAnsi="Garamond" w:cs="Arial"/>
          <w:b/>
          <w:bCs/>
          <w:sz w:val="24"/>
          <w:szCs w:val="24"/>
        </w:rPr>
        <w:t>002</w:t>
      </w:r>
      <w:r w:rsidR="00652F19" w:rsidRPr="00174C0B">
        <w:rPr>
          <w:rFonts w:ascii="Garamond" w:hAnsi="Garamond" w:cs="Arial"/>
          <w:b/>
          <w:bCs/>
          <w:sz w:val="24"/>
          <w:szCs w:val="24"/>
        </w:rPr>
        <w:t xml:space="preserve"> </w:t>
      </w:r>
      <w:r w:rsidRPr="00174C0B">
        <w:rPr>
          <w:rFonts w:ascii="Garamond" w:hAnsi="Garamond" w:cs="Arial"/>
          <w:b/>
          <w:bCs/>
          <w:sz w:val="24"/>
          <w:szCs w:val="24"/>
        </w:rPr>
        <w:t>Shkrim-këndim dhe numërim</w:t>
      </w:r>
    </w:p>
    <w:p w14:paraId="731B9118" w14:textId="06B8C7A0"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0021</w:t>
      </w:r>
      <w:r w:rsidR="00652F19" w:rsidRPr="00174C0B">
        <w:rPr>
          <w:rFonts w:ascii="Garamond" w:hAnsi="Garamond" w:cs="Arial"/>
          <w:b/>
          <w:bCs/>
          <w:sz w:val="24"/>
          <w:szCs w:val="24"/>
        </w:rPr>
        <w:t xml:space="preserve"> </w:t>
      </w:r>
      <w:r w:rsidRPr="00174C0B">
        <w:rPr>
          <w:rFonts w:ascii="Garamond" w:hAnsi="Garamond" w:cs="Arial"/>
          <w:b/>
          <w:bCs/>
          <w:sz w:val="24"/>
          <w:szCs w:val="24"/>
        </w:rPr>
        <w:t>Shkrim-këndim dhe numërim</w:t>
      </w:r>
    </w:p>
    <w:p w14:paraId="731B9119" w14:textId="25DD525D"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Shkrim-këndimi dhe numërim</w:t>
      </w:r>
      <w:r w:rsidRPr="00174C0B">
        <w:rPr>
          <w:rFonts w:ascii="Garamond" w:hAnsi="Garamond" w:cs="Arial"/>
          <w:sz w:val="24"/>
          <w:szCs w:val="24"/>
        </w:rPr>
        <w:t xml:space="preserve"> janë programe ose kualifikime të organizuara kryesisht për </w:t>
      </w:r>
      <w:r w:rsidRPr="00174C0B">
        <w:rPr>
          <w:rFonts w:ascii="Garamond" w:hAnsi="Garamond" w:cs="Arial"/>
          <w:b/>
          <w:bCs/>
          <w:sz w:val="24"/>
          <w:szCs w:val="24"/>
        </w:rPr>
        <w:t>të rriturit</w:t>
      </w:r>
      <w:r w:rsidRPr="00174C0B">
        <w:rPr>
          <w:rFonts w:ascii="Garamond" w:hAnsi="Garamond" w:cs="Arial"/>
          <w:sz w:val="24"/>
          <w:szCs w:val="24"/>
        </w:rPr>
        <w:t xml:space="preserve">, të projektuara për t’u mësuar pjesëmarrësve aftësitë themelore në lexim, shkrim dhe aritmetikë. Mosha tipike e </w:t>
      </w:r>
      <w:r w:rsidR="00572127" w:rsidRPr="00174C0B">
        <w:rPr>
          <w:rFonts w:ascii="Garamond" w:hAnsi="Garamond" w:cs="Arial"/>
          <w:sz w:val="24"/>
          <w:szCs w:val="24"/>
        </w:rPr>
        <w:t>pjesëmarrësve</w:t>
      </w:r>
      <w:r w:rsidRPr="00174C0B">
        <w:rPr>
          <w:rFonts w:ascii="Garamond" w:hAnsi="Garamond" w:cs="Arial"/>
          <w:sz w:val="24"/>
          <w:szCs w:val="24"/>
        </w:rPr>
        <w:t xml:space="preserve"> mund të përdoret për të bërë dallimin mes fushës së detajuar 0011</w:t>
      </w:r>
      <w:r w:rsidR="00572127" w:rsidRPr="00174C0B">
        <w:rPr>
          <w:rFonts w:ascii="Garamond" w:hAnsi="Garamond" w:cs="Arial"/>
          <w:sz w:val="24"/>
          <w:szCs w:val="24"/>
        </w:rPr>
        <w:t>,</w:t>
      </w:r>
      <w:r w:rsidRPr="00174C0B">
        <w:rPr>
          <w:rFonts w:ascii="Garamond" w:hAnsi="Garamond" w:cs="Arial"/>
          <w:sz w:val="24"/>
          <w:szCs w:val="24"/>
        </w:rPr>
        <w:t xml:space="preserve"> “Programe dhe kualifikime bazë”</w:t>
      </w:r>
      <w:r w:rsidR="00572127" w:rsidRPr="00174C0B">
        <w:rPr>
          <w:rFonts w:ascii="Garamond" w:hAnsi="Garamond" w:cs="Arial"/>
          <w:sz w:val="24"/>
          <w:szCs w:val="24"/>
        </w:rPr>
        <w:t>,</w:t>
      </w:r>
      <w:r w:rsidRPr="00174C0B">
        <w:rPr>
          <w:rFonts w:ascii="Garamond" w:hAnsi="Garamond" w:cs="Arial"/>
          <w:sz w:val="24"/>
          <w:szCs w:val="24"/>
        </w:rPr>
        <w:t xml:space="preserve"> dhe kësaj fushe të detajuar.</w:t>
      </w:r>
    </w:p>
    <w:p w14:paraId="731B911A" w14:textId="772D50F3"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11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Programe bazë përmirësuese për të rinjtë ose të rriturit</w:t>
      </w:r>
    </w:p>
    <w:p w14:paraId="731B911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Shkrim-këndim</w:t>
      </w:r>
    </w:p>
    <w:p w14:paraId="731B911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Numërim</w:t>
      </w:r>
    </w:p>
    <w:p w14:paraId="731B911F" w14:textId="7777777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003 Aftësi personale</w:t>
      </w:r>
    </w:p>
    <w:p w14:paraId="731B9120" w14:textId="130A4A4B"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0031</w:t>
      </w:r>
      <w:r w:rsidR="00652F19" w:rsidRPr="00174C0B">
        <w:rPr>
          <w:rFonts w:ascii="Garamond" w:hAnsi="Garamond" w:cs="Arial"/>
          <w:b/>
          <w:bCs/>
          <w:sz w:val="24"/>
          <w:szCs w:val="24"/>
        </w:rPr>
        <w:t xml:space="preserve"> </w:t>
      </w:r>
      <w:r w:rsidRPr="00174C0B">
        <w:rPr>
          <w:rFonts w:ascii="Garamond" w:hAnsi="Garamond" w:cs="Arial"/>
          <w:b/>
          <w:bCs/>
          <w:sz w:val="24"/>
          <w:szCs w:val="24"/>
        </w:rPr>
        <w:t xml:space="preserve">Aftësi personale </w:t>
      </w:r>
    </w:p>
    <w:p w14:paraId="731B9121" w14:textId="03D0D3F1"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Aftësitë personale</w:t>
      </w:r>
      <w:r w:rsidRPr="00174C0B">
        <w:rPr>
          <w:rFonts w:ascii="Garamond" w:hAnsi="Garamond" w:cs="Arial"/>
          <w:sz w:val="24"/>
          <w:szCs w:val="24"/>
        </w:rPr>
        <w:t xml:space="preserve"> përcaktohen duke iu referuar efekteve mbi kapacitetin</w:t>
      </w:r>
      <w:r w:rsidR="00572127" w:rsidRPr="00174C0B">
        <w:rPr>
          <w:rFonts w:ascii="Garamond" w:hAnsi="Garamond" w:cs="Arial"/>
          <w:sz w:val="24"/>
          <w:szCs w:val="24"/>
        </w:rPr>
        <w:t xml:space="preserve"> e individëve (mendor, shoqëror</w:t>
      </w:r>
      <w:r w:rsidRPr="00174C0B">
        <w:rPr>
          <w:rFonts w:ascii="Garamond" w:hAnsi="Garamond" w:cs="Arial"/>
          <w:sz w:val="24"/>
          <w:szCs w:val="24"/>
        </w:rPr>
        <w:t xml:space="preserve"> etj.). Kjo fushë e detajuar mbulon</w:t>
      </w:r>
      <w:r w:rsidR="00652F19" w:rsidRPr="00174C0B">
        <w:rPr>
          <w:rFonts w:ascii="Garamond" w:hAnsi="Garamond" w:cs="Arial"/>
          <w:sz w:val="24"/>
          <w:szCs w:val="24"/>
        </w:rPr>
        <w:t xml:space="preserve"> </w:t>
      </w:r>
      <w:r w:rsidRPr="00174C0B">
        <w:rPr>
          <w:rFonts w:ascii="Garamond" w:hAnsi="Garamond" w:cs="Arial"/>
          <w:sz w:val="24"/>
          <w:szCs w:val="24"/>
        </w:rPr>
        <w:t>programe të aftësive personale jo të</w:t>
      </w:r>
      <w:r w:rsidR="00652F19" w:rsidRPr="00174C0B">
        <w:rPr>
          <w:rFonts w:ascii="Garamond" w:hAnsi="Garamond" w:cs="Arial"/>
          <w:sz w:val="24"/>
          <w:szCs w:val="24"/>
        </w:rPr>
        <w:t xml:space="preserve"> </w:t>
      </w:r>
      <w:r w:rsidRPr="00174C0B">
        <w:rPr>
          <w:rFonts w:ascii="Garamond" w:hAnsi="Garamond" w:cs="Arial"/>
          <w:sz w:val="24"/>
          <w:szCs w:val="24"/>
        </w:rPr>
        <w:t>përfshira në fushën 0011</w:t>
      </w:r>
      <w:r w:rsidR="00572127" w:rsidRPr="00174C0B">
        <w:rPr>
          <w:rFonts w:ascii="Garamond" w:hAnsi="Garamond" w:cs="Arial"/>
          <w:sz w:val="24"/>
          <w:szCs w:val="24"/>
        </w:rPr>
        <w:t>,</w:t>
      </w:r>
      <w:r w:rsidRPr="00174C0B">
        <w:rPr>
          <w:rFonts w:ascii="Garamond" w:hAnsi="Garamond" w:cs="Arial"/>
          <w:sz w:val="24"/>
          <w:szCs w:val="24"/>
        </w:rPr>
        <w:t xml:space="preserve"> “Programe dhe kualifikime bazë”, ose në fushën 0021</w:t>
      </w:r>
      <w:r w:rsidR="00572127" w:rsidRPr="00174C0B">
        <w:rPr>
          <w:rFonts w:ascii="Garamond" w:hAnsi="Garamond" w:cs="Arial"/>
          <w:sz w:val="24"/>
          <w:szCs w:val="24"/>
        </w:rPr>
        <w:t>,</w:t>
      </w:r>
      <w:r w:rsidRPr="00174C0B">
        <w:rPr>
          <w:rFonts w:ascii="Garamond" w:hAnsi="Garamond" w:cs="Arial"/>
          <w:sz w:val="24"/>
          <w:szCs w:val="24"/>
        </w:rPr>
        <w:t xml:space="preserve"> “Shkrim-këndim dhe numërim”,</w:t>
      </w:r>
      <w:r w:rsidR="00652F19" w:rsidRPr="00174C0B">
        <w:rPr>
          <w:rFonts w:ascii="Garamond" w:hAnsi="Garamond" w:cs="Arial"/>
          <w:sz w:val="24"/>
          <w:szCs w:val="24"/>
        </w:rPr>
        <w:t xml:space="preserve"> </w:t>
      </w:r>
      <w:r w:rsidRPr="00174C0B">
        <w:rPr>
          <w:rFonts w:ascii="Garamond" w:hAnsi="Garamond" w:cs="Arial"/>
          <w:sz w:val="24"/>
          <w:szCs w:val="24"/>
        </w:rPr>
        <w:t>duke dhënë kompetenca kyçe dhe aftësi të transmetueshme.</w:t>
      </w:r>
    </w:p>
    <w:p w14:paraId="731B9122" w14:textId="1032DE95"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12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Argumentimi dhe prezantimi </w:t>
      </w:r>
    </w:p>
    <w:p w14:paraId="731B9124" w14:textId="473E318F" w:rsidR="000934CC" w:rsidRPr="00174C0B" w:rsidRDefault="000934CC" w:rsidP="00572127">
      <w:pPr>
        <w:spacing w:after="0" w:line="240" w:lineRule="auto"/>
        <w:ind w:firstLine="284"/>
        <w:jc w:val="both"/>
        <w:rPr>
          <w:rFonts w:ascii="Garamond" w:hAnsi="Garamond" w:cs="Arial"/>
          <w:sz w:val="24"/>
          <w:szCs w:val="24"/>
        </w:rPr>
      </w:pPr>
      <w:r w:rsidRPr="00174C0B">
        <w:rPr>
          <w:rFonts w:ascii="Garamond" w:hAnsi="Garamond" w:cs="Arial"/>
          <w:sz w:val="24"/>
          <w:szCs w:val="24"/>
        </w:rPr>
        <w:t>Trajnim për të qen</w:t>
      </w:r>
      <w:r w:rsidR="00572127" w:rsidRPr="00174C0B">
        <w:rPr>
          <w:rFonts w:ascii="Garamond" w:hAnsi="Garamond" w:cs="Arial"/>
          <w:sz w:val="24"/>
          <w:szCs w:val="24"/>
        </w:rPr>
        <w:t>ë</w:t>
      </w:r>
      <w:r w:rsidRPr="00174C0B">
        <w:rPr>
          <w:rFonts w:ascii="Garamond" w:hAnsi="Garamond" w:cs="Arial"/>
          <w:sz w:val="24"/>
          <w:szCs w:val="24"/>
        </w:rPr>
        <w:t xml:space="preserve">t bindës </w:t>
      </w:r>
    </w:p>
    <w:p w14:paraId="731B912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Aftësi komunikimi</w:t>
      </w:r>
    </w:p>
    <w:p w14:paraId="731B912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Bashkëpunim</w:t>
      </w:r>
    </w:p>
    <w:p w14:paraId="731B912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Zhvillimi i kapaciteteve të sjelljes</w:t>
      </w:r>
    </w:p>
    <w:p w14:paraId="731B912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Zhvillimi i aftësive mendore</w:t>
      </w:r>
    </w:p>
    <w:p w14:paraId="731B912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Programe kërkimi pune</w:t>
      </w:r>
    </w:p>
    <w:p w14:paraId="731B912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Kurse prindërimi</w:t>
      </w:r>
    </w:p>
    <w:p w14:paraId="731B912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Të folurit publik</w:t>
      </w:r>
    </w:p>
    <w:p w14:paraId="731B912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Aftësitë e vetëvlerësimit</w:t>
      </w:r>
    </w:p>
    <w:p w14:paraId="731B912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Kompetenca sociale </w:t>
      </w:r>
    </w:p>
    <w:p w14:paraId="731B912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Menaxhimi i kohës </w:t>
      </w:r>
    </w:p>
    <w:p w14:paraId="731B9130" w14:textId="6DD718AC"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Përfshirje</w:t>
      </w:r>
      <w:r w:rsidR="00407811" w:rsidRPr="00174C0B">
        <w:rPr>
          <w:rFonts w:ascii="Garamond" w:hAnsi="Garamond"/>
          <w:sz w:val="24"/>
        </w:rPr>
        <w:t>:</w:t>
      </w:r>
      <w:r w:rsidRPr="00174C0B">
        <w:rPr>
          <w:rFonts w:ascii="Garamond" w:hAnsi="Garamond"/>
          <w:sz w:val="24"/>
        </w:rPr>
        <w:t xml:space="preserve"> </w:t>
      </w:r>
    </w:p>
    <w:p w14:paraId="731B9131" w14:textId="77777777" w:rsidR="000934CC" w:rsidRPr="00174C0B" w:rsidRDefault="000934CC" w:rsidP="000934CC">
      <w:pPr>
        <w:spacing w:after="0" w:line="240" w:lineRule="auto"/>
        <w:ind w:firstLine="284"/>
        <w:jc w:val="both"/>
        <w:rPr>
          <w:rFonts w:ascii="Garamond" w:hAnsi="Garamond"/>
          <w:sz w:val="24"/>
          <w:szCs w:val="24"/>
        </w:rPr>
      </w:pPr>
      <w:r w:rsidRPr="00174C0B">
        <w:rPr>
          <w:rFonts w:ascii="Garamond" w:hAnsi="Garamond" w:cs="Arial"/>
          <w:sz w:val="24"/>
          <w:szCs w:val="24"/>
        </w:rPr>
        <w:t xml:space="preserve">Këtu përfshihet arsimi dhe trajnimi për </w:t>
      </w:r>
      <w:r w:rsidRPr="00174C0B">
        <w:rPr>
          <w:rFonts w:ascii="Garamond" w:hAnsi="Garamond" w:cs="Arial"/>
          <w:i/>
          <w:iCs/>
          <w:sz w:val="24"/>
          <w:szCs w:val="24"/>
        </w:rPr>
        <w:t>lidership</w:t>
      </w:r>
      <w:r w:rsidRPr="00174C0B">
        <w:rPr>
          <w:rFonts w:ascii="Garamond" w:hAnsi="Garamond" w:cs="Arial"/>
          <w:sz w:val="24"/>
          <w:szCs w:val="24"/>
        </w:rPr>
        <w:t xml:space="preserve"> në kontekstin e </w:t>
      </w:r>
      <w:r w:rsidRPr="00174C0B">
        <w:rPr>
          <w:rFonts w:ascii="Garamond" w:hAnsi="Garamond" w:cs="Arial"/>
          <w:i/>
          <w:iCs/>
          <w:sz w:val="24"/>
          <w:szCs w:val="24"/>
        </w:rPr>
        <w:t>zhvillimit personal</w:t>
      </w:r>
      <w:r w:rsidRPr="00174C0B">
        <w:rPr>
          <w:rFonts w:ascii="Garamond" w:hAnsi="Garamond"/>
          <w:sz w:val="24"/>
          <w:szCs w:val="24"/>
        </w:rPr>
        <w:t>.</w:t>
      </w:r>
    </w:p>
    <w:p w14:paraId="731B9132" w14:textId="64C4A835"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Arsimi dhe trajnimi në lidhje me </w:t>
      </w:r>
      <w:r w:rsidRPr="00174C0B">
        <w:rPr>
          <w:rFonts w:ascii="Garamond" w:hAnsi="Garamond" w:cs="Arial"/>
          <w:i/>
          <w:iCs/>
          <w:sz w:val="24"/>
          <w:szCs w:val="24"/>
        </w:rPr>
        <w:t>vendin e punës</w:t>
      </w:r>
      <w:r w:rsidRPr="00174C0B">
        <w:rPr>
          <w:rFonts w:ascii="Garamond" w:hAnsi="Garamond" w:cs="Arial"/>
          <w:sz w:val="24"/>
          <w:szCs w:val="24"/>
        </w:rPr>
        <w:t xml:space="preserve"> ose me </w:t>
      </w:r>
      <w:r w:rsidRPr="00174C0B">
        <w:rPr>
          <w:rFonts w:ascii="Garamond" w:hAnsi="Garamond" w:cs="Arial"/>
          <w:i/>
          <w:iCs/>
          <w:sz w:val="24"/>
          <w:szCs w:val="24"/>
        </w:rPr>
        <w:t>detyrat e punës</w:t>
      </w:r>
      <w:r w:rsidRPr="00174C0B">
        <w:rPr>
          <w:rFonts w:ascii="Garamond" w:hAnsi="Garamond" w:cs="Arial"/>
          <w:sz w:val="24"/>
          <w:szCs w:val="24"/>
        </w:rPr>
        <w:t xml:space="preserve"> përfshihet në këtë fushë të detajuar nëse ai ka të bëjë më shumë me zhvillimin personal se sa me zhvillimin e punës. Kurset e aftësive personale mund të zhvillohen në vendin e punës, por</w:t>
      </w:r>
      <w:r w:rsidR="00652F19" w:rsidRPr="00174C0B">
        <w:rPr>
          <w:rFonts w:ascii="Garamond" w:hAnsi="Garamond" w:cs="Arial"/>
          <w:sz w:val="24"/>
          <w:szCs w:val="24"/>
        </w:rPr>
        <w:t xml:space="preserve"> </w:t>
      </w:r>
      <w:r w:rsidRPr="00174C0B">
        <w:rPr>
          <w:rFonts w:ascii="Garamond" w:hAnsi="Garamond" w:cs="Arial"/>
          <w:sz w:val="24"/>
          <w:szCs w:val="24"/>
        </w:rPr>
        <w:t>klasifikohen këtu bazuar në përmbajtjen e tyre.</w:t>
      </w:r>
    </w:p>
    <w:p w14:paraId="731B913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përfshihen dhe programet për njerëzit me nevoja të veçanta se si ata të përballojnë </w:t>
      </w:r>
      <w:r w:rsidRPr="00174C0B">
        <w:rPr>
          <w:rFonts w:ascii="Garamond" w:hAnsi="Garamond" w:cs="Arial"/>
          <w:i/>
          <w:iCs/>
          <w:sz w:val="24"/>
          <w:szCs w:val="24"/>
        </w:rPr>
        <w:t>jetën e tyre të përditshme.</w:t>
      </w:r>
      <w:r w:rsidRPr="00174C0B">
        <w:rPr>
          <w:rFonts w:ascii="Garamond" w:hAnsi="Garamond" w:cs="Arial"/>
          <w:sz w:val="24"/>
          <w:szCs w:val="24"/>
        </w:rPr>
        <w:t xml:space="preserve"> </w:t>
      </w:r>
    </w:p>
    <w:p w14:paraId="731B9134"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 xml:space="preserve">Përjashtime </w:t>
      </w:r>
    </w:p>
    <w:p w14:paraId="731B9135" w14:textId="6775E719"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Studimi i lidershipit në kontekstin e menaxhimit përjashtohet nga ky grup dhe përfshihet në fushën e detajuar 0413</w:t>
      </w:r>
      <w:r w:rsidR="00572127" w:rsidRPr="00174C0B">
        <w:rPr>
          <w:rFonts w:ascii="Garamond" w:hAnsi="Garamond" w:cs="Arial"/>
          <w:sz w:val="24"/>
          <w:szCs w:val="24"/>
        </w:rPr>
        <w:t>,</w:t>
      </w:r>
      <w:r w:rsidRPr="00174C0B">
        <w:rPr>
          <w:rFonts w:ascii="Garamond" w:hAnsi="Garamond" w:cs="Arial"/>
          <w:sz w:val="24"/>
          <w:szCs w:val="24"/>
        </w:rPr>
        <w:t xml:space="preserve"> “Menaxhimi dhe administrimi”.</w:t>
      </w:r>
      <w:r w:rsidR="00652F19" w:rsidRPr="00174C0B">
        <w:rPr>
          <w:rFonts w:ascii="Garamond" w:hAnsi="Garamond" w:cs="Arial"/>
          <w:sz w:val="24"/>
          <w:szCs w:val="24"/>
        </w:rPr>
        <w:t xml:space="preserve"> </w:t>
      </w:r>
    </w:p>
    <w:p w14:paraId="731B9137" w14:textId="77777777" w:rsidR="000934CC" w:rsidRPr="00174C0B" w:rsidRDefault="000934CC" w:rsidP="000934CC">
      <w:pPr>
        <w:pStyle w:val="Heading1"/>
        <w:keepNext w:val="0"/>
        <w:keepLines w:val="0"/>
        <w:spacing w:before="0" w:after="0" w:line="240" w:lineRule="auto"/>
        <w:ind w:firstLine="284"/>
        <w:rPr>
          <w:rFonts w:ascii="Garamond" w:hAnsi="Garamond" w:cs="Arial"/>
          <w:color w:val="000000" w:themeColor="text1"/>
          <w:sz w:val="24"/>
          <w:szCs w:val="24"/>
        </w:rPr>
      </w:pPr>
      <w:r w:rsidRPr="00174C0B">
        <w:rPr>
          <w:rFonts w:ascii="Garamond" w:hAnsi="Garamond" w:cs="Arial"/>
          <w:color w:val="000000" w:themeColor="text1"/>
          <w:sz w:val="24"/>
          <w:szCs w:val="24"/>
        </w:rPr>
        <w:t>01 Arsimi</w:t>
      </w:r>
    </w:p>
    <w:p w14:paraId="731B9138" w14:textId="7777777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011 Arsimi</w:t>
      </w:r>
    </w:p>
    <w:p w14:paraId="731B9139" w14:textId="6AF3F508"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0111</w:t>
      </w:r>
      <w:r w:rsidR="00652F19" w:rsidRPr="00174C0B">
        <w:rPr>
          <w:rFonts w:ascii="Garamond" w:hAnsi="Garamond" w:cs="Arial"/>
          <w:b/>
          <w:bCs/>
          <w:sz w:val="24"/>
          <w:szCs w:val="24"/>
        </w:rPr>
        <w:t xml:space="preserve"> </w:t>
      </w:r>
      <w:r w:rsidRPr="00174C0B">
        <w:rPr>
          <w:rFonts w:ascii="Garamond" w:hAnsi="Garamond" w:cs="Arial"/>
          <w:b/>
          <w:bCs/>
          <w:sz w:val="24"/>
          <w:szCs w:val="24"/>
        </w:rPr>
        <w:t>Shkenca e arsimit</w:t>
      </w:r>
    </w:p>
    <w:p w14:paraId="731B913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 xml:space="preserve">Shkenca e arsimit </w:t>
      </w:r>
      <w:r w:rsidRPr="00174C0B">
        <w:rPr>
          <w:rFonts w:ascii="Garamond" w:hAnsi="Garamond" w:cs="Arial"/>
          <w:sz w:val="24"/>
          <w:szCs w:val="24"/>
        </w:rPr>
        <w:t>është studimi i procesit</w:t>
      </w:r>
      <w:r w:rsidRPr="00174C0B">
        <w:rPr>
          <w:rFonts w:ascii="Garamond" w:hAnsi="Garamond" w:cs="Arial"/>
          <w:b/>
          <w:bCs/>
          <w:sz w:val="24"/>
          <w:szCs w:val="24"/>
        </w:rPr>
        <w:t xml:space="preserve"> </w:t>
      </w:r>
      <w:r w:rsidRPr="00174C0B">
        <w:rPr>
          <w:rFonts w:ascii="Garamond" w:hAnsi="Garamond" w:cs="Arial"/>
          <w:sz w:val="24"/>
          <w:szCs w:val="24"/>
        </w:rPr>
        <w:t>dhe i teorive të të</w:t>
      </w:r>
      <w:r w:rsidRPr="00174C0B">
        <w:rPr>
          <w:rFonts w:ascii="Garamond" w:hAnsi="Garamond" w:cs="Arial"/>
          <w:b/>
          <w:bCs/>
          <w:sz w:val="24"/>
          <w:szCs w:val="24"/>
        </w:rPr>
        <w:t xml:space="preserve"> </w:t>
      </w:r>
      <w:r w:rsidRPr="00174C0B">
        <w:rPr>
          <w:rFonts w:ascii="Garamond" w:hAnsi="Garamond" w:cs="Arial"/>
          <w:sz w:val="24"/>
          <w:szCs w:val="24"/>
        </w:rPr>
        <w:t xml:space="preserve">nxënit, i metodave dhe teknikave të transmetimit të njohurive tek të tjerët. </w:t>
      </w:r>
    </w:p>
    <w:p w14:paraId="731B913B" w14:textId="12397F6C"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13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Studimet e kurrikulës</w:t>
      </w:r>
    </w:p>
    <w:p w14:paraId="731B913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Didaktikë</w:t>
      </w:r>
    </w:p>
    <w:p w14:paraId="731B913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Vlerësimi, testimet dhe matja e njohurive arsimore</w:t>
      </w:r>
    </w:p>
    <w:p w14:paraId="731B913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Vlerësimi arsimor dhe kërkimet</w:t>
      </w:r>
    </w:p>
    <w:p w14:paraId="731B914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Shkencat pedagogjike</w:t>
      </w:r>
    </w:p>
    <w:p w14:paraId="731B9141"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p>
    <w:p w14:paraId="731B9142" w14:textId="24160F52"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Programet e trajnimit të mësuesve</w:t>
      </w:r>
      <w:r w:rsidR="009316A0" w:rsidRPr="00174C0B">
        <w:rPr>
          <w:rFonts w:ascii="Garamond" w:hAnsi="Garamond" w:cs="Arial"/>
          <w:sz w:val="24"/>
          <w:szCs w:val="24"/>
        </w:rPr>
        <w:t>,</w:t>
      </w:r>
      <w:r w:rsidR="00652F19" w:rsidRPr="00174C0B">
        <w:rPr>
          <w:rFonts w:ascii="Garamond" w:hAnsi="Garamond" w:cs="Arial"/>
          <w:sz w:val="24"/>
          <w:szCs w:val="24"/>
        </w:rPr>
        <w:t xml:space="preserve"> </w:t>
      </w:r>
      <w:r w:rsidRPr="00174C0B">
        <w:rPr>
          <w:rFonts w:ascii="Garamond" w:hAnsi="Garamond" w:cs="Arial"/>
          <w:sz w:val="24"/>
          <w:szCs w:val="24"/>
        </w:rPr>
        <w:t xml:space="preserve">të cilat kombinojnë shkencën e arsimit me praktikat e mësimdhënies përjashtohen nga kjo fushë e detajuar dhe përfshihen në një prej fushave të detajuara të trajnimit të </w:t>
      </w:r>
      <w:r w:rsidR="009316A0" w:rsidRPr="00174C0B">
        <w:rPr>
          <w:rFonts w:ascii="Garamond" w:hAnsi="Garamond" w:cs="Arial"/>
          <w:sz w:val="24"/>
          <w:szCs w:val="24"/>
        </w:rPr>
        <w:t>mësuesve</w:t>
      </w:r>
      <w:r w:rsidR="00652F19" w:rsidRPr="00174C0B">
        <w:rPr>
          <w:rFonts w:ascii="Garamond" w:hAnsi="Garamond" w:cs="Arial"/>
          <w:sz w:val="24"/>
          <w:szCs w:val="24"/>
        </w:rPr>
        <w:t xml:space="preserve"> </w:t>
      </w:r>
      <w:r w:rsidRPr="00174C0B">
        <w:rPr>
          <w:rFonts w:ascii="Garamond" w:hAnsi="Garamond" w:cs="Arial"/>
          <w:sz w:val="24"/>
          <w:szCs w:val="24"/>
        </w:rPr>
        <w:t>(0112-0114).</w:t>
      </w:r>
    </w:p>
    <w:p w14:paraId="731B9143" w14:textId="60B4F1B4"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0112</w:t>
      </w:r>
      <w:r w:rsidR="00652F19" w:rsidRPr="00174C0B">
        <w:rPr>
          <w:rFonts w:ascii="Garamond" w:hAnsi="Garamond" w:cs="Arial"/>
          <w:b/>
          <w:bCs/>
          <w:sz w:val="24"/>
          <w:szCs w:val="24"/>
        </w:rPr>
        <w:t xml:space="preserve"> </w:t>
      </w:r>
      <w:r w:rsidRPr="00174C0B">
        <w:rPr>
          <w:rFonts w:ascii="Garamond" w:hAnsi="Garamond" w:cs="Arial"/>
          <w:b/>
          <w:bCs/>
          <w:sz w:val="24"/>
          <w:szCs w:val="24"/>
        </w:rPr>
        <w:t>Trajnim për mësuesit parashkollor</w:t>
      </w:r>
    </w:p>
    <w:p w14:paraId="731B9144" w14:textId="7BAAC174" w:rsidR="000934CC" w:rsidRPr="00174C0B" w:rsidRDefault="000934CC" w:rsidP="009316A0">
      <w:pPr>
        <w:spacing w:after="0" w:line="240" w:lineRule="auto"/>
        <w:ind w:firstLine="284"/>
        <w:jc w:val="both"/>
        <w:rPr>
          <w:rFonts w:ascii="Garamond" w:hAnsi="Garamond" w:cs="Arial"/>
          <w:sz w:val="24"/>
          <w:szCs w:val="24"/>
        </w:rPr>
      </w:pPr>
      <w:r w:rsidRPr="00174C0B">
        <w:rPr>
          <w:rFonts w:ascii="Garamond" w:hAnsi="Garamond" w:cs="Arial"/>
          <w:b/>
          <w:bCs/>
          <w:sz w:val="24"/>
          <w:szCs w:val="24"/>
        </w:rPr>
        <w:t xml:space="preserve">Trajnimi për mësuesit parashkollor </w:t>
      </w:r>
      <w:r w:rsidRPr="00174C0B">
        <w:rPr>
          <w:rFonts w:ascii="Garamond" w:hAnsi="Garamond" w:cs="Arial"/>
          <w:sz w:val="24"/>
          <w:szCs w:val="24"/>
        </w:rPr>
        <w:t>është studimi i teorive, metodave dhe praktikave të mësimdhënies për fëmijët shumë të vegjël, deri në moshën 7</w:t>
      </w:r>
      <w:r w:rsidR="009316A0" w:rsidRPr="00174C0B">
        <w:rPr>
          <w:rFonts w:ascii="Garamond" w:hAnsi="Garamond" w:cs="Arial"/>
          <w:sz w:val="24"/>
          <w:szCs w:val="24"/>
        </w:rPr>
        <w:t>-</w:t>
      </w:r>
      <w:r w:rsidRPr="00174C0B">
        <w:rPr>
          <w:rFonts w:ascii="Garamond" w:hAnsi="Garamond" w:cs="Arial"/>
          <w:sz w:val="24"/>
          <w:szCs w:val="24"/>
        </w:rPr>
        <w:t>vjeçare, brenda mjediseve shkollore në nivelet e arsimit parashkollor ose në nivelet e zhvillimit arsimor të fëmijërisë së hershme.</w:t>
      </w:r>
    </w:p>
    <w:p w14:paraId="731B9145" w14:textId="43393059"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14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Mësimdhënia në fëmijërinë e hershme (brenda mjediseve shkollore)</w:t>
      </w:r>
    </w:p>
    <w:p w14:paraId="731B914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Trajnime të mësuesve të parashkollorit</w:t>
      </w:r>
    </w:p>
    <w:p w14:paraId="731B9149"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p>
    <w:p w14:paraId="731B914A" w14:textId="2015E68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Trajnimet për përkujdesjen e fëmijëve jashtë mjediseve shkollore përjashtohen nga kjo fushë e detajuar dhe përfshihen në fushën e detajuar 0922</w:t>
      </w:r>
      <w:r w:rsidR="009316A0" w:rsidRPr="00174C0B">
        <w:rPr>
          <w:rFonts w:ascii="Garamond" w:hAnsi="Garamond" w:cs="Arial"/>
          <w:sz w:val="24"/>
          <w:szCs w:val="24"/>
        </w:rPr>
        <w:t>,</w:t>
      </w:r>
      <w:r w:rsidRPr="00174C0B">
        <w:rPr>
          <w:rFonts w:ascii="Garamond" w:hAnsi="Garamond" w:cs="Arial"/>
          <w:sz w:val="24"/>
          <w:szCs w:val="24"/>
        </w:rPr>
        <w:t xml:space="preserve"> “Përkujdesja ndaj fëmijëve dhe shërbimet ndaj të rinjve”.</w:t>
      </w:r>
    </w:p>
    <w:p w14:paraId="731B914B" w14:textId="18A9797C"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0113</w:t>
      </w:r>
      <w:r w:rsidR="00652F19" w:rsidRPr="00174C0B">
        <w:rPr>
          <w:rFonts w:ascii="Garamond" w:hAnsi="Garamond" w:cs="Arial"/>
          <w:b/>
          <w:bCs/>
          <w:sz w:val="24"/>
          <w:szCs w:val="24"/>
        </w:rPr>
        <w:t xml:space="preserve"> </w:t>
      </w:r>
      <w:r w:rsidRPr="00174C0B">
        <w:rPr>
          <w:rFonts w:ascii="Garamond" w:hAnsi="Garamond" w:cs="Arial"/>
          <w:b/>
          <w:bCs/>
          <w:sz w:val="24"/>
          <w:szCs w:val="24"/>
        </w:rPr>
        <w:t>Trajnim për mësuesit pa specializim lënde</w:t>
      </w:r>
    </w:p>
    <w:p w14:paraId="731B914C" w14:textId="444597F1" w:rsidR="000934CC" w:rsidRPr="00174C0B" w:rsidRDefault="000934CC" w:rsidP="009316A0">
      <w:pPr>
        <w:spacing w:after="0" w:line="240" w:lineRule="auto"/>
        <w:ind w:firstLine="284"/>
        <w:jc w:val="both"/>
        <w:rPr>
          <w:rFonts w:ascii="Garamond" w:hAnsi="Garamond" w:cs="Arial"/>
          <w:sz w:val="24"/>
          <w:szCs w:val="24"/>
        </w:rPr>
      </w:pPr>
      <w:r w:rsidRPr="00174C0B">
        <w:rPr>
          <w:rFonts w:ascii="Garamond" w:hAnsi="Garamond" w:cs="Arial"/>
          <w:b/>
          <w:bCs/>
          <w:sz w:val="24"/>
          <w:szCs w:val="24"/>
        </w:rPr>
        <w:t xml:space="preserve">Trajnimi për mësuesit pa specializim lënde </w:t>
      </w:r>
      <w:r w:rsidRPr="00174C0B">
        <w:rPr>
          <w:rFonts w:ascii="Garamond" w:hAnsi="Garamond" w:cs="Arial"/>
          <w:sz w:val="24"/>
          <w:szCs w:val="24"/>
        </w:rPr>
        <w:t>është studimi i teorive,</w:t>
      </w:r>
      <w:r w:rsidRPr="00174C0B">
        <w:rPr>
          <w:rFonts w:ascii="Garamond" w:hAnsi="Garamond" w:cs="Arial"/>
          <w:b/>
          <w:bCs/>
          <w:sz w:val="24"/>
          <w:szCs w:val="24"/>
        </w:rPr>
        <w:t xml:space="preserve"> </w:t>
      </w:r>
      <w:r w:rsidRPr="00174C0B">
        <w:rPr>
          <w:rFonts w:ascii="Garamond" w:hAnsi="Garamond" w:cs="Arial"/>
          <w:sz w:val="24"/>
          <w:szCs w:val="24"/>
        </w:rPr>
        <w:t>metodave dhe praktikave</w:t>
      </w:r>
      <w:r w:rsidR="009316A0" w:rsidRPr="00174C0B">
        <w:rPr>
          <w:rFonts w:ascii="Garamond" w:hAnsi="Garamond" w:cs="Arial"/>
          <w:sz w:val="24"/>
          <w:szCs w:val="24"/>
        </w:rPr>
        <w:t>,</w:t>
      </w:r>
      <w:r w:rsidRPr="00174C0B">
        <w:rPr>
          <w:rFonts w:ascii="Garamond" w:hAnsi="Garamond" w:cs="Arial"/>
          <w:sz w:val="24"/>
          <w:szCs w:val="24"/>
        </w:rPr>
        <w:t xml:space="preserve"> të cilat sigurojnë që fëmijët midis moshës 5</w:t>
      </w:r>
      <w:r w:rsidR="009316A0" w:rsidRPr="00174C0B">
        <w:rPr>
          <w:rFonts w:ascii="Garamond" w:hAnsi="Garamond" w:cs="Arial"/>
          <w:sz w:val="24"/>
          <w:szCs w:val="24"/>
        </w:rPr>
        <w:t>–</w:t>
      </w:r>
      <w:r w:rsidRPr="00174C0B">
        <w:rPr>
          <w:rFonts w:ascii="Garamond" w:hAnsi="Garamond" w:cs="Arial"/>
          <w:sz w:val="24"/>
          <w:szCs w:val="24"/>
        </w:rPr>
        <w:t>15 vjeç të aftësohen në njohuritë themelore, të tilla si leximi, shkrimi dhe aftësitë matematikore, si dhe të fillojnë të kuptojnë lëndë të tjera si historia, gjeografia, shkencat sociale etj. dhe të hedhin themelet e të nxënit gjatë gjithë jetës. Specializimi mbi lëndën theksohet më pak se në fushën e detajuar 0114</w:t>
      </w:r>
      <w:r w:rsidR="009316A0" w:rsidRPr="00174C0B">
        <w:rPr>
          <w:rFonts w:ascii="Garamond" w:hAnsi="Garamond" w:cs="Arial"/>
          <w:sz w:val="24"/>
          <w:szCs w:val="24"/>
        </w:rPr>
        <w:t>,</w:t>
      </w:r>
      <w:r w:rsidRPr="00174C0B">
        <w:rPr>
          <w:rFonts w:ascii="Garamond" w:hAnsi="Garamond" w:cs="Arial"/>
          <w:sz w:val="24"/>
          <w:szCs w:val="24"/>
        </w:rPr>
        <w:t xml:space="preserve"> </w:t>
      </w:r>
      <w:r w:rsidR="009316A0" w:rsidRPr="00174C0B">
        <w:rPr>
          <w:rFonts w:ascii="Garamond" w:hAnsi="Garamond" w:cs="Arial"/>
          <w:sz w:val="24"/>
          <w:szCs w:val="24"/>
        </w:rPr>
        <w:t>“</w:t>
      </w:r>
      <w:r w:rsidRPr="00174C0B">
        <w:rPr>
          <w:rFonts w:ascii="Garamond" w:hAnsi="Garamond" w:cs="Arial"/>
          <w:sz w:val="24"/>
          <w:szCs w:val="24"/>
        </w:rPr>
        <w:t>Trajnimi i mësuesve me specializim lënde</w:t>
      </w:r>
      <w:r w:rsidR="009316A0" w:rsidRPr="00174C0B">
        <w:rPr>
          <w:rFonts w:ascii="Garamond" w:hAnsi="Garamond" w:cs="Arial"/>
          <w:sz w:val="24"/>
          <w:szCs w:val="24"/>
        </w:rPr>
        <w:t>”</w:t>
      </w:r>
      <w:r w:rsidRPr="00174C0B">
        <w:rPr>
          <w:rFonts w:ascii="Garamond" w:hAnsi="Garamond" w:cs="Arial"/>
          <w:sz w:val="24"/>
          <w:szCs w:val="24"/>
        </w:rPr>
        <w:t xml:space="preserve">. Studimi i mësimdhënies për </w:t>
      </w:r>
      <w:r w:rsidR="009316A0" w:rsidRPr="00174C0B">
        <w:rPr>
          <w:rFonts w:ascii="Garamond" w:hAnsi="Garamond" w:cs="Arial"/>
          <w:sz w:val="24"/>
          <w:szCs w:val="24"/>
        </w:rPr>
        <w:t>fëmijët</w:t>
      </w:r>
      <w:r w:rsidRPr="00174C0B">
        <w:rPr>
          <w:rFonts w:ascii="Garamond" w:hAnsi="Garamond" w:cs="Arial"/>
          <w:sz w:val="24"/>
          <w:szCs w:val="24"/>
        </w:rPr>
        <w:t xml:space="preserve"> me nevoja të veçanta përfshihet në këtë fushë të detajuar, ashtu si edhe studimi i mësimdhënies së aftësive themelore</w:t>
      </w:r>
      <w:r w:rsidR="009316A0" w:rsidRPr="00174C0B">
        <w:rPr>
          <w:rFonts w:ascii="Garamond" w:hAnsi="Garamond" w:cs="Arial"/>
          <w:sz w:val="24"/>
          <w:szCs w:val="24"/>
        </w:rPr>
        <w:t>,</w:t>
      </w:r>
      <w:r w:rsidRPr="00174C0B">
        <w:rPr>
          <w:rFonts w:ascii="Garamond" w:hAnsi="Garamond" w:cs="Arial"/>
          <w:sz w:val="24"/>
          <w:szCs w:val="24"/>
        </w:rPr>
        <w:t xml:space="preserve"> si leximi dhe shkrimi për të rriturit, dhe mësimi i këtyre aftësive në gjuhën e parë ose gjuhën rezidente për imigrantët.</w:t>
      </w:r>
    </w:p>
    <w:p w14:paraId="731B914D" w14:textId="253EBE7B"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14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Trajnimi i mësuesve të klasës</w:t>
      </w:r>
    </w:p>
    <w:p w14:paraId="731B914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Trajnimi i mësuesve indigjen</w:t>
      </w:r>
    </w:p>
    <w:p w14:paraId="731B915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Mësimdhënie për fillore</w:t>
      </w:r>
    </w:p>
    <w:p w14:paraId="731B915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Trajnime për mësuesit për fëmijët me nevoja të veçanta</w:t>
      </w:r>
    </w:p>
    <w:p w14:paraId="731B9152" w14:textId="6FDA723F"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Përfshirje</w:t>
      </w:r>
      <w:r w:rsidR="00407811" w:rsidRPr="00174C0B">
        <w:rPr>
          <w:rFonts w:ascii="Garamond" w:hAnsi="Garamond"/>
          <w:sz w:val="24"/>
        </w:rPr>
        <w:t>:</w:t>
      </w:r>
    </w:p>
    <w:p w14:paraId="731B9153" w14:textId="2836E333"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Studimi i mësimdhënies së aftësive themelore shkrim-këndim dhe numërim për të rriturit përfshihet këtu. Edhe asistentët e mësuesve përfshihen</w:t>
      </w:r>
      <w:r w:rsidR="00273B7D" w:rsidRPr="00174C0B">
        <w:rPr>
          <w:rFonts w:ascii="Garamond" w:hAnsi="Garamond" w:cs="Arial"/>
          <w:sz w:val="24"/>
          <w:szCs w:val="24"/>
        </w:rPr>
        <w:t>,</w:t>
      </w:r>
      <w:r w:rsidRPr="00174C0B">
        <w:rPr>
          <w:rFonts w:ascii="Garamond" w:hAnsi="Garamond" w:cs="Arial"/>
          <w:sz w:val="24"/>
          <w:szCs w:val="24"/>
        </w:rPr>
        <w:t xml:space="preserve"> gjithashtu</w:t>
      </w:r>
      <w:r w:rsidR="00273B7D" w:rsidRPr="00174C0B">
        <w:rPr>
          <w:rFonts w:ascii="Garamond" w:hAnsi="Garamond" w:cs="Arial"/>
          <w:sz w:val="24"/>
          <w:szCs w:val="24"/>
        </w:rPr>
        <w:t>,</w:t>
      </w:r>
      <w:r w:rsidRPr="00174C0B">
        <w:rPr>
          <w:rFonts w:ascii="Garamond" w:hAnsi="Garamond" w:cs="Arial"/>
          <w:sz w:val="24"/>
          <w:szCs w:val="24"/>
        </w:rPr>
        <w:t xml:space="preserve"> këtu.</w:t>
      </w:r>
    </w:p>
    <w:p w14:paraId="731B9154"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p>
    <w:p w14:paraId="731B9155" w14:textId="6E2CF424"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Trajnimi pë</w:t>
      </w:r>
      <w:r w:rsidR="00273B7D" w:rsidRPr="00174C0B">
        <w:rPr>
          <w:rFonts w:ascii="Garamond" w:hAnsi="Garamond" w:cs="Arial"/>
          <w:sz w:val="24"/>
          <w:szCs w:val="24"/>
        </w:rPr>
        <w:t>r mësuesit me specializim lënde</w:t>
      </w:r>
      <w:r w:rsidRPr="00174C0B">
        <w:rPr>
          <w:rFonts w:ascii="Garamond" w:hAnsi="Garamond" w:cs="Arial"/>
          <w:sz w:val="24"/>
          <w:szCs w:val="24"/>
        </w:rPr>
        <w:t xml:space="preserve"> edhe nëse synohet për mësimdhënie të fëmijëve në fillore ose ciklin e lartë të 9-vjeçares (arsimin e mesëm të ulët), përjashtohet nga kjo fushë e detajuar dhe përfshihet në fushën e detajuar 0114, “Trajnimi për mësuesit me specializim lënde”.</w:t>
      </w:r>
    </w:p>
    <w:p w14:paraId="731B9156" w14:textId="38A63D86" w:rsidR="000934CC" w:rsidRPr="00174C0B" w:rsidRDefault="000934CC" w:rsidP="000934CC">
      <w:pPr>
        <w:spacing w:after="0" w:line="240" w:lineRule="auto"/>
        <w:ind w:firstLine="284"/>
        <w:jc w:val="both"/>
        <w:rPr>
          <w:rFonts w:ascii="Garamond" w:hAnsi="Garamond"/>
          <w:sz w:val="24"/>
          <w:szCs w:val="24"/>
        </w:rPr>
      </w:pPr>
      <w:r w:rsidRPr="00174C0B">
        <w:rPr>
          <w:rFonts w:ascii="Garamond" w:hAnsi="Garamond" w:cs="Arial"/>
          <w:b/>
          <w:bCs/>
          <w:sz w:val="24"/>
          <w:szCs w:val="24"/>
        </w:rPr>
        <w:t>0114</w:t>
      </w:r>
      <w:r w:rsidR="00652F19" w:rsidRPr="00174C0B">
        <w:rPr>
          <w:rFonts w:ascii="Garamond" w:hAnsi="Garamond" w:cs="Arial"/>
          <w:b/>
          <w:bCs/>
          <w:sz w:val="24"/>
          <w:szCs w:val="24"/>
        </w:rPr>
        <w:t xml:space="preserve"> </w:t>
      </w:r>
      <w:r w:rsidRPr="00174C0B">
        <w:rPr>
          <w:rFonts w:ascii="Garamond" w:hAnsi="Garamond" w:cs="Arial"/>
          <w:b/>
          <w:bCs/>
          <w:sz w:val="24"/>
          <w:szCs w:val="24"/>
        </w:rPr>
        <w:t xml:space="preserve">Trajnimi për mësuesit me specializim lënde </w:t>
      </w:r>
    </w:p>
    <w:p w14:paraId="731B9157" w14:textId="5C930F5A"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 xml:space="preserve">Trajnimi për mësuesit me specializim lënde </w:t>
      </w:r>
      <w:r w:rsidRPr="00174C0B">
        <w:rPr>
          <w:rFonts w:ascii="Garamond" w:hAnsi="Garamond" w:cs="Arial"/>
          <w:sz w:val="24"/>
          <w:szCs w:val="24"/>
        </w:rPr>
        <w:t>është studimi i teorive, metodave dhe praktikave të mësimdhënies së një lënde specifike, kryesisht për nivelin e mesëm ose të lartë të arsimimit. Programet dhe kualifikimet e përfshira në këtë fushë të detajuar shpesh përfshijnë si studimet edhe lëndën/lëndët që do të jepen mësim.</w:t>
      </w:r>
      <w:r w:rsidR="00652F19" w:rsidRPr="00174C0B">
        <w:rPr>
          <w:rFonts w:ascii="Garamond" w:hAnsi="Garamond" w:cs="Arial"/>
          <w:sz w:val="24"/>
          <w:szCs w:val="24"/>
        </w:rPr>
        <w:t xml:space="preserve"> </w:t>
      </w:r>
    </w:p>
    <w:p w14:paraId="731B9158" w14:textId="68984BD0"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r w:rsidR="00652F19" w:rsidRPr="00174C0B">
        <w:rPr>
          <w:rFonts w:ascii="Garamond" w:hAnsi="Garamond" w:cs="Arial"/>
          <w:sz w:val="24"/>
          <w:szCs w:val="24"/>
        </w:rPr>
        <w:t xml:space="preserve"> </w:t>
      </w:r>
    </w:p>
    <w:p w14:paraId="731B9159" w14:textId="39548B2A"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Trajnimi për mësuesit </w:t>
      </w:r>
      <w:r w:rsidR="00273B7D" w:rsidRPr="00174C0B">
        <w:rPr>
          <w:rFonts w:ascii="Garamond" w:hAnsi="Garamond" w:cs="Arial"/>
          <w:sz w:val="24"/>
          <w:szCs w:val="24"/>
        </w:rPr>
        <w:t>–</w:t>
      </w:r>
      <w:r w:rsidRPr="00174C0B">
        <w:rPr>
          <w:rFonts w:ascii="Garamond" w:hAnsi="Garamond" w:cs="Arial"/>
          <w:sz w:val="24"/>
          <w:szCs w:val="24"/>
        </w:rPr>
        <w:t xml:space="preserve"> arte dhe zanate </w:t>
      </w:r>
    </w:p>
    <w:p w14:paraId="731B915A" w14:textId="771D7241" w:rsidR="000934CC" w:rsidRPr="00174C0B" w:rsidRDefault="000934CC" w:rsidP="00273B7D">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Trajnimi për mësuesit </w:t>
      </w:r>
      <w:r w:rsidR="00273B7D" w:rsidRPr="00174C0B">
        <w:rPr>
          <w:rFonts w:ascii="Garamond" w:hAnsi="Garamond" w:cs="Arial"/>
          <w:sz w:val="24"/>
          <w:szCs w:val="24"/>
        </w:rPr>
        <w:t>–</w:t>
      </w:r>
      <w:r w:rsidRPr="00174C0B">
        <w:rPr>
          <w:rFonts w:ascii="Garamond" w:hAnsi="Garamond" w:cs="Arial"/>
          <w:sz w:val="24"/>
          <w:szCs w:val="24"/>
        </w:rPr>
        <w:t xml:space="preserve"> lëndë ekonomike</w:t>
      </w:r>
    </w:p>
    <w:p w14:paraId="731B915B" w14:textId="149741C0" w:rsidR="000934CC" w:rsidRPr="00174C0B" w:rsidRDefault="000934CC" w:rsidP="00273B7D">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Trajnimi për mësuesit </w:t>
      </w:r>
      <w:r w:rsidR="00273B7D" w:rsidRPr="00174C0B">
        <w:rPr>
          <w:rFonts w:ascii="Garamond" w:hAnsi="Garamond" w:cs="Arial"/>
          <w:sz w:val="24"/>
          <w:szCs w:val="24"/>
        </w:rPr>
        <w:t>–</w:t>
      </w:r>
      <w:r w:rsidRPr="00174C0B">
        <w:rPr>
          <w:rFonts w:ascii="Garamond" w:hAnsi="Garamond" w:cs="Arial"/>
          <w:sz w:val="24"/>
          <w:szCs w:val="24"/>
        </w:rPr>
        <w:t xml:space="preserve"> muzikë</w:t>
      </w:r>
    </w:p>
    <w:p w14:paraId="731B915C" w14:textId="503F9BB8" w:rsidR="000934CC" w:rsidRPr="00174C0B" w:rsidRDefault="000934CC" w:rsidP="00273B7D">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Trajnimi për mësuesit </w:t>
      </w:r>
      <w:r w:rsidR="00273B7D" w:rsidRPr="00174C0B">
        <w:rPr>
          <w:rFonts w:ascii="Garamond" w:hAnsi="Garamond" w:cs="Arial"/>
          <w:sz w:val="24"/>
          <w:szCs w:val="24"/>
        </w:rPr>
        <w:t>–</w:t>
      </w:r>
      <w:r w:rsidRPr="00174C0B">
        <w:rPr>
          <w:rFonts w:ascii="Garamond" w:hAnsi="Garamond" w:cs="Arial"/>
          <w:sz w:val="24"/>
          <w:szCs w:val="24"/>
        </w:rPr>
        <w:t xml:space="preserve"> përkujdesje/infermieri</w:t>
      </w:r>
    </w:p>
    <w:p w14:paraId="731B915D" w14:textId="35F1BDE5" w:rsidR="000934CC" w:rsidRPr="00174C0B" w:rsidRDefault="000934CC" w:rsidP="00273B7D">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Trajnimi për mësuesit </w:t>
      </w:r>
      <w:r w:rsidR="00273B7D" w:rsidRPr="00174C0B">
        <w:rPr>
          <w:rFonts w:ascii="Garamond" w:hAnsi="Garamond" w:cs="Arial"/>
          <w:sz w:val="24"/>
          <w:szCs w:val="24"/>
        </w:rPr>
        <w:t>–</w:t>
      </w:r>
      <w:r w:rsidRPr="00174C0B">
        <w:rPr>
          <w:rFonts w:ascii="Garamond" w:hAnsi="Garamond" w:cs="Arial"/>
          <w:sz w:val="24"/>
          <w:szCs w:val="24"/>
        </w:rPr>
        <w:t xml:space="preserve"> edukim fizik</w:t>
      </w:r>
    </w:p>
    <w:p w14:paraId="731B915E" w14:textId="5F37A598" w:rsidR="000934CC" w:rsidRPr="00174C0B" w:rsidRDefault="000934CC" w:rsidP="00273B7D">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Trajnimi për mësuesit </w:t>
      </w:r>
      <w:r w:rsidR="00273B7D" w:rsidRPr="00174C0B">
        <w:rPr>
          <w:rFonts w:ascii="Garamond" w:hAnsi="Garamond" w:cs="Arial"/>
          <w:sz w:val="24"/>
          <w:szCs w:val="24"/>
        </w:rPr>
        <w:t>–</w:t>
      </w:r>
      <w:r w:rsidRPr="00174C0B">
        <w:rPr>
          <w:rFonts w:ascii="Garamond" w:hAnsi="Garamond" w:cs="Arial"/>
          <w:sz w:val="24"/>
          <w:szCs w:val="24"/>
        </w:rPr>
        <w:t xml:space="preserve"> gjuhë të dyta</w:t>
      </w:r>
    </w:p>
    <w:p w14:paraId="731B915F" w14:textId="7258B569" w:rsidR="000934CC" w:rsidRPr="00174C0B" w:rsidRDefault="000934CC" w:rsidP="00273B7D">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Trajnimi për mësuesit </w:t>
      </w:r>
      <w:r w:rsidR="00273B7D" w:rsidRPr="00174C0B">
        <w:rPr>
          <w:rFonts w:ascii="Garamond" w:hAnsi="Garamond" w:cs="Arial"/>
          <w:sz w:val="24"/>
          <w:szCs w:val="24"/>
        </w:rPr>
        <w:t>–</w:t>
      </w:r>
      <w:r w:rsidRPr="00174C0B">
        <w:rPr>
          <w:rFonts w:ascii="Garamond" w:hAnsi="Garamond" w:cs="Arial"/>
          <w:sz w:val="24"/>
          <w:szCs w:val="24"/>
        </w:rPr>
        <w:t xml:space="preserve"> lëndë teorike specifike</w:t>
      </w:r>
      <w:r w:rsidR="00273B7D" w:rsidRPr="00174C0B">
        <w:rPr>
          <w:rFonts w:ascii="Garamond" w:hAnsi="Garamond" w:cs="Arial"/>
          <w:sz w:val="24"/>
          <w:szCs w:val="24"/>
        </w:rPr>
        <w:t>,</w:t>
      </w:r>
      <w:r w:rsidRPr="00174C0B">
        <w:rPr>
          <w:rFonts w:ascii="Garamond" w:hAnsi="Garamond" w:cs="Arial"/>
          <w:sz w:val="24"/>
          <w:szCs w:val="24"/>
        </w:rPr>
        <w:t xml:space="preserve"> si p</w:t>
      </w:r>
      <w:r w:rsidR="00273B7D" w:rsidRPr="00174C0B">
        <w:rPr>
          <w:rFonts w:ascii="Garamond" w:hAnsi="Garamond" w:cs="Arial"/>
          <w:sz w:val="24"/>
          <w:szCs w:val="24"/>
        </w:rPr>
        <w:t>.</w:t>
      </w:r>
      <w:r w:rsidRPr="00174C0B">
        <w:rPr>
          <w:rFonts w:ascii="Garamond" w:hAnsi="Garamond" w:cs="Arial"/>
          <w:sz w:val="24"/>
          <w:szCs w:val="24"/>
        </w:rPr>
        <w:t>sh</w:t>
      </w:r>
      <w:r w:rsidR="00273B7D" w:rsidRPr="00174C0B">
        <w:rPr>
          <w:rFonts w:ascii="Garamond" w:hAnsi="Garamond" w:cs="Arial"/>
          <w:sz w:val="24"/>
          <w:szCs w:val="24"/>
        </w:rPr>
        <w:t>.</w:t>
      </w:r>
      <w:r w:rsidRPr="00174C0B">
        <w:rPr>
          <w:rFonts w:ascii="Garamond" w:hAnsi="Garamond" w:cs="Arial"/>
          <w:sz w:val="24"/>
          <w:szCs w:val="24"/>
        </w:rPr>
        <w:t xml:space="preserve">: gjuhë </w:t>
      </w:r>
      <w:r w:rsidR="00273B7D" w:rsidRPr="00174C0B">
        <w:rPr>
          <w:rFonts w:ascii="Garamond" w:hAnsi="Garamond" w:cs="Arial"/>
          <w:sz w:val="24"/>
          <w:szCs w:val="24"/>
        </w:rPr>
        <w:t>amtare</w:t>
      </w:r>
      <w:r w:rsidRPr="00174C0B">
        <w:rPr>
          <w:rFonts w:ascii="Garamond" w:hAnsi="Garamond" w:cs="Arial"/>
          <w:sz w:val="24"/>
          <w:szCs w:val="24"/>
        </w:rPr>
        <w:t>, matematikë, histori</w:t>
      </w:r>
    </w:p>
    <w:p w14:paraId="731B9160" w14:textId="7B9DB30B" w:rsidR="000934CC" w:rsidRPr="00174C0B" w:rsidRDefault="000934CC" w:rsidP="00273B7D">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Trajnimi për mësuesit </w:t>
      </w:r>
      <w:r w:rsidR="00273B7D" w:rsidRPr="00174C0B">
        <w:rPr>
          <w:rFonts w:ascii="Garamond" w:hAnsi="Garamond" w:cs="Arial"/>
          <w:sz w:val="24"/>
          <w:szCs w:val="24"/>
        </w:rPr>
        <w:t>–</w:t>
      </w:r>
      <w:r w:rsidRPr="00174C0B">
        <w:rPr>
          <w:rFonts w:ascii="Garamond" w:hAnsi="Garamond" w:cs="Arial"/>
          <w:sz w:val="24"/>
          <w:szCs w:val="24"/>
        </w:rPr>
        <w:t xml:space="preserve"> lëndë teknike</w:t>
      </w:r>
    </w:p>
    <w:p w14:paraId="731B9161" w14:textId="218330E7" w:rsidR="000934CC" w:rsidRPr="00174C0B" w:rsidRDefault="000934CC" w:rsidP="00273B7D">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Trajnimi për mësuesit </w:t>
      </w:r>
      <w:r w:rsidR="00273B7D" w:rsidRPr="00174C0B">
        <w:rPr>
          <w:rFonts w:ascii="Garamond" w:hAnsi="Garamond" w:cs="Arial"/>
          <w:sz w:val="24"/>
          <w:szCs w:val="24"/>
        </w:rPr>
        <w:t>–</w:t>
      </w:r>
      <w:r w:rsidRPr="00174C0B">
        <w:rPr>
          <w:rFonts w:ascii="Garamond" w:hAnsi="Garamond" w:cs="Arial"/>
          <w:sz w:val="24"/>
          <w:szCs w:val="24"/>
        </w:rPr>
        <w:t xml:space="preserve"> lëndë profesionale</w:t>
      </w:r>
    </w:p>
    <w:p w14:paraId="731B916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Trajnimi i instruktorëve të autoshkollave</w:t>
      </w:r>
    </w:p>
    <w:p w14:paraId="731B916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Trajnimi i trajnerëve</w:t>
      </w:r>
    </w:p>
    <w:p w14:paraId="731B9165" w14:textId="2A5DCD27" w:rsidR="000934CC" w:rsidRPr="00174C0B" w:rsidRDefault="000934CC" w:rsidP="000934CC">
      <w:pPr>
        <w:spacing w:after="0" w:line="240" w:lineRule="auto"/>
        <w:ind w:firstLine="284"/>
        <w:rPr>
          <w:rFonts w:ascii="Garamond" w:hAnsi="Garamond"/>
          <w:sz w:val="24"/>
        </w:rPr>
      </w:pPr>
      <w:r w:rsidRPr="00174C0B">
        <w:rPr>
          <w:rFonts w:ascii="Garamond" w:hAnsi="Garamond"/>
          <w:sz w:val="24"/>
        </w:rPr>
        <w:t>Përfshirje</w:t>
      </w:r>
      <w:r w:rsidR="00407811" w:rsidRPr="00174C0B">
        <w:rPr>
          <w:rFonts w:ascii="Garamond" w:hAnsi="Garamond"/>
          <w:sz w:val="24"/>
        </w:rPr>
        <w:t>:</w:t>
      </w:r>
    </w:p>
    <w:p w14:paraId="731B916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Kurset e trajnimit për pedagogët e institucioneve të arsimit të lartë, instruktorët në vendet e punës, aftësi që merren gjatë punës dhe në lëndët artistike dhe praktike, përfshihen këtu.</w:t>
      </w:r>
    </w:p>
    <w:p w14:paraId="731B9167" w14:textId="77777777" w:rsidR="000934CC" w:rsidRPr="00174C0B" w:rsidRDefault="000934CC" w:rsidP="000934CC">
      <w:pPr>
        <w:spacing w:after="0" w:line="240" w:lineRule="auto"/>
        <w:ind w:firstLine="284"/>
        <w:rPr>
          <w:rFonts w:ascii="Garamond" w:hAnsi="Garamond"/>
          <w:sz w:val="24"/>
        </w:rPr>
      </w:pPr>
      <w:r w:rsidRPr="00174C0B">
        <w:rPr>
          <w:rFonts w:ascii="Garamond" w:hAnsi="Garamond"/>
          <w:sz w:val="24"/>
        </w:rPr>
        <w:t>Përjashtime</w:t>
      </w:r>
    </w:p>
    <w:p w14:paraId="731B9168" w14:textId="503464EB"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Trajnimi i trajnerëve sportivë përjashtohet nga kjo fushë e detajuar dhe përfshihet në fushën e detajuar 1014</w:t>
      </w:r>
      <w:r w:rsidR="00273B7D" w:rsidRPr="00174C0B">
        <w:rPr>
          <w:rFonts w:ascii="Garamond" w:hAnsi="Garamond" w:cs="Arial"/>
          <w:sz w:val="24"/>
          <w:szCs w:val="24"/>
        </w:rPr>
        <w:t>,</w:t>
      </w:r>
      <w:r w:rsidRPr="00174C0B">
        <w:rPr>
          <w:rFonts w:ascii="Garamond" w:hAnsi="Garamond" w:cs="Arial"/>
          <w:sz w:val="24"/>
          <w:szCs w:val="24"/>
        </w:rPr>
        <w:t xml:space="preserve"> “Sportet”.</w:t>
      </w:r>
    </w:p>
    <w:p w14:paraId="731B916A" w14:textId="7777777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018 Programet dhe kualifikimet ndërdisiplinare që përfshijnë arsimin</w:t>
      </w:r>
    </w:p>
    <w:p w14:paraId="731B916B" w14:textId="4EEF1F37" w:rsidR="000934CC" w:rsidRPr="00174C0B" w:rsidRDefault="000934CC" w:rsidP="000934CC">
      <w:pPr>
        <w:spacing w:after="0" w:line="240" w:lineRule="auto"/>
        <w:ind w:firstLine="284"/>
        <w:jc w:val="both"/>
        <w:rPr>
          <w:rFonts w:ascii="Garamond" w:hAnsi="Garamond"/>
          <w:sz w:val="24"/>
          <w:szCs w:val="24"/>
        </w:rPr>
      </w:pPr>
      <w:r w:rsidRPr="00174C0B">
        <w:rPr>
          <w:rFonts w:ascii="Garamond" w:hAnsi="Garamond" w:cs="Arial"/>
          <w:b/>
          <w:bCs/>
          <w:sz w:val="24"/>
          <w:szCs w:val="24"/>
        </w:rPr>
        <w:t>0188</w:t>
      </w:r>
      <w:r w:rsidR="00652F19" w:rsidRPr="00174C0B">
        <w:rPr>
          <w:rFonts w:ascii="Garamond" w:hAnsi="Garamond" w:cs="Arial"/>
          <w:b/>
          <w:bCs/>
          <w:sz w:val="24"/>
          <w:szCs w:val="24"/>
        </w:rPr>
        <w:t xml:space="preserve"> </w:t>
      </w:r>
      <w:r w:rsidRPr="00174C0B">
        <w:rPr>
          <w:rFonts w:ascii="Garamond" w:hAnsi="Garamond" w:cs="Arial"/>
          <w:b/>
          <w:bCs/>
          <w:sz w:val="24"/>
          <w:szCs w:val="24"/>
        </w:rPr>
        <w:t>Programet dhe kualifikimet ndërdisiplinare që përfshijnë arsimin</w:t>
      </w:r>
    </w:p>
    <w:p w14:paraId="731B916C" w14:textId="392EFCCF"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përfshihen programet dhe kualifikimet ndërdisiplinare</w:t>
      </w:r>
      <w:r w:rsidR="00516BF4" w:rsidRPr="00174C0B">
        <w:rPr>
          <w:rFonts w:ascii="Garamond" w:hAnsi="Garamond" w:cs="Arial"/>
          <w:sz w:val="24"/>
          <w:szCs w:val="24"/>
        </w:rPr>
        <w:t>,</w:t>
      </w:r>
      <w:r w:rsidRPr="00174C0B">
        <w:rPr>
          <w:rFonts w:ascii="Garamond" w:hAnsi="Garamond" w:cs="Arial"/>
          <w:sz w:val="24"/>
          <w:szCs w:val="24"/>
        </w:rPr>
        <w:t xml:space="preserve"> në të cilat koha më e madhe e synuar e të nxënit i kushtohet arsimit.</w:t>
      </w:r>
    </w:p>
    <w:p w14:paraId="731B916E" w14:textId="0730EBA6" w:rsidR="000934CC" w:rsidRPr="00174C0B" w:rsidRDefault="000934CC" w:rsidP="000934CC">
      <w:pPr>
        <w:pStyle w:val="Heading1"/>
        <w:keepNext w:val="0"/>
        <w:keepLines w:val="0"/>
        <w:spacing w:before="0" w:after="0" w:line="240" w:lineRule="auto"/>
        <w:ind w:firstLine="284"/>
        <w:rPr>
          <w:rFonts w:ascii="Garamond" w:hAnsi="Garamond" w:cs="Arial"/>
          <w:color w:val="000000" w:themeColor="text1"/>
          <w:sz w:val="24"/>
          <w:szCs w:val="24"/>
        </w:rPr>
      </w:pPr>
      <w:r w:rsidRPr="00174C0B">
        <w:rPr>
          <w:rFonts w:ascii="Garamond" w:hAnsi="Garamond" w:cs="Arial"/>
          <w:color w:val="000000" w:themeColor="text1"/>
          <w:sz w:val="24"/>
          <w:szCs w:val="24"/>
        </w:rPr>
        <w:t>02</w:t>
      </w:r>
      <w:r w:rsidR="00652F19" w:rsidRPr="00174C0B">
        <w:rPr>
          <w:rFonts w:ascii="Garamond" w:hAnsi="Garamond" w:cs="Arial"/>
          <w:color w:val="000000" w:themeColor="text1"/>
          <w:sz w:val="24"/>
          <w:szCs w:val="24"/>
        </w:rPr>
        <w:t xml:space="preserve"> </w:t>
      </w:r>
      <w:r w:rsidRPr="00174C0B">
        <w:rPr>
          <w:rFonts w:ascii="Garamond" w:hAnsi="Garamond" w:cs="Arial"/>
          <w:color w:val="000000" w:themeColor="text1"/>
          <w:sz w:val="24"/>
          <w:szCs w:val="24"/>
        </w:rPr>
        <w:t xml:space="preserve">Artet dhe </w:t>
      </w:r>
      <w:r w:rsidR="00516BF4" w:rsidRPr="00174C0B">
        <w:rPr>
          <w:rFonts w:ascii="Garamond" w:hAnsi="Garamond" w:cs="Arial"/>
          <w:color w:val="000000" w:themeColor="text1"/>
          <w:sz w:val="24"/>
          <w:szCs w:val="24"/>
        </w:rPr>
        <w:t xml:space="preserve">shkencat </w:t>
      </w:r>
      <w:r w:rsidRPr="00174C0B">
        <w:rPr>
          <w:rFonts w:ascii="Garamond" w:hAnsi="Garamond" w:cs="Arial"/>
          <w:color w:val="000000" w:themeColor="text1"/>
          <w:sz w:val="24"/>
          <w:szCs w:val="24"/>
        </w:rPr>
        <w:t>humane</w:t>
      </w:r>
    </w:p>
    <w:p w14:paraId="731B916F" w14:textId="7777777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021 Artet</w:t>
      </w:r>
    </w:p>
    <w:p w14:paraId="731B9170" w14:textId="0871862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0211</w:t>
      </w:r>
      <w:r w:rsidR="00652F19" w:rsidRPr="00174C0B">
        <w:rPr>
          <w:rFonts w:ascii="Garamond" w:hAnsi="Garamond" w:cs="Arial"/>
          <w:b/>
          <w:bCs/>
          <w:sz w:val="24"/>
          <w:szCs w:val="24"/>
        </w:rPr>
        <w:t xml:space="preserve"> </w:t>
      </w:r>
      <w:r w:rsidR="007810FF" w:rsidRPr="00174C0B">
        <w:rPr>
          <w:rFonts w:ascii="Garamond" w:hAnsi="Garamond" w:cs="Arial"/>
          <w:b/>
          <w:bCs/>
          <w:sz w:val="24"/>
          <w:szCs w:val="24"/>
        </w:rPr>
        <w:t>Teknikat audio</w:t>
      </w:r>
      <w:r w:rsidRPr="00174C0B">
        <w:rPr>
          <w:rFonts w:ascii="Garamond" w:hAnsi="Garamond" w:cs="Arial"/>
          <w:b/>
          <w:bCs/>
          <w:sz w:val="24"/>
          <w:szCs w:val="24"/>
        </w:rPr>
        <w:t>vizive dhe produksionet mediatike</w:t>
      </w:r>
    </w:p>
    <w:p w14:paraId="731B9171" w14:textId="33E80FE2" w:rsidR="000934CC" w:rsidRPr="00174C0B" w:rsidRDefault="007810FF"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Teknikat audio</w:t>
      </w:r>
      <w:r w:rsidR="000934CC" w:rsidRPr="00174C0B">
        <w:rPr>
          <w:rFonts w:ascii="Garamond" w:hAnsi="Garamond" w:cs="Arial"/>
          <w:b/>
          <w:bCs/>
          <w:sz w:val="24"/>
          <w:szCs w:val="24"/>
        </w:rPr>
        <w:t>vizive dhe produksionet mediatike</w:t>
      </w:r>
      <w:r w:rsidR="000934CC" w:rsidRPr="00174C0B">
        <w:rPr>
          <w:rFonts w:ascii="Garamond" w:hAnsi="Garamond" w:cs="Arial"/>
          <w:sz w:val="24"/>
          <w:szCs w:val="24"/>
        </w:rPr>
        <w:t xml:space="preserve"> janë studimi i teknikave dhe </w:t>
      </w:r>
      <w:r w:rsidR="00516BF4" w:rsidRPr="00174C0B">
        <w:rPr>
          <w:rFonts w:ascii="Garamond" w:hAnsi="Garamond" w:cs="Arial"/>
          <w:sz w:val="24"/>
          <w:szCs w:val="24"/>
        </w:rPr>
        <w:t xml:space="preserve">i </w:t>
      </w:r>
      <w:r w:rsidR="000934CC" w:rsidRPr="00174C0B">
        <w:rPr>
          <w:rFonts w:ascii="Garamond" w:hAnsi="Garamond" w:cs="Arial"/>
          <w:sz w:val="24"/>
          <w:szCs w:val="24"/>
        </w:rPr>
        <w:t>aftësive për prodhimin e librave dhe gazetave, produksioneve radiofonike ose televizive, filmave ose videove, muzikës së regjistruar dhe riprodhimit grafik. Ato përfshijnë programe dhe kualifikime të lidhura me metodat e riprodhimit të ngjyrës, fotografisë dhe grafikave kompjuterike. Studimi i kombinimit të figurave, fjalëve dhe dekorimeve në prodhimin e librave, revistave, posterave, reklamave etj. përbëjnë po ashtu pjesë të kësaj kategorie.</w:t>
      </w:r>
    </w:p>
    <w:p w14:paraId="731B9172" w14:textId="092B59AD"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17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Animimi</w:t>
      </w:r>
    </w:p>
    <w:p w14:paraId="731B917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Libërlidhja</w:t>
      </w:r>
    </w:p>
    <w:p w14:paraId="731B9175" w14:textId="29B9CD02"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Përdorimi i </w:t>
      </w:r>
      <w:r w:rsidR="00516BF4" w:rsidRPr="00174C0B">
        <w:rPr>
          <w:rFonts w:ascii="Garamond" w:hAnsi="Garamond" w:cs="Arial"/>
          <w:sz w:val="24"/>
          <w:szCs w:val="24"/>
        </w:rPr>
        <w:t>kamerës</w:t>
      </w:r>
    </w:p>
    <w:p w14:paraId="731B917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Kompozimi (printimi)</w:t>
      </w:r>
    </w:p>
    <w:p w14:paraId="731B917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Prodhimi i lojërave kompjuterike</w:t>
      </w:r>
    </w:p>
    <w:p w14:paraId="731B917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Përcaktimi i llojit të kompjuterave</w:t>
      </w:r>
    </w:p>
    <w:p w14:paraId="731B9179" w14:textId="57FA8950"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Prodhimi i filmave dhe </w:t>
      </w:r>
      <w:r w:rsidR="00516BF4" w:rsidRPr="00174C0B">
        <w:rPr>
          <w:rFonts w:ascii="Garamond" w:hAnsi="Garamond" w:cs="Arial"/>
          <w:sz w:val="24"/>
          <w:szCs w:val="24"/>
        </w:rPr>
        <w:t xml:space="preserve">i </w:t>
      </w:r>
      <w:r w:rsidRPr="00174C0B">
        <w:rPr>
          <w:rFonts w:ascii="Garamond" w:hAnsi="Garamond" w:cs="Arial"/>
          <w:sz w:val="24"/>
          <w:szCs w:val="24"/>
        </w:rPr>
        <w:t>videove</w:t>
      </w:r>
    </w:p>
    <w:p w14:paraId="731B917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Dizajni grafik</w:t>
      </w:r>
    </w:p>
    <w:p w14:paraId="731B917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Riprodhimi grafik</w:t>
      </w:r>
    </w:p>
    <w:p w14:paraId="731B917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Ilustrimi</w:t>
      </w:r>
    </w:p>
    <w:p w14:paraId="731B917D" w14:textId="02E987DA" w:rsidR="000934CC" w:rsidRPr="00174C0B" w:rsidRDefault="000934CC" w:rsidP="00335083">
      <w:pPr>
        <w:spacing w:after="0" w:line="240" w:lineRule="auto"/>
        <w:ind w:firstLine="284"/>
        <w:jc w:val="both"/>
        <w:rPr>
          <w:rFonts w:ascii="Garamond" w:hAnsi="Garamond" w:cs="Arial"/>
          <w:sz w:val="24"/>
          <w:szCs w:val="24"/>
        </w:rPr>
      </w:pPr>
      <w:r w:rsidRPr="00174C0B">
        <w:rPr>
          <w:rFonts w:ascii="Garamond" w:hAnsi="Garamond" w:cs="Arial"/>
          <w:sz w:val="24"/>
          <w:szCs w:val="24"/>
        </w:rPr>
        <w:t>Dizajni i medi</w:t>
      </w:r>
      <w:r w:rsidR="00335083" w:rsidRPr="00174C0B">
        <w:rPr>
          <w:rFonts w:ascii="Garamond" w:hAnsi="Garamond" w:cs="Arial"/>
          <w:sz w:val="24"/>
          <w:szCs w:val="24"/>
        </w:rPr>
        <w:t>e</w:t>
      </w:r>
      <w:r w:rsidRPr="00174C0B">
        <w:rPr>
          <w:rFonts w:ascii="Garamond" w:hAnsi="Garamond" w:cs="Arial"/>
          <w:sz w:val="24"/>
          <w:szCs w:val="24"/>
        </w:rPr>
        <w:t>ve interaktive</w:t>
      </w:r>
    </w:p>
    <w:p w14:paraId="731B917E" w14:textId="63E80931" w:rsidR="000934CC" w:rsidRPr="00174C0B" w:rsidRDefault="000934CC" w:rsidP="00516BF4">
      <w:pPr>
        <w:spacing w:after="0" w:line="240" w:lineRule="auto"/>
        <w:ind w:firstLine="284"/>
        <w:jc w:val="both"/>
        <w:rPr>
          <w:rFonts w:ascii="Garamond" w:hAnsi="Garamond" w:cs="Arial"/>
          <w:sz w:val="24"/>
          <w:szCs w:val="24"/>
        </w:rPr>
      </w:pPr>
      <w:r w:rsidRPr="00174C0B">
        <w:rPr>
          <w:rFonts w:ascii="Garamond" w:hAnsi="Garamond" w:cs="Arial"/>
          <w:sz w:val="24"/>
          <w:szCs w:val="24"/>
        </w:rPr>
        <w:t>Teknikat e medi</w:t>
      </w:r>
      <w:r w:rsidR="00516BF4" w:rsidRPr="00174C0B">
        <w:rPr>
          <w:rFonts w:ascii="Garamond" w:hAnsi="Garamond" w:cs="Arial"/>
          <w:sz w:val="24"/>
          <w:szCs w:val="24"/>
        </w:rPr>
        <w:t>e</w:t>
      </w:r>
      <w:r w:rsidRPr="00174C0B">
        <w:rPr>
          <w:rFonts w:ascii="Garamond" w:hAnsi="Garamond" w:cs="Arial"/>
          <w:sz w:val="24"/>
          <w:szCs w:val="24"/>
        </w:rPr>
        <w:t>s</w:t>
      </w:r>
    </w:p>
    <w:p w14:paraId="731B917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Prodhimi multimedial</w:t>
      </w:r>
    </w:p>
    <w:p w14:paraId="731B918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Fotografia</w:t>
      </w:r>
    </w:p>
    <w:p w14:paraId="731B918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Veprimet para shtypit</w:t>
      </w:r>
    </w:p>
    <w:p w14:paraId="731B918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Përfundimi dhe lidhja e printimeve</w:t>
      </w:r>
    </w:p>
    <w:p w14:paraId="731B918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Printimi</w:t>
      </w:r>
    </w:p>
    <w:p w14:paraId="731B9184" w14:textId="6C2A0E7C" w:rsidR="000934CC" w:rsidRPr="00174C0B" w:rsidRDefault="000934CC" w:rsidP="00516BF4">
      <w:pPr>
        <w:spacing w:after="0" w:line="240" w:lineRule="auto"/>
        <w:ind w:firstLine="284"/>
        <w:jc w:val="both"/>
        <w:rPr>
          <w:rFonts w:ascii="Garamond" w:hAnsi="Garamond" w:cs="Arial"/>
          <w:sz w:val="24"/>
          <w:szCs w:val="24"/>
        </w:rPr>
      </w:pPr>
      <w:r w:rsidRPr="00174C0B">
        <w:rPr>
          <w:rFonts w:ascii="Garamond" w:hAnsi="Garamond" w:cs="Arial"/>
          <w:sz w:val="24"/>
          <w:szCs w:val="24"/>
        </w:rPr>
        <w:t>Di</w:t>
      </w:r>
      <w:r w:rsidR="00516BF4" w:rsidRPr="00174C0B">
        <w:rPr>
          <w:rFonts w:ascii="Garamond" w:hAnsi="Garamond" w:cs="Arial"/>
          <w:sz w:val="24"/>
          <w:szCs w:val="24"/>
        </w:rPr>
        <w:t>s</w:t>
      </w:r>
      <w:r w:rsidRPr="00174C0B">
        <w:rPr>
          <w:rFonts w:ascii="Garamond" w:hAnsi="Garamond" w:cs="Arial"/>
          <w:sz w:val="24"/>
          <w:szCs w:val="24"/>
        </w:rPr>
        <w:t>enjimi i botimit, skicimi</w:t>
      </w:r>
    </w:p>
    <w:p w14:paraId="731B918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Prodhimi radiofonik dhe televiziv</w:t>
      </w:r>
    </w:p>
    <w:p w14:paraId="731B918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Teknikat e zërit</w:t>
      </w:r>
    </w:p>
    <w:p w14:paraId="731B918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Radhitja</w:t>
      </w:r>
    </w:p>
    <w:p w14:paraId="731B9189" w14:textId="6B942B28"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Përfshirje</w:t>
      </w:r>
      <w:r w:rsidR="00407811" w:rsidRPr="00174C0B">
        <w:rPr>
          <w:rFonts w:ascii="Garamond" w:hAnsi="Garamond"/>
          <w:sz w:val="24"/>
        </w:rPr>
        <w:t>:</w:t>
      </w:r>
    </w:p>
    <w:p w14:paraId="731B918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përfshihet botimi në desktop dhe </w:t>
      </w:r>
      <w:r w:rsidRPr="00174C0B">
        <w:rPr>
          <w:rFonts w:ascii="Garamond" w:hAnsi="Garamond" w:cs="Arial"/>
          <w:i/>
          <w:iCs/>
          <w:sz w:val="24"/>
          <w:szCs w:val="24"/>
        </w:rPr>
        <w:t>lay-out</w:t>
      </w:r>
      <w:r w:rsidRPr="00174C0B">
        <w:rPr>
          <w:rFonts w:ascii="Garamond" w:hAnsi="Garamond" w:cs="Arial"/>
          <w:sz w:val="24"/>
          <w:szCs w:val="24"/>
        </w:rPr>
        <w:t>-i.</w:t>
      </w:r>
    </w:p>
    <w:p w14:paraId="731B918B"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p>
    <w:p w14:paraId="731B918C" w14:textId="247A8B08"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Programet dhe kualifikimet për përdorimin e aplikimeve specifike </w:t>
      </w:r>
      <w:r w:rsidRPr="00174C0B">
        <w:rPr>
          <w:rFonts w:ascii="Garamond" w:hAnsi="Garamond" w:cs="Arial"/>
          <w:i/>
          <w:iCs/>
          <w:sz w:val="24"/>
          <w:szCs w:val="24"/>
        </w:rPr>
        <w:t>software</w:t>
      </w:r>
      <w:r w:rsidRPr="00174C0B">
        <w:rPr>
          <w:rFonts w:ascii="Garamond" w:hAnsi="Garamond" w:cs="Arial"/>
          <w:sz w:val="24"/>
          <w:szCs w:val="24"/>
        </w:rPr>
        <w:t xml:space="preserve">-ike për botimet </w:t>
      </w:r>
      <w:r w:rsidRPr="00174C0B">
        <w:rPr>
          <w:rFonts w:ascii="Garamond" w:hAnsi="Garamond" w:cs="Arial"/>
          <w:i/>
          <w:iCs/>
          <w:sz w:val="24"/>
          <w:szCs w:val="24"/>
        </w:rPr>
        <w:t>desktop</w:t>
      </w:r>
      <w:r w:rsidRPr="00174C0B">
        <w:rPr>
          <w:rFonts w:ascii="Garamond" w:hAnsi="Garamond" w:cs="Arial"/>
          <w:sz w:val="24"/>
          <w:szCs w:val="24"/>
        </w:rPr>
        <w:t xml:space="preserve"> dhe zhvillimi i faqeve të internetit përjashtohen nga kjo fushë e detajuar dhe përfshihen në fushën e detajuar 0611</w:t>
      </w:r>
      <w:r w:rsidR="00516BF4" w:rsidRPr="00174C0B">
        <w:rPr>
          <w:rFonts w:ascii="Garamond" w:hAnsi="Garamond" w:cs="Arial"/>
          <w:sz w:val="24"/>
          <w:szCs w:val="24"/>
        </w:rPr>
        <w:t>,</w:t>
      </w:r>
      <w:r w:rsidRPr="00174C0B">
        <w:rPr>
          <w:rFonts w:ascii="Garamond" w:hAnsi="Garamond" w:cs="Arial"/>
          <w:sz w:val="24"/>
          <w:szCs w:val="24"/>
        </w:rPr>
        <w:t xml:space="preserve"> “Përdorimi i kompjuterave”.</w:t>
      </w:r>
    </w:p>
    <w:p w14:paraId="731B918D" w14:textId="0C347F9C"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Studimi i gazetarisë (formulimi dhe përmbajtja e mesazheve) përjashtohen nga kjo fushë e detajuar dhe përfshihen në fushën e detajuar 0321</w:t>
      </w:r>
      <w:r w:rsidR="00516BF4" w:rsidRPr="00174C0B">
        <w:rPr>
          <w:rFonts w:ascii="Garamond" w:hAnsi="Garamond" w:cs="Arial"/>
          <w:sz w:val="24"/>
          <w:szCs w:val="24"/>
        </w:rPr>
        <w:t>,</w:t>
      </w:r>
      <w:r w:rsidRPr="00174C0B">
        <w:rPr>
          <w:rFonts w:ascii="Garamond" w:hAnsi="Garamond" w:cs="Arial"/>
          <w:sz w:val="24"/>
          <w:szCs w:val="24"/>
        </w:rPr>
        <w:t xml:space="preserve"> “Gazetaria dhe raportimi”.</w:t>
      </w:r>
    </w:p>
    <w:p w14:paraId="731B918F" w14:textId="04A9EA56"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b/>
          <w:bCs/>
          <w:sz w:val="24"/>
          <w:szCs w:val="24"/>
        </w:rPr>
        <w:t>0212</w:t>
      </w:r>
      <w:r w:rsidR="00652F19" w:rsidRPr="00174C0B">
        <w:rPr>
          <w:rFonts w:ascii="Garamond" w:hAnsi="Garamond" w:cs="Arial"/>
          <w:b/>
          <w:bCs/>
          <w:sz w:val="24"/>
          <w:szCs w:val="24"/>
        </w:rPr>
        <w:t xml:space="preserve"> </w:t>
      </w:r>
      <w:r w:rsidRPr="00174C0B">
        <w:rPr>
          <w:rFonts w:ascii="Garamond" w:hAnsi="Garamond" w:cs="Arial"/>
          <w:b/>
          <w:bCs/>
          <w:sz w:val="24"/>
          <w:szCs w:val="24"/>
        </w:rPr>
        <w:t>Moda, interiori dhe dizajni industrial</w:t>
      </w:r>
      <w:r w:rsidRPr="00174C0B">
        <w:rPr>
          <w:rFonts w:ascii="Garamond" w:hAnsi="Garamond" w:cs="Arial"/>
          <w:sz w:val="24"/>
          <w:szCs w:val="24"/>
        </w:rPr>
        <w:t xml:space="preserve"> </w:t>
      </w:r>
    </w:p>
    <w:p w14:paraId="731B919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Moda, interiori dhe dizajni industrial</w:t>
      </w:r>
      <w:r w:rsidRPr="00174C0B">
        <w:rPr>
          <w:rFonts w:ascii="Garamond" w:hAnsi="Garamond" w:cs="Arial"/>
          <w:sz w:val="24"/>
          <w:szCs w:val="24"/>
        </w:rPr>
        <w:t xml:space="preserve"> është studimi i kombinimit kreativ të linjës, formës dhe copës në dizajnimin dhe krijimi, për shembull, i veshjeve të modës, produkteve industriale dhe interiorit.</w:t>
      </w:r>
    </w:p>
    <w:p w14:paraId="731B9191" w14:textId="4FDB7499"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192"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Dizajni i veshjeve</w:t>
      </w:r>
    </w:p>
    <w:p w14:paraId="731B9193"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Dizajni i produkteve industriale</w:t>
      </w:r>
    </w:p>
    <w:p w14:paraId="731B9194"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 xml:space="preserve">Dizajni i modës </w:t>
      </w:r>
    </w:p>
    <w:p w14:paraId="731B9195"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Arkitekturë interiori</w:t>
      </w:r>
    </w:p>
    <w:p w14:paraId="731B9196"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Dizajn interiori</w:t>
      </w:r>
    </w:p>
    <w:p w14:paraId="731B9197"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Dizajn skene</w:t>
      </w:r>
    </w:p>
    <w:p w14:paraId="731B9198"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Veshje për vitrinat</w:t>
      </w:r>
    </w:p>
    <w:p w14:paraId="731B919A" w14:textId="77777777" w:rsidR="000934CC" w:rsidRPr="00174C0B" w:rsidRDefault="000934CC" w:rsidP="000934CC">
      <w:pPr>
        <w:spacing w:after="0" w:line="240" w:lineRule="auto"/>
        <w:ind w:firstLine="284"/>
        <w:rPr>
          <w:rFonts w:ascii="Garamond" w:hAnsi="Garamond"/>
          <w:sz w:val="24"/>
        </w:rPr>
      </w:pPr>
      <w:r w:rsidRPr="00174C0B">
        <w:rPr>
          <w:rFonts w:ascii="Garamond" w:hAnsi="Garamond"/>
          <w:sz w:val="24"/>
        </w:rPr>
        <w:t>Përjashtime</w:t>
      </w:r>
    </w:p>
    <w:p w14:paraId="731B919B" w14:textId="6C34468D"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Studimi i projektimit të ndërtimit përjashtohet nga kjo fushë e detajuar dhe përfshihet në fushën e</w:t>
      </w:r>
      <w:r w:rsidR="00652F19" w:rsidRPr="00174C0B">
        <w:rPr>
          <w:rFonts w:ascii="Garamond" w:hAnsi="Garamond" w:cs="Arial"/>
          <w:sz w:val="24"/>
          <w:szCs w:val="24"/>
        </w:rPr>
        <w:t xml:space="preserve"> </w:t>
      </w:r>
      <w:r w:rsidRPr="00174C0B">
        <w:rPr>
          <w:rFonts w:ascii="Garamond" w:hAnsi="Garamond" w:cs="Arial"/>
          <w:sz w:val="24"/>
          <w:szCs w:val="24"/>
        </w:rPr>
        <w:t>detajuar 0731</w:t>
      </w:r>
      <w:r w:rsidR="00516BF4" w:rsidRPr="00174C0B">
        <w:rPr>
          <w:rFonts w:ascii="Garamond" w:hAnsi="Garamond" w:cs="Arial"/>
          <w:sz w:val="24"/>
          <w:szCs w:val="24"/>
        </w:rPr>
        <w:t>,</w:t>
      </w:r>
      <w:r w:rsidRPr="00174C0B">
        <w:rPr>
          <w:rFonts w:ascii="Garamond" w:hAnsi="Garamond" w:cs="Arial"/>
          <w:sz w:val="24"/>
          <w:szCs w:val="24"/>
        </w:rPr>
        <w:t xml:space="preserve"> “Arkitektura dhe planifikimi i qytetit”.</w:t>
      </w:r>
    </w:p>
    <w:p w14:paraId="731B919C" w14:textId="6AC301B9" w:rsidR="000934CC" w:rsidRPr="00174C0B" w:rsidRDefault="000934CC" w:rsidP="00516BF4">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Studimi i dizajnit industrial përjashtohet nga kjo fushë e detajuar nëse </w:t>
      </w:r>
      <w:r w:rsidR="00516BF4" w:rsidRPr="00174C0B">
        <w:rPr>
          <w:rFonts w:ascii="Garamond" w:hAnsi="Garamond" w:cs="Arial"/>
          <w:sz w:val="24"/>
          <w:szCs w:val="24"/>
        </w:rPr>
        <w:t>u</w:t>
      </w:r>
      <w:r w:rsidRPr="00174C0B">
        <w:rPr>
          <w:rFonts w:ascii="Garamond" w:hAnsi="Garamond" w:cs="Arial"/>
          <w:sz w:val="24"/>
          <w:szCs w:val="24"/>
        </w:rPr>
        <w:t xml:space="preserve"> kushtohet vëmendje pjesëve teknike dhe jo dizajnit artistik dhe përfshihet në fushën e detajuar përkatëse nën</w:t>
      </w:r>
      <w:r w:rsidR="00652F19" w:rsidRPr="00174C0B">
        <w:rPr>
          <w:rFonts w:ascii="Garamond" w:hAnsi="Garamond" w:cs="Arial"/>
          <w:sz w:val="24"/>
          <w:szCs w:val="24"/>
        </w:rPr>
        <w:t xml:space="preserve"> </w:t>
      </w:r>
      <w:r w:rsidRPr="00174C0B">
        <w:rPr>
          <w:rFonts w:ascii="Garamond" w:hAnsi="Garamond" w:cs="Arial"/>
          <w:sz w:val="24"/>
          <w:szCs w:val="24"/>
        </w:rPr>
        <w:t>071</w:t>
      </w:r>
      <w:r w:rsidR="00516BF4" w:rsidRPr="00174C0B">
        <w:rPr>
          <w:rFonts w:ascii="Garamond" w:hAnsi="Garamond" w:cs="Arial"/>
          <w:sz w:val="24"/>
          <w:szCs w:val="24"/>
        </w:rPr>
        <w:t>,</w:t>
      </w:r>
      <w:r w:rsidRPr="00174C0B">
        <w:rPr>
          <w:rFonts w:ascii="Garamond" w:hAnsi="Garamond" w:cs="Arial"/>
          <w:sz w:val="24"/>
          <w:szCs w:val="24"/>
        </w:rPr>
        <w:t xml:space="preserve"> “Inxhinieria dhe profesionet inxhinierike”.</w:t>
      </w:r>
    </w:p>
    <w:p w14:paraId="731B919D" w14:textId="0DEA19BD" w:rsidR="000934CC" w:rsidRPr="00174C0B" w:rsidRDefault="000934CC" w:rsidP="00516BF4">
      <w:pPr>
        <w:spacing w:after="0" w:line="240" w:lineRule="auto"/>
        <w:ind w:firstLine="284"/>
        <w:jc w:val="both"/>
        <w:rPr>
          <w:rFonts w:ascii="Garamond" w:hAnsi="Garamond" w:cs="Arial"/>
          <w:sz w:val="24"/>
          <w:szCs w:val="24"/>
        </w:rPr>
      </w:pPr>
      <w:r w:rsidRPr="00174C0B">
        <w:rPr>
          <w:rFonts w:ascii="Garamond" w:hAnsi="Garamond" w:cs="Arial"/>
          <w:sz w:val="24"/>
          <w:szCs w:val="24"/>
        </w:rPr>
        <w:t>Di</w:t>
      </w:r>
      <w:r w:rsidR="00516BF4" w:rsidRPr="00174C0B">
        <w:rPr>
          <w:rFonts w:ascii="Garamond" w:hAnsi="Garamond" w:cs="Arial"/>
          <w:sz w:val="24"/>
          <w:szCs w:val="24"/>
        </w:rPr>
        <w:t>z</w:t>
      </w:r>
      <w:r w:rsidRPr="00174C0B">
        <w:rPr>
          <w:rFonts w:ascii="Garamond" w:hAnsi="Garamond" w:cs="Arial"/>
          <w:sz w:val="24"/>
          <w:szCs w:val="24"/>
        </w:rPr>
        <w:t>ajni i botimit dhe dizajni grafik përjashtohen nga kjo fushë e detajuar dhe përfshihen në fushën e datajuar 0211</w:t>
      </w:r>
      <w:r w:rsidR="00516BF4" w:rsidRPr="00174C0B">
        <w:rPr>
          <w:rFonts w:ascii="Garamond" w:hAnsi="Garamond" w:cs="Arial"/>
          <w:sz w:val="24"/>
          <w:szCs w:val="24"/>
        </w:rPr>
        <w:t>,</w:t>
      </w:r>
      <w:r w:rsidRPr="00174C0B">
        <w:rPr>
          <w:rFonts w:ascii="Garamond" w:hAnsi="Garamond" w:cs="Arial"/>
          <w:sz w:val="24"/>
          <w:szCs w:val="24"/>
        </w:rPr>
        <w:t xml:space="preserve"> “Teknikat audiovizive dhe produksioni mediatik”.</w:t>
      </w:r>
    </w:p>
    <w:p w14:paraId="731B919E" w14:textId="2B13EF1B" w:rsidR="000934CC" w:rsidRPr="00174C0B" w:rsidRDefault="000934CC" w:rsidP="000934CC">
      <w:pPr>
        <w:spacing w:after="0" w:line="240" w:lineRule="auto"/>
        <w:ind w:firstLine="284"/>
        <w:rPr>
          <w:rFonts w:ascii="Garamond" w:hAnsi="Garamond" w:cs="Arial"/>
          <w:b/>
          <w:bCs/>
          <w:sz w:val="24"/>
          <w:szCs w:val="24"/>
        </w:rPr>
      </w:pPr>
      <w:r w:rsidRPr="00174C0B">
        <w:rPr>
          <w:rFonts w:ascii="Garamond" w:hAnsi="Garamond" w:cs="Arial"/>
          <w:b/>
          <w:bCs/>
          <w:sz w:val="24"/>
          <w:szCs w:val="24"/>
        </w:rPr>
        <w:t>0213</w:t>
      </w:r>
      <w:r w:rsidR="00652F19" w:rsidRPr="00174C0B">
        <w:rPr>
          <w:rFonts w:ascii="Garamond" w:hAnsi="Garamond" w:cs="Arial"/>
          <w:b/>
          <w:bCs/>
          <w:sz w:val="24"/>
          <w:szCs w:val="24"/>
        </w:rPr>
        <w:t xml:space="preserve"> </w:t>
      </w:r>
      <w:r w:rsidRPr="00174C0B">
        <w:rPr>
          <w:rFonts w:ascii="Garamond" w:hAnsi="Garamond" w:cs="Arial"/>
          <w:b/>
          <w:bCs/>
          <w:sz w:val="24"/>
          <w:szCs w:val="24"/>
        </w:rPr>
        <w:t xml:space="preserve">Artet e bukura </w:t>
      </w:r>
    </w:p>
    <w:p w14:paraId="731B919F" w14:textId="7159B9B5"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Artet e bukura</w:t>
      </w:r>
      <w:r w:rsidRPr="00174C0B">
        <w:rPr>
          <w:rFonts w:ascii="Garamond" w:hAnsi="Garamond" w:cs="Arial"/>
          <w:sz w:val="24"/>
          <w:szCs w:val="24"/>
        </w:rPr>
        <w:t xml:space="preserve"> janë studimi i formave pamore të shprehjes krijuese</w:t>
      </w:r>
      <w:r w:rsidR="000157A1" w:rsidRPr="00174C0B">
        <w:rPr>
          <w:rFonts w:ascii="Garamond" w:hAnsi="Garamond" w:cs="Arial"/>
          <w:sz w:val="24"/>
          <w:szCs w:val="24"/>
        </w:rPr>
        <w:t>,</w:t>
      </w:r>
      <w:r w:rsidRPr="00174C0B">
        <w:rPr>
          <w:rFonts w:ascii="Garamond" w:hAnsi="Garamond" w:cs="Arial"/>
          <w:sz w:val="24"/>
          <w:szCs w:val="24"/>
        </w:rPr>
        <w:t xml:space="preserve"> që kanë të bëjnë me teorinë, historinë, teknikat, perfomancën dhe prodhimin e arteve të bukura.</w:t>
      </w:r>
    </w:p>
    <w:p w14:paraId="731B91A0" w14:textId="0B95548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1A1"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 xml:space="preserve">Teori arti </w:t>
      </w:r>
    </w:p>
    <w:p w14:paraId="731B91A2" w14:textId="4BA53630"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Bukurshkrim/</w:t>
      </w:r>
      <w:r w:rsidR="000157A1" w:rsidRPr="00174C0B">
        <w:rPr>
          <w:rFonts w:ascii="Garamond" w:hAnsi="Garamond" w:cs="Arial"/>
          <w:sz w:val="24"/>
          <w:szCs w:val="24"/>
        </w:rPr>
        <w:t>kaligrafi</w:t>
      </w:r>
    </w:p>
    <w:p w14:paraId="731B91A3"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Gdhendje</w:t>
      </w:r>
    </w:p>
    <w:p w14:paraId="731B91A4"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Gdhendje e artit të bukur</w:t>
      </w:r>
    </w:p>
    <w:p w14:paraId="731B91A5"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Histori arti</w:t>
      </w:r>
    </w:p>
    <w:p w14:paraId="731B91A6"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Pikturë</w:t>
      </w:r>
    </w:p>
    <w:p w14:paraId="731B91A7"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Filozofi arti</w:t>
      </w:r>
    </w:p>
    <w:p w14:paraId="731B91A8"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Skulpturë</w:t>
      </w:r>
    </w:p>
    <w:p w14:paraId="731B91AA" w14:textId="77777777" w:rsidR="000934CC" w:rsidRPr="00174C0B" w:rsidRDefault="000934CC" w:rsidP="000934CC">
      <w:pPr>
        <w:spacing w:after="0" w:line="240" w:lineRule="auto"/>
        <w:ind w:firstLine="284"/>
        <w:rPr>
          <w:rFonts w:ascii="Garamond" w:hAnsi="Garamond"/>
          <w:sz w:val="24"/>
        </w:rPr>
      </w:pPr>
      <w:r w:rsidRPr="00174C0B">
        <w:rPr>
          <w:rFonts w:ascii="Garamond" w:hAnsi="Garamond"/>
          <w:sz w:val="24"/>
        </w:rPr>
        <w:t xml:space="preserve">Përjashtime </w:t>
      </w:r>
    </w:p>
    <w:p w14:paraId="731B91AB" w14:textId="2F90A865" w:rsidR="000934CC" w:rsidRPr="00174C0B" w:rsidRDefault="000157A1"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Trajnimi për qeramikë, poçari</w:t>
      </w:r>
      <w:r w:rsidR="000934CC" w:rsidRPr="00174C0B">
        <w:rPr>
          <w:rFonts w:ascii="Garamond" w:hAnsi="Garamond" w:cs="Arial"/>
          <w:sz w:val="24"/>
          <w:szCs w:val="24"/>
        </w:rPr>
        <w:t xml:space="preserve"> etj. përjashtohen nga kjo fushë e detajuar dhe përfshihen në fushën e detajuar 0214</w:t>
      </w:r>
      <w:r w:rsidRPr="00174C0B">
        <w:rPr>
          <w:rFonts w:ascii="Garamond" w:hAnsi="Garamond" w:cs="Arial"/>
          <w:sz w:val="24"/>
          <w:szCs w:val="24"/>
        </w:rPr>
        <w:t>,</w:t>
      </w:r>
      <w:r w:rsidR="000934CC" w:rsidRPr="00174C0B">
        <w:rPr>
          <w:rFonts w:ascii="Garamond" w:hAnsi="Garamond" w:cs="Arial"/>
          <w:sz w:val="24"/>
          <w:szCs w:val="24"/>
        </w:rPr>
        <w:t xml:space="preserve"> “Artizanatet/</w:t>
      </w:r>
      <w:r w:rsidRPr="00174C0B">
        <w:rPr>
          <w:rFonts w:ascii="Garamond" w:hAnsi="Garamond" w:cs="Arial"/>
          <w:sz w:val="24"/>
          <w:szCs w:val="24"/>
        </w:rPr>
        <w:t>zejtaria</w:t>
      </w:r>
      <w:r w:rsidR="000934CC" w:rsidRPr="00174C0B">
        <w:rPr>
          <w:rFonts w:ascii="Garamond" w:hAnsi="Garamond" w:cs="Arial"/>
          <w:sz w:val="24"/>
          <w:szCs w:val="24"/>
        </w:rPr>
        <w:t>”.</w:t>
      </w:r>
    </w:p>
    <w:p w14:paraId="731B91AC" w14:textId="47ABB000"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Studimi i arkitekturës përjashtohet nga kjo fushë e detajuar dhe përfshihet në fushën e detajuar 0731</w:t>
      </w:r>
      <w:r w:rsidR="00884F3E" w:rsidRPr="00174C0B">
        <w:rPr>
          <w:rFonts w:ascii="Garamond" w:hAnsi="Garamond" w:cs="Arial"/>
          <w:sz w:val="24"/>
          <w:szCs w:val="24"/>
        </w:rPr>
        <w:t>,</w:t>
      </w:r>
      <w:r w:rsidRPr="00174C0B">
        <w:rPr>
          <w:rFonts w:ascii="Garamond" w:hAnsi="Garamond" w:cs="Arial"/>
          <w:sz w:val="24"/>
          <w:szCs w:val="24"/>
        </w:rPr>
        <w:t xml:space="preserve"> “Arkitektura dhe planifikimi i qytetit”.</w:t>
      </w:r>
    </w:p>
    <w:p w14:paraId="731B91AD" w14:textId="208BD3A8"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Trajnimi i mësuesve në arte përjashtohet nga kjo fushë e detajuar dhe përfshihet në fushën e detajuar 0114</w:t>
      </w:r>
      <w:r w:rsidR="00884F3E" w:rsidRPr="00174C0B">
        <w:rPr>
          <w:rFonts w:ascii="Garamond" w:hAnsi="Garamond" w:cs="Arial"/>
          <w:sz w:val="24"/>
          <w:szCs w:val="24"/>
        </w:rPr>
        <w:t>,</w:t>
      </w:r>
      <w:r w:rsidRPr="00174C0B">
        <w:rPr>
          <w:rFonts w:ascii="Garamond" w:hAnsi="Garamond" w:cs="Arial"/>
          <w:sz w:val="24"/>
          <w:szCs w:val="24"/>
        </w:rPr>
        <w:t xml:space="preserve"> ‘Trajnimi i mësuesve me specializim lënde’.</w:t>
      </w:r>
    </w:p>
    <w:p w14:paraId="731B91AE" w14:textId="7A41750E" w:rsidR="000934CC" w:rsidRPr="00174C0B" w:rsidRDefault="000934CC" w:rsidP="000934CC">
      <w:pPr>
        <w:spacing w:after="0" w:line="240" w:lineRule="auto"/>
        <w:ind w:firstLine="284"/>
        <w:rPr>
          <w:rFonts w:ascii="Garamond" w:hAnsi="Garamond" w:cs="Arial"/>
          <w:b/>
          <w:bCs/>
          <w:sz w:val="24"/>
          <w:szCs w:val="24"/>
        </w:rPr>
      </w:pPr>
      <w:r w:rsidRPr="00174C0B">
        <w:rPr>
          <w:rFonts w:ascii="Garamond" w:hAnsi="Garamond" w:cs="Arial"/>
          <w:b/>
          <w:bCs/>
          <w:sz w:val="24"/>
          <w:szCs w:val="24"/>
        </w:rPr>
        <w:t>0214</w:t>
      </w:r>
      <w:r w:rsidR="00652F19" w:rsidRPr="00174C0B">
        <w:rPr>
          <w:rFonts w:ascii="Garamond" w:hAnsi="Garamond" w:cs="Arial"/>
          <w:b/>
          <w:bCs/>
          <w:sz w:val="24"/>
          <w:szCs w:val="24"/>
        </w:rPr>
        <w:t xml:space="preserve"> </w:t>
      </w:r>
      <w:r w:rsidR="00EC3FC3" w:rsidRPr="00174C0B">
        <w:rPr>
          <w:rFonts w:ascii="Garamond" w:hAnsi="Garamond" w:cs="Arial"/>
          <w:b/>
          <w:bCs/>
          <w:sz w:val="24"/>
          <w:szCs w:val="24"/>
        </w:rPr>
        <w:t>Artizanati</w:t>
      </w:r>
      <w:r w:rsidRPr="00174C0B">
        <w:rPr>
          <w:rFonts w:ascii="Garamond" w:hAnsi="Garamond" w:cs="Arial"/>
          <w:b/>
          <w:bCs/>
          <w:sz w:val="24"/>
          <w:szCs w:val="24"/>
        </w:rPr>
        <w:t>/</w:t>
      </w:r>
      <w:r w:rsidR="00884F3E" w:rsidRPr="00174C0B">
        <w:rPr>
          <w:rFonts w:ascii="Garamond" w:hAnsi="Garamond" w:cs="Arial"/>
          <w:b/>
          <w:bCs/>
          <w:sz w:val="24"/>
          <w:szCs w:val="24"/>
        </w:rPr>
        <w:t>zejtaria</w:t>
      </w:r>
    </w:p>
    <w:p w14:paraId="731B91AF" w14:textId="43BBB82B"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Artizanati/</w:t>
      </w:r>
      <w:r w:rsidR="00884F3E" w:rsidRPr="00174C0B">
        <w:rPr>
          <w:rFonts w:ascii="Garamond" w:hAnsi="Garamond" w:cs="Arial"/>
          <w:b/>
          <w:bCs/>
          <w:sz w:val="24"/>
          <w:szCs w:val="24"/>
        </w:rPr>
        <w:t xml:space="preserve">zejtaria </w:t>
      </w:r>
      <w:r w:rsidRPr="00174C0B">
        <w:rPr>
          <w:rFonts w:ascii="Garamond" w:hAnsi="Garamond" w:cs="Arial"/>
          <w:sz w:val="24"/>
          <w:szCs w:val="24"/>
        </w:rPr>
        <w:t xml:space="preserve">është studimi i teknikave dhe </w:t>
      </w:r>
      <w:r w:rsidR="00884F3E" w:rsidRPr="00174C0B">
        <w:rPr>
          <w:rFonts w:ascii="Garamond" w:hAnsi="Garamond" w:cs="Arial"/>
          <w:sz w:val="24"/>
          <w:szCs w:val="24"/>
        </w:rPr>
        <w:t xml:space="preserve">i </w:t>
      </w:r>
      <w:r w:rsidRPr="00174C0B">
        <w:rPr>
          <w:rFonts w:ascii="Garamond" w:hAnsi="Garamond" w:cs="Arial"/>
          <w:sz w:val="24"/>
          <w:szCs w:val="24"/>
        </w:rPr>
        <w:t>aftësive në një zanat të caktuar, si të stolive të çmuara, poçarisë, endjes, pun</w:t>
      </w:r>
      <w:r w:rsidR="00884F3E" w:rsidRPr="00174C0B">
        <w:rPr>
          <w:rFonts w:ascii="Garamond" w:hAnsi="Garamond" w:cs="Arial"/>
          <w:sz w:val="24"/>
          <w:szCs w:val="24"/>
        </w:rPr>
        <w:t>ës me dru</w:t>
      </w:r>
      <w:r w:rsidRPr="00174C0B">
        <w:rPr>
          <w:rFonts w:ascii="Garamond" w:hAnsi="Garamond" w:cs="Arial"/>
          <w:sz w:val="24"/>
          <w:szCs w:val="24"/>
        </w:rPr>
        <w:t xml:space="preserve"> etj.</w:t>
      </w:r>
    </w:p>
    <w:p w14:paraId="731B91B0" w14:textId="5FC1C68D"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1B1"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 xml:space="preserve">Qeramikë </w:t>
      </w:r>
    </w:p>
    <w:p w14:paraId="731B91B2"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 xml:space="preserve">Artizanat, arte popullore dhe artizanale </w:t>
      </w:r>
    </w:p>
    <w:p w14:paraId="731B91B3"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Artizanat i metaleve dekorative</w:t>
      </w:r>
    </w:p>
    <w:p w14:paraId="731B91B4" w14:textId="6EFB1259" w:rsidR="000934CC" w:rsidRPr="00174C0B" w:rsidRDefault="00EC3FC3" w:rsidP="000934CC">
      <w:pPr>
        <w:spacing w:after="0" w:line="240" w:lineRule="auto"/>
        <w:ind w:firstLine="284"/>
        <w:rPr>
          <w:rFonts w:ascii="Garamond" w:hAnsi="Garamond" w:cs="Arial"/>
          <w:sz w:val="24"/>
          <w:szCs w:val="24"/>
        </w:rPr>
      </w:pPr>
      <w:r w:rsidRPr="00174C0B">
        <w:rPr>
          <w:rFonts w:ascii="Garamond" w:hAnsi="Garamond" w:cs="Arial"/>
          <w:sz w:val="24"/>
          <w:szCs w:val="24"/>
        </w:rPr>
        <w:t>Artizanati indigjen</w:t>
      </w:r>
      <w:r w:rsidR="000934CC" w:rsidRPr="00174C0B">
        <w:rPr>
          <w:rFonts w:ascii="Garamond" w:hAnsi="Garamond" w:cs="Arial"/>
          <w:sz w:val="24"/>
          <w:szCs w:val="24"/>
        </w:rPr>
        <w:t>/</w:t>
      </w:r>
      <w:r w:rsidR="00626A5D" w:rsidRPr="00174C0B">
        <w:rPr>
          <w:rFonts w:ascii="Garamond" w:hAnsi="Garamond" w:cs="Arial"/>
          <w:sz w:val="24"/>
          <w:szCs w:val="24"/>
        </w:rPr>
        <w:t>vendës</w:t>
      </w:r>
      <w:r w:rsidR="00652F19" w:rsidRPr="00174C0B">
        <w:rPr>
          <w:rFonts w:ascii="Garamond" w:hAnsi="Garamond" w:cs="Arial"/>
          <w:sz w:val="24"/>
          <w:szCs w:val="24"/>
        </w:rPr>
        <w:t xml:space="preserve"> </w:t>
      </w:r>
    </w:p>
    <w:p w14:paraId="731B91B5" w14:textId="18450D6D" w:rsidR="000934CC" w:rsidRPr="00174C0B" w:rsidRDefault="00EC3FC3" w:rsidP="000934CC">
      <w:pPr>
        <w:spacing w:after="0" w:line="240" w:lineRule="auto"/>
        <w:ind w:firstLine="284"/>
        <w:rPr>
          <w:rFonts w:ascii="Garamond" w:hAnsi="Garamond" w:cs="Arial"/>
          <w:sz w:val="24"/>
          <w:szCs w:val="24"/>
        </w:rPr>
      </w:pPr>
      <w:r w:rsidRPr="00174C0B">
        <w:rPr>
          <w:rFonts w:ascii="Garamond" w:hAnsi="Garamond" w:cs="Arial"/>
          <w:sz w:val="24"/>
          <w:szCs w:val="24"/>
        </w:rPr>
        <w:t>Qëndisje</w:t>
      </w:r>
    </w:p>
    <w:p w14:paraId="731B91B6"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 xml:space="preserve">Floristikë (rregullimi i luleve) </w:t>
      </w:r>
    </w:p>
    <w:p w14:paraId="731B91B7" w14:textId="02238929"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 xml:space="preserve">Artet dhe </w:t>
      </w:r>
      <w:r w:rsidR="00EC3FC3" w:rsidRPr="00174C0B">
        <w:rPr>
          <w:rFonts w:ascii="Garamond" w:hAnsi="Garamond" w:cs="Arial"/>
          <w:sz w:val="24"/>
          <w:szCs w:val="24"/>
        </w:rPr>
        <w:t>artizanatit</w:t>
      </w:r>
      <w:r w:rsidRPr="00174C0B">
        <w:rPr>
          <w:rFonts w:ascii="Garamond" w:hAnsi="Garamond" w:cs="Arial"/>
          <w:sz w:val="24"/>
          <w:szCs w:val="24"/>
        </w:rPr>
        <w:t xml:space="preserve"> e qelqit</w:t>
      </w:r>
    </w:p>
    <w:p w14:paraId="731B91B8"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Arpunues</w:t>
      </w:r>
    </w:p>
    <w:p w14:paraId="731B91B9"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 xml:space="preserve">Stoli të çmuara </w:t>
      </w:r>
    </w:p>
    <w:p w14:paraId="731B91BA" w14:textId="30FBCFC0" w:rsidR="000934CC" w:rsidRPr="00174C0B" w:rsidRDefault="000934CC" w:rsidP="00EC3FC3">
      <w:pPr>
        <w:spacing w:after="0" w:line="240" w:lineRule="auto"/>
        <w:ind w:firstLine="284"/>
        <w:rPr>
          <w:rFonts w:ascii="Garamond" w:hAnsi="Garamond" w:cs="Arial"/>
          <w:sz w:val="24"/>
          <w:szCs w:val="24"/>
        </w:rPr>
      </w:pPr>
      <w:r w:rsidRPr="00174C0B">
        <w:rPr>
          <w:rFonts w:ascii="Garamond" w:hAnsi="Garamond" w:cs="Arial"/>
          <w:sz w:val="24"/>
          <w:szCs w:val="24"/>
        </w:rPr>
        <w:t>Krijimi i veglave muzikore (joindustriale)</w:t>
      </w:r>
    </w:p>
    <w:p w14:paraId="731B91BB"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Instrumentet muzikore (rregullimi dhe akordimi i tyre)</w:t>
      </w:r>
    </w:p>
    <w:p w14:paraId="731B91BC"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Argjendar</w:t>
      </w:r>
    </w:p>
    <w:p w14:paraId="731B91BD"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 xml:space="preserve">Punim guri (gdhendje) </w:t>
      </w:r>
    </w:p>
    <w:p w14:paraId="731B91BE"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Gërshetim (artizanat)</w:t>
      </w:r>
    </w:p>
    <w:p w14:paraId="731B91BF"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Punim druri</w:t>
      </w:r>
    </w:p>
    <w:p w14:paraId="731B91C1" w14:textId="77777777" w:rsidR="000934CC" w:rsidRPr="00174C0B" w:rsidRDefault="000934CC" w:rsidP="000934CC">
      <w:pPr>
        <w:spacing w:after="0" w:line="240" w:lineRule="auto"/>
        <w:ind w:firstLine="284"/>
        <w:rPr>
          <w:rFonts w:ascii="Garamond" w:hAnsi="Garamond"/>
          <w:sz w:val="24"/>
        </w:rPr>
      </w:pPr>
      <w:r w:rsidRPr="00174C0B">
        <w:rPr>
          <w:rFonts w:ascii="Garamond" w:hAnsi="Garamond"/>
          <w:sz w:val="24"/>
        </w:rPr>
        <w:t>Përjashtime</w:t>
      </w:r>
    </w:p>
    <w:p w14:paraId="731B91C2" w14:textId="475DD67C"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Studimi i prodhimit industrial (të mekanizuar në shkallë të gjerë) të poçarisë, materialeve të endjes, qëndisjes</w:t>
      </w:r>
      <w:r w:rsidR="00652F19" w:rsidRPr="00174C0B">
        <w:rPr>
          <w:rFonts w:ascii="Garamond" w:hAnsi="Garamond" w:cs="Arial"/>
          <w:sz w:val="24"/>
          <w:szCs w:val="24"/>
        </w:rPr>
        <w:t xml:space="preserve"> </w:t>
      </w:r>
      <w:r w:rsidRPr="00174C0B">
        <w:rPr>
          <w:rFonts w:ascii="Garamond" w:hAnsi="Garamond" w:cs="Arial"/>
          <w:sz w:val="24"/>
          <w:szCs w:val="24"/>
        </w:rPr>
        <w:t>etj. përjashtohen nga kjo fushë e detajuar dhe përfshihen në një ndër fushat e detajuara, nën fushën e</w:t>
      </w:r>
      <w:r w:rsidR="00652F19" w:rsidRPr="00174C0B">
        <w:rPr>
          <w:rFonts w:ascii="Garamond" w:hAnsi="Garamond" w:cs="Arial"/>
          <w:sz w:val="24"/>
          <w:szCs w:val="24"/>
        </w:rPr>
        <w:t xml:space="preserve"> </w:t>
      </w:r>
      <w:r w:rsidRPr="00174C0B">
        <w:rPr>
          <w:rFonts w:ascii="Garamond" w:hAnsi="Garamond" w:cs="Arial"/>
          <w:sz w:val="24"/>
          <w:szCs w:val="24"/>
        </w:rPr>
        <w:t>gjerë</w:t>
      </w:r>
      <w:r w:rsidR="00652F19" w:rsidRPr="00174C0B">
        <w:rPr>
          <w:rFonts w:ascii="Garamond" w:hAnsi="Garamond" w:cs="Arial"/>
          <w:sz w:val="24"/>
          <w:szCs w:val="24"/>
        </w:rPr>
        <w:t xml:space="preserve"> </w:t>
      </w:r>
      <w:r w:rsidRPr="00174C0B">
        <w:rPr>
          <w:rFonts w:ascii="Garamond" w:hAnsi="Garamond" w:cs="Arial"/>
          <w:sz w:val="24"/>
          <w:szCs w:val="24"/>
        </w:rPr>
        <w:t>07</w:t>
      </w:r>
      <w:r w:rsidR="00EC3FC3" w:rsidRPr="00174C0B">
        <w:rPr>
          <w:rFonts w:ascii="Garamond" w:hAnsi="Garamond" w:cs="Arial"/>
          <w:sz w:val="24"/>
          <w:szCs w:val="24"/>
        </w:rPr>
        <w:t>,</w:t>
      </w:r>
      <w:r w:rsidRPr="00174C0B">
        <w:rPr>
          <w:rFonts w:ascii="Garamond" w:hAnsi="Garamond" w:cs="Arial"/>
          <w:sz w:val="24"/>
          <w:szCs w:val="24"/>
        </w:rPr>
        <w:t xml:space="preserve"> “Inxhinieri, industri përpunuese dhe ndërtim”.</w:t>
      </w:r>
    </w:p>
    <w:p w14:paraId="731B91C3" w14:textId="4535DA4F" w:rsidR="000934CC" w:rsidRPr="00174C0B" w:rsidRDefault="000934CC" w:rsidP="000934CC">
      <w:pPr>
        <w:spacing w:after="0" w:line="240" w:lineRule="auto"/>
        <w:ind w:firstLine="284"/>
        <w:rPr>
          <w:rFonts w:ascii="Garamond" w:hAnsi="Garamond" w:cs="Arial"/>
          <w:b/>
          <w:bCs/>
          <w:sz w:val="24"/>
          <w:szCs w:val="24"/>
        </w:rPr>
      </w:pPr>
      <w:r w:rsidRPr="00174C0B">
        <w:rPr>
          <w:rFonts w:ascii="Garamond" w:hAnsi="Garamond" w:cs="Arial"/>
          <w:b/>
          <w:bCs/>
          <w:sz w:val="24"/>
          <w:szCs w:val="24"/>
        </w:rPr>
        <w:t>0215 Muzika dhe artet interpretuese</w:t>
      </w:r>
      <w:r w:rsidR="00652F19" w:rsidRPr="00174C0B">
        <w:rPr>
          <w:rFonts w:ascii="Garamond" w:hAnsi="Garamond" w:cs="Arial"/>
          <w:b/>
          <w:bCs/>
          <w:sz w:val="24"/>
          <w:szCs w:val="24"/>
        </w:rPr>
        <w:t xml:space="preserve"> </w:t>
      </w:r>
    </w:p>
    <w:p w14:paraId="731B91C4" w14:textId="75FA35CD"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 xml:space="preserve">Muzika dhe artet interpretuese </w:t>
      </w:r>
      <w:r w:rsidRPr="00174C0B">
        <w:rPr>
          <w:rFonts w:ascii="Garamond" w:hAnsi="Garamond" w:cs="Arial"/>
          <w:sz w:val="24"/>
          <w:szCs w:val="24"/>
        </w:rPr>
        <w:t xml:space="preserve">janë studimi i parimeve dhe </w:t>
      </w:r>
      <w:r w:rsidR="00EC3FC3" w:rsidRPr="00174C0B">
        <w:rPr>
          <w:rFonts w:ascii="Garamond" w:hAnsi="Garamond" w:cs="Arial"/>
          <w:sz w:val="24"/>
          <w:szCs w:val="24"/>
        </w:rPr>
        <w:t xml:space="preserve">i </w:t>
      </w:r>
      <w:r w:rsidRPr="00174C0B">
        <w:rPr>
          <w:rFonts w:ascii="Garamond" w:hAnsi="Garamond" w:cs="Arial"/>
          <w:sz w:val="24"/>
          <w:szCs w:val="24"/>
        </w:rPr>
        <w:t>teknikave të lidhura me performancën, ku përfshihet muzika, e folura, lëvizjet, mimika, karakterizimi, improvizimi dhe aftësitë në skenë.</w:t>
      </w:r>
    </w:p>
    <w:p w14:paraId="731B91C5" w14:textId="7D2C37C1"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1C6"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Aktrimi dhe regjisura</w:t>
      </w:r>
    </w:p>
    <w:p w14:paraId="731B91C7"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Baleti</w:t>
      </w:r>
    </w:p>
    <w:p w14:paraId="731B91C8"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Koreografia</w:t>
      </w:r>
    </w:p>
    <w:p w14:paraId="731B91C9"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Cirku</w:t>
      </w:r>
    </w:p>
    <w:p w14:paraId="731B91CA"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Kompozimi (muzikor)</w:t>
      </w:r>
    </w:p>
    <w:p w14:paraId="731B91CB"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 xml:space="preserve">Dirigjimi (në muzikë) </w:t>
      </w:r>
    </w:p>
    <w:p w14:paraId="731B91CC"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 xml:space="preserve">Kreativiteti dhe arti performues </w:t>
      </w:r>
    </w:p>
    <w:p w14:paraId="731B91CD"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Kërcimi</w:t>
      </w:r>
    </w:p>
    <w:p w14:paraId="731B91CE"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Drama</w:t>
      </w:r>
    </w:p>
    <w:p w14:paraId="731B91CF"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Historia e filmit dhe teatrit</w:t>
      </w:r>
    </w:p>
    <w:p w14:paraId="731B91D0"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Historia e muzikës</w:t>
      </w:r>
    </w:p>
    <w:p w14:paraId="731B91D1"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 xml:space="preserve">Muzika </w:t>
      </w:r>
    </w:p>
    <w:p w14:paraId="731B91D2"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Dirigjimi i muzikës</w:t>
      </w:r>
    </w:p>
    <w:p w14:paraId="731B91D3"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Muzikologjia</w:t>
      </w:r>
    </w:p>
    <w:p w14:paraId="731B91D4"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Teatri/shkencat e teatrit</w:t>
      </w:r>
    </w:p>
    <w:p w14:paraId="731B91D6" w14:textId="2E487D24" w:rsidR="000934CC" w:rsidRPr="00174C0B" w:rsidRDefault="000934CC" w:rsidP="007810FF">
      <w:pPr>
        <w:spacing w:after="0" w:line="240" w:lineRule="auto"/>
        <w:ind w:firstLine="284"/>
        <w:jc w:val="both"/>
        <w:rPr>
          <w:rFonts w:ascii="Garamond" w:hAnsi="Garamond"/>
          <w:sz w:val="24"/>
        </w:rPr>
      </w:pPr>
      <w:r w:rsidRPr="00174C0B">
        <w:rPr>
          <w:rFonts w:ascii="Garamond" w:hAnsi="Garamond"/>
          <w:sz w:val="24"/>
        </w:rPr>
        <w:t>Përfshirje</w:t>
      </w:r>
      <w:r w:rsidR="00407811" w:rsidRPr="00174C0B">
        <w:rPr>
          <w:rFonts w:ascii="Garamond" w:hAnsi="Garamond"/>
          <w:sz w:val="24"/>
        </w:rPr>
        <w:t>:</w:t>
      </w:r>
    </w:p>
    <w:p w14:paraId="731B91D7" w14:textId="3F5B6648"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përfshihet studimi i historisë dhe </w:t>
      </w:r>
      <w:r w:rsidR="00D15BC5" w:rsidRPr="00174C0B">
        <w:rPr>
          <w:rFonts w:ascii="Garamond" w:hAnsi="Garamond" w:cs="Arial"/>
          <w:sz w:val="24"/>
          <w:szCs w:val="24"/>
        </w:rPr>
        <w:t xml:space="preserve">i </w:t>
      </w:r>
      <w:r w:rsidRPr="00174C0B">
        <w:rPr>
          <w:rFonts w:ascii="Garamond" w:hAnsi="Garamond" w:cs="Arial"/>
          <w:sz w:val="24"/>
          <w:szCs w:val="24"/>
        </w:rPr>
        <w:t>teorisë së muzikës dhe i arteve të interpretimit.</w:t>
      </w:r>
    </w:p>
    <w:p w14:paraId="731B91D8"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p>
    <w:p w14:paraId="731B91D9" w14:textId="5ECBF1E4" w:rsidR="000934CC" w:rsidRPr="00174C0B" w:rsidRDefault="000934CC" w:rsidP="00D27E6F">
      <w:pPr>
        <w:spacing w:after="0" w:line="240" w:lineRule="auto"/>
        <w:ind w:firstLine="284"/>
        <w:jc w:val="both"/>
        <w:rPr>
          <w:rFonts w:ascii="Garamond" w:hAnsi="Garamond" w:cs="Arial"/>
          <w:sz w:val="24"/>
          <w:szCs w:val="24"/>
        </w:rPr>
      </w:pPr>
      <w:r w:rsidRPr="00174C0B">
        <w:rPr>
          <w:rFonts w:ascii="Garamond" w:hAnsi="Garamond" w:cs="Arial"/>
          <w:sz w:val="24"/>
          <w:szCs w:val="24"/>
        </w:rPr>
        <w:t>Trajnimi i mësuesve në muzikë dhe arte të tjera të interpretimit përjashtohen nga kjo fushë e detajuar dhe përfshihet në fushën e detajuar 0114</w:t>
      </w:r>
      <w:r w:rsidR="00D27E6F" w:rsidRPr="00174C0B">
        <w:rPr>
          <w:rFonts w:ascii="Garamond" w:hAnsi="Garamond" w:cs="Arial"/>
          <w:sz w:val="24"/>
          <w:szCs w:val="24"/>
        </w:rPr>
        <w:t>,</w:t>
      </w:r>
      <w:r w:rsidRPr="00174C0B">
        <w:rPr>
          <w:rFonts w:ascii="Garamond" w:hAnsi="Garamond" w:cs="Arial"/>
          <w:sz w:val="24"/>
          <w:szCs w:val="24"/>
        </w:rPr>
        <w:t xml:space="preserve"> </w:t>
      </w:r>
      <w:r w:rsidR="00D27E6F" w:rsidRPr="00174C0B">
        <w:rPr>
          <w:rFonts w:ascii="Garamond" w:hAnsi="Garamond" w:cs="Arial"/>
          <w:sz w:val="24"/>
          <w:szCs w:val="24"/>
        </w:rPr>
        <w:t>“</w:t>
      </w:r>
      <w:r w:rsidRPr="00174C0B">
        <w:rPr>
          <w:rFonts w:ascii="Garamond" w:hAnsi="Garamond" w:cs="Arial"/>
          <w:sz w:val="24"/>
          <w:szCs w:val="24"/>
        </w:rPr>
        <w:t>Trajnimi i mësuesve me specializim lënde</w:t>
      </w:r>
      <w:r w:rsidR="00D27E6F" w:rsidRPr="00174C0B">
        <w:rPr>
          <w:rFonts w:ascii="Garamond" w:hAnsi="Garamond" w:cs="Arial"/>
          <w:sz w:val="24"/>
          <w:szCs w:val="24"/>
        </w:rPr>
        <w:t>”</w:t>
      </w:r>
      <w:r w:rsidRPr="00174C0B">
        <w:rPr>
          <w:rFonts w:ascii="Garamond" w:hAnsi="Garamond" w:cs="Arial"/>
          <w:sz w:val="24"/>
          <w:szCs w:val="24"/>
        </w:rPr>
        <w:t>.</w:t>
      </w:r>
    </w:p>
    <w:p w14:paraId="731B91DA" w14:textId="7777777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022 Shkencat humane (përveç gjuhëve)</w:t>
      </w:r>
    </w:p>
    <w:p w14:paraId="731B91DB" w14:textId="3E04F113"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0221</w:t>
      </w:r>
      <w:r w:rsidR="00652F19" w:rsidRPr="00174C0B">
        <w:rPr>
          <w:rFonts w:ascii="Garamond" w:hAnsi="Garamond" w:cs="Arial"/>
          <w:b/>
          <w:bCs/>
          <w:sz w:val="24"/>
          <w:szCs w:val="24"/>
        </w:rPr>
        <w:t xml:space="preserve"> </w:t>
      </w:r>
      <w:r w:rsidRPr="00174C0B">
        <w:rPr>
          <w:rFonts w:ascii="Garamond" w:hAnsi="Garamond" w:cs="Arial"/>
          <w:b/>
          <w:bCs/>
          <w:sz w:val="24"/>
          <w:szCs w:val="24"/>
        </w:rPr>
        <w:t>Feja dhe teologjia</w:t>
      </w:r>
    </w:p>
    <w:p w14:paraId="731B91D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Feja dhe teologjia</w:t>
      </w:r>
      <w:r w:rsidRPr="00174C0B">
        <w:rPr>
          <w:rFonts w:ascii="Garamond" w:hAnsi="Garamond" w:cs="Arial"/>
          <w:sz w:val="24"/>
          <w:szCs w:val="24"/>
        </w:rPr>
        <w:t xml:space="preserve"> është studimi i besimeve fetare, koncepteve, simboleve, shprehjeve dhe teksteve shpirtërore.</w:t>
      </w:r>
    </w:p>
    <w:p w14:paraId="731B91DD" w14:textId="24B14293"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1D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Histori feje</w:t>
      </w:r>
    </w:p>
    <w:p w14:paraId="731B91D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Studimi i librave të shenjtë</w:t>
      </w:r>
    </w:p>
    <w:p w14:paraId="731B91E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Studimi i feve të ndryshme</w:t>
      </w:r>
    </w:p>
    <w:p w14:paraId="731B91E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Teologji</w:t>
      </w:r>
    </w:p>
    <w:p w14:paraId="731B91E3" w14:textId="2DF59F3A"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Përfshirje</w:t>
      </w:r>
      <w:r w:rsidR="00407811" w:rsidRPr="00174C0B">
        <w:rPr>
          <w:rFonts w:ascii="Garamond" w:hAnsi="Garamond"/>
          <w:sz w:val="24"/>
        </w:rPr>
        <w:t>:</w:t>
      </w:r>
    </w:p>
    <w:p w14:paraId="731B91E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Në këtë fushë të detajuar përfshihen programet për fëmijët dhe të rinjtë që zakonisht ofrohen në shkolla apo seminare fetare, në manastire etj., me qëllim ngritjen e interesit mbi parimet e fesë dhe familjarizim të mjaftueshëm me filozofinë e fesë për të ndihmuar në propagandimin e besimit.</w:t>
      </w:r>
    </w:p>
    <w:p w14:paraId="731B91E6"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p>
    <w:p w14:paraId="731B91E7" w14:textId="4EE50E69" w:rsidR="000934CC" w:rsidRPr="00174C0B" w:rsidRDefault="000934CC" w:rsidP="00535C7C">
      <w:pPr>
        <w:spacing w:after="0" w:line="240" w:lineRule="auto"/>
        <w:ind w:firstLine="284"/>
        <w:jc w:val="both"/>
        <w:rPr>
          <w:rFonts w:ascii="Garamond" w:hAnsi="Garamond" w:cs="Arial"/>
          <w:sz w:val="24"/>
          <w:szCs w:val="24"/>
        </w:rPr>
      </w:pPr>
      <w:r w:rsidRPr="00174C0B">
        <w:rPr>
          <w:rFonts w:ascii="Garamond" w:hAnsi="Garamond" w:cs="Arial"/>
          <w:sz w:val="24"/>
          <w:szCs w:val="24"/>
        </w:rPr>
        <w:t>Programet themelore që ofrohen në shkolla</w:t>
      </w:r>
      <w:r w:rsidR="00652F19" w:rsidRPr="00174C0B">
        <w:rPr>
          <w:rFonts w:ascii="Garamond" w:hAnsi="Garamond" w:cs="Arial"/>
          <w:sz w:val="24"/>
          <w:szCs w:val="24"/>
        </w:rPr>
        <w:t xml:space="preserve"> </w:t>
      </w:r>
      <w:r w:rsidRPr="00174C0B">
        <w:rPr>
          <w:rFonts w:ascii="Garamond" w:hAnsi="Garamond" w:cs="Arial"/>
          <w:sz w:val="24"/>
          <w:szCs w:val="24"/>
        </w:rPr>
        <w:t>fetare, seminare etj. që përmbajnë mësime fetare, por nuk kanë theks të veçantë mbi fenë, ose që çojnë në thirrje fetare, përjashtohen nga kjo degë e detajuar dhe përfshihen në 0011</w:t>
      </w:r>
      <w:r w:rsidR="00535C7C" w:rsidRPr="00174C0B">
        <w:rPr>
          <w:rFonts w:ascii="Garamond" w:hAnsi="Garamond" w:cs="Arial"/>
          <w:sz w:val="24"/>
          <w:szCs w:val="24"/>
        </w:rPr>
        <w:t>,</w:t>
      </w:r>
      <w:r w:rsidRPr="00174C0B">
        <w:rPr>
          <w:rFonts w:ascii="Garamond" w:hAnsi="Garamond" w:cs="Arial"/>
          <w:sz w:val="24"/>
          <w:szCs w:val="24"/>
        </w:rPr>
        <w:t xml:space="preserve"> </w:t>
      </w:r>
      <w:r w:rsidR="00535C7C" w:rsidRPr="00174C0B">
        <w:rPr>
          <w:rFonts w:ascii="Garamond" w:hAnsi="Garamond" w:cs="Arial"/>
          <w:sz w:val="24"/>
          <w:szCs w:val="24"/>
        </w:rPr>
        <w:t>“</w:t>
      </w:r>
      <w:r w:rsidRPr="00174C0B">
        <w:rPr>
          <w:rFonts w:ascii="Garamond" w:hAnsi="Garamond" w:cs="Arial"/>
          <w:sz w:val="24"/>
          <w:szCs w:val="24"/>
        </w:rPr>
        <w:t>Programet dhe kualifikimet bazë</w:t>
      </w:r>
      <w:r w:rsidR="00535C7C" w:rsidRPr="00174C0B">
        <w:rPr>
          <w:rFonts w:ascii="Garamond" w:hAnsi="Garamond" w:cs="Arial"/>
          <w:sz w:val="24"/>
          <w:szCs w:val="24"/>
        </w:rPr>
        <w:t>”</w:t>
      </w:r>
      <w:r w:rsidRPr="00174C0B">
        <w:rPr>
          <w:rFonts w:ascii="Garamond" w:hAnsi="Garamond" w:cs="Arial"/>
          <w:sz w:val="24"/>
          <w:szCs w:val="24"/>
        </w:rPr>
        <w:t>. Programet dhe kualifikimet mbi sheriatin islamik përjashtohen nga kjo fushë e detajuar dhe përfshihen në fushën e detajuar 0421</w:t>
      </w:r>
      <w:r w:rsidR="00535C7C" w:rsidRPr="00174C0B">
        <w:rPr>
          <w:rFonts w:ascii="Garamond" w:hAnsi="Garamond" w:cs="Arial"/>
          <w:sz w:val="24"/>
          <w:szCs w:val="24"/>
        </w:rPr>
        <w:t>,</w:t>
      </w:r>
      <w:r w:rsidRPr="00174C0B">
        <w:rPr>
          <w:rFonts w:ascii="Garamond" w:hAnsi="Garamond" w:cs="Arial"/>
          <w:sz w:val="24"/>
          <w:szCs w:val="24"/>
        </w:rPr>
        <w:t xml:space="preserve"> </w:t>
      </w:r>
      <w:r w:rsidR="00535C7C" w:rsidRPr="00174C0B">
        <w:rPr>
          <w:rFonts w:ascii="Garamond" w:hAnsi="Garamond" w:cs="Arial"/>
          <w:sz w:val="24"/>
          <w:szCs w:val="24"/>
        </w:rPr>
        <w:t>“</w:t>
      </w:r>
      <w:r w:rsidRPr="00174C0B">
        <w:rPr>
          <w:rFonts w:ascii="Garamond" w:hAnsi="Garamond" w:cs="Arial"/>
          <w:sz w:val="24"/>
          <w:szCs w:val="24"/>
        </w:rPr>
        <w:t>Drejtësi</w:t>
      </w:r>
      <w:r w:rsidR="00535C7C" w:rsidRPr="00174C0B">
        <w:rPr>
          <w:rFonts w:ascii="Garamond" w:hAnsi="Garamond" w:cs="Arial"/>
          <w:sz w:val="24"/>
          <w:szCs w:val="24"/>
        </w:rPr>
        <w:t>”</w:t>
      </w:r>
      <w:r w:rsidRPr="00174C0B">
        <w:rPr>
          <w:rFonts w:ascii="Garamond" w:hAnsi="Garamond" w:cs="Arial"/>
          <w:sz w:val="24"/>
          <w:szCs w:val="24"/>
        </w:rPr>
        <w:t>.</w:t>
      </w:r>
    </w:p>
    <w:p w14:paraId="731B91E8" w14:textId="6B3C8C03"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0222</w:t>
      </w:r>
      <w:r w:rsidR="00652F19" w:rsidRPr="00174C0B">
        <w:rPr>
          <w:rFonts w:ascii="Garamond" w:hAnsi="Garamond" w:cs="Arial"/>
          <w:b/>
          <w:bCs/>
          <w:sz w:val="24"/>
          <w:szCs w:val="24"/>
        </w:rPr>
        <w:t xml:space="preserve"> </w:t>
      </w:r>
      <w:r w:rsidRPr="00174C0B">
        <w:rPr>
          <w:rFonts w:ascii="Garamond" w:hAnsi="Garamond" w:cs="Arial"/>
          <w:b/>
          <w:bCs/>
          <w:sz w:val="24"/>
          <w:szCs w:val="24"/>
        </w:rPr>
        <w:t>Historia dhe arkeologjia</w:t>
      </w:r>
    </w:p>
    <w:p w14:paraId="731B91E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Historia</w:t>
      </w:r>
      <w:r w:rsidRPr="00174C0B">
        <w:rPr>
          <w:rFonts w:ascii="Garamond" w:hAnsi="Garamond" w:cs="Arial"/>
          <w:sz w:val="24"/>
          <w:szCs w:val="24"/>
        </w:rPr>
        <w:t xml:space="preserve"> është studimi i ngjarjeve të së shkuarës, veçanërisht studimi i zhvillimit politik, social dhe ekonomik të një vendi, një kontinenti apo i të gjithë botës. Këtu klasifikohet historia e mjekësisë, si edhe studimi i historisë së shkencës dhe ideve. </w:t>
      </w:r>
      <w:r w:rsidRPr="00174C0B">
        <w:rPr>
          <w:rFonts w:ascii="Garamond" w:hAnsi="Garamond" w:cs="Arial"/>
          <w:b/>
          <w:bCs/>
          <w:sz w:val="24"/>
          <w:szCs w:val="24"/>
        </w:rPr>
        <w:t>Arkeologjia</w:t>
      </w:r>
      <w:r w:rsidRPr="00174C0B">
        <w:rPr>
          <w:rFonts w:ascii="Garamond" w:hAnsi="Garamond" w:cs="Arial"/>
          <w:sz w:val="24"/>
          <w:szCs w:val="24"/>
        </w:rPr>
        <w:t xml:space="preserve"> është studimi i qytetërimeve të lashta nëpërmjet analizimit shkencor së asaj që gjendet në tokë.</w:t>
      </w:r>
    </w:p>
    <w:p w14:paraId="731B91EA" w14:textId="0D961C24"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1E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Arkeologjia</w:t>
      </w:r>
    </w:p>
    <w:p w14:paraId="731B91E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Historia e kulturës</w:t>
      </w:r>
    </w:p>
    <w:p w14:paraId="731B91E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Studime folklorike</w:t>
      </w:r>
    </w:p>
    <w:p w14:paraId="731B91E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Historia</w:t>
      </w:r>
    </w:p>
    <w:p w14:paraId="731B91E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Historia e letërsisë</w:t>
      </w:r>
    </w:p>
    <w:p w14:paraId="731B91F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Historia e mjekësisë</w:t>
      </w:r>
    </w:p>
    <w:p w14:paraId="731B91F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Historia e shkencës dhe ideve</w:t>
      </w:r>
    </w:p>
    <w:p w14:paraId="731B91F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Historia e teknologjisë</w:t>
      </w:r>
    </w:p>
    <w:p w14:paraId="731B91F4" w14:textId="42EA430B"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Përfshirje</w:t>
      </w:r>
      <w:r w:rsidR="00407811" w:rsidRPr="00174C0B">
        <w:rPr>
          <w:rFonts w:ascii="Garamond" w:hAnsi="Garamond"/>
          <w:sz w:val="24"/>
        </w:rPr>
        <w:t>:</w:t>
      </w:r>
    </w:p>
    <w:p w14:paraId="731B91F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përfshihen restaurimi dhe ruajtja e trashëgimisë artistike.</w:t>
      </w:r>
    </w:p>
    <w:p w14:paraId="731B91F6"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p>
    <w:p w14:paraId="731B91F7" w14:textId="1EC0126E" w:rsidR="000934CC" w:rsidRPr="00174C0B" w:rsidRDefault="000934CC" w:rsidP="00535C7C">
      <w:pPr>
        <w:spacing w:after="0" w:line="240" w:lineRule="auto"/>
        <w:ind w:firstLine="284"/>
        <w:jc w:val="both"/>
        <w:rPr>
          <w:rFonts w:ascii="Garamond" w:hAnsi="Garamond" w:cs="Arial"/>
          <w:sz w:val="24"/>
          <w:szCs w:val="24"/>
        </w:rPr>
      </w:pPr>
      <w:r w:rsidRPr="00174C0B">
        <w:rPr>
          <w:rFonts w:ascii="Garamond" w:hAnsi="Garamond" w:cs="Arial"/>
          <w:sz w:val="24"/>
          <w:szCs w:val="24"/>
        </w:rPr>
        <w:t>Studimi i literaturës i kombinuar me studimin e një gjuhe të veçantë përjashtohet nga kjo fushë e detajuar dhe përfshihet në fushën e detajuar</w:t>
      </w:r>
      <w:r w:rsidR="00652F19" w:rsidRPr="00174C0B">
        <w:rPr>
          <w:rFonts w:ascii="Garamond" w:hAnsi="Garamond" w:cs="Arial"/>
          <w:sz w:val="24"/>
          <w:szCs w:val="24"/>
        </w:rPr>
        <w:t xml:space="preserve"> </w:t>
      </w:r>
      <w:r w:rsidRPr="00174C0B">
        <w:rPr>
          <w:rFonts w:ascii="Garamond" w:hAnsi="Garamond" w:cs="Arial"/>
          <w:sz w:val="24"/>
          <w:szCs w:val="24"/>
        </w:rPr>
        <w:t>0232</w:t>
      </w:r>
      <w:r w:rsidR="00535C7C" w:rsidRPr="00174C0B">
        <w:rPr>
          <w:rFonts w:ascii="Garamond" w:hAnsi="Garamond" w:cs="Arial"/>
          <w:sz w:val="24"/>
          <w:szCs w:val="24"/>
        </w:rPr>
        <w:t>,</w:t>
      </w:r>
      <w:r w:rsidRPr="00174C0B">
        <w:rPr>
          <w:rFonts w:ascii="Garamond" w:hAnsi="Garamond" w:cs="Arial"/>
          <w:sz w:val="24"/>
          <w:szCs w:val="24"/>
        </w:rPr>
        <w:t xml:space="preserve"> </w:t>
      </w:r>
      <w:r w:rsidR="00535C7C" w:rsidRPr="00174C0B">
        <w:rPr>
          <w:rFonts w:ascii="Garamond" w:hAnsi="Garamond" w:cs="Arial"/>
          <w:sz w:val="24"/>
          <w:szCs w:val="24"/>
        </w:rPr>
        <w:t>“</w:t>
      </w:r>
      <w:r w:rsidRPr="00174C0B">
        <w:rPr>
          <w:rFonts w:ascii="Garamond" w:hAnsi="Garamond" w:cs="Arial"/>
          <w:sz w:val="24"/>
          <w:szCs w:val="24"/>
        </w:rPr>
        <w:t>Letërsia dhe gjuhësia</w:t>
      </w:r>
      <w:r w:rsidR="00535C7C" w:rsidRPr="00174C0B">
        <w:rPr>
          <w:rFonts w:ascii="Garamond" w:hAnsi="Garamond" w:cs="Arial"/>
          <w:sz w:val="24"/>
          <w:szCs w:val="24"/>
        </w:rPr>
        <w:t>”</w:t>
      </w:r>
      <w:r w:rsidRPr="00174C0B">
        <w:rPr>
          <w:rFonts w:ascii="Garamond" w:hAnsi="Garamond" w:cs="Arial"/>
          <w:sz w:val="24"/>
          <w:szCs w:val="24"/>
        </w:rPr>
        <w:t>.</w:t>
      </w:r>
    </w:p>
    <w:p w14:paraId="731B91F8" w14:textId="498FCA85" w:rsidR="000934CC" w:rsidRPr="00174C0B" w:rsidRDefault="000934CC" w:rsidP="007810FF">
      <w:pPr>
        <w:spacing w:after="0" w:line="240" w:lineRule="auto"/>
        <w:ind w:firstLine="284"/>
        <w:jc w:val="both"/>
        <w:rPr>
          <w:rFonts w:ascii="Garamond" w:hAnsi="Garamond" w:cs="Arial"/>
          <w:sz w:val="24"/>
          <w:szCs w:val="24"/>
        </w:rPr>
      </w:pPr>
      <w:r w:rsidRPr="00174C0B">
        <w:rPr>
          <w:rFonts w:ascii="Garamond" w:hAnsi="Garamond" w:cs="Arial"/>
          <w:sz w:val="24"/>
          <w:szCs w:val="24"/>
        </w:rPr>
        <w:t>Studimi i gjuhëve klasike (latinisht etj.) përjashtohet nga kjo fushë e detajuar dhe përfshihet në fushën e detajuar</w:t>
      </w:r>
      <w:r w:rsidR="00652F19" w:rsidRPr="00174C0B">
        <w:rPr>
          <w:rFonts w:ascii="Garamond" w:hAnsi="Garamond" w:cs="Arial"/>
          <w:sz w:val="24"/>
          <w:szCs w:val="24"/>
        </w:rPr>
        <w:t xml:space="preserve"> </w:t>
      </w:r>
      <w:r w:rsidRPr="00174C0B">
        <w:rPr>
          <w:rFonts w:ascii="Garamond" w:hAnsi="Garamond" w:cs="Arial"/>
          <w:sz w:val="24"/>
          <w:szCs w:val="24"/>
        </w:rPr>
        <w:t>0231</w:t>
      </w:r>
      <w:r w:rsidR="00535C7C" w:rsidRPr="00174C0B">
        <w:rPr>
          <w:rFonts w:ascii="Garamond" w:hAnsi="Garamond" w:cs="Arial"/>
          <w:sz w:val="24"/>
          <w:szCs w:val="24"/>
        </w:rPr>
        <w:t>,</w:t>
      </w:r>
      <w:r w:rsidRPr="00174C0B">
        <w:rPr>
          <w:rFonts w:ascii="Garamond" w:hAnsi="Garamond" w:cs="Arial"/>
          <w:sz w:val="24"/>
          <w:szCs w:val="24"/>
        </w:rPr>
        <w:t xml:space="preserve"> </w:t>
      </w:r>
      <w:r w:rsidR="007810FF" w:rsidRPr="00174C0B">
        <w:rPr>
          <w:rFonts w:ascii="Garamond" w:hAnsi="Garamond" w:cs="Arial"/>
          <w:sz w:val="24"/>
          <w:szCs w:val="24"/>
        </w:rPr>
        <w:t>“</w:t>
      </w:r>
      <w:r w:rsidRPr="00174C0B">
        <w:rPr>
          <w:rFonts w:ascii="Garamond" w:hAnsi="Garamond" w:cs="Arial"/>
          <w:sz w:val="24"/>
          <w:szCs w:val="24"/>
        </w:rPr>
        <w:t>Përvetësimi i gjuhës</w:t>
      </w:r>
      <w:r w:rsidR="007810FF" w:rsidRPr="00174C0B">
        <w:rPr>
          <w:rFonts w:ascii="Garamond" w:hAnsi="Garamond" w:cs="Arial"/>
          <w:sz w:val="24"/>
          <w:szCs w:val="24"/>
        </w:rPr>
        <w:t>”</w:t>
      </w:r>
      <w:r w:rsidRPr="00174C0B">
        <w:rPr>
          <w:rFonts w:ascii="Garamond" w:hAnsi="Garamond" w:cs="Arial"/>
          <w:sz w:val="24"/>
          <w:szCs w:val="24"/>
        </w:rPr>
        <w:t>.</w:t>
      </w:r>
    </w:p>
    <w:p w14:paraId="731B91F9" w14:textId="3301BA0A" w:rsidR="000934CC" w:rsidRPr="00174C0B" w:rsidRDefault="000934CC" w:rsidP="000A1D1C">
      <w:pPr>
        <w:spacing w:after="0" w:line="240" w:lineRule="auto"/>
        <w:ind w:firstLine="284"/>
        <w:jc w:val="both"/>
        <w:rPr>
          <w:rFonts w:ascii="Garamond" w:hAnsi="Garamond" w:cs="Arial"/>
          <w:sz w:val="24"/>
          <w:szCs w:val="24"/>
        </w:rPr>
      </w:pPr>
      <w:r w:rsidRPr="00174C0B">
        <w:rPr>
          <w:rFonts w:ascii="Garamond" w:hAnsi="Garamond" w:cs="Arial"/>
          <w:sz w:val="24"/>
          <w:szCs w:val="24"/>
        </w:rPr>
        <w:t>Studimi i Historisë së Artit përjashtohet nga kjo fushë e detajuar studimi dhe përfshihet në fushën e detajuar të studimit 0213</w:t>
      </w:r>
      <w:r w:rsidR="000A1D1C" w:rsidRPr="00174C0B">
        <w:rPr>
          <w:rFonts w:ascii="Garamond" w:hAnsi="Garamond" w:cs="Arial"/>
          <w:sz w:val="24"/>
          <w:szCs w:val="24"/>
        </w:rPr>
        <w:t>,</w:t>
      </w:r>
      <w:r w:rsidRPr="00174C0B">
        <w:rPr>
          <w:rFonts w:ascii="Garamond" w:hAnsi="Garamond" w:cs="Arial"/>
          <w:sz w:val="24"/>
          <w:szCs w:val="24"/>
        </w:rPr>
        <w:t xml:space="preserve"> </w:t>
      </w:r>
      <w:r w:rsidR="000A1D1C" w:rsidRPr="00174C0B">
        <w:rPr>
          <w:rFonts w:ascii="Garamond" w:hAnsi="Garamond" w:cs="Arial"/>
          <w:sz w:val="24"/>
          <w:szCs w:val="24"/>
        </w:rPr>
        <w:t>“</w:t>
      </w:r>
      <w:r w:rsidRPr="00174C0B">
        <w:rPr>
          <w:rFonts w:ascii="Garamond" w:hAnsi="Garamond" w:cs="Arial"/>
          <w:sz w:val="24"/>
          <w:szCs w:val="24"/>
        </w:rPr>
        <w:t>Artet e bukura</w:t>
      </w:r>
      <w:r w:rsidR="000A1D1C" w:rsidRPr="00174C0B">
        <w:rPr>
          <w:rFonts w:ascii="Garamond" w:hAnsi="Garamond" w:cs="Arial"/>
          <w:sz w:val="24"/>
          <w:szCs w:val="24"/>
        </w:rPr>
        <w:t>”</w:t>
      </w:r>
      <w:r w:rsidRPr="00174C0B">
        <w:rPr>
          <w:rFonts w:ascii="Garamond" w:hAnsi="Garamond" w:cs="Arial"/>
          <w:sz w:val="24"/>
          <w:szCs w:val="24"/>
        </w:rPr>
        <w:t>.</w:t>
      </w:r>
    </w:p>
    <w:p w14:paraId="731B91FA" w14:textId="1CE02556" w:rsidR="000934CC" w:rsidRPr="00174C0B" w:rsidRDefault="000934CC" w:rsidP="000A1D1C">
      <w:pPr>
        <w:spacing w:after="0" w:line="240" w:lineRule="auto"/>
        <w:ind w:firstLine="284"/>
        <w:jc w:val="both"/>
        <w:rPr>
          <w:rFonts w:ascii="Garamond" w:hAnsi="Garamond" w:cs="Arial"/>
          <w:sz w:val="24"/>
          <w:szCs w:val="24"/>
        </w:rPr>
      </w:pPr>
      <w:r w:rsidRPr="00174C0B">
        <w:rPr>
          <w:rFonts w:ascii="Garamond" w:hAnsi="Garamond" w:cs="Arial"/>
          <w:sz w:val="24"/>
          <w:szCs w:val="24"/>
        </w:rPr>
        <w:t>Studimi i muzikës dhe historisë së arteve të interpretimit përjashtohet nga ky program i detajuar studimi dhe përfshihet në fushën e detajuar 0215</w:t>
      </w:r>
      <w:r w:rsidR="000A1D1C" w:rsidRPr="00174C0B">
        <w:rPr>
          <w:rFonts w:ascii="Garamond" w:hAnsi="Garamond" w:cs="Arial"/>
          <w:sz w:val="24"/>
          <w:szCs w:val="24"/>
        </w:rPr>
        <w:t>,</w:t>
      </w:r>
      <w:r w:rsidRPr="00174C0B">
        <w:rPr>
          <w:rFonts w:ascii="Garamond" w:hAnsi="Garamond" w:cs="Arial"/>
          <w:sz w:val="24"/>
          <w:szCs w:val="24"/>
        </w:rPr>
        <w:t xml:space="preserve"> </w:t>
      </w:r>
      <w:r w:rsidR="000A1D1C" w:rsidRPr="00174C0B">
        <w:rPr>
          <w:rFonts w:ascii="Garamond" w:hAnsi="Garamond" w:cs="Arial"/>
          <w:sz w:val="24"/>
          <w:szCs w:val="24"/>
        </w:rPr>
        <w:t>“</w:t>
      </w:r>
      <w:r w:rsidRPr="00174C0B">
        <w:rPr>
          <w:rFonts w:ascii="Garamond" w:hAnsi="Garamond" w:cs="Arial"/>
          <w:sz w:val="24"/>
          <w:szCs w:val="24"/>
        </w:rPr>
        <w:t>Muzikë dhe artet interpretuese</w:t>
      </w:r>
      <w:r w:rsidR="000A1D1C" w:rsidRPr="00174C0B">
        <w:rPr>
          <w:rFonts w:ascii="Garamond" w:hAnsi="Garamond" w:cs="Arial"/>
          <w:sz w:val="24"/>
          <w:szCs w:val="24"/>
        </w:rPr>
        <w:t>”</w:t>
      </w:r>
      <w:r w:rsidRPr="00174C0B">
        <w:rPr>
          <w:rFonts w:ascii="Garamond" w:hAnsi="Garamond" w:cs="Arial"/>
          <w:sz w:val="24"/>
          <w:szCs w:val="24"/>
        </w:rPr>
        <w:t>.</w:t>
      </w:r>
    </w:p>
    <w:p w14:paraId="731B91FB" w14:textId="5E05070B" w:rsidR="000934CC" w:rsidRPr="00174C0B" w:rsidRDefault="000934CC" w:rsidP="007810FF">
      <w:pPr>
        <w:spacing w:after="0" w:line="240" w:lineRule="auto"/>
        <w:ind w:firstLine="284"/>
        <w:jc w:val="both"/>
        <w:rPr>
          <w:rFonts w:ascii="Garamond" w:hAnsi="Garamond" w:cs="Arial"/>
          <w:sz w:val="24"/>
          <w:szCs w:val="24"/>
        </w:rPr>
      </w:pPr>
      <w:r w:rsidRPr="00174C0B">
        <w:rPr>
          <w:rFonts w:ascii="Garamond" w:hAnsi="Garamond" w:cs="Arial"/>
          <w:sz w:val="24"/>
          <w:szCs w:val="24"/>
        </w:rPr>
        <w:t>Studimi i historisë së ekonomisë përjashtohet nga kjo fushë e detajuar dhe përfshihet në fushën detajuar 0311</w:t>
      </w:r>
      <w:r w:rsidR="000A1D1C" w:rsidRPr="00174C0B">
        <w:rPr>
          <w:rFonts w:ascii="Garamond" w:hAnsi="Garamond" w:cs="Arial"/>
          <w:sz w:val="24"/>
          <w:szCs w:val="24"/>
        </w:rPr>
        <w:t>,</w:t>
      </w:r>
      <w:r w:rsidRPr="00174C0B">
        <w:rPr>
          <w:rFonts w:ascii="Garamond" w:hAnsi="Garamond" w:cs="Arial"/>
          <w:sz w:val="24"/>
          <w:szCs w:val="24"/>
        </w:rPr>
        <w:t xml:space="preserve"> </w:t>
      </w:r>
      <w:r w:rsidR="007810FF" w:rsidRPr="00174C0B">
        <w:rPr>
          <w:rFonts w:ascii="Garamond" w:hAnsi="Garamond" w:cs="Arial"/>
          <w:sz w:val="24"/>
          <w:szCs w:val="24"/>
        </w:rPr>
        <w:t>“</w:t>
      </w:r>
      <w:r w:rsidRPr="00174C0B">
        <w:rPr>
          <w:rFonts w:ascii="Garamond" w:hAnsi="Garamond" w:cs="Arial"/>
          <w:sz w:val="24"/>
          <w:szCs w:val="24"/>
        </w:rPr>
        <w:t>Ekonomia</w:t>
      </w:r>
      <w:r w:rsidR="007810FF" w:rsidRPr="00174C0B">
        <w:rPr>
          <w:rFonts w:ascii="Garamond" w:hAnsi="Garamond" w:cs="Arial"/>
          <w:sz w:val="24"/>
          <w:szCs w:val="24"/>
        </w:rPr>
        <w:t>”</w:t>
      </w:r>
      <w:r w:rsidRPr="00174C0B">
        <w:rPr>
          <w:rFonts w:ascii="Garamond" w:hAnsi="Garamond" w:cs="Arial"/>
          <w:sz w:val="24"/>
          <w:szCs w:val="24"/>
        </w:rPr>
        <w:t>.</w:t>
      </w:r>
    </w:p>
    <w:p w14:paraId="731B91FC" w14:textId="7E55B97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0223</w:t>
      </w:r>
      <w:r w:rsidR="00652F19" w:rsidRPr="00174C0B">
        <w:rPr>
          <w:rFonts w:ascii="Garamond" w:hAnsi="Garamond" w:cs="Arial"/>
          <w:b/>
          <w:bCs/>
          <w:sz w:val="24"/>
          <w:szCs w:val="24"/>
        </w:rPr>
        <w:t xml:space="preserve"> </w:t>
      </w:r>
      <w:r w:rsidRPr="00174C0B">
        <w:rPr>
          <w:rFonts w:ascii="Garamond" w:hAnsi="Garamond" w:cs="Arial"/>
          <w:b/>
          <w:bCs/>
          <w:sz w:val="24"/>
          <w:szCs w:val="24"/>
        </w:rPr>
        <w:t>Filozofia dhe etika</w:t>
      </w:r>
      <w:r w:rsidR="00652F19" w:rsidRPr="00174C0B">
        <w:rPr>
          <w:rFonts w:ascii="Garamond" w:hAnsi="Garamond" w:cs="Arial"/>
          <w:b/>
          <w:bCs/>
          <w:sz w:val="24"/>
          <w:szCs w:val="24"/>
        </w:rPr>
        <w:t xml:space="preserve"> </w:t>
      </w:r>
    </w:p>
    <w:p w14:paraId="731B91F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Filozofia dhe etika</w:t>
      </w:r>
      <w:r w:rsidRPr="00174C0B">
        <w:rPr>
          <w:rFonts w:ascii="Garamond" w:hAnsi="Garamond" w:cs="Arial"/>
          <w:sz w:val="24"/>
          <w:szCs w:val="24"/>
        </w:rPr>
        <w:t xml:space="preserve"> kanë të bëjnë me studimin e filozofisë, etikës dhe lëndëve të lidhura me konceptimin e jetës.</w:t>
      </w:r>
    </w:p>
    <w:p w14:paraId="731B91FE" w14:textId="0225E941"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1F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Etika</w:t>
      </w:r>
    </w:p>
    <w:p w14:paraId="731B920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Logjika</w:t>
      </w:r>
    </w:p>
    <w:p w14:paraId="731B920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Morali</w:t>
      </w:r>
    </w:p>
    <w:p w14:paraId="731B920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Filozofia</w:t>
      </w:r>
    </w:p>
    <w:p w14:paraId="731B9204"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p>
    <w:p w14:paraId="731B9205" w14:textId="5848BB53" w:rsidR="000934CC" w:rsidRPr="00174C0B" w:rsidRDefault="000934CC" w:rsidP="007810FF">
      <w:pPr>
        <w:spacing w:after="0" w:line="240" w:lineRule="auto"/>
        <w:ind w:firstLine="284"/>
        <w:jc w:val="both"/>
        <w:rPr>
          <w:rFonts w:ascii="Garamond" w:hAnsi="Garamond" w:cs="Arial"/>
          <w:sz w:val="24"/>
          <w:szCs w:val="24"/>
        </w:rPr>
      </w:pPr>
      <w:r w:rsidRPr="00174C0B">
        <w:rPr>
          <w:rFonts w:ascii="Garamond" w:hAnsi="Garamond" w:cs="Arial"/>
          <w:sz w:val="24"/>
          <w:szCs w:val="24"/>
        </w:rPr>
        <w:t>Studimi i fesë përjashtohet nga kjo fushë e detajuar dhe përfshihet në fushën e detajuar 0221</w:t>
      </w:r>
      <w:r w:rsidR="000A1D1C" w:rsidRPr="00174C0B">
        <w:rPr>
          <w:rFonts w:ascii="Garamond" w:hAnsi="Garamond" w:cs="Arial"/>
          <w:sz w:val="24"/>
          <w:szCs w:val="24"/>
        </w:rPr>
        <w:t>,</w:t>
      </w:r>
      <w:r w:rsidRPr="00174C0B">
        <w:rPr>
          <w:rFonts w:ascii="Garamond" w:hAnsi="Garamond" w:cs="Arial"/>
          <w:sz w:val="24"/>
          <w:szCs w:val="24"/>
        </w:rPr>
        <w:t xml:space="preserve"> </w:t>
      </w:r>
      <w:r w:rsidR="007810FF" w:rsidRPr="00174C0B">
        <w:rPr>
          <w:rFonts w:ascii="Garamond" w:hAnsi="Garamond" w:cs="Arial"/>
          <w:sz w:val="24"/>
          <w:szCs w:val="24"/>
        </w:rPr>
        <w:t>“</w:t>
      </w:r>
      <w:r w:rsidRPr="00174C0B">
        <w:rPr>
          <w:rFonts w:ascii="Garamond" w:hAnsi="Garamond" w:cs="Arial"/>
          <w:sz w:val="24"/>
          <w:szCs w:val="24"/>
        </w:rPr>
        <w:t>Feja</w:t>
      </w:r>
      <w:r w:rsidR="007810FF" w:rsidRPr="00174C0B">
        <w:rPr>
          <w:rFonts w:ascii="Garamond" w:hAnsi="Garamond" w:cs="Arial"/>
          <w:sz w:val="24"/>
          <w:szCs w:val="24"/>
        </w:rPr>
        <w:t>”</w:t>
      </w:r>
      <w:r w:rsidRPr="00174C0B">
        <w:rPr>
          <w:rFonts w:ascii="Garamond" w:hAnsi="Garamond" w:cs="Arial"/>
          <w:sz w:val="24"/>
          <w:szCs w:val="24"/>
        </w:rPr>
        <w:t>.</w:t>
      </w:r>
    </w:p>
    <w:p w14:paraId="731B9206" w14:textId="51BA905C" w:rsidR="000934CC" w:rsidRPr="00174C0B" w:rsidRDefault="000934CC" w:rsidP="000A1D1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Studimi i </w:t>
      </w:r>
      <w:r w:rsidR="000A1D1C" w:rsidRPr="00174C0B">
        <w:rPr>
          <w:rFonts w:ascii="Garamond" w:hAnsi="Garamond" w:cs="Arial"/>
          <w:sz w:val="24"/>
          <w:szCs w:val="24"/>
        </w:rPr>
        <w:t xml:space="preserve">filozofisë </w:t>
      </w:r>
      <w:r w:rsidRPr="00174C0B">
        <w:rPr>
          <w:rFonts w:ascii="Garamond" w:hAnsi="Garamond" w:cs="Arial"/>
          <w:sz w:val="24"/>
          <w:szCs w:val="24"/>
        </w:rPr>
        <w:t>së arteve përjashtohet nga kjo fushë e detajuar dhe përfshihet në fushën e detajuar 0213</w:t>
      </w:r>
      <w:r w:rsidR="000A1D1C" w:rsidRPr="00174C0B">
        <w:rPr>
          <w:rFonts w:ascii="Garamond" w:hAnsi="Garamond" w:cs="Arial"/>
          <w:sz w:val="24"/>
          <w:szCs w:val="24"/>
        </w:rPr>
        <w:t>,</w:t>
      </w:r>
      <w:r w:rsidRPr="00174C0B">
        <w:rPr>
          <w:rFonts w:ascii="Garamond" w:hAnsi="Garamond" w:cs="Arial"/>
          <w:sz w:val="24"/>
          <w:szCs w:val="24"/>
        </w:rPr>
        <w:t xml:space="preserve"> </w:t>
      </w:r>
      <w:r w:rsidR="000A1D1C" w:rsidRPr="00174C0B">
        <w:rPr>
          <w:rFonts w:ascii="Garamond" w:hAnsi="Garamond" w:cs="Arial"/>
          <w:sz w:val="24"/>
          <w:szCs w:val="24"/>
        </w:rPr>
        <w:t>“</w:t>
      </w:r>
      <w:r w:rsidRPr="00174C0B">
        <w:rPr>
          <w:rFonts w:ascii="Garamond" w:hAnsi="Garamond" w:cs="Arial"/>
          <w:sz w:val="24"/>
          <w:szCs w:val="24"/>
        </w:rPr>
        <w:t>Artet e bukura</w:t>
      </w:r>
      <w:r w:rsidR="000A1D1C" w:rsidRPr="00174C0B">
        <w:rPr>
          <w:rFonts w:ascii="Garamond" w:hAnsi="Garamond" w:cs="Arial"/>
          <w:sz w:val="24"/>
          <w:szCs w:val="24"/>
        </w:rPr>
        <w:t>”</w:t>
      </w:r>
      <w:r w:rsidRPr="00174C0B">
        <w:rPr>
          <w:rFonts w:ascii="Garamond" w:hAnsi="Garamond" w:cs="Arial"/>
          <w:sz w:val="24"/>
          <w:szCs w:val="24"/>
        </w:rPr>
        <w:t>.</w:t>
      </w:r>
    </w:p>
    <w:p w14:paraId="731B9207" w14:textId="7777777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023 Gjuhët</w:t>
      </w:r>
    </w:p>
    <w:p w14:paraId="731B9208" w14:textId="39B9043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0231</w:t>
      </w:r>
      <w:r w:rsidR="00652F19" w:rsidRPr="00174C0B">
        <w:rPr>
          <w:rFonts w:ascii="Garamond" w:hAnsi="Garamond" w:cs="Arial"/>
          <w:b/>
          <w:bCs/>
          <w:sz w:val="24"/>
          <w:szCs w:val="24"/>
        </w:rPr>
        <w:t xml:space="preserve"> </w:t>
      </w:r>
      <w:r w:rsidRPr="00174C0B">
        <w:rPr>
          <w:rFonts w:ascii="Garamond" w:hAnsi="Garamond" w:cs="Arial"/>
          <w:b/>
          <w:bCs/>
          <w:sz w:val="24"/>
          <w:szCs w:val="24"/>
        </w:rPr>
        <w:t>Përvetësimi i gjuhës</w:t>
      </w:r>
    </w:p>
    <w:p w14:paraId="731B9209" w14:textId="01020B8A"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Përvetësimi i gjuhës</w:t>
      </w:r>
      <w:r w:rsidRPr="00174C0B">
        <w:rPr>
          <w:rFonts w:ascii="Garamond" w:hAnsi="Garamond" w:cs="Arial"/>
          <w:sz w:val="24"/>
          <w:szCs w:val="24"/>
        </w:rPr>
        <w:t xml:space="preserve"> ka të bëjë me studimin e strukturës dhe përbërjes së gjuhëve të mësuara si gjuhë të dyta ose të huaja (d</w:t>
      </w:r>
      <w:r w:rsidR="000A1D1C" w:rsidRPr="00174C0B">
        <w:rPr>
          <w:rFonts w:ascii="Garamond" w:hAnsi="Garamond" w:cs="Arial"/>
          <w:sz w:val="24"/>
          <w:szCs w:val="24"/>
        </w:rPr>
        <w:t>.</w:t>
      </w:r>
      <w:r w:rsidRPr="00174C0B">
        <w:rPr>
          <w:rFonts w:ascii="Garamond" w:hAnsi="Garamond" w:cs="Arial"/>
          <w:sz w:val="24"/>
          <w:szCs w:val="24"/>
        </w:rPr>
        <w:t>m</w:t>
      </w:r>
      <w:r w:rsidR="000A1D1C" w:rsidRPr="00174C0B">
        <w:rPr>
          <w:rFonts w:ascii="Garamond" w:hAnsi="Garamond" w:cs="Arial"/>
          <w:sz w:val="24"/>
          <w:szCs w:val="24"/>
        </w:rPr>
        <w:t>.</w:t>
      </w:r>
      <w:r w:rsidRPr="00174C0B">
        <w:rPr>
          <w:rFonts w:ascii="Garamond" w:hAnsi="Garamond" w:cs="Arial"/>
          <w:sz w:val="24"/>
          <w:szCs w:val="24"/>
        </w:rPr>
        <w:t>th</w:t>
      </w:r>
      <w:r w:rsidR="000A1D1C" w:rsidRPr="00174C0B">
        <w:rPr>
          <w:rFonts w:ascii="Garamond" w:hAnsi="Garamond" w:cs="Arial"/>
          <w:sz w:val="24"/>
          <w:szCs w:val="24"/>
        </w:rPr>
        <w:t>.</w:t>
      </w:r>
      <w:r w:rsidRPr="00174C0B">
        <w:rPr>
          <w:rFonts w:ascii="Garamond" w:hAnsi="Garamond" w:cs="Arial"/>
          <w:sz w:val="24"/>
          <w:szCs w:val="24"/>
        </w:rPr>
        <w:t xml:space="preserve"> që janë të destinuara për folësit jo</w:t>
      </w:r>
      <w:r w:rsidR="00626A5D" w:rsidRPr="00174C0B">
        <w:rPr>
          <w:rFonts w:ascii="Garamond" w:hAnsi="Garamond" w:cs="Arial"/>
          <w:sz w:val="24"/>
          <w:szCs w:val="24"/>
        </w:rPr>
        <w:t>vendës</w:t>
      </w:r>
      <w:r w:rsidR="000A1D1C" w:rsidRPr="00174C0B">
        <w:rPr>
          <w:rFonts w:ascii="Garamond" w:hAnsi="Garamond" w:cs="Arial"/>
          <w:sz w:val="24"/>
          <w:szCs w:val="24"/>
        </w:rPr>
        <w:t xml:space="preserve"> ose jo</w:t>
      </w:r>
      <w:r w:rsidRPr="00174C0B">
        <w:rPr>
          <w:rFonts w:ascii="Garamond" w:hAnsi="Garamond" w:cs="Arial"/>
          <w:sz w:val="24"/>
          <w:szCs w:val="24"/>
        </w:rPr>
        <w:t>rrjedhshëm të gjuhës). Kjo fushë përfshin studimin e kulturave që lidhen me to, letërsisë, gjuhësisë dhe fonetikës</w:t>
      </w:r>
      <w:r w:rsidR="00276AB4" w:rsidRPr="00174C0B">
        <w:rPr>
          <w:rFonts w:ascii="Garamond" w:hAnsi="Garamond" w:cs="Arial"/>
          <w:sz w:val="24"/>
          <w:szCs w:val="24"/>
        </w:rPr>
        <w:t>,</w:t>
      </w:r>
      <w:r w:rsidRPr="00174C0B">
        <w:rPr>
          <w:rFonts w:ascii="Garamond" w:hAnsi="Garamond" w:cs="Arial"/>
          <w:sz w:val="24"/>
          <w:szCs w:val="24"/>
        </w:rPr>
        <w:t xml:space="preserve"> nëse kanë lidhje me</w:t>
      </w:r>
      <w:r w:rsidR="00652F19" w:rsidRPr="00174C0B">
        <w:rPr>
          <w:rFonts w:ascii="Garamond" w:hAnsi="Garamond" w:cs="Arial"/>
          <w:sz w:val="24"/>
          <w:szCs w:val="24"/>
        </w:rPr>
        <w:t xml:space="preserve"> </w:t>
      </w:r>
      <w:r w:rsidRPr="00174C0B">
        <w:rPr>
          <w:rFonts w:ascii="Garamond" w:hAnsi="Garamond" w:cs="Arial"/>
          <w:sz w:val="24"/>
          <w:szCs w:val="24"/>
        </w:rPr>
        <w:t>gjuhën specifike</w:t>
      </w:r>
      <w:r w:rsidR="00276AB4" w:rsidRPr="00174C0B">
        <w:rPr>
          <w:rFonts w:ascii="Garamond" w:hAnsi="Garamond" w:cs="Arial"/>
          <w:sz w:val="24"/>
          <w:szCs w:val="24"/>
        </w:rPr>
        <w:t>,</w:t>
      </w:r>
      <w:r w:rsidRPr="00174C0B">
        <w:rPr>
          <w:rFonts w:ascii="Garamond" w:hAnsi="Garamond" w:cs="Arial"/>
          <w:sz w:val="24"/>
          <w:szCs w:val="24"/>
        </w:rPr>
        <w:t xml:space="preserve"> që është objekt përvetësimi dhe janë pjesë e të njëjtit program apo kualifikim. Këtu përfshihen gjuhët klasike ose të vdekura, pasi supozohet se nuk ka folës amtarë të këtyre gjuhëve dhe rrjedhimisht, mënyra e mësimdhënies dhe përmbajtja e kurrikulës janë më shumë të ngjashme me mësimdhënien e gjuhëve të huaja.</w:t>
      </w:r>
    </w:p>
    <w:p w14:paraId="731B920A" w14:textId="48CF38A9"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20B"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Gjuhët klasike</w:t>
      </w:r>
    </w:p>
    <w:p w14:paraId="731B920C"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Gjuhët ekzogjene</w:t>
      </w:r>
    </w:p>
    <w:p w14:paraId="731B920D"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Gjuhët e huaja</w:t>
      </w:r>
    </w:p>
    <w:p w14:paraId="731B920E"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Interpretimi</w:t>
      </w:r>
    </w:p>
    <w:p w14:paraId="731B920F"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Fonetika</w:t>
      </w:r>
    </w:p>
    <w:p w14:paraId="731B9210"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Gjuhët e dyta, për shembull anglishtja si gjuhë e dytë</w:t>
      </w:r>
    </w:p>
    <w:p w14:paraId="731B9211"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Gjuha e shenjave</w:t>
      </w:r>
    </w:p>
    <w:p w14:paraId="731B9212"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Interpretimi i gjuhës së shenjave</w:t>
      </w:r>
    </w:p>
    <w:p w14:paraId="731B9213"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Përkthimi</w:t>
      </w:r>
    </w:p>
    <w:p w14:paraId="731B9215" w14:textId="301AE812" w:rsidR="000934CC" w:rsidRPr="00174C0B" w:rsidRDefault="000934CC" w:rsidP="000934CC">
      <w:pPr>
        <w:spacing w:after="0" w:line="240" w:lineRule="auto"/>
        <w:ind w:firstLine="284"/>
        <w:rPr>
          <w:rFonts w:ascii="Garamond" w:hAnsi="Garamond"/>
          <w:sz w:val="24"/>
        </w:rPr>
      </w:pPr>
      <w:r w:rsidRPr="00174C0B">
        <w:rPr>
          <w:rFonts w:ascii="Garamond" w:hAnsi="Garamond"/>
          <w:sz w:val="24"/>
        </w:rPr>
        <w:t>Përfshirje</w:t>
      </w:r>
      <w:r w:rsidR="00407811" w:rsidRPr="00174C0B">
        <w:rPr>
          <w:rFonts w:ascii="Garamond" w:hAnsi="Garamond"/>
          <w:sz w:val="24"/>
        </w:rPr>
        <w:t>:</w:t>
      </w:r>
    </w:p>
    <w:p w14:paraId="731B9216" w14:textId="6A92674B"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përfshihen gjuhët dhe studimet gjuhësore</w:t>
      </w:r>
      <w:r w:rsidR="00276AB4" w:rsidRPr="00174C0B">
        <w:rPr>
          <w:rFonts w:ascii="Garamond" w:hAnsi="Garamond" w:cs="Arial"/>
          <w:sz w:val="24"/>
          <w:szCs w:val="24"/>
        </w:rPr>
        <w:t>,</w:t>
      </w:r>
      <w:r w:rsidRPr="00174C0B">
        <w:rPr>
          <w:rFonts w:ascii="Garamond" w:hAnsi="Garamond" w:cs="Arial"/>
          <w:sz w:val="24"/>
          <w:szCs w:val="24"/>
        </w:rPr>
        <w:t xml:space="preserve"> nëse gjuhësia lidhet me një gjuhë ose me disa gjuhë specifike që po mësohen dhe që janë pjesë e të njëjtit program ose kualifikim. Këtu përfshihet dhe përkthimi dhe interpretimi. </w:t>
      </w:r>
    </w:p>
    <w:p w14:paraId="731B9217" w14:textId="77777777" w:rsidR="000934CC" w:rsidRPr="00174C0B" w:rsidRDefault="000934CC" w:rsidP="000934CC">
      <w:pPr>
        <w:spacing w:after="0" w:line="240" w:lineRule="auto"/>
        <w:ind w:firstLine="284"/>
        <w:rPr>
          <w:rFonts w:ascii="Garamond" w:hAnsi="Garamond"/>
          <w:sz w:val="24"/>
        </w:rPr>
      </w:pPr>
      <w:r w:rsidRPr="00174C0B">
        <w:rPr>
          <w:rFonts w:ascii="Garamond" w:hAnsi="Garamond"/>
          <w:sz w:val="24"/>
        </w:rPr>
        <w:t>Përjashtime</w:t>
      </w:r>
    </w:p>
    <w:p w14:paraId="731B9218" w14:textId="2EC8FAE6" w:rsidR="000934CC" w:rsidRPr="00174C0B" w:rsidRDefault="000934CC" w:rsidP="00276AB4">
      <w:pPr>
        <w:spacing w:after="0" w:line="240" w:lineRule="auto"/>
        <w:ind w:firstLine="284"/>
        <w:jc w:val="both"/>
        <w:rPr>
          <w:rFonts w:ascii="Garamond" w:hAnsi="Garamond" w:cs="Arial"/>
          <w:sz w:val="24"/>
          <w:szCs w:val="24"/>
        </w:rPr>
      </w:pPr>
      <w:r w:rsidRPr="00174C0B">
        <w:rPr>
          <w:rFonts w:ascii="Garamond" w:hAnsi="Garamond" w:cs="Arial"/>
          <w:sz w:val="24"/>
          <w:szCs w:val="24"/>
        </w:rPr>
        <w:t>Studimi i gjuhës amtare ose i gjuhës së parë (d</w:t>
      </w:r>
      <w:r w:rsidR="00276AB4" w:rsidRPr="00174C0B">
        <w:rPr>
          <w:rFonts w:ascii="Garamond" w:hAnsi="Garamond" w:cs="Arial"/>
          <w:sz w:val="24"/>
          <w:szCs w:val="24"/>
        </w:rPr>
        <w:t>.</w:t>
      </w:r>
      <w:r w:rsidRPr="00174C0B">
        <w:rPr>
          <w:rFonts w:ascii="Garamond" w:hAnsi="Garamond" w:cs="Arial"/>
          <w:sz w:val="24"/>
          <w:szCs w:val="24"/>
        </w:rPr>
        <w:t>m</w:t>
      </w:r>
      <w:r w:rsidR="00276AB4" w:rsidRPr="00174C0B">
        <w:rPr>
          <w:rFonts w:ascii="Garamond" w:hAnsi="Garamond" w:cs="Arial"/>
          <w:sz w:val="24"/>
          <w:szCs w:val="24"/>
        </w:rPr>
        <w:t>.</w:t>
      </w:r>
      <w:r w:rsidRPr="00174C0B">
        <w:rPr>
          <w:rFonts w:ascii="Garamond" w:hAnsi="Garamond" w:cs="Arial"/>
          <w:sz w:val="24"/>
          <w:szCs w:val="24"/>
        </w:rPr>
        <w:t>th</w:t>
      </w:r>
      <w:r w:rsidR="00276AB4" w:rsidRPr="00174C0B">
        <w:rPr>
          <w:rFonts w:ascii="Garamond" w:hAnsi="Garamond" w:cs="Arial"/>
          <w:sz w:val="24"/>
          <w:szCs w:val="24"/>
        </w:rPr>
        <w:t>.</w:t>
      </w:r>
      <w:r w:rsidRPr="00174C0B">
        <w:rPr>
          <w:rFonts w:ascii="Garamond" w:hAnsi="Garamond" w:cs="Arial"/>
          <w:sz w:val="24"/>
          <w:szCs w:val="24"/>
        </w:rPr>
        <w:t xml:space="preserve"> i gjuhëve që janë të destinuara për folësit </w:t>
      </w:r>
      <w:r w:rsidR="00626A5D" w:rsidRPr="00174C0B">
        <w:rPr>
          <w:rFonts w:ascii="Garamond" w:hAnsi="Garamond" w:cs="Arial"/>
          <w:sz w:val="24"/>
          <w:szCs w:val="24"/>
        </w:rPr>
        <w:t>vendës</w:t>
      </w:r>
      <w:r w:rsidRPr="00174C0B">
        <w:rPr>
          <w:rFonts w:ascii="Garamond" w:hAnsi="Garamond" w:cs="Arial"/>
          <w:sz w:val="24"/>
          <w:szCs w:val="24"/>
        </w:rPr>
        <w:t>, që flasin rrjedhshëm ose për folës kompetentë të gjuhës), edhe nëse kjo gjuhë nuk është gjuhë kombëtare e vendit ku studiohet (p.sh. programet për imigrantët që mësojnë gjuhën e tyre amtare), përjashtohen nga kjo fushë e detajuar dhe përfshihen në fushën e detajuar 0232</w:t>
      </w:r>
      <w:r w:rsidR="00276AB4" w:rsidRPr="00174C0B">
        <w:rPr>
          <w:rFonts w:ascii="Garamond" w:hAnsi="Garamond" w:cs="Arial"/>
          <w:sz w:val="24"/>
          <w:szCs w:val="24"/>
        </w:rPr>
        <w:t>,</w:t>
      </w:r>
      <w:r w:rsidRPr="00174C0B">
        <w:rPr>
          <w:rFonts w:ascii="Garamond" w:hAnsi="Garamond" w:cs="Arial"/>
          <w:sz w:val="24"/>
          <w:szCs w:val="24"/>
        </w:rPr>
        <w:t xml:space="preserve"> </w:t>
      </w:r>
      <w:r w:rsidR="00276AB4" w:rsidRPr="00174C0B">
        <w:rPr>
          <w:rFonts w:ascii="Garamond" w:hAnsi="Garamond" w:cs="Arial"/>
          <w:sz w:val="24"/>
          <w:szCs w:val="24"/>
        </w:rPr>
        <w:t>“</w:t>
      </w:r>
      <w:r w:rsidRPr="00174C0B">
        <w:rPr>
          <w:rFonts w:ascii="Garamond" w:hAnsi="Garamond" w:cs="Arial"/>
          <w:sz w:val="24"/>
          <w:szCs w:val="24"/>
        </w:rPr>
        <w:t>Letërsia dhe gjuhësia</w:t>
      </w:r>
      <w:r w:rsidR="00276AB4" w:rsidRPr="00174C0B">
        <w:rPr>
          <w:rFonts w:ascii="Garamond" w:hAnsi="Garamond" w:cs="Arial"/>
          <w:sz w:val="24"/>
          <w:szCs w:val="24"/>
        </w:rPr>
        <w:t>”</w:t>
      </w:r>
      <w:r w:rsidRPr="00174C0B">
        <w:rPr>
          <w:rFonts w:ascii="Garamond" w:hAnsi="Garamond" w:cs="Arial"/>
          <w:sz w:val="24"/>
          <w:szCs w:val="24"/>
        </w:rPr>
        <w:t>.</w:t>
      </w:r>
    </w:p>
    <w:p w14:paraId="731B9219" w14:textId="77CE5C19" w:rsidR="000934CC" w:rsidRPr="00174C0B" w:rsidRDefault="000934CC" w:rsidP="000934CC">
      <w:pPr>
        <w:spacing w:after="0" w:line="240" w:lineRule="auto"/>
        <w:ind w:firstLine="284"/>
        <w:rPr>
          <w:rFonts w:ascii="Garamond" w:hAnsi="Garamond" w:cs="Arial"/>
          <w:b/>
          <w:bCs/>
          <w:sz w:val="24"/>
          <w:szCs w:val="24"/>
        </w:rPr>
      </w:pPr>
      <w:r w:rsidRPr="00174C0B">
        <w:rPr>
          <w:rFonts w:ascii="Garamond" w:hAnsi="Garamond" w:cs="Arial"/>
          <w:b/>
          <w:bCs/>
          <w:sz w:val="24"/>
          <w:szCs w:val="24"/>
        </w:rPr>
        <w:t>0232</w:t>
      </w:r>
      <w:r w:rsidR="00652F19" w:rsidRPr="00174C0B">
        <w:rPr>
          <w:rFonts w:ascii="Garamond" w:hAnsi="Garamond" w:cs="Arial"/>
          <w:b/>
          <w:bCs/>
          <w:sz w:val="24"/>
          <w:szCs w:val="24"/>
        </w:rPr>
        <w:t xml:space="preserve"> </w:t>
      </w:r>
      <w:r w:rsidRPr="00174C0B">
        <w:rPr>
          <w:rFonts w:ascii="Garamond" w:hAnsi="Garamond" w:cs="Arial"/>
          <w:b/>
          <w:bCs/>
          <w:sz w:val="24"/>
          <w:szCs w:val="24"/>
        </w:rPr>
        <w:t>Letërsia dhe gjuhësia</w:t>
      </w:r>
    </w:p>
    <w:p w14:paraId="731B921A" w14:textId="1F02014B"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Letërsia dhe gjuhësia</w:t>
      </w:r>
      <w:r w:rsidRPr="00174C0B">
        <w:rPr>
          <w:rFonts w:ascii="Garamond" w:hAnsi="Garamond" w:cs="Arial"/>
          <w:sz w:val="24"/>
          <w:szCs w:val="24"/>
        </w:rPr>
        <w:t xml:space="preserve"> këtu përkufizohen si studimi i gjuhës (gjuhëve) së destinuar për folësit </w:t>
      </w:r>
      <w:r w:rsidR="00626A5D" w:rsidRPr="00174C0B">
        <w:rPr>
          <w:rFonts w:ascii="Garamond" w:hAnsi="Garamond" w:cs="Arial"/>
          <w:sz w:val="24"/>
          <w:szCs w:val="24"/>
        </w:rPr>
        <w:t>vendës</w:t>
      </w:r>
      <w:r w:rsidRPr="00174C0B">
        <w:rPr>
          <w:rFonts w:ascii="Garamond" w:hAnsi="Garamond" w:cs="Arial"/>
          <w:sz w:val="24"/>
          <w:szCs w:val="24"/>
        </w:rPr>
        <w:t xml:space="preserve">, rrjedhshëm ose kompetentë të gjuhës. Këtu përfshihet studimi i letërsisë dhe </w:t>
      </w:r>
      <w:r w:rsidR="00276AB4" w:rsidRPr="00174C0B">
        <w:rPr>
          <w:rFonts w:ascii="Garamond" w:hAnsi="Garamond" w:cs="Arial"/>
          <w:sz w:val="24"/>
          <w:szCs w:val="24"/>
        </w:rPr>
        <w:t xml:space="preserve">i </w:t>
      </w:r>
      <w:r w:rsidRPr="00174C0B">
        <w:rPr>
          <w:rFonts w:ascii="Garamond" w:hAnsi="Garamond" w:cs="Arial"/>
          <w:sz w:val="24"/>
          <w:szCs w:val="24"/>
        </w:rPr>
        <w:t>gjuhës së lidhur me të dhe mund ose mund të mos përfshijë strukturën dhe përbërjen e gjuhës.</w:t>
      </w:r>
      <w:r w:rsidR="00652F19" w:rsidRPr="00174C0B">
        <w:rPr>
          <w:rFonts w:ascii="Garamond" w:hAnsi="Garamond" w:cs="Arial"/>
          <w:sz w:val="24"/>
          <w:szCs w:val="24"/>
        </w:rPr>
        <w:t xml:space="preserve"> </w:t>
      </w:r>
    </w:p>
    <w:p w14:paraId="731B921B" w14:textId="13E5EADA"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 xml:space="preserve">: </w:t>
      </w:r>
    </w:p>
    <w:p w14:paraId="731B921C"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Shkrim kreativ</w:t>
      </w:r>
    </w:p>
    <w:p w14:paraId="731B921D"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Gjuha e parë</w:t>
      </w:r>
    </w:p>
    <w:p w14:paraId="731B921E"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Gjuhët indigjene</w:t>
      </w:r>
    </w:p>
    <w:p w14:paraId="731B921F"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Gjuhësi</w:t>
      </w:r>
    </w:p>
    <w:p w14:paraId="731B9220"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Letërsi</w:t>
      </w:r>
    </w:p>
    <w:p w14:paraId="731B9221"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Gjuhët amtare</w:t>
      </w:r>
    </w:p>
    <w:p w14:paraId="731B9222" w14:textId="0EF38AFA" w:rsidR="000934CC" w:rsidRPr="00174C0B" w:rsidRDefault="000934CC" w:rsidP="007810FF">
      <w:pPr>
        <w:spacing w:after="0" w:line="240" w:lineRule="auto"/>
        <w:ind w:firstLine="284"/>
        <w:rPr>
          <w:rFonts w:ascii="Garamond" w:hAnsi="Garamond" w:cs="Arial"/>
          <w:sz w:val="24"/>
          <w:szCs w:val="24"/>
        </w:rPr>
      </w:pPr>
      <w:r w:rsidRPr="00174C0B">
        <w:rPr>
          <w:rFonts w:ascii="Garamond" w:hAnsi="Garamond" w:cs="Arial"/>
          <w:sz w:val="24"/>
          <w:szCs w:val="24"/>
        </w:rPr>
        <w:t>Gjuha e parë vend</w:t>
      </w:r>
      <w:r w:rsidR="007810FF" w:rsidRPr="00174C0B">
        <w:rPr>
          <w:rFonts w:ascii="Garamond" w:hAnsi="Garamond" w:cs="Arial"/>
          <w:sz w:val="24"/>
          <w:szCs w:val="24"/>
        </w:rPr>
        <w:t>ë</w:t>
      </w:r>
      <w:r w:rsidRPr="00174C0B">
        <w:rPr>
          <w:rFonts w:ascii="Garamond" w:hAnsi="Garamond" w:cs="Arial"/>
          <w:sz w:val="24"/>
          <w:szCs w:val="24"/>
        </w:rPr>
        <w:t>se</w:t>
      </w:r>
    </w:p>
    <w:p w14:paraId="731B9224" w14:textId="1345C3AC" w:rsidR="000934CC" w:rsidRPr="00174C0B" w:rsidRDefault="000934CC" w:rsidP="000934CC">
      <w:pPr>
        <w:spacing w:after="0" w:line="240" w:lineRule="auto"/>
        <w:ind w:firstLine="284"/>
        <w:rPr>
          <w:rFonts w:ascii="Garamond" w:hAnsi="Garamond"/>
          <w:sz w:val="24"/>
        </w:rPr>
      </w:pPr>
      <w:r w:rsidRPr="00174C0B">
        <w:rPr>
          <w:rFonts w:ascii="Garamond" w:hAnsi="Garamond"/>
          <w:sz w:val="24"/>
        </w:rPr>
        <w:t>Përfshirje</w:t>
      </w:r>
      <w:r w:rsidR="00407811" w:rsidRPr="00174C0B">
        <w:rPr>
          <w:rFonts w:ascii="Garamond" w:hAnsi="Garamond"/>
          <w:sz w:val="24"/>
        </w:rPr>
        <w:t>:</w:t>
      </w:r>
    </w:p>
    <w:p w14:paraId="731B9225" w14:textId="0353DD59"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Gjuhët që </w:t>
      </w:r>
      <w:r w:rsidR="00407811" w:rsidRPr="00174C0B">
        <w:rPr>
          <w:rFonts w:ascii="Garamond" w:hAnsi="Garamond" w:cs="Arial"/>
          <w:b/>
          <w:bCs/>
          <w:sz w:val="24"/>
          <w:szCs w:val="24"/>
        </w:rPr>
        <w:t>mësohen si gjuhë e parë (gjuha amtare</w:t>
      </w:r>
      <w:r w:rsidRPr="00174C0B">
        <w:rPr>
          <w:rFonts w:ascii="Garamond" w:hAnsi="Garamond" w:cs="Arial"/>
          <w:b/>
          <w:bCs/>
          <w:sz w:val="24"/>
          <w:szCs w:val="24"/>
        </w:rPr>
        <w:t>)</w:t>
      </w:r>
      <w:r w:rsidRPr="00174C0B">
        <w:rPr>
          <w:rFonts w:ascii="Garamond" w:hAnsi="Garamond" w:cs="Arial"/>
          <w:sz w:val="24"/>
          <w:szCs w:val="24"/>
        </w:rPr>
        <w:t>, edhe nëse gjuha në fjalë nuk është gjuha kombëtare e vendit të studimit (p.sh. programet për imigrantët në shtëpinë e tyre ose për gjuhët e para) përfshihen në këtë fushë. Këtu përfshihen dhe gjuhët lokale dhe rajonale</w:t>
      </w:r>
      <w:r w:rsidR="00276AB4" w:rsidRPr="00174C0B">
        <w:rPr>
          <w:rFonts w:ascii="Garamond" w:hAnsi="Garamond" w:cs="Arial"/>
          <w:sz w:val="24"/>
          <w:szCs w:val="24"/>
        </w:rPr>
        <w:t>,</w:t>
      </w:r>
      <w:r w:rsidRPr="00174C0B">
        <w:rPr>
          <w:rFonts w:ascii="Garamond" w:hAnsi="Garamond" w:cs="Arial"/>
          <w:sz w:val="24"/>
          <w:szCs w:val="24"/>
        </w:rPr>
        <w:t xml:space="preserve"> nëse ato janë gjuhë të para të cilat fliten nga një pakicë e konsiderueshme në vend dhe kanë për qëllim t’i drejtohen të paktën folësve kompetentë të gjuhës. </w:t>
      </w:r>
    </w:p>
    <w:p w14:paraId="731B922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përfshihet studimi i letërsisë krahasuese. Përfshihet po ashtu dhe studimi i gjuhësisë së përgjithshme (jo e lidhur me studimin e një gjuhe të veçantë). Në këtë fushë përfshihet dhe studimi i letërsisë në përgjithësi (jo i kombinuar me studimin e një gjuhe të veçantë).</w:t>
      </w:r>
    </w:p>
    <w:p w14:paraId="731B9227"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p>
    <w:p w14:paraId="731B9228" w14:textId="131039BB"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Programet e gjuhëve përjashtohen nga kjo fushë e detajuar</w:t>
      </w:r>
      <w:r w:rsidR="00276AB4" w:rsidRPr="00174C0B">
        <w:rPr>
          <w:rFonts w:ascii="Garamond" w:hAnsi="Garamond" w:cs="Arial"/>
          <w:sz w:val="24"/>
          <w:szCs w:val="24"/>
        </w:rPr>
        <w:t>,</w:t>
      </w:r>
      <w:r w:rsidRPr="00174C0B">
        <w:rPr>
          <w:rFonts w:ascii="Garamond" w:hAnsi="Garamond" w:cs="Arial"/>
          <w:sz w:val="24"/>
          <w:szCs w:val="24"/>
        </w:rPr>
        <w:t xml:space="preserve"> në rast se gjuha mësohet si gjuhë e huaj ose gjuhë e dytë dhe më pas përfshihen në fushën 0231</w:t>
      </w:r>
      <w:r w:rsidR="00276AB4" w:rsidRPr="00174C0B">
        <w:rPr>
          <w:rFonts w:ascii="Garamond" w:hAnsi="Garamond" w:cs="Arial"/>
          <w:sz w:val="24"/>
          <w:szCs w:val="24"/>
        </w:rPr>
        <w:t>,</w:t>
      </w:r>
      <w:r w:rsidRPr="00174C0B">
        <w:rPr>
          <w:rFonts w:ascii="Garamond" w:hAnsi="Garamond" w:cs="Arial"/>
          <w:sz w:val="24"/>
          <w:szCs w:val="24"/>
        </w:rPr>
        <w:t xml:space="preserve"> “Përvetësimi i gjuhëve”.</w:t>
      </w:r>
    </w:p>
    <w:p w14:paraId="731B9229" w14:textId="70836411"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Programet në shkrim-këndim dhe numërim përjashtohen nga kjo fushë e detajuar dhe përfshihen në fushën e detajuar 0021</w:t>
      </w:r>
      <w:r w:rsidR="00276AB4" w:rsidRPr="00174C0B">
        <w:rPr>
          <w:rFonts w:ascii="Garamond" w:hAnsi="Garamond" w:cs="Arial"/>
          <w:sz w:val="24"/>
          <w:szCs w:val="24"/>
        </w:rPr>
        <w:t>,</w:t>
      </w:r>
      <w:r w:rsidRPr="00174C0B">
        <w:rPr>
          <w:rFonts w:ascii="Garamond" w:hAnsi="Garamond" w:cs="Arial"/>
          <w:sz w:val="24"/>
          <w:szCs w:val="24"/>
        </w:rPr>
        <w:t xml:space="preserve"> “Shkrim-këndim dhe numërim”. </w:t>
      </w:r>
    </w:p>
    <w:p w14:paraId="731B922A" w14:textId="7BA2D5A9"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Programet e gjuhës së shenjave përjashtohen nga kjo fushë e detajuar dhe përfshihen në fushën e detajuar 0231</w:t>
      </w:r>
      <w:r w:rsidR="00276AB4" w:rsidRPr="00174C0B">
        <w:rPr>
          <w:rFonts w:ascii="Garamond" w:hAnsi="Garamond" w:cs="Arial"/>
          <w:sz w:val="24"/>
          <w:szCs w:val="24"/>
        </w:rPr>
        <w:t>,</w:t>
      </w:r>
      <w:r w:rsidRPr="00174C0B">
        <w:rPr>
          <w:rFonts w:ascii="Garamond" w:hAnsi="Garamond" w:cs="Arial"/>
          <w:sz w:val="24"/>
          <w:szCs w:val="24"/>
        </w:rPr>
        <w:t xml:space="preserve"> “Përvetësimi i gjuhëve”.</w:t>
      </w:r>
    </w:p>
    <w:p w14:paraId="731B922C" w14:textId="5C682FBE"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028 Programet dhe kualifikimet ndërdisiplinare që përfshijnë artet dhe shkencat humane</w:t>
      </w:r>
    </w:p>
    <w:p w14:paraId="731B922D" w14:textId="7AD2A8C4"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0288</w:t>
      </w:r>
      <w:r w:rsidR="00652F19" w:rsidRPr="00174C0B">
        <w:rPr>
          <w:rFonts w:ascii="Garamond" w:hAnsi="Garamond" w:cs="Arial"/>
          <w:b/>
          <w:bCs/>
          <w:sz w:val="24"/>
          <w:szCs w:val="24"/>
        </w:rPr>
        <w:t xml:space="preserve"> </w:t>
      </w:r>
      <w:r w:rsidRPr="00174C0B">
        <w:rPr>
          <w:rFonts w:ascii="Garamond" w:hAnsi="Garamond" w:cs="Arial"/>
          <w:b/>
          <w:bCs/>
          <w:sz w:val="24"/>
          <w:szCs w:val="24"/>
        </w:rPr>
        <w:t>Programet dhe kualifikimet ndërdisiplinare që përfshijnë artet dhe shkencat humane</w:t>
      </w:r>
    </w:p>
    <w:p w14:paraId="731B922E" w14:textId="0E137F7C" w:rsidR="000934CC" w:rsidRPr="00174C0B" w:rsidRDefault="000934CC" w:rsidP="00B0561B">
      <w:pPr>
        <w:spacing w:after="0" w:line="240" w:lineRule="auto"/>
        <w:ind w:firstLine="284"/>
        <w:jc w:val="both"/>
        <w:rPr>
          <w:rFonts w:ascii="Garamond" w:hAnsi="Garamond" w:cs="Arial"/>
          <w:sz w:val="24"/>
          <w:szCs w:val="24"/>
        </w:rPr>
      </w:pPr>
      <w:r w:rsidRPr="00174C0B">
        <w:rPr>
          <w:rFonts w:ascii="Garamond" w:hAnsi="Garamond" w:cs="Arial"/>
          <w:sz w:val="24"/>
          <w:szCs w:val="24"/>
        </w:rPr>
        <w:t>Këtu klasifikohen programet dhe kualifikimet ndërdisiplinare</w:t>
      </w:r>
      <w:r w:rsidR="00B0561B" w:rsidRPr="00174C0B">
        <w:rPr>
          <w:rFonts w:ascii="Garamond" w:hAnsi="Garamond" w:cs="Arial"/>
          <w:sz w:val="24"/>
          <w:szCs w:val="24"/>
        </w:rPr>
        <w:t>,</w:t>
      </w:r>
      <w:r w:rsidRPr="00174C0B">
        <w:rPr>
          <w:rFonts w:ascii="Garamond" w:hAnsi="Garamond" w:cs="Arial"/>
          <w:sz w:val="24"/>
          <w:szCs w:val="24"/>
        </w:rPr>
        <w:t xml:space="preserve"> ku koha më e madhe e synuar e të nxënit </w:t>
      </w:r>
      <w:r w:rsidR="00B0561B" w:rsidRPr="00174C0B">
        <w:rPr>
          <w:rFonts w:ascii="Garamond" w:hAnsi="Garamond" w:cs="Arial"/>
          <w:sz w:val="24"/>
          <w:szCs w:val="24"/>
        </w:rPr>
        <w:t>u</w:t>
      </w:r>
      <w:r w:rsidRPr="00174C0B">
        <w:rPr>
          <w:rFonts w:ascii="Garamond" w:hAnsi="Garamond" w:cs="Arial"/>
          <w:sz w:val="24"/>
          <w:szCs w:val="24"/>
        </w:rPr>
        <w:t xml:space="preserve"> kushtohet arteve dhe shkencave humane.</w:t>
      </w:r>
    </w:p>
    <w:p w14:paraId="731B9230" w14:textId="40743026" w:rsidR="000934CC" w:rsidRPr="00174C0B" w:rsidRDefault="000934CC" w:rsidP="000934CC">
      <w:pPr>
        <w:pStyle w:val="Heading1"/>
        <w:keepNext w:val="0"/>
        <w:keepLines w:val="0"/>
        <w:spacing w:before="0" w:after="0" w:line="240" w:lineRule="auto"/>
        <w:ind w:firstLine="284"/>
        <w:rPr>
          <w:rFonts w:ascii="Garamond" w:hAnsi="Garamond" w:cs="Arial"/>
          <w:color w:val="000000" w:themeColor="text1"/>
          <w:sz w:val="24"/>
          <w:szCs w:val="24"/>
        </w:rPr>
      </w:pPr>
      <w:r w:rsidRPr="00174C0B">
        <w:rPr>
          <w:rFonts w:ascii="Garamond" w:hAnsi="Garamond" w:cs="Arial"/>
          <w:color w:val="000000" w:themeColor="text1"/>
          <w:sz w:val="24"/>
          <w:szCs w:val="24"/>
        </w:rPr>
        <w:t xml:space="preserve">03 Shkencat sociale, </w:t>
      </w:r>
      <w:r w:rsidR="00B0561B" w:rsidRPr="00174C0B">
        <w:rPr>
          <w:rFonts w:ascii="Garamond" w:hAnsi="Garamond" w:cs="Arial"/>
          <w:color w:val="000000" w:themeColor="text1"/>
          <w:sz w:val="24"/>
          <w:szCs w:val="24"/>
        </w:rPr>
        <w:t>gazetaria dhe informacioni</w:t>
      </w:r>
    </w:p>
    <w:p w14:paraId="731B9231" w14:textId="7EA15066"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031</w:t>
      </w:r>
      <w:r w:rsidR="00652F19" w:rsidRPr="00174C0B">
        <w:rPr>
          <w:rFonts w:ascii="Garamond" w:hAnsi="Garamond" w:cs="Arial"/>
          <w:b/>
          <w:bCs/>
          <w:sz w:val="24"/>
          <w:szCs w:val="24"/>
        </w:rPr>
        <w:t xml:space="preserve"> </w:t>
      </w:r>
      <w:r w:rsidRPr="00174C0B">
        <w:rPr>
          <w:rFonts w:ascii="Garamond" w:hAnsi="Garamond" w:cs="Arial"/>
          <w:b/>
          <w:bCs/>
          <w:sz w:val="24"/>
          <w:szCs w:val="24"/>
        </w:rPr>
        <w:t>Shkencat sociale dhe të sjelljes</w:t>
      </w:r>
    </w:p>
    <w:p w14:paraId="731B9232" w14:textId="0D965A29"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0311</w:t>
      </w:r>
      <w:r w:rsidR="00652F19" w:rsidRPr="00174C0B">
        <w:rPr>
          <w:rFonts w:ascii="Garamond" w:hAnsi="Garamond" w:cs="Arial"/>
          <w:b/>
          <w:bCs/>
          <w:sz w:val="24"/>
          <w:szCs w:val="24"/>
        </w:rPr>
        <w:t xml:space="preserve"> </w:t>
      </w:r>
      <w:r w:rsidRPr="00174C0B">
        <w:rPr>
          <w:rFonts w:ascii="Garamond" w:hAnsi="Garamond" w:cs="Arial"/>
          <w:b/>
          <w:bCs/>
          <w:sz w:val="24"/>
          <w:szCs w:val="24"/>
        </w:rPr>
        <w:t>Ekonomia</w:t>
      </w:r>
    </w:p>
    <w:p w14:paraId="731B923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 xml:space="preserve">Ekonomia </w:t>
      </w:r>
      <w:r w:rsidRPr="00174C0B">
        <w:rPr>
          <w:rFonts w:ascii="Garamond" w:hAnsi="Garamond" w:cs="Arial"/>
          <w:sz w:val="24"/>
          <w:szCs w:val="24"/>
        </w:rPr>
        <w:t>është studimi i politikave ekonomike, teorisë së ekonomisë dhe vendimmarrjes ekonomike.</w:t>
      </w:r>
    </w:p>
    <w:p w14:paraId="731B9234" w14:textId="2DADCC30"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23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Ekonometria</w:t>
      </w:r>
    </w:p>
    <w:p w14:paraId="731B923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Historia ekonomike</w:t>
      </w:r>
    </w:p>
    <w:p w14:paraId="731B923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Ekonomia</w:t>
      </w:r>
    </w:p>
    <w:p w14:paraId="731B923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Ekonomia politike</w:t>
      </w:r>
    </w:p>
    <w:p w14:paraId="731B9239"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p>
    <w:p w14:paraId="731B923A" w14:textId="13C57653"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Studimi i ekonomisë</w:t>
      </w:r>
      <w:r w:rsidR="00B0561B" w:rsidRPr="00174C0B">
        <w:rPr>
          <w:rFonts w:ascii="Garamond" w:hAnsi="Garamond" w:cs="Arial"/>
          <w:sz w:val="24"/>
          <w:szCs w:val="24"/>
        </w:rPr>
        <w:t>,</w:t>
      </w:r>
      <w:r w:rsidRPr="00174C0B">
        <w:rPr>
          <w:rFonts w:ascii="Garamond" w:hAnsi="Garamond" w:cs="Arial"/>
          <w:sz w:val="24"/>
          <w:szCs w:val="24"/>
        </w:rPr>
        <w:t xml:space="preserve"> ku vihet theksi mbi studimet e biznesit përjashtohet nga kjo fushë e detajuar dhe klasifikohet nën fushën 041</w:t>
      </w:r>
      <w:r w:rsidR="00B0561B" w:rsidRPr="00174C0B">
        <w:rPr>
          <w:rFonts w:ascii="Garamond" w:hAnsi="Garamond" w:cs="Arial"/>
          <w:sz w:val="24"/>
          <w:szCs w:val="24"/>
        </w:rPr>
        <w:t>,</w:t>
      </w:r>
      <w:r w:rsidRPr="00174C0B">
        <w:rPr>
          <w:rFonts w:ascii="Garamond" w:hAnsi="Garamond" w:cs="Arial"/>
          <w:sz w:val="24"/>
          <w:szCs w:val="24"/>
        </w:rPr>
        <w:t xml:space="preserve"> “Biznes dhe administrim”. Studimi i ekonomisë së brendshme/shtëpiake përjashtohet nga kjo fushë e detajuar dhe përfshihet në fushën e detajuar 1011</w:t>
      </w:r>
      <w:r w:rsidR="00B0561B" w:rsidRPr="00174C0B">
        <w:rPr>
          <w:rFonts w:ascii="Garamond" w:hAnsi="Garamond" w:cs="Arial"/>
          <w:sz w:val="24"/>
          <w:szCs w:val="24"/>
        </w:rPr>
        <w:t>,</w:t>
      </w:r>
      <w:r w:rsidRPr="00174C0B">
        <w:rPr>
          <w:rFonts w:ascii="Garamond" w:hAnsi="Garamond" w:cs="Arial"/>
          <w:sz w:val="24"/>
          <w:szCs w:val="24"/>
        </w:rPr>
        <w:t xml:space="preserve"> “Shërbime shtëpiake”. </w:t>
      </w:r>
    </w:p>
    <w:p w14:paraId="731B923C" w14:textId="5C0D892C"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0312</w:t>
      </w:r>
      <w:r w:rsidR="00652F19" w:rsidRPr="00174C0B">
        <w:rPr>
          <w:rFonts w:ascii="Garamond" w:hAnsi="Garamond" w:cs="Arial"/>
          <w:b/>
          <w:bCs/>
          <w:sz w:val="24"/>
          <w:szCs w:val="24"/>
        </w:rPr>
        <w:t xml:space="preserve"> </w:t>
      </w:r>
      <w:r w:rsidRPr="00174C0B">
        <w:rPr>
          <w:rFonts w:ascii="Garamond" w:hAnsi="Garamond" w:cs="Arial"/>
          <w:b/>
          <w:bCs/>
          <w:sz w:val="24"/>
          <w:szCs w:val="24"/>
        </w:rPr>
        <w:t xml:space="preserve">Shkencat politike dhe qytetare </w:t>
      </w:r>
    </w:p>
    <w:p w14:paraId="731B923D" w14:textId="21B308AD"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Shkencat politike dhe qytetare</w:t>
      </w:r>
      <w:r w:rsidRPr="00174C0B">
        <w:rPr>
          <w:rFonts w:ascii="Garamond" w:hAnsi="Garamond" w:cs="Arial"/>
          <w:sz w:val="24"/>
          <w:szCs w:val="24"/>
        </w:rPr>
        <w:t xml:space="preserve"> kanë të bëjnë me studimin e parimeve ose </w:t>
      </w:r>
      <w:r w:rsidR="00B0561B" w:rsidRPr="00174C0B">
        <w:rPr>
          <w:rFonts w:ascii="Garamond" w:hAnsi="Garamond" w:cs="Arial"/>
          <w:sz w:val="24"/>
          <w:szCs w:val="24"/>
        </w:rPr>
        <w:t xml:space="preserve">të </w:t>
      </w:r>
      <w:r w:rsidRPr="00174C0B">
        <w:rPr>
          <w:rFonts w:ascii="Garamond" w:hAnsi="Garamond" w:cs="Arial"/>
          <w:sz w:val="24"/>
          <w:szCs w:val="24"/>
        </w:rPr>
        <w:t xml:space="preserve">praktikave qeveritare dhe politike. Këtu përfshihet studimi i të drejtave dhe </w:t>
      </w:r>
      <w:r w:rsidR="00B0561B" w:rsidRPr="00174C0B">
        <w:rPr>
          <w:rFonts w:ascii="Garamond" w:hAnsi="Garamond" w:cs="Arial"/>
          <w:sz w:val="24"/>
          <w:szCs w:val="24"/>
        </w:rPr>
        <w:t xml:space="preserve">i </w:t>
      </w:r>
      <w:r w:rsidRPr="00174C0B">
        <w:rPr>
          <w:rFonts w:ascii="Garamond" w:hAnsi="Garamond" w:cs="Arial"/>
          <w:sz w:val="24"/>
          <w:szCs w:val="24"/>
        </w:rPr>
        <w:t xml:space="preserve">detyrave të qytetarëve. </w:t>
      </w:r>
    </w:p>
    <w:p w14:paraId="731B923E" w14:textId="51B9030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klasifikohen programet dhe kualifikimet</w:t>
      </w:r>
      <w:r w:rsidR="00B0561B" w:rsidRPr="00174C0B">
        <w:rPr>
          <w:rFonts w:ascii="Garamond" w:hAnsi="Garamond" w:cs="Arial"/>
          <w:sz w:val="24"/>
          <w:szCs w:val="24"/>
        </w:rPr>
        <w:t>,</w:t>
      </w:r>
      <w:r w:rsidRPr="00174C0B">
        <w:rPr>
          <w:rFonts w:ascii="Garamond" w:hAnsi="Garamond" w:cs="Arial"/>
          <w:sz w:val="24"/>
          <w:szCs w:val="24"/>
        </w:rPr>
        <w:t xml:space="preserve"> me përmbajtje kryesore</w:t>
      </w:r>
      <w:r w:rsidR="00B0561B" w:rsidRPr="00174C0B">
        <w:rPr>
          <w:rFonts w:ascii="Garamond" w:hAnsi="Garamond" w:cs="Arial"/>
          <w:sz w:val="24"/>
          <w:szCs w:val="24"/>
        </w:rPr>
        <w:t>,</w:t>
      </w:r>
      <w:r w:rsidRPr="00174C0B">
        <w:rPr>
          <w:rFonts w:ascii="Garamond" w:hAnsi="Garamond" w:cs="Arial"/>
          <w:sz w:val="24"/>
          <w:szCs w:val="24"/>
        </w:rPr>
        <w:t xml:space="preserve"> si më poshtë:</w:t>
      </w:r>
    </w:p>
    <w:p w14:paraId="731B923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Qytetari</w:t>
      </w:r>
    </w:p>
    <w:p w14:paraId="731B924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Të drejtat e njeriut</w:t>
      </w:r>
    </w:p>
    <w:p w14:paraId="731B924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Marrëdhënie ndërkombëtare</w:t>
      </w:r>
    </w:p>
    <w:p w14:paraId="731B924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Paqja dhe studimet e konflikteve</w:t>
      </w:r>
    </w:p>
    <w:p w14:paraId="731B924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Historia politike</w:t>
      </w:r>
    </w:p>
    <w:p w14:paraId="731B924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Shkenca politike</w:t>
      </w:r>
    </w:p>
    <w:p w14:paraId="731B924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Studime për politikat publike</w:t>
      </w:r>
    </w:p>
    <w:p w14:paraId="731B9247"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p>
    <w:p w14:paraId="731B9248" w14:textId="41B5F464"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Studimi i ekonomisë politike përjashtohet nga kjo fushë e detajuar dhe përfshihet në fushën e detajuar 0311</w:t>
      </w:r>
      <w:r w:rsidR="00B0561B" w:rsidRPr="00174C0B">
        <w:rPr>
          <w:rFonts w:ascii="Garamond" w:hAnsi="Garamond" w:cs="Arial"/>
          <w:sz w:val="24"/>
          <w:szCs w:val="24"/>
        </w:rPr>
        <w:t>,</w:t>
      </w:r>
      <w:r w:rsidRPr="00174C0B">
        <w:rPr>
          <w:rFonts w:ascii="Garamond" w:hAnsi="Garamond" w:cs="Arial"/>
          <w:sz w:val="24"/>
          <w:szCs w:val="24"/>
        </w:rPr>
        <w:t xml:space="preserve"> “Ekonomi”.</w:t>
      </w:r>
    </w:p>
    <w:p w14:paraId="731B924A" w14:textId="0E543242"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0313</w:t>
      </w:r>
      <w:r w:rsidR="00652F19" w:rsidRPr="00174C0B">
        <w:rPr>
          <w:rFonts w:ascii="Garamond" w:hAnsi="Garamond" w:cs="Arial"/>
          <w:b/>
          <w:bCs/>
          <w:sz w:val="24"/>
          <w:szCs w:val="24"/>
        </w:rPr>
        <w:t xml:space="preserve"> </w:t>
      </w:r>
      <w:r w:rsidRPr="00174C0B">
        <w:rPr>
          <w:rFonts w:ascii="Garamond" w:hAnsi="Garamond" w:cs="Arial"/>
          <w:b/>
          <w:bCs/>
          <w:sz w:val="24"/>
          <w:szCs w:val="24"/>
        </w:rPr>
        <w:t>Psikologjia</w:t>
      </w:r>
    </w:p>
    <w:p w14:paraId="731B924B" w14:textId="7C6D79CA" w:rsidR="000934CC" w:rsidRPr="00174C0B" w:rsidRDefault="000934CC" w:rsidP="007810FF">
      <w:pPr>
        <w:spacing w:after="0" w:line="240" w:lineRule="auto"/>
        <w:ind w:firstLine="284"/>
        <w:jc w:val="both"/>
        <w:rPr>
          <w:rFonts w:ascii="Garamond" w:hAnsi="Garamond" w:cs="Arial"/>
          <w:sz w:val="24"/>
          <w:szCs w:val="24"/>
        </w:rPr>
      </w:pPr>
      <w:r w:rsidRPr="00174C0B">
        <w:rPr>
          <w:rFonts w:ascii="Garamond" w:hAnsi="Garamond" w:cs="Arial"/>
          <w:b/>
          <w:bCs/>
          <w:sz w:val="24"/>
          <w:szCs w:val="24"/>
        </w:rPr>
        <w:t xml:space="preserve">Psikologjia </w:t>
      </w:r>
      <w:r w:rsidRPr="00174C0B">
        <w:rPr>
          <w:rFonts w:ascii="Garamond" w:hAnsi="Garamond" w:cs="Arial"/>
          <w:sz w:val="24"/>
          <w:szCs w:val="24"/>
        </w:rPr>
        <w:t xml:space="preserve">është studimi i mendjes dhe </w:t>
      </w:r>
      <w:r w:rsidR="00B0561B" w:rsidRPr="00174C0B">
        <w:rPr>
          <w:rFonts w:ascii="Garamond" w:hAnsi="Garamond" w:cs="Arial"/>
          <w:sz w:val="24"/>
          <w:szCs w:val="24"/>
        </w:rPr>
        <w:t xml:space="preserve">i </w:t>
      </w:r>
      <w:r w:rsidRPr="00174C0B">
        <w:rPr>
          <w:rFonts w:ascii="Garamond" w:hAnsi="Garamond" w:cs="Arial"/>
          <w:sz w:val="24"/>
          <w:szCs w:val="24"/>
        </w:rPr>
        <w:t>sjelljes njerëzore si një rezultat i ndryshimeve, e</w:t>
      </w:r>
      <w:r w:rsidR="007810FF" w:rsidRPr="00174C0B">
        <w:rPr>
          <w:rFonts w:ascii="Garamond" w:hAnsi="Garamond" w:cs="Arial"/>
          <w:sz w:val="24"/>
          <w:szCs w:val="24"/>
        </w:rPr>
        <w:t>ks</w:t>
      </w:r>
      <w:r w:rsidRPr="00174C0B">
        <w:rPr>
          <w:rFonts w:ascii="Garamond" w:hAnsi="Garamond" w:cs="Arial"/>
          <w:sz w:val="24"/>
          <w:szCs w:val="24"/>
        </w:rPr>
        <w:t>periencave dhe mjedisit individual.</w:t>
      </w:r>
    </w:p>
    <w:p w14:paraId="731B924C" w14:textId="30B02642" w:rsidR="000934CC" w:rsidRPr="00174C0B" w:rsidRDefault="000934CC" w:rsidP="000934CC">
      <w:pPr>
        <w:spacing w:after="0" w:line="240" w:lineRule="auto"/>
        <w:ind w:firstLine="284"/>
        <w:jc w:val="both"/>
        <w:rPr>
          <w:rFonts w:ascii="Garamond" w:hAnsi="Garamond"/>
          <w:sz w:val="24"/>
          <w:szCs w:val="24"/>
        </w:rPr>
      </w:pPr>
      <w:r w:rsidRPr="00174C0B">
        <w:rPr>
          <w:rFonts w:ascii="Garamond" w:hAnsi="Garamond" w:cs="Arial"/>
          <w:sz w:val="24"/>
          <w:szCs w:val="24"/>
        </w:rPr>
        <w:t>Këtu klasifikohen programet dhe kualifikimet</w:t>
      </w:r>
      <w:r w:rsidR="00B0561B" w:rsidRPr="00174C0B">
        <w:rPr>
          <w:rFonts w:ascii="Garamond" w:hAnsi="Garamond" w:cs="Arial"/>
          <w:sz w:val="24"/>
          <w:szCs w:val="24"/>
        </w:rPr>
        <w:t>,</w:t>
      </w:r>
      <w:r w:rsidRPr="00174C0B">
        <w:rPr>
          <w:rFonts w:ascii="Garamond" w:hAnsi="Garamond" w:cs="Arial"/>
          <w:sz w:val="24"/>
          <w:szCs w:val="24"/>
        </w:rPr>
        <w:t xml:space="preserve"> me përmbajtje kryesore</w:t>
      </w:r>
      <w:r w:rsidR="00B0561B" w:rsidRPr="00174C0B">
        <w:rPr>
          <w:rFonts w:ascii="Garamond" w:hAnsi="Garamond" w:cs="Arial"/>
          <w:sz w:val="24"/>
          <w:szCs w:val="24"/>
        </w:rPr>
        <w:t>,</w:t>
      </w:r>
      <w:r w:rsidRPr="00174C0B">
        <w:rPr>
          <w:rFonts w:ascii="Garamond" w:hAnsi="Garamond" w:cs="Arial"/>
          <w:sz w:val="24"/>
          <w:szCs w:val="24"/>
        </w:rPr>
        <w:t xml:space="preserve"> si më poshtë:</w:t>
      </w:r>
    </w:p>
    <w:p w14:paraId="731B924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Shkenca kognitive</w:t>
      </w:r>
    </w:p>
    <w:p w14:paraId="731B924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Psikoanalizë</w:t>
      </w:r>
    </w:p>
    <w:p w14:paraId="731B924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Psikologji</w:t>
      </w:r>
    </w:p>
    <w:p w14:paraId="731B925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Psikoterapi</w:t>
      </w:r>
    </w:p>
    <w:p w14:paraId="731B9252" w14:textId="4F18B636"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0314</w:t>
      </w:r>
      <w:r w:rsidR="00652F19" w:rsidRPr="00174C0B">
        <w:rPr>
          <w:rFonts w:ascii="Garamond" w:hAnsi="Garamond" w:cs="Arial"/>
          <w:b/>
          <w:bCs/>
          <w:sz w:val="24"/>
          <w:szCs w:val="24"/>
        </w:rPr>
        <w:t xml:space="preserve"> </w:t>
      </w:r>
      <w:r w:rsidRPr="00174C0B">
        <w:rPr>
          <w:rFonts w:ascii="Garamond" w:hAnsi="Garamond" w:cs="Arial"/>
          <w:b/>
          <w:bCs/>
          <w:sz w:val="24"/>
          <w:szCs w:val="24"/>
        </w:rPr>
        <w:t>Sociologjia dhe studimet kulturore</w:t>
      </w:r>
    </w:p>
    <w:p w14:paraId="731B9253" w14:textId="4E9F4478"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 xml:space="preserve">Sociologjia dhe studimet kulturore </w:t>
      </w:r>
      <w:r w:rsidRPr="00174C0B">
        <w:rPr>
          <w:rFonts w:ascii="Garamond" w:hAnsi="Garamond" w:cs="Arial"/>
          <w:sz w:val="24"/>
          <w:szCs w:val="24"/>
        </w:rPr>
        <w:t>kanë të bëjnë me studimin e qenieve njerëzore dhe mënyrën se</w:t>
      </w:r>
      <w:r w:rsidR="00C64408" w:rsidRPr="00174C0B">
        <w:rPr>
          <w:rFonts w:ascii="Garamond" w:hAnsi="Garamond" w:cs="Arial"/>
          <w:sz w:val="24"/>
          <w:szCs w:val="24"/>
        </w:rPr>
        <w:t xml:space="preserve"> </w:t>
      </w:r>
      <w:r w:rsidRPr="00174C0B">
        <w:rPr>
          <w:rFonts w:ascii="Garamond" w:hAnsi="Garamond" w:cs="Arial"/>
          <w:sz w:val="24"/>
          <w:szCs w:val="24"/>
        </w:rPr>
        <w:t xml:space="preserve">si ato sillen në grupe dhe në marrëdhënie me shoqërinë. Këtu përfshihet studimi i etnologjisë dhe </w:t>
      </w:r>
      <w:r w:rsidR="00C64408" w:rsidRPr="00174C0B">
        <w:rPr>
          <w:rFonts w:ascii="Garamond" w:hAnsi="Garamond" w:cs="Arial"/>
          <w:sz w:val="24"/>
          <w:szCs w:val="24"/>
        </w:rPr>
        <w:t xml:space="preserve">i </w:t>
      </w:r>
      <w:r w:rsidRPr="00174C0B">
        <w:rPr>
          <w:rFonts w:ascii="Garamond" w:hAnsi="Garamond" w:cs="Arial"/>
          <w:sz w:val="24"/>
          <w:szCs w:val="24"/>
        </w:rPr>
        <w:t>antropologjisë sociale, si edhe studimi i gjeografisë njerëzore dhe sociale.</w:t>
      </w:r>
    </w:p>
    <w:p w14:paraId="731B9254" w14:textId="17F818ED" w:rsidR="000934CC" w:rsidRPr="00174C0B" w:rsidRDefault="000934CC" w:rsidP="000934CC">
      <w:pPr>
        <w:spacing w:after="0" w:line="240" w:lineRule="auto"/>
        <w:ind w:firstLine="284"/>
        <w:jc w:val="both"/>
        <w:rPr>
          <w:rFonts w:ascii="Garamond" w:hAnsi="Garamond"/>
          <w:sz w:val="24"/>
          <w:szCs w:val="24"/>
        </w:rPr>
      </w:pPr>
      <w:r w:rsidRPr="00174C0B">
        <w:rPr>
          <w:rFonts w:ascii="Garamond" w:hAnsi="Garamond" w:cs="Arial"/>
          <w:sz w:val="24"/>
          <w:szCs w:val="24"/>
        </w:rPr>
        <w:t>Këtu klasifikohen programet dhe kualifikimet</w:t>
      </w:r>
      <w:r w:rsidR="00C64408" w:rsidRPr="00174C0B">
        <w:rPr>
          <w:rFonts w:ascii="Garamond" w:hAnsi="Garamond" w:cs="Arial"/>
          <w:sz w:val="24"/>
          <w:szCs w:val="24"/>
        </w:rPr>
        <w:t>,</w:t>
      </w:r>
      <w:r w:rsidRPr="00174C0B">
        <w:rPr>
          <w:rFonts w:ascii="Garamond" w:hAnsi="Garamond" w:cs="Arial"/>
          <w:sz w:val="24"/>
          <w:szCs w:val="24"/>
        </w:rPr>
        <w:t xml:space="preserve"> me përmbajtje kryesore</w:t>
      </w:r>
      <w:r w:rsidR="00C64408" w:rsidRPr="00174C0B">
        <w:rPr>
          <w:rFonts w:ascii="Garamond" w:hAnsi="Garamond" w:cs="Arial"/>
          <w:sz w:val="24"/>
          <w:szCs w:val="24"/>
        </w:rPr>
        <w:t>,</w:t>
      </w:r>
      <w:r w:rsidRPr="00174C0B">
        <w:rPr>
          <w:rFonts w:ascii="Garamond" w:hAnsi="Garamond" w:cs="Arial"/>
          <w:sz w:val="24"/>
          <w:szCs w:val="24"/>
        </w:rPr>
        <w:t xml:space="preserve"> si më poshtë:</w:t>
      </w:r>
    </w:p>
    <w:p w14:paraId="731B925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Kriminologji</w:t>
      </w:r>
    </w:p>
    <w:p w14:paraId="731B925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Gjeografi kulturore</w:t>
      </w:r>
    </w:p>
    <w:p w14:paraId="731B925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Studime kulturore</w:t>
      </w:r>
    </w:p>
    <w:p w14:paraId="731B925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Studime demografike/të popullsisë</w:t>
      </w:r>
    </w:p>
    <w:p w14:paraId="731B925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Etnologji</w:t>
      </w:r>
    </w:p>
    <w:p w14:paraId="731B925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Studime gjinore</w:t>
      </w:r>
    </w:p>
    <w:p w14:paraId="731B925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Antropologji sociale</w:t>
      </w:r>
    </w:p>
    <w:p w14:paraId="731B925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Sociologji</w:t>
      </w:r>
    </w:p>
    <w:p w14:paraId="731B925E"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p>
    <w:p w14:paraId="731B925F" w14:textId="23E0FCEA" w:rsidR="000934CC" w:rsidRPr="00174C0B" w:rsidRDefault="007810FF"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Mirëqenia</w:t>
      </w:r>
      <w:r w:rsidR="000934CC" w:rsidRPr="00174C0B">
        <w:rPr>
          <w:rFonts w:ascii="Garamond" w:hAnsi="Garamond" w:cs="Arial"/>
          <w:sz w:val="24"/>
          <w:szCs w:val="24"/>
        </w:rPr>
        <w:t xml:space="preserve"> sociale, ku i jepet rëndësi punës sociale praktike, përjashtohet nga kjo fushë e detajuar dhe përfshihet në fushën e detajuar 0923</w:t>
      </w:r>
      <w:r w:rsidR="00C64408" w:rsidRPr="00174C0B">
        <w:rPr>
          <w:rFonts w:ascii="Garamond" w:hAnsi="Garamond" w:cs="Arial"/>
          <w:sz w:val="24"/>
          <w:szCs w:val="24"/>
        </w:rPr>
        <w:t>,</w:t>
      </w:r>
      <w:r w:rsidR="000934CC" w:rsidRPr="00174C0B">
        <w:rPr>
          <w:rFonts w:ascii="Garamond" w:hAnsi="Garamond" w:cs="Arial"/>
          <w:sz w:val="24"/>
          <w:szCs w:val="24"/>
        </w:rPr>
        <w:t xml:space="preserve"> “Punë sociale dhe këshillim”. </w:t>
      </w:r>
    </w:p>
    <w:p w14:paraId="731B9260" w14:textId="0953550F"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Gjeografia fizike përjashtohet nga kjo fushë e detajuar dhe përfshihet në fushën e detajuar 0532</w:t>
      </w:r>
      <w:r w:rsidR="00C64408" w:rsidRPr="00174C0B">
        <w:rPr>
          <w:rFonts w:ascii="Garamond" w:hAnsi="Garamond" w:cs="Arial"/>
          <w:sz w:val="24"/>
          <w:szCs w:val="24"/>
        </w:rPr>
        <w:t>,</w:t>
      </w:r>
      <w:r w:rsidRPr="00174C0B">
        <w:rPr>
          <w:rFonts w:ascii="Garamond" w:hAnsi="Garamond" w:cs="Arial"/>
          <w:sz w:val="24"/>
          <w:szCs w:val="24"/>
        </w:rPr>
        <w:t xml:space="preserve"> “Shkencat e tokës”.</w:t>
      </w:r>
    </w:p>
    <w:p w14:paraId="731B9262" w14:textId="7777777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032 Gazetaria dhe informacioni</w:t>
      </w:r>
    </w:p>
    <w:p w14:paraId="731B9263" w14:textId="0213243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0321</w:t>
      </w:r>
      <w:r w:rsidR="00652F19" w:rsidRPr="00174C0B">
        <w:rPr>
          <w:rFonts w:ascii="Garamond" w:hAnsi="Garamond" w:cs="Arial"/>
          <w:b/>
          <w:bCs/>
          <w:sz w:val="24"/>
          <w:szCs w:val="24"/>
        </w:rPr>
        <w:t xml:space="preserve"> </w:t>
      </w:r>
      <w:r w:rsidRPr="00174C0B">
        <w:rPr>
          <w:rFonts w:ascii="Garamond" w:hAnsi="Garamond" w:cs="Arial"/>
          <w:b/>
          <w:bCs/>
          <w:sz w:val="24"/>
          <w:szCs w:val="24"/>
        </w:rPr>
        <w:t>Gazetaria dhe raportimi</w:t>
      </w:r>
    </w:p>
    <w:p w14:paraId="731B9264" w14:textId="1E2F3782"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 xml:space="preserve">Gazetaria dhe raportimi </w:t>
      </w:r>
      <w:r w:rsidRPr="00174C0B">
        <w:rPr>
          <w:rFonts w:ascii="Garamond" w:hAnsi="Garamond" w:cs="Arial"/>
          <w:sz w:val="24"/>
          <w:szCs w:val="24"/>
        </w:rPr>
        <w:t>kanë të bëjnë me teorinë dhe praktikat e gazetarisë/raportimit si pjesë e fushës së komunikimit masiv. Gazetaria dhe raportimi kanë të bëjnë me formulimin dhe përmbajtjen e mesazheve. Në të përfshihet raportimi i lajmeve, shkrimi i komenteve dhe i artik</w:t>
      </w:r>
      <w:r w:rsidR="007810FF" w:rsidRPr="00174C0B">
        <w:rPr>
          <w:rFonts w:ascii="Garamond" w:hAnsi="Garamond" w:cs="Arial"/>
          <w:sz w:val="24"/>
          <w:szCs w:val="24"/>
        </w:rPr>
        <w:t>ujve për tema me interes publik</w:t>
      </w:r>
      <w:r w:rsidRPr="00174C0B">
        <w:rPr>
          <w:rFonts w:ascii="Garamond" w:hAnsi="Garamond" w:cs="Arial"/>
          <w:sz w:val="24"/>
          <w:szCs w:val="24"/>
        </w:rPr>
        <w:t xml:space="preserve"> etj.</w:t>
      </w:r>
      <w:r w:rsidR="00652F19" w:rsidRPr="00174C0B">
        <w:rPr>
          <w:rFonts w:ascii="Garamond" w:hAnsi="Garamond" w:cs="Arial"/>
          <w:sz w:val="24"/>
          <w:szCs w:val="24"/>
        </w:rPr>
        <w:t xml:space="preserve"> </w:t>
      </w:r>
    </w:p>
    <w:p w14:paraId="731B9265" w14:textId="69F58590"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klasifikohen programet dhe kualifikimet</w:t>
      </w:r>
      <w:r w:rsidR="00C64408" w:rsidRPr="00174C0B">
        <w:rPr>
          <w:rFonts w:ascii="Garamond" w:hAnsi="Garamond" w:cs="Arial"/>
          <w:sz w:val="24"/>
          <w:szCs w:val="24"/>
        </w:rPr>
        <w:t>,</w:t>
      </w:r>
      <w:r w:rsidRPr="00174C0B">
        <w:rPr>
          <w:rFonts w:ascii="Garamond" w:hAnsi="Garamond" w:cs="Arial"/>
          <w:sz w:val="24"/>
          <w:szCs w:val="24"/>
        </w:rPr>
        <w:t xml:space="preserve"> me përmbajtje kryesore</w:t>
      </w:r>
      <w:r w:rsidR="00C64408" w:rsidRPr="00174C0B">
        <w:rPr>
          <w:rFonts w:ascii="Garamond" w:hAnsi="Garamond" w:cs="Arial"/>
          <w:sz w:val="24"/>
          <w:szCs w:val="24"/>
        </w:rPr>
        <w:t>,</w:t>
      </w:r>
      <w:r w:rsidRPr="00174C0B">
        <w:rPr>
          <w:rFonts w:ascii="Garamond" w:hAnsi="Garamond" w:cs="Arial"/>
          <w:sz w:val="24"/>
          <w:szCs w:val="24"/>
        </w:rPr>
        <w:t xml:space="preserve"> si më poshtë:</w:t>
      </w:r>
    </w:p>
    <w:p w14:paraId="731B926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Gazetaria e transmetimit</w:t>
      </w:r>
    </w:p>
    <w:p w14:paraId="731B926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Redaktim </w:t>
      </w:r>
    </w:p>
    <w:p w14:paraId="731B926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Informim (formulim dhe përmbajtje)</w:t>
      </w:r>
    </w:p>
    <w:p w14:paraId="731B926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Gazetari</w:t>
      </w:r>
    </w:p>
    <w:p w14:paraId="731B926A" w14:textId="448E3971"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Komunikim masiv (formulim dhe </w:t>
      </w:r>
      <w:r w:rsidR="00C64408" w:rsidRPr="00174C0B">
        <w:rPr>
          <w:rFonts w:ascii="Garamond" w:hAnsi="Garamond" w:cs="Arial"/>
          <w:sz w:val="24"/>
          <w:szCs w:val="24"/>
        </w:rPr>
        <w:t>përmbajtje</w:t>
      </w:r>
      <w:r w:rsidRPr="00174C0B">
        <w:rPr>
          <w:rFonts w:ascii="Garamond" w:hAnsi="Garamond" w:cs="Arial"/>
          <w:sz w:val="24"/>
          <w:szCs w:val="24"/>
        </w:rPr>
        <w:t>)</w:t>
      </w:r>
    </w:p>
    <w:p w14:paraId="731B926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Raportim lajmesh</w:t>
      </w:r>
    </w:p>
    <w:p w14:paraId="731B926D"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p>
    <w:p w14:paraId="731B926E" w14:textId="2D49FA39" w:rsidR="000934CC" w:rsidRPr="00174C0B" w:rsidRDefault="000934CC" w:rsidP="00C64408">
      <w:pPr>
        <w:spacing w:after="0" w:line="240" w:lineRule="auto"/>
        <w:ind w:firstLine="284"/>
        <w:jc w:val="both"/>
        <w:rPr>
          <w:rFonts w:ascii="Garamond" w:hAnsi="Garamond" w:cs="Arial"/>
          <w:sz w:val="24"/>
          <w:szCs w:val="24"/>
        </w:rPr>
      </w:pPr>
      <w:r w:rsidRPr="00174C0B">
        <w:rPr>
          <w:rFonts w:ascii="Garamond" w:hAnsi="Garamond" w:cs="Arial"/>
          <w:sz w:val="24"/>
          <w:szCs w:val="24"/>
        </w:rPr>
        <w:t>Studimi i teknikave të komunikimit masiv (p.sh. produksionet e medi</w:t>
      </w:r>
      <w:r w:rsidR="00C64408" w:rsidRPr="00174C0B">
        <w:rPr>
          <w:rFonts w:ascii="Garamond" w:hAnsi="Garamond" w:cs="Arial"/>
          <w:sz w:val="24"/>
          <w:szCs w:val="24"/>
        </w:rPr>
        <w:t>e</w:t>
      </w:r>
      <w:r w:rsidRPr="00174C0B">
        <w:rPr>
          <w:rFonts w:ascii="Garamond" w:hAnsi="Garamond" w:cs="Arial"/>
          <w:sz w:val="24"/>
          <w:szCs w:val="24"/>
        </w:rPr>
        <w:t>s së shkruar, radiofonike/televizive) përjashtohet nga kjo fushë e detajuar dhe përfshihet në fushën e detajuar 0211</w:t>
      </w:r>
      <w:r w:rsidR="00576496" w:rsidRPr="00174C0B">
        <w:rPr>
          <w:rFonts w:ascii="Garamond" w:hAnsi="Garamond" w:cs="Arial"/>
          <w:sz w:val="24"/>
          <w:szCs w:val="24"/>
        </w:rPr>
        <w:t>,</w:t>
      </w:r>
      <w:r w:rsidRPr="00174C0B">
        <w:rPr>
          <w:rFonts w:ascii="Garamond" w:hAnsi="Garamond" w:cs="Arial"/>
          <w:sz w:val="24"/>
          <w:szCs w:val="24"/>
        </w:rPr>
        <w:t xml:space="preserve"> “Teknikat audiovizive dhe produksionet mediatike”.</w:t>
      </w:r>
    </w:p>
    <w:p w14:paraId="731B926F" w14:textId="517A89A0" w:rsidR="000934CC" w:rsidRPr="00174C0B" w:rsidRDefault="000934CC" w:rsidP="00576496">
      <w:pPr>
        <w:spacing w:after="0" w:line="240" w:lineRule="auto"/>
        <w:ind w:firstLine="284"/>
        <w:jc w:val="both"/>
        <w:rPr>
          <w:rFonts w:ascii="Garamond" w:hAnsi="Garamond" w:cs="Arial"/>
          <w:sz w:val="24"/>
          <w:szCs w:val="24"/>
        </w:rPr>
      </w:pPr>
      <w:r w:rsidRPr="00174C0B">
        <w:rPr>
          <w:rFonts w:ascii="Garamond" w:hAnsi="Garamond" w:cs="Arial"/>
          <w:sz w:val="24"/>
          <w:szCs w:val="24"/>
        </w:rPr>
        <w:t>Edhe studimi i skicimit dhe dizajnit të botimit përjashtohet nga kjo fushë e detajuar dhe përfshihet në fushën e datajuar 0211</w:t>
      </w:r>
      <w:r w:rsidR="00576496" w:rsidRPr="00174C0B">
        <w:rPr>
          <w:rFonts w:ascii="Garamond" w:hAnsi="Garamond" w:cs="Arial"/>
          <w:sz w:val="24"/>
          <w:szCs w:val="24"/>
        </w:rPr>
        <w:t>,</w:t>
      </w:r>
      <w:r w:rsidRPr="00174C0B">
        <w:rPr>
          <w:rFonts w:ascii="Garamond" w:hAnsi="Garamond" w:cs="Arial"/>
          <w:sz w:val="24"/>
          <w:szCs w:val="24"/>
        </w:rPr>
        <w:t xml:space="preserve"> “Teknikat audiovizive dhe produksionet mediatike”.</w:t>
      </w:r>
    </w:p>
    <w:p w14:paraId="731B9270" w14:textId="64FEA20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Studimi i marrëdhënieve me publikun përjashtohet nga kjo fushë e detajuar dhe përfshihet në fushën e detajuar 0414</w:t>
      </w:r>
      <w:r w:rsidR="00576496" w:rsidRPr="00174C0B">
        <w:rPr>
          <w:rFonts w:ascii="Garamond" w:hAnsi="Garamond" w:cs="Arial"/>
          <w:sz w:val="24"/>
          <w:szCs w:val="24"/>
        </w:rPr>
        <w:t>,</w:t>
      </w:r>
      <w:r w:rsidRPr="00174C0B">
        <w:rPr>
          <w:rFonts w:ascii="Garamond" w:hAnsi="Garamond" w:cs="Arial"/>
          <w:sz w:val="24"/>
          <w:szCs w:val="24"/>
        </w:rPr>
        <w:t xml:space="preserve"> “Marketing dhe reklama”.</w:t>
      </w:r>
    </w:p>
    <w:p w14:paraId="731B9272" w14:textId="2CB0A474"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0322</w:t>
      </w:r>
      <w:r w:rsidR="00652F19" w:rsidRPr="00174C0B">
        <w:rPr>
          <w:rFonts w:ascii="Garamond" w:hAnsi="Garamond" w:cs="Arial"/>
          <w:b/>
          <w:bCs/>
          <w:sz w:val="24"/>
          <w:szCs w:val="24"/>
        </w:rPr>
        <w:t xml:space="preserve"> </w:t>
      </w:r>
      <w:r w:rsidRPr="00174C0B">
        <w:rPr>
          <w:rFonts w:ascii="Garamond" w:hAnsi="Garamond" w:cs="Arial"/>
          <w:b/>
          <w:bCs/>
          <w:sz w:val="24"/>
          <w:szCs w:val="24"/>
        </w:rPr>
        <w:t>Studimet mbi bibliotekat, informacionin dhe arkivat</w:t>
      </w:r>
    </w:p>
    <w:p w14:paraId="731B927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 xml:space="preserve">Studimet mbi bibliotekat, informacionin dhe arkivat </w:t>
      </w:r>
      <w:r w:rsidRPr="00174C0B">
        <w:rPr>
          <w:rFonts w:ascii="Garamond" w:hAnsi="Garamond" w:cs="Arial"/>
          <w:sz w:val="24"/>
          <w:szCs w:val="24"/>
        </w:rPr>
        <w:t xml:space="preserve">kanë të bëjnë me studimin e metodave të përzgjedhjes, përvetësimit, organizimit dhe ruajtjes së koleksioneve të informacionit dhe lehtësimit të përdorimit të informacionit. Këtu përfshihen dhe studimet mbi muzetë dhe bibliotekat. </w:t>
      </w:r>
    </w:p>
    <w:p w14:paraId="731B9274" w14:textId="2B3A0E94"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klasifikohen programet dhe kualifikimet</w:t>
      </w:r>
      <w:r w:rsidR="00576496" w:rsidRPr="00174C0B">
        <w:rPr>
          <w:rFonts w:ascii="Garamond" w:hAnsi="Garamond" w:cs="Arial"/>
          <w:sz w:val="24"/>
          <w:szCs w:val="24"/>
        </w:rPr>
        <w:t>,</w:t>
      </w:r>
      <w:r w:rsidRPr="00174C0B">
        <w:rPr>
          <w:rFonts w:ascii="Garamond" w:hAnsi="Garamond" w:cs="Arial"/>
          <w:sz w:val="24"/>
          <w:szCs w:val="24"/>
        </w:rPr>
        <w:t xml:space="preserve"> me përmbajtje kryesore</w:t>
      </w:r>
      <w:r w:rsidR="00576496" w:rsidRPr="00174C0B">
        <w:rPr>
          <w:rFonts w:ascii="Garamond" w:hAnsi="Garamond" w:cs="Arial"/>
          <w:sz w:val="24"/>
          <w:szCs w:val="24"/>
        </w:rPr>
        <w:t>,</w:t>
      </w:r>
      <w:r w:rsidRPr="00174C0B">
        <w:rPr>
          <w:rFonts w:ascii="Garamond" w:hAnsi="Garamond" w:cs="Arial"/>
          <w:sz w:val="24"/>
          <w:szCs w:val="24"/>
        </w:rPr>
        <w:t xml:space="preserve"> si më poshtë:</w:t>
      </w:r>
    </w:p>
    <w:p w14:paraId="731B927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Shkenca arkivistike</w:t>
      </w:r>
    </w:p>
    <w:p w14:paraId="731B927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Studime kuratorie</w:t>
      </w:r>
    </w:p>
    <w:p w14:paraId="731B927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Dokumentacion</w:t>
      </w:r>
    </w:p>
    <w:p w14:paraId="731B927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Shkencë informacioni</w:t>
      </w:r>
    </w:p>
    <w:p w14:paraId="731B927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 bibliotekash</w:t>
      </w:r>
    </w:p>
    <w:p w14:paraId="731B927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Dokumentacioni i muzeve</w:t>
      </w:r>
    </w:p>
    <w:p w14:paraId="731B927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Studime mbi muzetë</w:t>
      </w:r>
    </w:p>
    <w:p w14:paraId="731B927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Muzeologji</w:t>
      </w:r>
    </w:p>
    <w:p w14:paraId="731B927E"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p>
    <w:p w14:paraId="731B927F" w14:textId="6D4E18F5"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Restaurimi dhe ruajtja e trashëgimisë kulturore përjashtohen nga kjo fushë dhe përfshihen në fushën 0222</w:t>
      </w:r>
      <w:r w:rsidR="00576496" w:rsidRPr="00174C0B">
        <w:rPr>
          <w:rFonts w:ascii="Garamond" w:hAnsi="Garamond" w:cs="Arial"/>
          <w:sz w:val="24"/>
          <w:szCs w:val="24"/>
        </w:rPr>
        <w:t>,</w:t>
      </w:r>
      <w:r w:rsidRPr="00174C0B">
        <w:rPr>
          <w:rFonts w:ascii="Garamond" w:hAnsi="Garamond" w:cs="Arial"/>
          <w:sz w:val="24"/>
          <w:szCs w:val="24"/>
        </w:rPr>
        <w:t xml:space="preserve"> “Histori dhe arkeologji”.</w:t>
      </w:r>
    </w:p>
    <w:p w14:paraId="731B9281" w14:textId="3C9C955A"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038 Programe dhe kualifikime ndërdisipli</w:t>
      </w:r>
      <w:r w:rsidR="00576496" w:rsidRPr="00174C0B">
        <w:rPr>
          <w:rFonts w:ascii="Garamond" w:hAnsi="Garamond" w:cs="Arial"/>
          <w:b/>
          <w:bCs/>
          <w:sz w:val="24"/>
          <w:szCs w:val="24"/>
        </w:rPr>
        <w:t>n</w:t>
      </w:r>
      <w:r w:rsidRPr="00174C0B">
        <w:rPr>
          <w:rFonts w:ascii="Garamond" w:hAnsi="Garamond" w:cs="Arial"/>
          <w:b/>
          <w:bCs/>
          <w:sz w:val="24"/>
          <w:szCs w:val="24"/>
        </w:rPr>
        <w:t>ore</w:t>
      </w:r>
      <w:r w:rsidR="00576496" w:rsidRPr="00174C0B">
        <w:rPr>
          <w:rFonts w:ascii="Garamond" w:hAnsi="Garamond" w:cs="Arial"/>
          <w:b/>
          <w:bCs/>
          <w:sz w:val="24"/>
          <w:szCs w:val="24"/>
        </w:rPr>
        <w:t>,</w:t>
      </w:r>
      <w:r w:rsidRPr="00174C0B">
        <w:rPr>
          <w:rFonts w:ascii="Garamond" w:hAnsi="Garamond" w:cs="Arial"/>
          <w:b/>
          <w:bCs/>
          <w:sz w:val="24"/>
          <w:szCs w:val="24"/>
        </w:rPr>
        <w:t xml:space="preserve"> që përfshijnë shkencat sociale, gazetarinë dhe informacionin</w:t>
      </w:r>
    </w:p>
    <w:p w14:paraId="731B9282" w14:textId="38EFAE5D" w:rsidR="000934CC" w:rsidRPr="00174C0B" w:rsidRDefault="000934CC" w:rsidP="00576496">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0388</w:t>
      </w:r>
      <w:r w:rsidR="00652F19" w:rsidRPr="00174C0B">
        <w:rPr>
          <w:rFonts w:ascii="Garamond" w:hAnsi="Garamond" w:cs="Arial"/>
          <w:b/>
          <w:bCs/>
          <w:sz w:val="24"/>
          <w:szCs w:val="24"/>
        </w:rPr>
        <w:t xml:space="preserve"> </w:t>
      </w:r>
      <w:r w:rsidRPr="00174C0B">
        <w:rPr>
          <w:rFonts w:ascii="Garamond" w:hAnsi="Garamond" w:cs="Arial"/>
          <w:b/>
          <w:bCs/>
          <w:sz w:val="24"/>
          <w:szCs w:val="24"/>
        </w:rPr>
        <w:t>Programe dhe kualifikime ndërdisiplin</w:t>
      </w:r>
      <w:r w:rsidR="00576496" w:rsidRPr="00174C0B">
        <w:rPr>
          <w:rFonts w:ascii="Garamond" w:hAnsi="Garamond" w:cs="Arial"/>
          <w:b/>
          <w:bCs/>
          <w:sz w:val="24"/>
          <w:szCs w:val="24"/>
        </w:rPr>
        <w:t>o</w:t>
      </w:r>
      <w:r w:rsidRPr="00174C0B">
        <w:rPr>
          <w:rFonts w:ascii="Garamond" w:hAnsi="Garamond" w:cs="Arial"/>
          <w:b/>
          <w:bCs/>
          <w:sz w:val="24"/>
          <w:szCs w:val="24"/>
        </w:rPr>
        <w:t>re që përfshijnë shkencat sociale, gazetarinë dhe informacionin</w:t>
      </w:r>
    </w:p>
    <w:p w14:paraId="731B9283" w14:textId="48219DDF" w:rsidR="000934CC" w:rsidRPr="00174C0B" w:rsidRDefault="000934CC" w:rsidP="00DC6DBD">
      <w:pPr>
        <w:spacing w:after="0" w:line="240" w:lineRule="auto"/>
        <w:ind w:firstLine="284"/>
        <w:jc w:val="both"/>
        <w:rPr>
          <w:rFonts w:ascii="Garamond" w:hAnsi="Garamond" w:cs="Arial"/>
          <w:sz w:val="24"/>
          <w:szCs w:val="24"/>
        </w:rPr>
      </w:pPr>
      <w:r w:rsidRPr="00174C0B">
        <w:rPr>
          <w:rFonts w:ascii="Garamond" w:hAnsi="Garamond" w:cs="Arial"/>
          <w:sz w:val="24"/>
          <w:szCs w:val="24"/>
        </w:rPr>
        <w:t>Këtu klasifikohen programet dhe kualifikimet ndërdisiplin</w:t>
      </w:r>
      <w:r w:rsidR="00DC6DBD" w:rsidRPr="00174C0B">
        <w:rPr>
          <w:rFonts w:ascii="Garamond" w:hAnsi="Garamond" w:cs="Arial"/>
          <w:sz w:val="24"/>
          <w:szCs w:val="24"/>
        </w:rPr>
        <w:t>o</w:t>
      </w:r>
      <w:r w:rsidRPr="00174C0B">
        <w:rPr>
          <w:rFonts w:ascii="Garamond" w:hAnsi="Garamond" w:cs="Arial"/>
          <w:sz w:val="24"/>
          <w:szCs w:val="24"/>
        </w:rPr>
        <w:t>re</w:t>
      </w:r>
      <w:r w:rsidR="00DC6DBD" w:rsidRPr="00174C0B">
        <w:rPr>
          <w:rFonts w:ascii="Garamond" w:hAnsi="Garamond" w:cs="Arial"/>
          <w:sz w:val="24"/>
          <w:szCs w:val="24"/>
        </w:rPr>
        <w:t>,</w:t>
      </w:r>
      <w:r w:rsidRPr="00174C0B">
        <w:rPr>
          <w:rFonts w:ascii="Garamond" w:hAnsi="Garamond" w:cs="Arial"/>
          <w:sz w:val="24"/>
          <w:szCs w:val="24"/>
        </w:rPr>
        <w:t xml:space="preserve"> në të cilat pjesa më e madhe e kohës së synuar për mësim </w:t>
      </w:r>
      <w:r w:rsidR="00DC6DBD" w:rsidRPr="00174C0B">
        <w:rPr>
          <w:rFonts w:ascii="Garamond" w:hAnsi="Garamond" w:cs="Arial"/>
          <w:sz w:val="24"/>
          <w:szCs w:val="24"/>
        </w:rPr>
        <w:t>u</w:t>
      </w:r>
      <w:r w:rsidRPr="00174C0B">
        <w:rPr>
          <w:rFonts w:ascii="Garamond" w:hAnsi="Garamond" w:cs="Arial"/>
          <w:sz w:val="24"/>
          <w:szCs w:val="24"/>
        </w:rPr>
        <w:t xml:space="preserve"> dedikohet shkencave sociale, gazetarisë dhe informacionit.</w:t>
      </w:r>
    </w:p>
    <w:p w14:paraId="731B9285" w14:textId="6AF1C7F9" w:rsidR="000934CC" w:rsidRPr="00174C0B" w:rsidRDefault="000934CC" w:rsidP="000934CC">
      <w:pPr>
        <w:pStyle w:val="Heading1"/>
        <w:keepNext w:val="0"/>
        <w:keepLines w:val="0"/>
        <w:spacing w:before="0" w:after="0" w:line="240" w:lineRule="auto"/>
        <w:ind w:firstLine="284"/>
        <w:rPr>
          <w:rFonts w:ascii="Garamond" w:hAnsi="Garamond" w:cs="Arial"/>
          <w:color w:val="auto"/>
          <w:sz w:val="24"/>
          <w:szCs w:val="24"/>
        </w:rPr>
      </w:pPr>
      <w:r w:rsidRPr="00174C0B">
        <w:rPr>
          <w:rFonts w:ascii="Garamond" w:hAnsi="Garamond" w:cs="Arial"/>
          <w:color w:val="auto"/>
          <w:sz w:val="24"/>
          <w:szCs w:val="24"/>
        </w:rPr>
        <w:t xml:space="preserve">04 Biznesi, </w:t>
      </w:r>
      <w:r w:rsidR="00DC6DBD" w:rsidRPr="00174C0B">
        <w:rPr>
          <w:rFonts w:ascii="Garamond" w:hAnsi="Garamond" w:cs="Arial"/>
          <w:color w:val="auto"/>
          <w:sz w:val="24"/>
          <w:szCs w:val="24"/>
        </w:rPr>
        <w:t xml:space="preserve">administrimi dhe drejtësia </w:t>
      </w:r>
    </w:p>
    <w:p w14:paraId="731B9286" w14:textId="4DB781BA"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041 Biznesi dhe administrimi</w:t>
      </w:r>
      <w:r w:rsidR="00652F19" w:rsidRPr="00174C0B">
        <w:rPr>
          <w:rFonts w:ascii="Garamond" w:hAnsi="Garamond" w:cs="Arial"/>
          <w:b/>
          <w:bCs/>
          <w:sz w:val="24"/>
          <w:szCs w:val="24"/>
        </w:rPr>
        <w:t xml:space="preserve"> </w:t>
      </w:r>
    </w:p>
    <w:p w14:paraId="731B9287" w14:textId="13F891D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0411</w:t>
      </w:r>
      <w:r w:rsidR="00652F19" w:rsidRPr="00174C0B">
        <w:rPr>
          <w:rFonts w:ascii="Garamond" w:hAnsi="Garamond" w:cs="Arial"/>
          <w:b/>
          <w:bCs/>
          <w:sz w:val="24"/>
          <w:szCs w:val="24"/>
        </w:rPr>
        <w:t xml:space="preserve"> </w:t>
      </w:r>
      <w:r w:rsidRPr="00174C0B">
        <w:rPr>
          <w:rFonts w:ascii="Garamond" w:hAnsi="Garamond" w:cs="Arial"/>
          <w:b/>
          <w:bCs/>
          <w:sz w:val="24"/>
          <w:szCs w:val="24"/>
        </w:rPr>
        <w:t>Kontabiliteti dhe tatimet</w:t>
      </w:r>
    </w:p>
    <w:p w14:paraId="731B928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 xml:space="preserve">Kontabiliteti dhe tatimet </w:t>
      </w:r>
      <w:r w:rsidRPr="00174C0B">
        <w:rPr>
          <w:rFonts w:ascii="Garamond" w:hAnsi="Garamond" w:cs="Arial"/>
          <w:sz w:val="24"/>
          <w:szCs w:val="24"/>
        </w:rPr>
        <w:t>merren me studimin e mbajtjes, auditimit dhe regjistrimit të transaksioneve financiare.</w:t>
      </w:r>
    </w:p>
    <w:p w14:paraId="731B9289" w14:textId="615BBEC3"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klasifikohen programet dhe kualifikimet</w:t>
      </w:r>
      <w:r w:rsidR="00DC6DBD" w:rsidRPr="00174C0B">
        <w:rPr>
          <w:rFonts w:ascii="Garamond" w:hAnsi="Garamond" w:cs="Arial"/>
          <w:sz w:val="24"/>
          <w:szCs w:val="24"/>
        </w:rPr>
        <w:t>,</w:t>
      </w:r>
      <w:r w:rsidRPr="00174C0B">
        <w:rPr>
          <w:rFonts w:ascii="Garamond" w:hAnsi="Garamond" w:cs="Arial"/>
          <w:sz w:val="24"/>
          <w:szCs w:val="24"/>
        </w:rPr>
        <w:t xml:space="preserve"> me përmbajtje kryesore</w:t>
      </w:r>
      <w:r w:rsidR="00DC6DBD" w:rsidRPr="00174C0B">
        <w:rPr>
          <w:rFonts w:ascii="Garamond" w:hAnsi="Garamond" w:cs="Arial"/>
          <w:sz w:val="24"/>
          <w:szCs w:val="24"/>
        </w:rPr>
        <w:t>,</w:t>
      </w:r>
      <w:r w:rsidRPr="00174C0B">
        <w:rPr>
          <w:rFonts w:ascii="Garamond" w:hAnsi="Garamond" w:cs="Arial"/>
          <w:sz w:val="24"/>
          <w:szCs w:val="24"/>
        </w:rPr>
        <w:t xml:space="preserve"> si më poshtë:</w:t>
      </w:r>
    </w:p>
    <w:p w14:paraId="731B928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Kontabilitet</w:t>
      </w:r>
    </w:p>
    <w:p w14:paraId="731B928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Auditim</w:t>
      </w:r>
    </w:p>
    <w:p w14:paraId="731B928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Mbajtje llogarish</w:t>
      </w:r>
    </w:p>
    <w:p w14:paraId="731B928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Kontabilitet tatimor</w:t>
      </w:r>
    </w:p>
    <w:p w14:paraId="731B928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Menaxhimi i taksave/tatimeve</w:t>
      </w:r>
    </w:p>
    <w:p w14:paraId="731B9290"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p>
    <w:p w14:paraId="731B9291" w14:textId="17B23348"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Studimi i së drejtës tatimore përjashtohet nga kjo fushë e detajuar dhe përfshihet në fushën e detajuar 0421</w:t>
      </w:r>
      <w:r w:rsidR="00DC6DBD" w:rsidRPr="00174C0B">
        <w:rPr>
          <w:rFonts w:ascii="Garamond" w:hAnsi="Garamond" w:cs="Arial"/>
          <w:sz w:val="24"/>
          <w:szCs w:val="24"/>
        </w:rPr>
        <w:t>,</w:t>
      </w:r>
      <w:r w:rsidRPr="00174C0B">
        <w:rPr>
          <w:rFonts w:ascii="Garamond" w:hAnsi="Garamond" w:cs="Arial"/>
          <w:sz w:val="24"/>
          <w:szCs w:val="24"/>
        </w:rPr>
        <w:t xml:space="preserve"> “Drejtësi”.</w:t>
      </w:r>
    </w:p>
    <w:p w14:paraId="731B9293" w14:textId="41FFB3B5"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0412</w:t>
      </w:r>
      <w:r w:rsidR="00652F19" w:rsidRPr="00174C0B">
        <w:rPr>
          <w:rFonts w:ascii="Garamond" w:hAnsi="Garamond" w:cs="Arial"/>
          <w:b/>
          <w:bCs/>
          <w:sz w:val="24"/>
          <w:szCs w:val="24"/>
        </w:rPr>
        <w:t xml:space="preserve"> </w:t>
      </w:r>
      <w:r w:rsidRPr="00174C0B">
        <w:rPr>
          <w:rFonts w:ascii="Garamond" w:hAnsi="Garamond" w:cs="Arial"/>
          <w:b/>
          <w:bCs/>
          <w:sz w:val="24"/>
          <w:szCs w:val="24"/>
        </w:rPr>
        <w:t xml:space="preserve">Financa, bankat dhe sigurimet </w:t>
      </w:r>
    </w:p>
    <w:p w14:paraId="731B929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 xml:space="preserve">Financa, bankat dhe sigurimet </w:t>
      </w:r>
      <w:r w:rsidRPr="00174C0B">
        <w:rPr>
          <w:rFonts w:ascii="Garamond" w:hAnsi="Garamond" w:cs="Arial"/>
          <w:sz w:val="24"/>
          <w:szCs w:val="24"/>
        </w:rPr>
        <w:t>janë shkenca e planifikimit, drejtimit, organizimit dhe kontrollimit të aktiviteteve dhe shërbimeve financiare. Këtu përfshihen kontrolli dhe monitorimi i burimeve financiare të organizatave, institucioneve dhe individëve dhe ofrimi i shërbimeve financiare në nivelin e korporatave dhe në nivelin individual.</w:t>
      </w:r>
    </w:p>
    <w:p w14:paraId="731B9295" w14:textId="28593AAE"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klasifikohen programet dhe kualifikimet</w:t>
      </w:r>
      <w:r w:rsidR="00DC6DBD" w:rsidRPr="00174C0B">
        <w:rPr>
          <w:rFonts w:ascii="Garamond" w:hAnsi="Garamond" w:cs="Arial"/>
          <w:sz w:val="24"/>
          <w:szCs w:val="24"/>
        </w:rPr>
        <w:t>,</w:t>
      </w:r>
      <w:r w:rsidRPr="00174C0B">
        <w:rPr>
          <w:rFonts w:ascii="Garamond" w:hAnsi="Garamond" w:cs="Arial"/>
          <w:sz w:val="24"/>
          <w:szCs w:val="24"/>
        </w:rPr>
        <w:t xml:space="preserve"> me përmbajtje kryesore</w:t>
      </w:r>
      <w:r w:rsidR="00DC6DBD" w:rsidRPr="00174C0B">
        <w:rPr>
          <w:rFonts w:ascii="Garamond" w:hAnsi="Garamond" w:cs="Arial"/>
          <w:sz w:val="24"/>
          <w:szCs w:val="24"/>
        </w:rPr>
        <w:t>,</w:t>
      </w:r>
      <w:r w:rsidRPr="00174C0B">
        <w:rPr>
          <w:rFonts w:ascii="Garamond" w:hAnsi="Garamond" w:cs="Arial"/>
          <w:sz w:val="24"/>
          <w:szCs w:val="24"/>
        </w:rPr>
        <w:t xml:space="preserve"> si më poshtë:</w:t>
      </w:r>
    </w:p>
    <w:p w14:paraId="731B929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Studime për sportelist banke</w:t>
      </w:r>
    </w:p>
    <w:p w14:paraId="731B929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Bankë dhe financë</w:t>
      </w:r>
    </w:p>
    <w:p w14:paraId="731B929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Teori finance</w:t>
      </w:r>
    </w:p>
    <w:p w14:paraId="731B929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Sigurime</w:t>
      </w:r>
    </w:p>
    <w:p w14:paraId="731B929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Analizë investimesh</w:t>
      </w:r>
    </w:p>
    <w:p w14:paraId="731B929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Investimet dhe letrat me vlerë</w:t>
      </w:r>
    </w:p>
    <w:p w14:paraId="731B929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Sigurimi i pensioneve</w:t>
      </w:r>
    </w:p>
    <w:p w14:paraId="731B929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Sigurimet sociale</w:t>
      </w:r>
    </w:p>
    <w:p w14:paraId="731B929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Agjent burse </w:t>
      </w:r>
    </w:p>
    <w:p w14:paraId="731B92A0"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p>
    <w:p w14:paraId="731B92A1" w14:textId="022CDEFC"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Studimet e shkencës aktuariale përjashtohen nga kjo fushë e detajuar dhe përfshihen në fushën e detajuar 0542</w:t>
      </w:r>
      <w:r w:rsidR="00DC6DBD" w:rsidRPr="00174C0B">
        <w:rPr>
          <w:rFonts w:ascii="Garamond" w:hAnsi="Garamond" w:cs="Arial"/>
          <w:sz w:val="24"/>
          <w:szCs w:val="24"/>
        </w:rPr>
        <w:t>,</w:t>
      </w:r>
      <w:r w:rsidRPr="00174C0B">
        <w:rPr>
          <w:rFonts w:ascii="Garamond" w:hAnsi="Garamond" w:cs="Arial"/>
          <w:sz w:val="24"/>
          <w:szCs w:val="24"/>
        </w:rPr>
        <w:t xml:space="preserve"> “Statistika”.</w:t>
      </w:r>
    </w:p>
    <w:p w14:paraId="731B92A3" w14:textId="099DEEFD"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0413</w:t>
      </w:r>
      <w:r w:rsidR="00652F19" w:rsidRPr="00174C0B">
        <w:rPr>
          <w:rFonts w:ascii="Garamond" w:hAnsi="Garamond" w:cs="Arial"/>
          <w:b/>
          <w:bCs/>
          <w:sz w:val="24"/>
          <w:szCs w:val="24"/>
        </w:rPr>
        <w:t xml:space="preserve"> </w:t>
      </w:r>
      <w:r w:rsidRPr="00174C0B">
        <w:rPr>
          <w:rFonts w:ascii="Garamond" w:hAnsi="Garamond" w:cs="Arial"/>
          <w:b/>
          <w:bCs/>
          <w:sz w:val="24"/>
          <w:szCs w:val="24"/>
        </w:rPr>
        <w:t>Menaxhim dhe administrim</w:t>
      </w:r>
    </w:p>
    <w:p w14:paraId="731B92A4" w14:textId="58715F12"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 xml:space="preserve">Menaxhimi dhe administrimi </w:t>
      </w:r>
      <w:r w:rsidRPr="00174C0B">
        <w:rPr>
          <w:rFonts w:ascii="Garamond" w:hAnsi="Garamond" w:cs="Arial"/>
          <w:sz w:val="24"/>
          <w:szCs w:val="24"/>
        </w:rPr>
        <w:t>është studimi i planifikimit, drejtimit dhe realizimit të funksioneve dhe aktiviteteve të organizatave dhe institucioneve. Programet e menaxhimit që përfshijnë po ashtu dhe administrimin, ekonominë, fin</w:t>
      </w:r>
      <w:r w:rsidR="00DC6DBD" w:rsidRPr="00174C0B">
        <w:rPr>
          <w:rFonts w:ascii="Garamond" w:hAnsi="Garamond" w:cs="Arial"/>
          <w:sz w:val="24"/>
          <w:szCs w:val="24"/>
        </w:rPr>
        <w:t>ancat</w:t>
      </w:r>
      <w:r w:rsidRPr="00174C0B">
        <w:rPr>
          <w:rFonts w:ascii="Garamond" w:hAnsi="Garamond" w:cs="Arial"/>
          <w:sz w:val="24"/>
          <w:szCs w:val="24"/>
        </w:rPr>
        <w:t xml:space="preserve"> etj. përfshihen në këtë fushë</w:t>
      </w:r>
      <w:r w:rsidR="00DC6DBD" w:rsidRPr="00174C0B">
        <w:rPr>
          <w:rFonts w:ascii="Garamond" w:hAnsi="Garamond" w:cs="Arial"/>
          <w:sz w:val="24"/>
          <w:szCs w:val="24"/>
        </w:rPr>
        <w:t>,</w:t>
      </w:r>
      <w:r w:rsidRPr="00174C0B">
        <w:rPr>
          <w:rFonts w:ascii="Garamond" w:hAnsi="Garamond" w:cs="Arial"/>
          <w:sz w:val="24"/>
          <w:szCs w:val="24"/>
        </w:rPr>
        <w:t xml:space="preserve"> nëse i kushtohet rëndësi menaxhimit dhe administrimit.</w:t>
      </w:r>
    </w:p>
    <w:p w14:paraId="731B92A5" w14:textId="47A3A063"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klasifikohen programet dhe kualifikimet</w:t>
      </w:r>
      <w:r w:rsidR="00DC6DBD" w:rsidRPr="00174C0B">
        <w:rPr>
          <w:rFonts w:ascii="Garamond" w:hAnsi="Garamond" w:cs="Arial"/>
          <w:sz w:val="24"/>
          <w:szCs w:val="24"/>
        </w:rPr>
        <w:t>,</w:t>
      </w:r>
      <w:r w:rsidRPr="00174C0B">
        <w:rPr>
          <w:rFonts w:ascii="Garamond" w:hAnsi="Garamond" w:cs="Arial"/>
          <w:sz w:val="24"/>
          <w:szCs w:val="24"/>
        </w:rPr>
        <w:t xml:space="preserve"> me përmbajtje kryesore</w:t>
      </w:r>
      <w:r w:rsidR="00DC6DBD" w:rsidRPr="00174C0B">
        <w:rPr>
          <w:rFonts w:ascii="Garamond" w:hAnsi="Garamond" w:cs="Arial"/>
          <w:sz w:val="24"/>
          <w:szCs w:val="24"/>
        </w:rPr>
        <w:t>,</w:t>
      </w:r>
      <w:r w:rsidRPr="00174C0B">
        <w:rPr>
          <w:rFonts w:ascii="Garamond" w:hAnsi="Garamond" w:cs="Arial"/>
          <w:sz w:val="24"/>
          <w:szCs w:val="24"/>
        </w:rPr>
        <w:t xml:space="preserve"> si më poshtë:</w:t>
      </w:r>
    </w:p>
    <w:p w14:paraId="731B92A6"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Administrim</w:t>
      </w:r>
    </w:p>
    <w:p w14:paraId="731B92A7"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Menaxhim i arsimit</w:t>
      </w:r>
    </w:p>
    <w:p w14:paraId="731B92A8"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Menaxhim i punësimit</w:t>
      </w:r>
    </w:p>
    <w:p w14:paraId="731B92A9"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Sipërmarrje</w:t>
      </w:r>
    </w:p>
    <w:p w14:paraId="731B92AA"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Administrim shëndetësor</w:t>
      </w:r>
    </w:p>
    <w:p w14:paraId="731B92AB"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Menaxhim logjistik</w:t>
      </w:r>
    </w:p>
    <w:p w14:paraId="731B92AC"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Shkencë menaxhimi</w:t>
      </w:r>
    </w:p>
    <w:p w14:paraId="731B92AD"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Menaxhim zyre</w:t>
      </w:r>
    </w:p>
    <w:p w14:paraId="731B92AE"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Teori dhe sjellje organizative</w:t>
      </w:r>
    </w:p>
    <w:p w14:paraId="731B92AF"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Administrim personeli</w:t>
      </w:r>
    </w:p>
    <w:p w14:paraId="731B92B0"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Menaxhim personeli</w:t>
      </w:r>
    </w:p>
    <w:p w14:paraId="731B92B1" w14:textId="7DCF97DD" w:rsidR="000934CC" w:rsidRPr="00174C0B" w:rsidRDefault="00DC6DBD" w:rsidP="000934CC">
      <w:pPr>
        <w:spacing w:after="0" w:line="240" w:lineRule="auto"/>
        <w:ind w:firstLine="284"/>
        <w:rPr>
          <w:rFonts w:ascii="Garamond" w:hAnsi="Garamond" w:cs="Arial"/>
          <w:sz w:val="24"/>
          <w:szCs w:val="24"/>
        </w:rPr>
      </w:pPr>
      <w:r w:rsidRPr="00174C0B">
        <w:rPr>
          <w:rFonts w:ascii="Garamond" w:hAnsi="Garamond" w:cs="Arial"/>
          <w:sz w:val="24"/>
          <w:szCs w:val="24"/>
        </w:rPr>
        <w:t>Kurset “</w:t>
      </w:r>
      <w:r w:rsidR="000934CC" w:rsidRPr="00174C0B">
        <w:rPr>
          <w:rFonts w:ascii="Garamond" w:hAnsi="Garamond" w:cs="Arial"/>
          <w:sz w:val="24"/>
          <w:szCs w:val="24"/>
        </w:rPr>
        <w:t>Hap biznesin tënd”</w:t>
      </w:r>
    </w:p>
    <w:p w14:paraId="731B92B2"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Menaxhim i ndryshimit të ofertës/furnizimit</w:t>
      </w:r>
    </w:p>
    <w:p w14:paraId="731B92B3"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Menaxhim trajnimi</w:t>
      </w:r>
    </w:p>
    <w:p w14:paraId="731B92B4" w14:textId="435F5A9A" w:rsidR="000934CC" w:rsidRPr="00174C0B" w:rsidRDefault="000934CC" w:rsidP="000934CC">
      <w:pPr>
        <w:spacing w:after="0" w:line="240" w:lineRule="auto"/>
        <w:ind w:firstLine="284"/>
        <w:rPr>
          <w:rFonts w:ascii="Garamond" w:hAnsi="Garamond"/>
          <w:sz w:val="24"/>
        </w:rPr>
      </w:pPr>
      <w:r w:rsidRPr="00174C0B">
        <w:rPr>
          <w:rFonts w:ascii="Garamond" w:hAnsi="Garamond"/>
          <w:sz w:val="24"/>
        </w:rPr>
        <w:t>Përfshirje</w:t>
      </w:r>
      <w:r w:rsidR="00407811" w:rsidRPr="00174C0B">
        <w:rPr>
          <w:rFonts w:ascii="Garamond" w:hAnsi="Garamond"/>
          <w:sz w:val="24"/>
        </w:rPr>
        <w:t>:</w:t>
      </w:r>
    </w:p>
    <w:p w14:paraId="731B92B5"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Këtu përfshihet studimi i lidershipit në kontekstin e menaxhimit.</w:t>
      </w:r>
    </w:p>
    <w:p w14:paraId="731B92B6" w14:textId="77777777" w:rsidR="000934CC" w:rsidRPr="00174C0B" w:rsidRDefault="000934CC" w:rsidP="000934CC">
      <w:pPr>
        <w:spacing w:after="0" w:line="240" w:lineRule="auto"/>
        <w:ind w:firstLine="284"/>
        <w:rPr>
          <w:rFonts w:ascii="Garamond" w:hAnsi="Garamond"/>
          <w:sz w:val="24"/>
        </w:rPr>
      </w:pPr>
      <w:r w:rsidRPr="00174C0B">
        <w:rPr>
          <w:rFonts w:ascii="Garamond" w:hAnsi="Garamond"/>
          <w:sz w:val="24"/>
        </w:rPr>
        <w:t>Përjashtime</w:t>
      </w:r>
    </w:p>
    <w:p w14:paraId="731B92B7" w14:textId="200205C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Trajnimi për lidership në kontekstin e zhvillimit personal (individual) përjashtohet nga kjo fushë e detajuar dhe përfshihet në fushën e detajuar 0031</w:t>
      </w:r>
      <w:r w:rsidR="00DC6DBD" w:rsidRPr="00174C0B">
        <w:rPr>
          <w:rFonts w:ascii="Garamond" w:hAnsi="Garamond" w:cs="Arial"/>
          <w:sz w:val="24"/>
          <w:szCs w:val="24"/>
        </w:rPr>
        <w:t>,</w:t>
      </w:r>
      <w:r w:rsidRPr="00174C0B">
        <w:rPr>
          <w:rFonts w:ascii="Garamond" w:hAnsi="Garamond" w:cs="Arial"/>
          <w:sz w:val="24"/>
          <w:szCs w:val="24"/>
        </w:rPr>
        <w:t xml:space="preserve"> “Aftësi personale”.</w:t>
      </w:r>
    </w:p>
    <w:p w14:paraId="731B92B8" w14:textId="3A740236"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Studimi i administrimit</w:t>
      </w:r>
      <w:r w:rsidR="000F40D1" w:rsidRPr="00174C0B">
        <w:rPr>
          <w:rFonts w:ascii="Garamond" w:hAnsi="Garamond" w:cs="Arial"/>
          <w:sz w:val="24"/>
          <w:szCs w:val="24"/>
        </w:rPr>
        <w:t>,</w:t>
      </w:r>
      <w:r w:rsidRPr="00174C0B">
        <w:rPr>
          <w:rFonts w:ascii="Garamond" w:hAnsi="Garamond" w:cs="Arial"/>
          <w:sz w:val="24"/>
          <w:szCs w:val="24"/>
        </w:rPr>
        <w:t xml:space="preserve"> në kontekstin e punës së zyrës</w:t>
      </w:r>
      <w:r w:rsidR="000F40D1" w:rsidRPr="00174C0B">
        <w:rPr>
          <w:rFonts w:ascii="Garamond" w:hAnsi="Garamond" w:cs="Arial"/>
          <w:sz w:val="24"/>
          <w:szCs w:val="24"/>
        </w:rPr>
        <w:t>,</w:t>
      </w:r>
      <w:r w:rsidRPr="00174C0B">
        <w:rPr>
          <w:rFonts w:ascii="Garamond" w:hAnsi="Garamond" w:cs="Arial"/>
          <w:sz w:val="24"/>
          <w:szCs w:val="24"/>
        </w:rPr>
        <w:t xml:space="preserve"> përjashtohet nga kjo fushë e detajuar dhe përfshihet në fushën e detajuar 0415</w:t>
      </w:r>
      <w:r w:rsidR="000F40D1" w:rsidRPr="00174C0B">
        <w:rPr>
          <w:rFonts w:ascii="Garamond" w:hAnsi="Garamond" w:cs="Arial"/>
          <w:sz w:val="24"/>
          <w:szCs w:val="24"/>
        </w:rPr>
        <w:t>,</w:t>
      </w:r>
      <w:r w:rsidRPr="00174C0B">
        <w:rPr>
          <w:rFonts w:ascii="Garamond" w:hAnsi="Garamond" w:cs="Arial"/>
          <w:sz w:val="24"/>
          <w:szCs w:val="24"/>
        </w:rPr>
        <w:t xml:space="preserve"> “Punë sekretarie dhe zyre”.</w:t>
      </w:r>
    </w:p>
    <w:p w14:paraId="731B92BA" w14:textId="0AE61749" w:rsidR="000934CC" w:rsidRPr="00174C0B" w:rsidRDefault="000934CC" w:rsidP="000934CC">
      <w:pPr>
        <w:spacing w:after="0" w:line="240" w:lineRule="auto"/>
        <w:ind w:firstLine="284"/>
        <w:rPr>
          <w:rFonts w:ascii="Garamond" w:hAnsi="Garamond" w:cs="Arial"/>
          <w:b/>
          <w:bCs/>
          <w:sz w:val="24"/>
          <w:szCs w:val="24"/>
        </w:rPr>
      </w:pPr>
      <w:r w:rsidRPr="00174C0B">
        <w:rPr>
          <w:rFonts w:ascii="Garamond" w:hAnsi="Garamond" w:cs="Arial"/>
          <w:b/>
          <w:bCs/>
          <w:sz w:val="24"/>
          <w:szCs w:val="24"/>
        </w:rPr>
        <w:t>0414</w:t>
      </w:r>
      <w:r w:rsidR="00652F19" w:rsidRPr="00174C0B">
        <w:rPr>
          <w:rFonts w:ascii="Garamond" w:hAnsi="Garamond" w:cs="Arial"/>
          <w:b/>
          <w:bCs/>
          <w:sz w:val="24"/>
          <w:szCs w:val="24"/>
        </w:rPr>
        <w:t xml:space="preserve"> </w:t>
      </w:r>
      <w:r w:rsidRPr="00174C0B">
        <w:rPr>
          <w:rFonts w:ascii="Garamond" w:hAnsi="Garamond" w:cs="Arial"/>
          <w:b/>
          <w:bCs/>
          <w:sz w:val="24"/>
          <w:szCs w:val="24"/>
        </w:rPr>
        <w:t>Marketing dhe reklama</w:t>
      </w:r>
    </w:p>
    <w:p w14:paraId="731B92BB" w14:textId="48108D61"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Marketingu dhe reklamat</w:t>
      </w:r>
      <w:r w:rsidRPr="00174C0B">
        <w:rPr>
          <w:rFonts w:ascii="Garamond" w:hAnsi="Garamond" w:cs="Arial"/>
          <w:sz w:val="24"/>
          <w:szCs w:val="24"/>
        </w:rPr>
        <w:t xml:space="preserve"> përfshijnë studimin e nxitjes së proceseve të shkëmbimit të të mirave dhe </w:t>
      </w:r>
      <w:r w:rsidR="000F40D1" w:rsidRPr="00174C0B">
        <w:rPr>
          <w:rFonts w:ascii="Garamond" w:hAnsi="Garamond" w:cs="Arial"/>
          <w:sz w:val="24"/>
          <w:szCs w:val="24"/>
        </w:rPr>
        <w:t xml:space="preserve">të </w:t>
      </w:r>
      <w:r w:rsidRPr="00174C0B">
        <w:rPr>
          <w:rFonts w:ascii="Garamond" w:hAnsi="Garamond" w:cs="Arial"/>
          <w:sz w:val="24"/>
          <w:szCs w:val="24"/>
        </w:rPr>
        <w:t>shërbimeve midis organizatave dhe/ose individëve</w:t>
      </w:r>
      <w:r w:rsidR="000F40D1" w:rsidRPr="00174C0B">
        <w:rPr>
          <w:rFonts w:ascii="Garamond" w:hAnsi="Garamond" w:cs="Arial"/>
          <w:sz w:val="24"/>
          <w:szCs w:val="24"/>
        </w:rPr>
        <w:t>,</w:t>
      </w:r>
      <w:r w:rsidRPr="00174C0B">
        <w:rPr>
          <w:rFonts w:ascii="Garamond" w:hAnsi="Garamond" w:cs="Arial"/>
          <w:sz w:val="24"/>
          <w:szCs w:val="24"/>
        </w:rPr>
        <w:t xml:space="preserve"> dhe studimin e sjelljes dhe kërkesave të konsumatorëve. Këtu përfshihet studimi i rolit të përmirësimit të produktit, vënia e çmimit, shpërndarja, promovimi dhe shitja</w:t>
      </w:r>
      <w:r w:rsidR="000F40D1" w:rsidRPr="00174C0B">
        <w:rPr>
          <w:rFonts w:ascii="Garamond" w:hAnsi="Garamond" w:cs="Arial"/>
          <w:sz w:val="24"/>
          <w:szCs w:val="24"/>
        </w:rPr>
        <w:t>,</w:t>
      </w:r>
      <w:r w:rsidRPr="00174C0B">
        <w:rPr>
          <w:rFonts w:ascii="Garamond" w:hAnsi="Garamond" w:cs="Arial"/>
          <w:sz w:val="24"/>
          <w:szCs w:val="24"/>
        </w:rPr>
        <w:t xml:space="preserve"> me qëllim rritjen në maksimum të performancës së biznesit.</w:t>
      </w:r>
      <w:r w:rsidR="00652F19" w:rsidRPr="00174C0B">
        <w:rPr>
          <w:rFonts w:ascii="Garamond" w:hAnsi="Garamond" w:cs="Arial"/>
          <w:sz w:val="24"/>
          <w:szCs w:val="24"/>
        </w:rPr>
        <w:t xml:space="preserve"> </w:t>
      </w:r>
    </w:p>
    <w:p w14:paraId="731B92BC" w14:textId="076FFE8D"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klasifikohen programet dhe kualifikimet</w:t>
      </w:r>
      <w:r w:rsidR="000F40D1" w:rsidRPr="00174C0B">
        <w:rPr>
          <w:rFonts w:ascii="Garamond" w:hAnsi="Garamond" w:cs="Arial"/>
          <w:sz w:val="24"/>
          <w:szCs w:val="24"/>
        </w:rPr>
        <w:t>,</w:t>
      </w:r>
      <w:r w:rsidRPr="00174C0B">
        <w:rPr>
          <w:rFonts w:ascii="Garamond" w:hAnsi="Garamond" w:cs="Arial"/>
          <w:sz w:val="24"/>
          <w:szCs w:val="24"/>
        </w:rPr>
        <w:t xml:space="preserve"> me përmbajtje kryesore</w:t>
      </w:r>
      <w:r w:rsidR="000F40D1" w:rsidRPr="00174C0B">
        <w:rPr>
          <w:rFonts w:ascii="Garamond" w:hAnsi="Garamond" w:cs="Arial"/>
          <w:sz w:val="24"/>
          <w:szCs w:val="24"/>
        </w:rPr>
        <w:t>,</w:t>
      </w:r>
      <w:r w:rsidRPr="00174C0B">
        <w:rPr>
          <w:rFonts w:ascii="Garamond" w:hAnsi="Garamond" w:cs="Arial"/>
          <w:sz w:val="24"/>
          <w:szCs w:val="24"/>
        </w:rPr>
        <w:t xml:space="preserve"> si më poshtë: </w:t>
      </w:r>
    </w:p>
    <w:p w14:paraId="731B92BD"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Reklamimi</w:t>
      </w:r>
    </w:p>
    <w:p w14:paraId="731B92BE"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Sjellja e konsumatorit</w:t>
      </w:r>
    </w:p>
    <w:p w14:paraId="731B92BF"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Kërkimi i tregut</w:t>
      </w:r>
    </w:p>
    <w:p w14:paraId="731B92C0"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 xml:space="preserve">Promovimi </w:t>
      </w:r>
    </w:p>
    <w:p w14:paraId="731B92C1"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Tregtimi</w:t>
      </w:r>
    </w:p>
    <w:p w14:paraId="731B92C2"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Marrëdhëniet publike</w:t>
      </w:r>
    </w:p>
    <w:p w14:paraId="731B92C4" w14:textId="0CF45EEC"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0415</w:t>
      </w:r>
      <w:r w:rsidR="00652F19" w:rsidRPr="00174C0B">
        <w:rPr>
          <w:rFonts w:ascii="Garamond" w:hAnsi="Garamond" w:cs="Arial"/>
          <w:b/>
          <w:bCs/>
          <w:sz w:val="24"/>
          <w:szCs w:val="24"/>
        </w:rPr>
        <w:t xml:space="preserve"> </w:t>
      </w:r>
      <w:r w:rsidRPr="00174C0B">
        <w:rPr>
          <w:rFonts w:ascii="Garamond" w:hAnsi="Garamond" w:cs="Arial"/>
          <w:b/>
          <w:bCs/>
          <w:sz w:val="24"/>
          <w:szCs w:val="24"/>
        </w:rPr>
        <w:t>Punë sekretarie dhe zyre</w:t>
      </w:r>
    </w:p>
    <w:p w14:paraId="731B92C5" w14:textId="5D917AD0"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Puna e sekretarisë dhe zyrës</w:t>
      </w:r>
      <w:r w:rsidRPr="00174C0B">
        <w:rPr>
          <w:rFonts w:ascii="Garamond" w:hAnsi="Garamond" w:cs="Arial"/>
          <w:sz w:val="24"/>
          <w:szCs w:val="24"/>
        </w:rPr>
        <w:t xml:space="preserve"> përfshin studimin e procedurave dhe praktikave administrative, teknologjisë së zyrës, aftësitë stenografike dhe të përdorimit të </w:t>
      </w:r>
      <w:r w:rsidR="004B0466" w:rsidRPr="00174C0B">
        <w:rPr>
          <w:rFonts w:ascii="Garamond" w:hAnsi="Garamond" w:cs="Arial"/>
          <w:sz w:val="24"/>
          <w:szCs w:val="24"/>
        </w:rPr>
        <w:t>tastierës</w:t>
      </w:r>
      <w:r w:rsidRPr="00174C0B">
        <w:rPr>
          <w:rFonts w:ascii="Garamond" w:hAnsi="Garamond" w:cs="Arial"/>
          <w:sz w:val="24"/>
          <w:szCs w:val="24"/>
        </w:rPr>
        <w:t xml:space="preserve">. Këtu përfshihen dhe programet e specializuara të sekretarisë (programe me dy gjuhë, mbi </w:t>
      </w:r>
      <w:r w:rsidR="004B0466" w:rsidRPr="00174C0B">
        <w:rPr>
          <w:rFonts w:ascii="Garamond" w:hAnsi="Garamond" w:cs="Arial"/>
          <w:sz w:val="24"/>
          <w:szCs w:val="24"/>
        </w:rPr>
        <w:t>mjekësinë</w:t>
      </w:r>
      <w:r w:rsidRPr="00174C0B">
        <w:rPr>
          <w:rFonts w:ascii="Garamond" w:hAnsi="Garamond" w:cs="Arial"/>
          <w:sz w:val="24"/>
          <w:szCs w:val="24"/>
        </w:rPr>
        <w:t>, të drejtën, kontabili</w:t>
      </w:r>
      <w:r w:rsidR="000F40D1" w:rsidRPr="00174C0B">
        <w:rPr>
          <w:rFonts w:ascii="Garamond" w:hAnsi="Garamond" w:cs="Arial"/>
          <w:sz w:val="24"/>
          <w:szCs w:val="24"/>
        </w:rPr>
        <w:t>tetin</w:t>
      </w:r>
      <w:r w:rsidRPr="00174C0B">
        <w:rPr>
          <w:rFonts w:ascii="Garamond" w:hAnsi="Garamond" w:cs="Arial"/>
          <w:sz w:val="24"/>
          <w:szCs w:val="24"/>
        </w:rPr>
        <w:t xml:space="preserve"> etj.)</w:t>
      </w:r>
      <w:r w:rsidR="000F40D1" w:rsidRPr="00174C0B">
        <w:rPr>
          <w:rFonts w:ascii="Garamond" w:hAnsi="Garamond" w:cs="Arial"/>
          <w:sz w:val="24"/>
          <w:szCs w:val="24"/>
        </w:rPr>
        <w:t>,</w:t>
      </w:r>
      <w:r w:rsidRPr="00174C0B">
        <w:rPr>
          <w:rFonts w:ascii="Garamond" w:hAnsi="Garamond" w:cs="Arial"/>
          <w:sz w:val="24"/>
          <w:szCs w:val="24"/>
        </w:rPr>
        <w:t xml:space="preserve"> në qoftë se programi ka si objektiv të vetin punën e sekretarisë, më shumë se punën si asistent i specializuar.</w:t>
      </w:r>
    </w:p>
    <w:p w14:paraId="731B92C6" w14:textId="6A956B63"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klasifikohen programet dhe kualifikimet</w:t>
      </w:r>
      <w:r w:rsidR="000F40D1" w:rsidRPr="00174C0B">
        <w:rPr>
          <w:rFonts w:ascii="Garamond" w:hAnsi="Garamond" w:cs="Arial"/>
          <w:sz w:val="24"/>
          <w:szCs w:val="24"/>
        </w:rPr>
        <w:t>,</w:t>
      </w:r>
      <w:r w:rsidRPr="00174C0B">
        <w:rPr>
          <w:rFonts w:ascii="Garamond" w:hAnsi="Garamond" w:cs="Arial"/>
          <w:sz w:val="24"/>
          <w:szCs w:val="24"/>
        </w:rPr>
        <w:t xml:space="preserve"> me përmbajtje kryesore</w:t>
      </w:r>
      <w:r w:rsidR="000F40D1" w:rsidRPr="00174C0B">
        <w:rPr>
          <w:rFonts w:ascii="Garamond" w:hAnsi="Garamond" w:cs="Arial"/>
          <w:sz w:val="24"/>
          <w:szCs w:val="24"/>
        </w:rPr>
        <w:t>,</w:t>
      </w:r>
      <w:r w:rsidRPr="00174C0B">
        <w:rPr>
          <w:rFonts w:ascii="Garamond" w:hAnsi="Garamond" w:cs="Arial"/>
          <w:sz w:val="24"/>
          <w:szCs w:val="24"/>
        </w:rPr>
        <w:t xml:space="preserve"> si më poshtë:</w:t>
      </w:r>
    </w:p>
    <w:p w14:paraId="731B92C7"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Shërbime sekretarie dhe administrative</w:t>
      </w:r>
    </w:p>
    <w:p w14:paraId="731B92C8"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Programe zyre</w:t>
      </w:r>
    </w:p>
    <w:p w14:paraId="731B92C9"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Hedhje të dhënash</w:t>
      </w:r>
    </w:p>
    <w:p w14:paraId="731B92CA"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Programe sekretarie në gjuhë të huaja</w:t>
      </w:r>
    </w:p>
    <w:p w14:paraId="731B92CB"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Aftësi të shkathtësisë në tastierë</w:t>
      </w:r>
    </w:p>
    <w:p w14:paraId="731B92CC"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Programe të sekretarisë ligjore</w:t>
      </w:r>
    </w:p>
    <w:p w14:paraId="731B92CD" w14:textId="3F6A6FF6"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 xml:space="preserve">Programe të sekretarisë </w:t>
      </w:r>
      <w:r w:rsidR="004B0466" w:rsidRPr="00174C0B">
        <w:rPr>
          <w:rFonts w:ascii="Garamond" w:hAnsi="Garamond" w:cs="Arial"/>
          <w:sz w:val="24"/>
          <w:szCs w:val="24"/>
        </w:rPr>
        <w:t>mjekësore</w:t>
      </w:r>
    </w:p>
    <w:p w14:paraId="731B92CE" w14:textId="509443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 xml:space="preserve">Përdorim </w:t>
      </w:r>
      <w:r w:rsidR="004B0466" w:rsidRPr="00174C0B">
        <w:rPr>
          <w:rFonts w:ascii="Garamond" w:hAnsi="Garamond" w:cs="Arial"/>
          <w:sz w:val="24"/>
          <w:szCs w:val="24"/>
        </w:rPr>
        <w:t>pajisjesh</w:t>
      </w:r>
      <w:r w:rsidRPr="00174C0B">
        <w:rPr>
          <w:rFonts w:ascii="Garamond" w:hAnsi="Garamond" w:cs="Arial"/>
          <w:sz w:val="24"/>
          <w:szCs w:val="24"/>
        </w:rPr>
        <w:t xml:space="preserve"> zyre</w:t>
      </w:r>
    </w:p>
    <w:p w14:paraId="731B92CF"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Trajnim për recepsionist</w:t>
      </w:r>
    </w:p>
    <w:p w14:paraId="731B92D0"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Programe sekretarie</w:t>
      </w:r>
    </w:p>
    <w:p w14:paraId="731B92D1"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Stenografi</w:t>
      </w:r>
    </w:p>
    <w:p w14:paraId="731B92D2"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 xml:space="preserve">Përdorimi i </w:t>
      </w:r>
      <w:r w:rsidRPr="00174C0B">
        <w:rPr>
          <w:rFonts w:ascii="Garamond" w:hAnsi="Garamond" w:cs="Arial"/>
          <w:i/>
          <w:iCs/>
          <w:sz w:val="24"/>
          <w:szCs w:val="24"/>
        </w:rPr>
        <w:t>switchboard</w:t>
      </w:r>
      <w:r w:rsidRPr="00174C0B">
        <w:rPr>
          <w:rFonts w:ascii="Garamond" w:hAnsi="Garamond" w:cs="Arial"/>
          <w:sz w:val="24"/>
          <w:szCs w:val="24"/>
        </w:rPr>
        <w:t>-it/centralit telefonik</w:t>
      </w:r>
    </w:p>
    <w:p w14:paraId="731B92D3"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 xml:space="preserve">Daktilografi </w:t>
      </w:r>
    </w:p>
    <w:p w14:paraId="731B92D4" w14:textId="3C23936D"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Përfshirje</w:t>
      </w:r>
      <w:r w:rsidR="00407811" w:rsidRPr="00174C0B">
        <w:rPr>
          <w:rFonts w:ascii="Garamond" w:hAnsi="Garamond"/>
          <w:sz w:val="24"/>
        </w:rPr>
        <w:t>:</w:t>
      </w:r>
    </w:p>
    <w:p w14:paraId="731B92D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përfshihen një spektër i gjerë i programeve të sekretarisë dhe, ndër të tjera, edhe kurse kompjuteri.</w:t>
      </w:r>
    </w:p>
    <w:p w14:paraId="731B92D6"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p>
    <w:p w14:paraId="731B92D7" w14:textId="567D8F52"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Programet ose kualifikimet e posaçme</w:t>
      </w:r>
      <w:r w:rsidR="000F40D1" w:rsidRPr="00174C0B">
        <w:rPr>
          <w:rFonts w:ascii="Garamond" w:hAnsi="Garamond" w:cs="Arial"/>
          <w:sz w:val="24"/>
          <w:szCs w:val="24"/>
        </w:rPr>
        <w:t>,</w:t>
      </w:r>
      <w:r w:rsidRPr="00174C0B">
        <w:rPr>
          <w:rFonts w:ascii="Garamond" w:hAnsi="Garamond" w:cs="Arial"/>
          <w:sz w:val="24"/>
          <w:szCs w:val="24"/>
        </w:rPr>
        <w:t xml:space="preserve"> lidhur me përdorimin e një programi të veçantë kompjuterik</w:t>
      </w:r>
      <w:r w:rsidR="000F40D1" w:rsidRPr="00174C0B">
        <w:rPr>
          <w:rFonts w:ascii="Garamond" w:hAnsi="Garamond" w:cs="Arial"/>
          <w:sz w:val="24"/>
          <w:szCs w:val="24"/>
        </w:rPr>
        <w:t>,</w:t>
      </w:r>
      <w:r w:rsidRPr="00174C0B">
        <w:rPr>
          <w:rFonts w:ascii="Garamond" w:hAnsi="Garamond" w:cs="Arial"/>
          <w:sz w:val="24"/>
          <w:szCs w:val="24"/>
        </w:rPr>
        <w:t xml:space="preserve"> përjashtohen nga kjo fushë e detajuar dhe përfshihen në fushën e detajuar 0611</w:t>
      </w:r>
      <w:r w:rsidR="000F40D1" w:rsidRPr="00174C0B">
        <w:rPr>
          <w:rFonts w:ascii="Garamond" w:hAnsi="Garamond" w:cs="Arial"/>
          <w:sz w:val="24"/>
          <w:szCs w:val="24"/>
        </w:rPr>
        <w:t>,</w:t>
      </w:r>
      <w:r w:rsidRPr="00174C0B">
        <w:rPr>
          <w:rFonts w:ascii="Garamond" w:hAnsi="Garamond" w:cs="Arial"/>
          <w:sz w:val="24"/>
          <w:szCs w:val="24"/>
        </w:rPr>
        <w:t xml:space="preserve"> “Përdorim kompjuteri”.</w:t>
      </w:r>
    </w:p>
    <w:p w14:paraId="731B92D8" w14:textId="29F01163"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Menaxhimi i zyrës përjashtohet nga kjo fushë e detajuar dhe përfshihet në fushën e detajuar 0413</w:t>
      </w:r>
      <w:r w:rsidR="000F40D1" w:rsidRPr="00174C0B">
        <w:rPr>
          <w:rFonts w:ascii="Garamond" w:hAnsi="Garamond" w:cs="Arial"/>
          <w:sz w:val="24"/>
          <w:szCs w:val="24"/>
        </w:rPr>
        <w:t>,</w:t>
      </w:r>
      <w:r w:rsidRPr="00174C0B">
        <w:rPr>
          <w:rFonts w:ascii="Garamond" w:hAnsi="Garamond" w:cs="Arial"/>
          <w:sz w:val="24"/>
          <w:szCs w:val="24"/>
        </w:rPr>
        <w:t xml:space="preserve"> “Menaxhim dhe administrim”.</w:t>
      </w:r>
    </w:p>
    <w:p w14:paraId="731B92D9" w14:textId="79D7B936"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Programet e recepsionistëve të hoteleve përjashtohen nga kjo fushë e detajuar dhe përfshihen në fushën e detajuar 1013</w:t>
      </w:r>
      <w:r w:rsidR="000F40D1" w:rsidRPr="00174C0B">
        <w:rPr>
          <w:rFonts w:ascii="Garamond" w:hAnsi="Garamond" w:cs="Arial"/>
          <w:sz w:val="24"/>
          <w:szCs w:val="24"/>
        </w:rPr>
        <w:t>,</w:t>
      </w:r>
      <w:r w:rsidRPr="00174C0B">
        <w:rPr>
          <w:rFonts w:ascii="Garamond" w:hAnsi="Garamond" w:cs="Arial"/>
          <w:sz w:val="24"/>
          <w:szCs w:val="24"/>
        </w:rPr>
        <w:t xml:space="preserve"> “Hotele, restorante dhe katering”.</w:t>
      </w:r>
    </w:p>
    <w:p w14:paraId="731B92DA" w14:textId="15EA3F15"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0416</w:t>
      </w:r>
      <w:r w:rsidR="00652F19" w:rsidRPr="00174C0B">
        <w:rPr>
          <w:rFonts w:ascii="Garamond" w:hAnsi="Garamond" w:cs="Arial"/>
          <w:b/>
          <w:bCs/>
          <w:sz w:val="24"/>
          <w:szCs w:val="24"/>
        </w:rPr>
        <w:t xml:space="preserve"> </w:t>
      </w:r>
      <w:r w:rsidRPr="00174C0B">
        <w:rPr>
          <w:rFonts w:ascii="Garamond" w:hAnsi="Garamond" w:cs="Arial"/>
          <w:b/>
          <w:bCs/>
          <w:sz w:val="24"/>
          <w:szCs w:val="24"/>
        </w:rPr>
        <w:t>Shitje me shumicë dhe pakicë</w:t>
      </w:r>
    </w:p>
    <w:p w14:paraId="731B92DB" w14:textId="399D913C"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Shitja me shumicë dhe pakicë</w:t>
      </w:r>
      <w:r w:rsidRPr="00174C0B">
        <w:rPr>
          <w:rFonts w:ascii="Garamond" w:hAnsi="Garamond" w:cs="Arial"/>
          <w:sz w:val="24"/>
          <w:szCs w:val="24"/>
        </w:rPr>
        <w:t xml:space="preserve"> është studimi i blerjes dhe </w:t>
      </w:r>
      <w:r w:rsidR="000F40D1" w:rsidRPr="00174C0B">
        <w:rPr>
          <w:rFonts w:ascii="Garamond" w:hAnsi="Garamond" w:cs="Arial"/>
          <w:sz w:val="24"/>
          <w:szCs w:val="24"/>
        </w:rPr>
        <w:t xml:space="preserve">i </w:t>
      </w:r>
      <w:r w:rsidRPr="00174C0B">
        <w:rPr>
          <w:rFonts w:ascii="Garamond" w:hAnsi="Garamond" w:cs="Arial"/>
          <w:sz w:val="24"/>
          <w:szCs w:val="24"/>
        </w:rPr>
        <w:t>shitjes së të mirave dhe shërbimeve</w:t>
      </w:r>
      <w:r w:rsidR="00FC21D6" w:rsidRPr="00174C0B">
        <w:rPr>
          <w:rFonts w:ascii="Garamond" w:hAnsi="Garamond" w:cs="Arial"/>
          <w:sz w:val="24"/>
          <w:szCs w:val="24"/>
        </w:rPr>
        <w:t>,</w:t>
      </w:r>
      <w:r w:rsidRPr="00174C0B">
        <w:rPr>
          <w:rFonts w:ascii="Garamond" w:hAnsi="Garamond" w:cs="Arial"/>
          <w:sz w:val="24"/>
          <w:szCs w:val="24"/>
        </w:rPr>
        <w:t xml:space="preserve"> duke përfshirë menaxhimin e mallit rezervë, praktikat e caktimit së çmimit, parandalimin e humbjes, sistemet dhe procedurat e shitjes. Këtu përfshihet studimi i tendencave të punës dhe i tendencave aktuale të industrive të shitjes me shumicë dhe pakicë. Përfshihet po ashtu dhe shitja e ndërtesave dhe pronave. </w:t>
      </w:r>
    </w:p>
    <w:p w14:paraId="731B92DC" w14:textId="6E3584BB"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klasifikohen programet dhe kualifikimet</w:t>
      </w:r>
      <w:r w:rsidR="00FC21D6" w:rsidRPr="00174C0B">
        <w:rPr>
          <w:rFonts w:ascii="Garamond" w:hAnsi="Garamond" w:cs="Arial"/>
          <w:sz w:val="24"/>
          <w:szCs w:val="24"/>
        </w:rPr>
        <w:t>,</w:t>
      </w:r>
      <w:r w:rsidRPr="00174C0B">
        <w:rPr>
          <w:rFonts w:ascii="Garamond" w:hAnsi="Garamond" w:cs="Arial"/>
          <w:sz w:val="24"/>
          <w:szCs w:val="24"/>
        </w:rPr>
        <w:t xml:space="preserve"> me përmbajtje kryesore</w:t>
      </w:r>
      <w:r w:rsidR="00FC21D6" w:rsidRPr="00174C0B">
        <w:rPr>
          <w:rFonts w:ascii="Garamond" w:hAnsi="Garamond" w:cs="Arial"/>
          <w:sz w:val="24"/>
          <w:szCs w:val="24"/>
        </w:rPr>
        <w:t>,</w:t>
      </w:r>
      <w:r w:rsidRPr="00174C0B">
        <w:rPr>
          <w:rFonts w:ascii="Garamond" w:hAnsi="Garamond" w:cs="Arial"/>
          <w:sz w:val="24"/>
          <w:szCs w:val="24"/>
        </w:rPr>
        <w:t xml:space="preserve"> si më poshtë:</w:t>
      </w:r>
    </w:p>
    <w:p w14:paraId="731B92D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Shitjet në ankand</w:t>
      </w:r>
    </w:p>
    <w:p w14:paraId="731B92D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Shërbimi ndaj klientëve </w:t>
      </w:r>
    </w:p>
    <w:p w14:paraId="731B92D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Teknikat e demonstrimit</w:t>
      </w:r>
    </w:p>
    <w:p w14:paraId="731B92E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Blerjet</w:t>
      </w:r>
    </w:p>
    <w:p w14:paraId="731B92E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Biznesi i pasurive të patundshme</w:t>
      </w:r>
    </w:p>
    <w:p w14:paraId="731B92E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Shitjet me pakicë</w:t>
      </w:r>
    </w:p>
    <w:p w14:paraId="731B92E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Mbajtja e stokut</w:t>
      </w:r>
    </w:p>
    <w:p w14:paraId="731B92E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Magazinimi</w:t>
      </w:r>
    </w:p>
    <w:p w14:paraId="731B92E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Shitjet me shumicë</w:t>
      </w:r>
    </w:p>
    <w:p w14:paraId="1631F2F2" w14:textId="7FA1270C" w:rsidR="00FC21D6"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Përfshirje</w:t>
      </w:r>
      <w:r w:rsidR="00FC21D6" w:rsidRPr="00174C0B">
        <w:rPr>
          <w:rFonts w:ascii="Garamond" w:hAnsi="Garamond"/>
          <w:sz w:val="24"/>
        </w:rPr>
        <w:t>:</w:t>
      </w:r>
      <w:r w:rsidR="00652F19" w:rsidRPr="00174C0B">
        <w:rPr>
          <w:rFonts w:ascii="Garamond" w:hAnsi="Garamond"/>
          <w:sz w:val="24"/>
        </w:rPr>
        <w:t xml:space="preserve"> </w:t>
      </w:r>
    </w:p>
    <w:p w14:paraId="731B92E7" w14:textId="1541EEE1"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Në këtë program studimi përfshihen studimet mbi blerjet dhe shitjet e ndërtesave dhe pasurive.</w:t>
      </w:r>
    </w:p>
    <w:p w14:paraId="731B92E9" w14:textId="6FA832CA" w:rsidR="000934CC" w:rsidRPr="00174C0B" w:rsidRDefault="000934CC" w:rsidP="000934CC">
      <w:pPr>
        <w:spacing w:after="0" w:line="240" w:lineRule="auto"/>
        <w:ind w:firstLine="284"/>
        <w:jc w:val="both"/>
        <w:rPr>
          <w:rFonts w:ascii="Garamond" w:hAnsi="Garamond"/>
          <w:sz w:val="24"/>
          <w:szCs w:val="24"/>
        </w:rPr>
      </w:pPr>
      <w:r w:rsidRPr="00174C0B">
        <w:rPr>
          <w:rFonts w:ascii="Garamond" w:hAnsi="Garamond" w:cs="Arial"/>
          <w:b/>
          <w:bCs/>
          <w:sz w:val="24"/>
          <w:szCs w:val="24"/>
        </w:rPr>
        <w:t>0417</w:t>
      </w:r>
      <w:r w:rsidR="00652F19" w:rsidRPr="00174C0B">
        <w:rPr>
          <w:rFonts w:ascii="Garamond" w:hAnsi="Garamond"/>
          <w:sz w:val="24"/>
        </w:rPr>
        <w:t xml:space="preserve"> </w:t>
      </w:r>
      <w:r w:rsidRPr="00174C0B">
        <w:rPr>
          <w:rFonts w:ascii="Garamond" w:hAnsi="Garamond" w:cs="Arial"/>
          <w:b/>
          <w:bCs/>
          <w:sz w:val="24"/>
          <w:szCs w:val="24"/>
        </w:rPr>
        <w:t>Aftësitë në punë</w:t>
      </w:r>
    </w:p>
    <w:p w14:paraId="731B92E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Aftësitë në punë</w:t>
      </w:r>
      <w:r w:rsidRPr="00174C0B">
        <w:rPr>
          <w:rFonts w:ascii="Garamond" w:hAnsi="Garamond" w:cs="Arial"/>
          <w:sz w:val="24"/>
          <w:szCs w:val="24"/>
        </w:rPr>
        <w:t xml:space="preserve"> kanë të bëjnë me studimin e strukturës dhe funksionimit të jetës në aspektin e punës. Këtu përfshihen kryesisht programe të lidhura me vendin e punës dhe përmbushjen e përgjegjësive në punë, të cilat kryesisht ofrohen si trajnim për stafin. </w:t>
      </w:r>
    </w:p>
    <w:p w14:paraId="731B92EC" w14:textId="5113CCB5"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klasifikohen programet dhe kualifikimet</w:t>
      </w:r>
      <w:r w:rsidR="00FC21D6" w:rsidRPr="00174C0B">
        <w:rPr>
          <w:rFonts w:ascii="Garamond" w:hAnsi="Garamond" w:cs="Arial"/>
          <w:sz w:val="24"/>
          <w:szCs w:val="24"/>
        </w:rPr>
        <w:t>,</w:t>
      </w:r>
      <w:r w:rsidRPr="00174C0B">
        <w:rPr>
          <w:rFonts w:ascii="Garamond" w:hAnsi="Garamond" w:cs="Arial"/>
          <w:sz w:val="24"/>
          <w:szCs w:val="24"/>
        </w:rPr>
        <w:t xml:space="preserve"> me përmbajtje kryesore</w:t>
      </w:r>
      <w:r w:rsidR="00FC21D6" w:rsidRPr="00174C0B">
        <w:rPr>
          <w:rFonts w:ascii="Garamond" w:hAnsi="Garamond" w:cs="Arial"/>
          <w:sz w:val="24"/>
          <w:szCs w:val="24"/>
        </w:rPr>
        <w:t>,</w:t>
      </w:r>
      <w:r w:rsidRPr="00174C0B">
        <w:rPr>
          <w:rFonts w:ascii="Garamond" w:hAnsi="Garamond" w:cs="Arial"/>
          <w:sz w:val="24"/>
          <w:szCs w:val="24"/>
        </w:rPr>
        <w:t xml:space="preserve"> si më poshtë:</w:t>
      </w:r>
    </w:p>
    <w:p w14:paraId="731B92E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Nevojat e klientëve</w:t>
      </w:r>
    </w:p>
    <w:p w14:paraId="731B92E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Njohuritë mbi kompaninë</w:t>
      </w:r>
    </w:p>
    <w:p w14:paraId="731B92E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Trajnim për shërbimin ndaj klientit</w:t>
      </w:r>
    </w:p>
    <w:p w14:paraId="731B92F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Kurset “Prezantimi me punën‘’</w:t>
      </w:r>
    </w:p>
    <w:p w14:paraId="731B92F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Organizimi në punë</w:t>
      </w:r>
    </w:p>
    <w:p w14:paraId="731B92F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Sigurimi i cilësisë</w:t>
      </w:r>
    </w:p>
    <w:p w14:paraId="731B92F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Kurse për sindikatat (të përgjithshme)</w:t>
      </w:r>
    </w:p>
    <w:p w14:paraId="731B92F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Zhvillimi i punës</w:t>
      </w:r>
    </w:p>
    <w:p w14:paraId="731B92F6"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 xml:space="preserve">Përfshirje: </w:t>
      </w:r>
    </w:p>
    <w:p w14:paraId="731B92F7" w14:textId="583186A8" w:rsidR="000934CC" w:rsidRPr="00174C0B" w:rsidRDefault="000934CC" w:rsidP="00FC21D6">
      <w:pPr>
        <w:spacing w:after="0" w:line="240" w:lineRule="auto"/>
        <w:ind w:firstLine="284"/>
        <w:jc w:val="both"/>
        <w:rPr>
          <w:rFonts w:ascii="Garamond" w:hAnsi="Garamond" w:cs="Arial"/>
          <w:sz w:val="24"/>
          <w:szCs w:val="24"/>
        </w:rPr>
      </w:pPr>
      <w:r w:rsidRPr="00174C0B">
        <w:rPr>
          <w:rFonts w:ascii="Garamond" w:hAnsi="Garamond" w:cs="Arial"/>
          <w:sz w:val="24"/>
          <w:szCs w:val="24"/>
        </w:rPr>
        <w:t>Trajnimi i stafit n</w:t>
      </w:r>
      <w:r w:rsidR="00FC21D6" w:rsidRPr="00174C0B">
        <w:rPr>
          <w:rFonts w:ascii="Garamond" w:hAnsi="Garamond" w:cs="Arial"/>
          <w:sz w:val="24"/>
          <w:szCs w:val="24"/>
        </w:rPr>
        <w:t>ë</w:t>
      </w:r>
      <w:r w:rsidRPr="00174C0B">
        <w:rPr>
          <w:rFonts w:ascii="Garamond" w:hAnsi="Garamond" w:cs="Arial"/>
          <w:sz w:val="24"/>
          <w:szCs w:val="24"/>
        </w:rPr>
        <w:t xml:space="preserve"> lidhje me vendin e punës ose detyrat e punës përfshihet këtu.</w:t>
      </w:r>
    </w:p>
    <w:p w14:paraId="731B92F9" w14:textId="22B164F3"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r w:rsidR="00652F19" w:rsidRPr="00174C0B">
        <w:rPr>
          <w:rFonts w:ascii="Garamond" w:hAnsi="Garamond"/>
          <w:sz w:val="24"/>
        </w:rPr>
        <w:t xml:space="preserve"> </w:t>
      </w:r>
    </w:p>
    <w:p w14:paraId="731B92FA" w14:textId="741F334C" w:rsidR="000934CC" w:rsidRPr="00174C0B" w:rsidRDefault="000934CC" w:rsidP="00FC21D6">
      <w:pPr>
        <w:spacing w:after="0" w:line="240" w:lineRule="auto"/>
        <w:ind w:firstLine="284"/>
        <w:jc w:val="both"/>
        <w:rPr>
          <w:rFonts w:ascii="Garamond" w:hAnsi="Garamond" w:cs="Arial"/>
          <w:sz w:val="24"/>
          <w:szCs w:val="24"/>
        </w:rPr>
      </w:pPr>
      <w:r w:rsidRPr="00174C0B">
        <w:rPr>
          <w:rFonts w:ascii="Garamond" w:hAnsi="Garamond" w:cs="Arial"/>
          <w:sz w:val="24"/>
          <w:szCs w:val="24"/>
        </w:rPr>
        <w:t>Trajnimi që ka të bëjë me vendin e punës ose me detyrat e punës nuk përfshihet në këtë fushë t</w:t>
      </w:r>
      <w:r w:rsidR="00FC21D6" w:rsidRPr="00174C0B">
        <w:rPr>
          <w:rFonts w:ascii="Garamond" w:hAnsi="Garamond" w:cs="Arial"/>
          <w:sz w:val="24"/>
          <w:szCs w:val="24"/>
        </w:rPr>
        <w:t>ë</w:t>
      </w:r>
      <w:r w:rsidRPr="00174C0B">
        <w:rPr>
          <w:rFonts w:ascii="Garamond" w:hAnsi="Garamond" w:cs="Arial"/>
          <w:sz w:val="24"/>
          <w:szCs w:val="24"/>
        </w:rPr>
        <w:t xml:space="preserve"> detajuar</w:t>
      </w:r>
      <w:r w:rsidR="00FC21D6" w:rsidRPr="00174C0B">
        <w:rPr>
          <w:rFonts w:ascii="Garamond" w:hAnsi="Garamond" w:cs="Arial"/>
          <w:sz w:val="24"/>
          <w:szCs w:val="24"/>
        </w:rPr>
        <w:t>,</w:t>
      </w:r>
      <w:r w:rsidRPr="00174C0B">
        <w:rPr>
          <w:rFonts w:ascii="Garamond" w:hAnsi="Garamond" w:cs="Arial"/>
          <w:sz w:val="24"/>
          <w:szCs w:val="24"/>
        </w:rPr>
        <w:t xml:space="preserve"> nëse ai ka të bëjë më shumë me zhvillimin personal se sa me zhvillimin e punës; në këtë rast ky lloj trajnimi përfshihet në fushën e detajuar</w:t>
      </w:r>
      <w:r w:rsidR="00652F19" w:rsidRPr="00174C0B">
        <w:rPr>
          <w:rFonts w:ascii="Garamond" w:hAnsi="Garamond" w:cs="Arial"/>
          <w:sz w:val="24"/>
          <w:szCs w:val="24"/>
        </w:rPr>
        <w:t xml:space="preserve"> </w:t>
      </w:r>
      <w:r w:rsidRPr="00174C0B">
        <w:rPr>
          <w:rFonts w:ascii="Garamond" w:hAnsi="Garamond" w:cs="Arial"/>
          <w:sz w:val="24"/>
          <w:szCs w:val="24"/>
        </w:rPr>
        <w:t>0031</w:t>
      </w:r>
      <w:r w:rsidR="00FC21D6" w:rsidRPr="00174C0B">
        <w:rPr>
          <w:rFonts w:ascii="Garamond" w:hAnsi="Garamond" w:cs="Arial"/>
          <w:sz w:val="24"/>
          <w:szCs w:val="24"/>
        </w:rPr>
        <w:t>,</w:t>
      </w:r>
      <w:r w:rsidRPr="00174C0B">
        <w:rPr>
          <w:rFonts w:ascii="Garamond" w:hAnsi="Garamond" w:cs="Arial"/>
          <w:sz w:val="24"/>
          <w:szCs w:val="24"/>
        </w:rPr>
        <w:t xml:space="preserve"> </w:t>
      </w:r>
      <w:r w:rsidR="00FC21D6" w:rsidRPr="00174C0B">
        <w:rPr>
          <w:rFonts w:ascii="Garamond" w:hAnsi="Garamond" w:cs="Arial"/>
          <w:sz w:val="24"/>
          <w:szCs w:val="24"/>
        </w:rPr>
        <w:t>“</w:t>
      </w:r>
      <w:r w:rsidRPr="00174C0B">
        <w:rPr>
          <w:rFonts w:ascii="Garamond" w:hAnsi="Garamond" w:cs="Arial"/>
          <w:sz w:val="24"/>
          <w:szCs w:val="24"/>
        </w:rPr>
        <w:t>Aftësitë personale</w:t>
      </w:r>
      <w:r w:rsidR="00FC21D6" w:rsidRPr="00174C0B">
        <w:rPr>
          <w:rFonts w:ascii="Garamond" w:hAnsi="Garamond" w:cs="Arial"/>
          <w:sz w:val="24"/>
          <w:szCs w:val="24"/>
        </w:rPr>
        <w:t>”</w:t>
      </w:r>
      <w:r w:rsidRPr="00174C0B">
        <w:rPr>
          <w:rFonts w:ascii="Garamond" w:hAnsi="Garamond" w:cs="Arial"/>
          <w:sz w:val="24"/>
          <w:szCs w:val="24"/>
        </w:rPr>
        <w:t>.</w:t>
      </w:r>
    </w:p>
    <w:p w14:paraId="731B92FC" w14:textId="6F88139F" w:rsidR="000934CC" w:rsidRPr="00174C0B" w:rsidRDefault="000934CC" w:rsidP="00FC21D6">
      <w:pPr>
        <w:spacing w:after="0" w:line="240" w:lineRule="auto"/>
        <w:ind w:firstLine="284"/>
        <w:jc w:val="both"/>
        <w:rPr>
          <w:rFonts w:ascii="Garamond" w:hAnsi="Garamond" w:cs="Arial"/>
          <w:sz w:val="24"/>
          <w:szCs w:val="24"/>
        </w:rPr>
      </w:pPr>
      <w:r w:rsidRPr="00174C0B">
        <w:rPr>
          <w:rFonts w:ascii="Garamond" w:hAnsi="Garamond" w:cs="Arial"/>
          <w:sz w:val="24"/>
          <w:szCs w:val="24"/>
        </w:rPr>
        <w:t>Trajnimi i stafit, i cili mund të klasifikohet në ndonjë fushë tjetër, nuk përfshihet në këtë fushë të detajuar, por përfshihet në fushën përkatëse (p.sh. kurset mbi cilësinë, nëse janë teknike, duhet të përfshihen në fushat e detajuara 071</w:t>
      </w:r>
      <w:r w:rsidR="00FC21D6" w:rsidRPr="00174C0B">
        <w:rPr>
          <w:rFonts w:ascii="Garamond" w:hAnsi="Garamond" w:cs="Arial"/>
          <w:sz w:val="24"/>
          <w:szCs w:val="24"/>
        </w:rPr>
        <w:t>,</w:t>
      </w:r>
      <w:r w:rsidRPr="00174C0B">
        <w:rPr>
          <w:rFonts w:ascii="Garamond" w:hAnsi="Garamond" w:cs="Arial"/>
          <w:sz w:val="24"/>
          <w:szCs w:val="24"/>
        </w:rPr>
        <w:t> </w:t>
      </w:r>
      <w:r w:rsidR="00FC21D6" w:rsidRPr="00174C0B">
        <w:rPr>
          <w:rFonts w:ascii="Garamond" w:hAnsi="Garamond" w:cs="Arial"/>
          <w:sz w:val="24"/>
          <w:szCs w:val="24"/>
        </w:rPr>
        <w:t>“</w:t>
      </w:r>
      <w:r w:rsidRPr="00174C0B">
        <w:rPr>
          <w:rFonts w:ascii="Garamond" w:hAnsi="Garamond" w:cs="Arial"/>
          <w:sz w:val="24"/>
          <w:szCs w:val="24"/>
        </w:rPr>
        <w:t>Inxhinieri dhe profesione inxhinierike</w:t>
      </w:r>
      <w:r w:rsidR="00FC21D6" w:rsidRPr="00174C0B">
        <w:rPr>
          <w:rFonts w:ascii="Garamond" w:hAnsi="Garamond" w:cs="Arial"/>
          <w:sz w:val="24"/>
          <w:szCs w:val="24"/>
        </w:rPr>
        <w:t>”</w:t>
      </w:r>
      <w:r w:rsidRPr="00174C0B">
        <w:rPr>
          <w:rFonts w:ascii="Garamond" w:hAnsi="Garamond" w:cs="Arial"/>
          <w:sz w:val="24"/>
          <w:szCs w:val="24"/>
        </w:rPr>
        <w:t xml:space="preserve">). </w:t>
      </w:r>
    </w:p>
    <w:p w14:paraId="731B92FE" w14:textId="6A388EF1" w:rsidR="000934CC" w:rsidRPr="00174C0B" w:rsidRDefault="000934CC" w:rsidP="00FC21D6">
      <w:pPr>
        <w:spacing w:after="0" w:line="240" w:lineRule="auto"/>
        <w:ind w:firstLine="284"/>
        <w:jc w:val="both"/>
        <w:rPr>
          <w:rFonts w:ascii="Garamond" w:hAnsi="Garamond" w:cs="Arial"/>
          <w:sz w:val="24"/>
          <w:szCs w:val="24"/>
        </w:rPr>
      </w:pPr>
      <w:r w:rsidRPr="00174C0B">
        <w:rPr>
          <w:rFonts w:ascii="Garamond" w:hAnsi="Garamond" w:cs="Arial"/>
          <w:sz w:val="24"/>
          <w:szCs w:val="24"/>
        </w:rPr>
        <w:t>Programet mbi mjedisin e punës duhet të përfshihen në fushën e detajuar</w:t>
      </w:r>
      <w:r w:rsidR="00652F19" w:rsidRPr="00174C0B">
        <w:rPr>
          <w:rFonts w:ascii="Garamond" w:hAnsi="Garamond" w:cs="Arial"/>
          <w:sz w:val="24"/>
          <w:szCs w:val="24"/>
        </w:rPr>
        <w:t xml:space="preserve"> </w:t>
      </w:r>
      <w:r w:rsidRPr="00174C0B">
        <w:rPr>
          <w:rFonts w:ascii="Garamond" w:hAnsi="Garamond" w:cs="Arial"/>
          <w:sz w:val="24"/>
          <w:szCs w:val="24"/>
        </w:rPr>
        <w:t>1022</w:t>
      </w:r>
      <w:r w:rsidR="00FC21D6" w:rsidRPr="00174C0B">
        <w:rPr>
          <w:rFonts w:ascii="Garamond" w:hAnsi="Garamond" w:cs="Arial"/>
          <w:sz w:val="24"/>
          <w:szCs w:val="24"/>
        </w:rPr>
        <w:t>,</w:t>
      </w:r>
      <w:r w:rsidRPr="00174C0B">
        <w:rPr>
          <w:rFonts w:ascii="Garamond" w:hAnsi="Garamond" w:cs="Arial"/>
          <w:sz w:val="24"/>
          <w:szCs w:val="24"/>
        </w:rPr>
        <w:t> ‘Shëndeti dhe siguria në punë</w:t>
      </w:r>
      <w:r w:rsidR="00FC21D6" w:rsidRPr="00174C0B">
        <w:rPr>
          <w:rFonts w:ascii="Garamond" w:hAnsi="Garamond" w:cs="Arial"/>
          <w:sz w:val="24"/>
          <w:szCs w:val="24"/>
        </w:rPr>
        <w:t>”</w:t>
      </w:r>
      <w:r w:rsidRPr="00174C0B">
        <w:rPr>
          <w:rFonts w:ascii="Garamond" w:hAnsi="Garamond" w:cs="Arial"/>
          <w:sz w:val="24"/>
          <w:szCs w:val="24"/>
        </w:rPr>
        <w:t>.</w:t>
      </w:r>
    </w:p>
    <w:p w14:paraId="731B9300" w14:textId="11EC476B" w:rsidR="000934CC" w:rsidRPr="00174C0B" w:rsidRDefault="000934CC" w:rsidP="00A82E87">
      <w:pPr>
        <w:spacing w:after="0" w:line="240" w:lineRule="auto"/>
        <w:ind w:firstLine="284"/>
        <w:jc w:val="both"/>
        <w:rPr>
          <w:rFonts w:ascii="Garamond" w:hAnsi="Garamond" w:cs="Arial"/>
          <w:sz w:val="24"/>
          <w:szCs w:val="24"/>
        </w:rPr>
      </w:pPr>
      <w:r w:rsidRPr="00174C0B">
        <w:rPr>
          <w:rFonts w:ascii="Garamond" w:hAnsi="Garamond" w:cs="Arial"/>
          <w:sz w:val="24"/>
          <w:szCs w:val="24"/>
        </w:rPr>
        <w:t>Programet, kryesisht në nivelin universitar, të cilat kanë të bëjnë në përgjithësi me jetën në aspektin e punës, tregun e punës, partnerët s</w:t>
      </w:r>
      <w:r w:rsidR="00A82E87" w:rsidRPr="00174C0B">
        <w:rPr>
          <w:rFonts w:ascii="Garamond" w:hAnsi="Garamond" w:cs="Arial"/>
          <w:sz w:val="24"/>
          <w:szCs w:val="24"/>
        </w:rPr>
        <w:t>ocialë, psikologjinë e biznesit</w:t>
      </w:r>
      <w:r w:rsidRPr="00174C0B">
        <w:rPr>
          <w:rFonts w:ascii="Garamond" w:hAnsi="Garamond" w:cs="Arial"/>
          <w:sz w:val="24"/>
          <w:szCs w:val="24"/>
        </w:rPr>
        <w:t xml:space="preserve"> etj. nuk përfshihen në këtë fushë të detajuar, por përfshihen në fushat e detajuara nën 031</w:t>
      </w:r>
      <w:r w:rsidR="00A82E87" w:rsidRPr="00174C0B">
        <w:rPr>
          <w:rFonts w:ascii="Garamond" w:hAnsi="Garamond" w:cs="Arial"/>
          <w:sz w:val="24"/>
          <w:szCs w:val="24"/>
        </w:rPr>
        <w:t>,</w:t>
      </w:r>
      <w:r w:rsidRPr="00174C0B">
        <w:rPr>
          <w:rFonts w:ascii="Garamond" w:hAnsi="Garamond" w:cs="Arial"/>
          <w:sz w:val="24"/>
          <w:szCs w:val="24"/>
        </w:rPr>
        <w:t> </w:t>
      </w:r>
      <w:r w:rsidR="00A82E87" w:rsidRPr="00174C0B">
        <w:rPr>
          <w:rFonts w:ascii="Garamond" w:hAnsi="Garamond" w:cs="Arial"/>
          <w:sz w:val="24"/>
          <w:szCs w:val="24"/>
        </w:rPr>
        <w:t>“</w:t>
      </w:r>
      <w:r w:rsidRPr="00174C0B">
        <w:rPr>
          <w:rFonts w:ascii="Garamond" w:hAnsi="Garamond" w:cs="Arial"/>
          <w:sz w:val="24"/>
          <w:szCs w:val="24"/>
        </w:rPr>
        <w:t>Shkencat sociale dhe të sjelljes</w:t>
      </w:r>
      <w:r w:rsidR="00A82E87" w:rsidRPr="00174C0B">
        <w:rPr>
          <w:rFonts w:ascii="Garamond" w:hAnsi="Garamond" w:cs="Arial"/>
          <w:sz w:val="24"/>
          <w:szCs w:val="24"/>
        </w:rPr>
        <w:t>”</w:t>
      </w:r>
      <w:r w:rsidR="0011270C" w:rsidRPr="00174C0B">
        <w:rPr>
          <w:rFonts w:ascii="Garamond" w:hAnsi="Garamond" w:cs="Arial"/>
          <w:sz w:val="24"/>
          <w:szCs w:val="24"/>
        </w:rPr>
        <w:t>,</w:t>
      </w:r>
      <w:r w:rsidRPr="00174C0B">
        <w:rPr>
          <w:rFonts w:ascii="Garamond" w:hAnsi="Garamond" w:cs="Arial"/>
          <w:sz w:val="24"/>
          <w:szCs w:val="24"/>
        </w:rPr>
        <w:t xml:space="preserve"> </w:t>
      </w:r>
    </w:p>
    <w:p w14:paraId="731B9302" w14:textId="7AEA9BF6"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042</w:t>
      </w:r>
      <w:r w:rsidR="00652F19" w:rsidRPr="00174C0B">
        <w:rPr>
          <w:rFonts w:ascii="Garamond" w:hAnsi="Garamond" w:cs="Arial"/>
          <w:b/>
          <w:bCs/>
          <w:sz w:val="24"/>
          <w:szCs w:val="24"/>
        </w:rPr>
        <w:t xml:space="preserve"> </w:t>
      </w:r>
      <w:r w:rsidRPr="00174C0B">
        <w:rPr>
          <w:rFonts w:ascii="Garamond" w:hAnsi="Garamond" w:cs="Arial"/>
          <w:b/>
          <w:bCs/>
          <w:sz w:val="24"/>
          <w:szCs w:val="24"/>
        </w:rPr>
        <w:t>Drejtësi</w:t>
      </w:r>
      <w:r w:rsidR="00652F19" w:rsidRPr="00174C0B">
        <w:rPr>
          <w:rFonts w:ascii="Garamond" w:hAnsi="Garamond" w:cs="Arial"/>
          <w:b/>
          <w:bCs/>
          <w:sz w:val="24"/>
          <w:szCs w:val="24"/>
        </w:rPr>
        <w:t xml:space="preserve"> </w:t>
      </w:r>
    </w:p>
    <w:p w14:paraId="731B9303" w14:textId="156E258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0421</w:t>
      </w:r>
      <w:r w:rsidR="00652F19" w:rsidRPr="00174C0B">
        <w:rPr>
          <w:rFonts w:ascii="Garamond" w:hAnsi="Garamond" w:cs="Arial"/>
          <w:b/>
          <w:bCs/>
          <w:sz w:val="24"/>
          <w:szCs w:val="24"/>
        </w:rPr>
        <w:t xml:space="preserve"> </w:t>
      </w:r>
      <w:r w:rsidRPr="00174C0B">
        <w:rPr>
          <w:rFonts w:ascii="Garamond" w:hAnsi="Garamond" w:cs="Arial"/>
          <w:b/>
          <w:bCs/>
          <w:sz w:val="24"/>
          <w:szCs w:val="24"/>
        </w:rPr>
        <w:t>Drejtësi</w:t>
      </w:r>
    </w:p>
    <w:p w14:paraId="731B9304" w14:textId="3749B182"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 xml:space="preserve">Drejtësia </w:t>
      </w:r>
      <w:r w:rsidRPr="00174C0B">
        <w:rPr>
          <w:rFonts w:ascii="Garamond" w:hAnsi="Garamond" w:cs="Arial"/>
          <w:sz w:val="24"/>
          <w:szCs w:val="24"/>
        </w:rPr>
        <w:t xml:space="preserve">është studimi i parimeve dhe </w:t>
      </w:r>
      <w:r w:rsidR="00A82E87" w:rsidRPr="00174C0B">
        <w:rPr>
          <w:rFonts w:ascii="Garamond" w:hAnsi="Garamond" w:cs="Arial"/>
          <w:sz w:val="24"/>
          <w:szCs w:val="24"/>
        </w:rPr>
        <w:t xml:space="preserve">i </w:t>
      </w:r>
      <w:r w:rsidRPr="00174C0B">
        <w:rPr>
          <w:rFonts w:ascii="Garamond" w:hAnsi="Garamond" w:cs="Arial"/>
          <w:sz w:val="24"/>
          <w:szCs w:val="24"/>
        </w:rPr>
        <w:t>procedurave për ruajtjen formalisht të rendit shoqëror dhe përfshin trajnimet për profesionet e fushës juridike</w:t>
      </w:r>
      <w:r w:rsidR="00A82E87" w:rsidRPr="00174C0B">
        <w:rPr>
          <w:rFonts w:ascii="Garamond" w:hAnsi="Garamond" w:cs="Arial"/>
          <w:sz w:val="24"/>
          <w:szCs w:val="24"/>
        </w:rPr>
        <w:t>,</w:t>
      </w:r>
      <w:r w:rsidRPr="00174C0B">
        <w:rPr>
          <w:rFonts w:ascii="Garamond" w:hAnsi="Garamond" w:cs="Arial"/>
          <w:sz w:val="24"/>
          <w:szCs w:val="24"/>
        </w:rPr>
        <w:t xml:space="preserve"> si: avokatë ose trajnimin për trupën gjyqësore.</w:t>
      </w:r>
    </w:p>
    <w:p w14:paraId="731B9305" w14:textId="22E98CDB"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klasifikohen programet dhe kualifikimet</w:t>
      </w:r>
      <w:r w:rsidR="00A82E87" w:rsidRPr="00174C0B">
        <w:rPr>
          <w:rFonts w:ascii="Garamond" w:hAnsi="Garamond" w:cs="Arial"/>
          <w:sz w:val="24"/>
          <w:szCs w:val="24"/>
        </w:rPr>
        <w:t>,</w:t>
      </w:r>
      <w:r w:rsidRPr="00174C0B">
        <w:rPr>
          <w:rFonts w:ascii="Garamond" w:hAnsi="Garamond" w:cs="Arial"/>
          <w:sz w:val="24"/>
          <w:szCs w:val="24"/>
        </w:rPr>
        <w:t xml:space="preserve"> me përmbajtje kryesore</w:t>
      </w:r>
      <w:r w:rsidR="00A82E87" w:rsidRPr="00174C0B">
        <w:rPr>
          <w:rFonts w:ascii="Garamond" w:hAnsi="Garamond" w:cs="Arial"/>
          <w:sz w:val="24"/>
          <w:szCs w:val="24"/>
        </w:rPr>
        <w:t>,</w:t>
      </w:r>
      <w:r w:rsidRPr="00174C0B">
        <w:rPr>
          <w:rFonts w:ascii="Garamond" w:hAnsi="Garamond" w:cs="Arial"/>
          <w:sz w:val="24"/>
          <w:szCs w:val="24"/>
        </w:rPr>
        <w:t xml:space="preserve"> si më poshtë:</w:t>
      </w:r>
    </w:p>
    <w:p w14:paraId="731B930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E drejta tregtare</w:t>
      </w:r>
    </w:p>
    <w:p w14:paraId="731B930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Studimet mbi drejtësinë penale</w:t>
      </w:r>
    </w:p>
    <w:p w14:paraId="731B930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Historia e së drejtës</w:t>
      </w:r>
    </w:p>
    <w:p w14:paraId="731B9309" w14:textId="14C402B5"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E drejta indigjene/</w:t>
      </w:r>
      <w:r w:rsidR="00626A5D" w:rsidRPr="00174C0B">
        <w:rPr>
          <w:rFonts w:ascii="Garamond" w:hAnsi="Garamond" w:cs="Arial"/>
          <w:sz w:val="24"/>
          <w:szCs w:val="24"/>
        </w:rPr>
        <w:t>vendës</w:t>
      </w:r>
      <w:r w:rsidRPr="00174C0B">
        <w:rPr>
          <w:rFonts w:ascii="Garamond" w:hAnsi="Garamond" w:cs="Arial"/>
          <w:sz w:val="24"/>
          <w:szCs w:val="24"/>
        </w:rPr>
        <w:t>e/kombëtare</w:t>
      </w:r>
    </w:p>
    <w:p w14:paraId="731B930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Jurisprudenca</w:t>
      </w:r>
    </w:p>
    <w:p w14:paraId="731B930B" w14:textId="204A91AA"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E drejta/ligjet/</w:t>
      </w:r>
      <w:r w:rsidR="00A82E87" w:rsidRPr="00174C0B">
        <w:rPr>
          <w:rFonts w:ascii="Garamond" w:hAnsi="Garamond" w:cs="Arial"/>
          <w:sz w:val="24"/>
          <w:szCs w:val="24"/>
        </w:rPr>
        <w:t xml:space="preserve">Kodi </w:t>
      </w:r>
      <w:r w:rsidRPr="00174C0B">
        <w:rPr>
          <w:rFonts w:ascii="Garamond" w:hAnsi="Garamond" w:cs="Arial"/>
          <w:sz w:val="24"/>
          <w:szCs w:val="24"/>
        </w:rPr>
        <w:t xml:space="preserve">i </w:t>
      </w:r>
      <w:r w:rsidR="00A82E87" w:rsidRPr="00174C0B">
        <w:rPr>
          <w:rFonts w:ascii="Garamond" w:hAnsi="Garamond" w:cs="Arial"/>
          <w:sz w:val="24"/>
          <w:szCs w:val="24"/>
        </w:rPr>
        <w:t>Punës</w:t>
      </w:r>
    </w:p>
    <w:p w14:paraId="731B930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Praktika ligjore</w:t>
      </w:r>
    </w:p>
    <w:p w14:paraId="731B930D" w14:textId="4582B64B"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Noteria/</w:t>
      </w:r>
      <w:r w:rsidR="00A82E87" w:rsidRPr="00174C0B">
        <w:rPr>
          <w:rFonts w:ascii="Garamond" w:hAnsi="Garamond" w:cs="Arial"/>
          <w:sz w:val="24"/>
          <w:szCs w:val="24"/>
        </w:rPr>
        <w:t xml:space="preserve">praktika </w:t>
      </w:r>
      <w:r w:rsidRPr="00174C0B">
        <w:rPr>
          <w:rFonts w:ascii="Garamond" w:hAnsi="Garamond" w:cs="Arial"/>
          <w:sz w:val="24"/>
          <w:szCs w:val="24"/>
        </w:rPr>
        <w:t>noteriale</w:t>
      </w:r>
    </w:p>
    <w:p w14:paraId="731B930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Studimet paraligjore </w:t>
      </w:r>
    </w:p>
    <w:p w14:paraId="731B9310"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r w:rsidR="0011270C" w:rsidRPr="00174C0B">
        <w:rPr>
          <w:rFonts w:ascii="Garamond" w:hAnsi="Garamond"/>
          <w:sz w:val="24"/>
        </w:rPr>
        <w:t>:</w:t>
      </w:r>
      <w:r w:rsidRPr="00174C0B">
        <w:rPr>
          <w:rFonts w:ascii="Garamond" w:hAnsi="Garamond"/>
          <w:sz w:val="24"/>
        </w:rPr>
        <w:t xml:space="preserve"> </w:t>
      </w:r>
    </w:p>
    <w:p w14:paraId="731B9311" w14:textId="184D88E1" w:rsidR="000934CC" w:rsidRPr="00174C0B" w:rsidRDefault="000934CC" w:rsidP="00A82E87">
      <w:pPr>
        <w:spacing w:after="0" w:line="240" w:lineRule="auto"/>
        <w:ind w:firstLine="284"/>
        <w:jc w:val="both"/>
        <w:rPr>
          <w:rFonts w:ascii="Garamond" w:hAnsi="Garamond" w:cs="Arial"/>
          <w:sz w:val="24"/>
          <w:szCs w:val="24"/>
        </w:rPr>
      </w:pPr>
      <w:r w:rsidRPr="00174C0B">
        <w:rPr>
          <w:rFonts w:ascii="Garamond" w:hAnsi="Garamond" w:cs="Arial"/>
          <w:sz w:val="24"/>
          <w:szCs w:val="24"/>
        </w:rPr>
        <w:t>Programet e raportimeve gjyqësore dhe programet e sekretarisë ligjore nuk përfshihen në këtë fushë të detajuar, por përfshihen në fushën e detajuar</w:t>
      </w:r>
      <w:r w:rsidR="00652F19" w:rsidRPr="00174C0B">
        <w:rPr>
          <w:rFonts w:ascii="Garamond" w:hAnsi="Garamond" w:cs="Arial"/>
          <w:sz w:val="24"/>
          <w:szCs w:val="24"/>
        </w:rPr>
        <w:t xml:space="preserve"> </w:t>
      </w:r>
      <w:r w:rsidRPr="00174C0B">
        <w:rPr>
          <w:rFonts w:ascii="Garamond" w:hAnsi="Garamond" w:cs="Arial"/>
          <w:sz w:val="24"/>
          <w:szCs w:val="24"/>
        </w:rPr>
        <w:t>0415</w:t>
      </w:r>
      <w:r w:rsidR="00A82E87" w:rsidRPr="00174C0B">
        <w:rPr>
          <w:rFonts w:ascii="Garamond" w:hAnsi="Garamond" w:cs="Arial"/>
          <w:sz w:val="24"/>
          <w:szCs w:val="24"/>
        </w:rPr>
        <w:t>,</w:t>
      </w:r>
      <w:r w:rsidRPr="00174C0B">
        <w:rPr>
          <w:rFonts w:ascii="Garamond" w:hAnsi="Garamond" w:cs="Arial"/>
          <w:sz w:val="24"/>
          <w:szCs w:val="24"/>
        </w:rPr>
        <w:t xml:space="preserve"> </w:t>
      </w:r>
      <w:r w:rsidR="00A82E87" w:rsidRPr="00174C0B">
        <w:rPr>
          <w:rFonts w:ascii="Garamond" w:hAnsi="Garamond" w:cs="Arial"/>
          <w:sz w:val="24"/>
          <w:szCs w:val="24"/>
        </w:rPr>
        <w:t>“</w:t>
      </w:r>
      <w:r w:rsidRPr="00174C0B">
        <w:rPr>
          <w:rFonts w:ascii="Garamond" w:hAnsi="Garamond" w:cs="Arial"/>
          <w:sz w:val="24"/>
          <w:szCs w:val="24"/>
        </w:rPr>
        <w:t>Punë</w:t>
      </w:r>
      <w:r w:rsidR="00652F19" w:rsidRPr="00174C0B">
        <w:rPr>
          <w:rFonts w:ascii="Garamond" w:hAnsi="Garamond" w:cs="Arial"/>
          <w:sz w:val="24"/>
          <w:szCs w:val="24"/>
        </w:rPr>
        <w:t xml:space="preserve"> </w:t>
      </w:r>
      <w:r w:rsidRPr="00174C0B">
        <w:rPr>
          <w:rFonts w:ascii="Garamond" w:hAnsi="Garamond" w:cs="Arial"/>
          <w:sz w:val="24"/>
          <w:szCs w:val="24"/>
        </w:rPr>
        <w:t>sekretarie dhe zyre</w:t>
      </w:r>
      <w:r w:rsidR="00A82E87" w:rsidRPr="00174C0B">
        <w:rPr>
          <w:rFonts w:ascii="Garamond" w:hAnsi="Garamond" w:cs="Arial"/>
          <w:sz w:val="24"/>
          <w:szCs w:val="24"/>
        </w:rPr>
        <w:t>”</w:t>
      </w:r>
      <w:r w:rsidRPr="00174C0B">
        <w:rPr>
          <w:rFonts w:ascii="Garamond" w:hAnsi="Garamond" w:cs="Arial"/>
          <w:sz w:val="24"/>
          <w:szCs w:val="24"/>
        </w:rPr>
        <w:t xml:space="preserve">. </w:t>
      </w:r>
    </w:p>
    <w:p w14:paraId="731B9312" w14:textId="1BF69F69" w:rsidR="000934CC" w:rsidRPr="00174C0B" w:rsidRDefault="000934CC" w:rsidP="00A82E87">
      <w:pPr>
        <w:spacing w:after="0" w:line="240" w:lineRule="auto"/>
        <w:ind w:firstLine="284"/>
        <w:jc w:val="both"/>
        <w:rPr>
          <w:rFonts w:ascii="Garamond" w:hAnsi="Garamond" w:cs="Arial"/>
          <w:sz w:val="24"/>
          <w:szCs w:val="24"/>
        </w:rPr>
      </w:pPr>
      <w:r w:rsidRPr="00174C0B">
        <w:rPr>
          <w:rFonts w:ascii="Garamond" w:hAnsi="Garamond" w:cs="Arial"/>
          <w:sz w:val="24"/>
          <w:szCs w:val="24"/>
        </w:rPr>
        <w:t>Studimet policore nuk përfshihen në këtë fushë të detajuar, por përfshihen në fushën e detajuar</w:t>
      </w:r>
      <w:r w:rsidR="00652F19" w:rsidRPr="00174C0B">
        <w:rPr>
          <w:rFonts w:ascii="Garamond" w:hAnsi="Garamond" w:cs="Arial"/>
          <w:sz w:val="24"/>
          <w:szCs w:val="24"/>
        </w:rPr>
        <w:t xml:space="preserve"> </w:t>
      </w:r>
      <w:r w:rsidRPr="00174C0B">
        <w:rPr>
          <w:rFonts w:ascii="Garamond" w:hAnsi="Garamond" w:cs="Arial"/>
          <w:sz w:val="24"/>
          <w:szCs w:val="24"/>
        </w:rPr>
        <w:t>1032</w:t>
      </w:r>
      <w:r w:rsidR="00A82E87" w:rsidRPr="00174C0B">
        <w:rPr>
          <w:rFonts w:ascii="Garamond" w:hAnsi="Garamond" w:cs="Arial"/>
          <w:sz w:val="24"/>
          <w:szCs w:val="24"/>
        </w:rPr>
        <w:t>,</w:t>
      </w:r>
      <w:r w:rsidRPr="00174C0B">
        <w:rPr>
          <w:rFonts w:ascii="Garamond" w:hAnsi="Garamond" w:cs="Arial"/>
          <w:sz w:val="24"/>
          <w:szCs w:val="24"/>
        </w:rPr>
        <w:t xml:space="preserve"> </w:t>
      </w:r>
      <w:r w:rsidR="00A82E87" w:rsidRPr="00174C0B">
        <w:rPr>
          <w:rFonts w:ascii="Garamond" w:hAnsi="Garamond" w:cs="Arial"/>
          <w:sz w:val="24"/>
          <w:szCs w:val="24"/>
        </w:rPr>
        <w:t>“</w:t>
      </w:r>
      <w:r w:rsidRPr="00174C0B">
        <w:rPr>
          <w:rFonts w:ascii="Garamond" w:hAnsi="Garamond" w:cs="Arial"/>
          <w:sz w:val="24"/>
          <w:szCs w:val="24"/>
        </w:rPr>
        <w:t>Mbrojtja e personave dhe pasurisë</w:t>
      </w:r>
      <w:r w:rsidR="00A82E87" w:rsidRPr="00174C0B">
        <w:rPr>
          <w:rFonts w:ascii="Garamond" w:hAnsi="Garamond" w:cs="Arial"/>
          <w:sz w:val="24"/>
          <w:szCs w:val="24"/>
        </w:rPr>
        <w:t>”</w:t>
      </w:r>
      <w:r w:rsidRPr="00174C0B">
        <w:rPr>
          <w:rFonts w:ascii="Garamond" w:hAnsi="Garamond" w:cs="Arial"/>
          <w:sz w:val="24"/>
          <w:szCs w:val="24"/>
        </w:rPr>
        <w:t xml:space="preserve">. </w:t>
      </w:r>
    </w:p>
    <w:p w14:paraId="731B9313" w14:textId="12B2AB6A"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048</w:t>
      </w:r>
      <w:r w:rsidR="00652F19" w:rsidRPr="00174C0B">
        <w:rPr>
          <w:rFonts w:ascii="Garamond" w:hAnsi="Garamond" w:cs="Arial"/>
          <w:b/>
          <w:bCs/>
          <w:sz w:val="24"/>
          <w:szCs w:val="24"/>
        </w:rPr>
        <w:t xml:space="preserve"> </w:t>
      </w:r>
      <w:r w:rsidRPr="00174C0B">
        <w:rPr>
          <w:rFonts w:ascii="Garamond" w:hAnsi="Garamond" w:cs="Arial"/>
          <w:b/>
          <w:bCs/>
          <w:sz w:val="24"/>
          <w:szCs w:val="24"/>
        </w:rPr>
        <w:t>Programet dhe kualifikimet ndërdisiplinare, të cilat përfshijnë administrimin, biznesin dhe drejtësinë</w:t>
      </w:r>
    </w:p>
    <w:p w14:paraId="731B9314" w14:textId="6B66B654" w:rsidR="000934CC" w:rsidRPr="00174C0B" w:rsidRDefault="0011270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0488</w:t>
      </w:r>
      <w:r w:rsidR="00652F19" w:rsidRPr="00174C0B">
        <w:rPr>
          <w:rFonts w:ascii="Garamond" w:hAnsi="Garamond" w:cs="Arial"/>
          <w:b/>
          <w:bCs/>
          <w:sz w:val="24"/>
          <w:szCs w:val="24"/>
        </w:rPr>
        <w:t xml:space="preserve"> </w:t>
      </w:r>
      <w:r w:rsidR="000934CC" w:rsidRPr="00174C0B">
        <w:rPr>
          <w:rFonts w:ascii="Garamond" w:hAnsi="Garamond" w:cs="Arial"/>
          <w:b/>
          <w:bCs/>
          <w:sz w:val="24"/>
          <w:szCs w:val="24"/>
        </w:rPr>
        <w:t>Programet dhe kualifikimet ndërdisiplinare, të cilat përfshijnë administrimin, biznesin dhe drejtësinë</w:t>
      </w:r>
    </w:p>
    <w:p w14:paraId="731B9315" w14:textId="72712B3C" w:rsidR="000934CC" w:rsidRPr="00174C0B" w:rsidRDefault="000934CC" w:rsidP="00A82E87">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përfshihen programet dhe kualifikimet ndërdisiplinare, koha më e madhe e mësimnxënies </w:t>
      </w:r>
      <w:r w:rsidR="00A82E87" w:rsidRPr="00174C0B">
        <w:rPr>
          <w:rFonts w:ascii="Garamond" w:hAnsi="Garamond" w:cs="Arial"/>
          <w:sz w:val="24"/>
          <w:szCs w:val="24"/>
        </w:rPr>
        <w:t xml:space="preserve">së </w:t>
      </w:r>
      <w:r w:rsidRPr="00174C0B">
        <w:rPr>
          <w:rFonts w:ascii="Garamond" w:hAnsi="Garamond" w:cs="Arial"/>
          <w:sz w:val="24"/>
          <w:szCs w:val="24"/>
        </w:rPr>
        <w:t xml:space="preserve">të cilave </w:t>
      </w:r>
      <w:r w:rsidR="00A82E87" w:rsidRPr="00174C0B">
        <w:rPr>
          <w:rFonts w:ascii="Garamond" w:hAnsi="Garamond" w:cs="Arial"/>
          <w:sz w:val="24"/>
          <w:szCs w:val="24"/>
        </w:rPr>
        <w:t>u</w:t>
      </w:r>
      <w:r w:rsidRPr="00174C0B">
        <w:rPr>
          <w:rFonts w:ascii="Garamond" w:hAnsi="Garamond" w:cs="Arial"/>
          <w:sz w:val="24"/>
          <w:szCs w:val="24"/>
        </w:rPr>
        <w:t xml:space="preserve"> kushtohet administrimit, biznesit dhe drejtësisë.</w:t>
      </w:r>
    </w:p>
    <w:p w14:paraId="731B9317"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 xml:space="preserve">Përfshirje: </w:t>
      </w:r>
    </w:p>
    <w:p w14:paraId="731B931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Studimet e administrimit dhe biznesit, ku theksi nuk i vihet ndonjë fushe të detajuar nën 041, përfshihen në këtë fushë. </w:t>
      </w:r>
    </w:p>
    <w:p w14:paraId="731B931A" w14:textId="5E6DB6E4"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r w:rsidR="00652F19" w:rsidRPr="00174C0B">
        <w:rPr>
          <w:rFonts w:ascii="Garamond" w:hAnsi="Garamond"/>
          <w:sz w:val="24"/>
        </w:rPr>
        <w:t xml:space="preserve"> </w:t>
      </w:r>
    </w:p>
    <w:p w14:paraId="731B931B" w14:textId="2550F3E1" w:rsidR="000934CC" w:rsidRPr="00174C0B" w:rsidRDefault="000934CC" w:rsidP="00A82E87">
      <w:pPr>
        <w:spacing w:after="0" w:line="240" w:lineRule="auto"/>
        <w:ind w:firstLine="284"/>
        <w:jc w:val="both"/>
        <w:rPr>
          <w:rFonts w:ascii="Garamond" w:hAnsi="Garamond" w:cs="Arial"/>
          <w:sz w:val="24"/>
          <w:szCs w:val="24"/>
        </w:rPr>
      </w:pPr>
      <w:r w:rsidRPr="00174C0B">
        <w:rPr>
          <w:rFonts w:ascii="Garamond" w:hAnsi="Garamond" w:cs="Arial"/>
          <w:sz w:val="24"/>
          <w:szCs w:val="24"/>
        </w:rPr>
        <w:t>Programet e biznesit, ku i jepet rëndësi ndonjë prej fushave të veçanta, nën 041</w:t>
      </w:r>
      <w:r w:rsidR="00A82E87" w:rsidRPr="00174C0B">
        <w:rPr>
          <w:rFonts w:ascii="Garamond" w:hAnsi="Garamond" w:cs="Arial"/>
          <w:sz w:val="24"/>
          <w:szCs w:val="24"/>
        </w:rPr>
        <w:t>,</w:t>
      </w:r>
      <w:r w:rsidRPr="00174C0B">
        <w:rPr>
          <w:rFonts w:ascii="Garamond" w:hAnsi="Garamond" w:cs="Arial"/>
          <w:sz w:val="24"/>
          <w:szCs w:val="24"/>
        </w:rPr>
        <w:t xml:space="preserve"> </w:t>
      </w:r>
      <w:r w:rsidR="00A82E87" w:rsidRPr="00174C0B">
        <w:rPr>
          <w:rFonts w:ascii="Garamond" w:hAnsi="Garamond" w:cs="Arial"/>
          <w:sz w:val="24"/>
          <w:szCs w:val="24"/>
        </w:rPr>
        <w:t>“</w:t>
      </w:r>
      <w:r w:rsidRPr="00174C0B">
        <w:rPr>
          <w:rFonts w:ascii="Garamond" w:hAnsi="Garamond" w:cs="Arial"/>
          <w:sz w:val="24"/>
          <w:szCs w:val="24"/>
        </w:rPr>
        <w:t>Biznes dhe administrim</w:t>
      </w:r>
      <w:r w:rsidR="00A82E87" w:rsidRPr="00174C0B">
        <w:rPr>
          <w:rFonts w:ascii="Garamond" w:hAnsi="Garamond" w:cs="Arial"/>
          <w:sz w:val="24"/>
          <w:szCs w:val="24"/>
        </w:rPr>
        <w:t>”</w:t>
      </w:r>
      <w:r w:rsidRPr="00174C0B">
        <w:rPr>
          <w:rFonts w:ascii="Garamond" w:hAnsi="Garamond" w:cs="Arial"/>
          <w:sz w:val="24"/>
          <w:szCs w:val="24"/>
        </w:rPr>
        <w:t xml:space="preserve"> (menaxhim, administrim, marketing etj.) duhet të klasifikohen sipas specializimit përkatës. </w:t>
      </w:r>
    </w:p>
    <w:p w14:paraId="731B931D" w14:textId="1AB78080" w:rsidR="000934CC" w:rsidRPr="00174C0B" w:rsidRDefault="000934CC" w:rsidP="000934CC">
      <w:pPr>
        <w:pStyle w:val="Heading1"/>
        <w:keepNext w:val="0"/>
        <w:keepLines w:val="0"/>
        <w:spacing w:before="0" w:after="0" w:line="240" w:lineRule="auto"/>
        <w:ind w:firstLine="284"/>
        <w:rPr>
          <w:rFonts w:ascii="Garamond" w:hAnsi="Garamond" w:cs="Arial"/>
          <w:color w:val="000000" w:themeColor="text1"/>
          <w:sz w:val="24"/>
          <w:szCs w:val="24"/>
        </w:rPr>
      </w:pPr>
      <w:r w:rsidRPr="00174C0B">
        <w:rPr>
          <w:rFonts w:ascii="Garamond" w:hAnsi="Garamond" w:cs="Arial"/>
          <w:color w:val="000000" w:themeColor="text1"/>
          <w:sz w:val="24"/>
          <w:szCs w:val="24"/>
        </w:rPr>
        <w:t xml:space="preserve">05 Shkencat natyrore, </w:t>
      </w:r>
      <w:r w:rsidR="00A82E87" w:rsidRPr="00174C0B">
        <w:rPr>
          <w:rFonts w:ascii="Garamond" w:hAnsi="Garamond" w:cs="Arial"/>
          <w:color w:val="000000" w:themeColor="text1"/>
          <w:sz w:val="24"/>
          <w:szCs w:val="24"/>
        </w:rPr>
        <w:t>matematika dhe statistika</w:t>
      </w:r>
    </w:p>
    <w:p w14:paraId="731B931E" w14:textId="7777777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 xml:space="preserve">051 Shkencat biologjike dhe ato të lidhura me </w:t>
      </w:r>
      <w:r w:rsidR="0011270C" w:rsidRPr="00174C0B">
        <w:rPr>
          <w:rFonts w:ascii="Garamond" w:hAnsi="Garamond" w:cs="Arial"/>
          <w:b/>
          <w:bCs/>
          <w:sz w:val="24"/>
          <w:szCs w:val="24"/>
        </w:rPr>
        <w:t>të</w:t>
      </w:r>
    </w:p>
    <w:p w14:paraId="731B931F" w14:textId="320E24C4"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0511</w:t>
      </w:r>
      <w:r w:rsidR="00652F19" w:rsidRPr="00174C0B">
        <w:rPr>
          <w:rFonts w:ascii="Garamond" w:hAnsi="Garamond" w:cs="Arial"/>
          <w:b/>
          <w:bCs/>
          <w:sz w:val="24"/>
          <w:szCs w:val="24"/>
        </w:rPr>
        <w:t xml:space="preserve"> </w:t>
      </w:r>
      <w:r w:rsidRPr="00174C0B">
        <w:rPr>
          <w:rFonts w:ascii="Garamond" w:hAnsi="Garamond" w:cs="Arial"/>
          <w:b/>
          <w:bCs/>
          <w:sz w:val="24"/>
          <w:szCs w:val="24"/>
        </w:rPr>
        <w:t>Biologjia</w:t>
      </w:r>
    </w:p>
    <w:p w14:paraId="731B9321" w14:textId="63A5482C"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Biologjia</w:t>
      </w:r>
      <w:r w:rsidRPr="00174C0B">
        <w:rPr>
          <w:rFonts w:ascii="Garamond" w:hAnsi="Garamond" w:cs="Arial"/>
          <w:sz w:val="24"/>
          <w:szCs w:val="24"/>
        </w:rPr>
        <w:t xml:space="preserve"> është studimi i strukturës, funksionit, riprodhimit, rritjes, zhvillimit dhe sjelljes së të gjithë organizmave të gjallë.</w:t>
      </w:r>
      <w:r w:rsidR="00652F19" w:rsidRPr="00174C0B">
        <w:rPr>
          <w:rFonts w:ascii="Garamond" w:hAnsi="Garamond" w:cs="Arial"/>
          <w:sz w:val="24"/>
          <w:szCs w:val="24"/>
        </w:rPr>
        <w:t xml:space="preserve"> </w:t>
      </w:r>
    </w:p>
    <w:p w14:paraId="731B9322" w14:textId="2963B015"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klasifikohen programet dhe kualifikimet</w:t>
      </w:r>
      <w:r w:rsidR="00A82E87" w:rsidRPr="00174C0B">
        <w:rPr>
          <w:rFonts w:ascii="Garamond" w:hAnsi="Garamond" w:cs="Arial"/>
          <w:sz w:val="24"/>
          <w:szCs w:val="24"/>
        </w:rPr>
        <w:t>,</w:t>
      </w:r>
      <w:r w:rsidRPr="00174C0B">
        <w:rPr>
          <w:rFonts w:ascii="Garamond" w:hAnsi="Garamond" w:cs="Arial"/>
          <w:sz w:val="24"/>
          <w:szCs w:val="24"/>
        </w:rPr>
        <w:t xml:space="preserve"> me përmbajtje kryesore</w:t>
      </w:r>
      <w:r w:rsidR="00A82E87" w:rsidRPr="00174C0B">
        <w:rPr>
          <w:rFonts w:ascii="Garamond" w:hAnsi="Garamond" w:cs="Arial"/>
          <w:sz w:val="24"/>
          <w:szCs w:val="24"/>
        </w:rPr>
        <w:t>,</w:t>
      </w:r>
      <w:r w:rsidRPr="00174C0B">
        <w:rPr>
          <w:rFonts w:ascii="Garamond" w:hAnsi="Garamond" w:cs="Arial"/>
          <w:sz w:val="24"/>
          <w:szCs w:val="24"/>
        </w:rPr>
        <w:t xml:space="preserve"> si më poshtë</w:t>
      </w:r>
      <w:r w:rsidR="0011270C" w:rsidRPr="00174C0B">
        <w:rPr>
          <w:rFonts w:ascii="Garamond" w:hAnsi="Garamond" w:cs="Arial"/>
          <w:sz w:val="24"/>
          <w:szCs w:val="24"/>
        </w:rPr>
        <w:t>:</w:t>
      </w:r>
      <w:r w:rsidRPr="00174C0B">
        <w:rPr>
          <w:rFonts w:ascii="Garamond" w:hAnsi="Garamond" w:cs="Arial"/>
          <w:sz w:val="24"/>
          <w:szCs w:val="24"/>
        </w:rPr>
        <w:t xml:space="preserve"> </w:t>
      </w:r>
    </w:p>
    <w:p w14:paraId="731B9323"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Biologjia</w:t>
      </w:r>
    </w:p>
    <w:p w14:paraId="731B9324"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Botanika</w:t>
      </w:r>
    </w:p>
    <w:p w14:paraId="731B9325"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Biologjia qelizore</w:t>
      </w:r>
    </w:p>
    <w:p w14:paraId="731B9326"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Entomologjia</w:t>
      </w:r>
    </w:p>
    <w:p w14:paraId="731B9327"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Gjenetika</w:t>
      </w:r>
    </w:p>
    <w:p w14:paraId="731B9328"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Mikologjia</w:t>
      </w:r>
    </w:p>
    <w:p w14:paraId="731B9329"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Zoologjia</w:t>
      </w:r>
    </w:p>
    <w:p w14:paraId="731B932B" w14:textId="56CE9913" w:rsidR="000934CC" w:rsidRPr="00174C0B" w:rsidRDefault="000934CC" w:rsidP="000934CC">
      <w:pPr>
        <w:spacing w:after="0" w:line="240" w:lineRule="auto"/>
        <w:ind w:firstLine="284"/>
        <w:rPr>
          <w:rFonts w:ascii="Garamond" w:hAnsi="Garamond"/>
          <w:sz w:val="24"/>
        </w:rPr>
      </w:pPr>
      <w:r w:rsidRPr="00174C0B">
        <w:rPr>
          <w:rFonts w:ascii="Garamond" w:hAnsi="Garamond"/>
          <w:sz w:val="24"/>
        </w:rPr>
        <w:t>Përjashtime:</w:t>
      </w:r>
      <w:r w:rsidR="00652F19" w:rsidRPr="00174C0B">
        <w:rPr>
          <w:rFonts w:ascii="Garamond" w:hAnsi="Garamond"/>
          <w:sz w:val="24"/>
        </w:rPr>
        <w:t xml:space="preserve"> </w:t>
      </w:r>
    </w:p>
    <w:p w14:paraId="731B932C" w14:textId="2E47A66F" w:rsidR="000934CC" w:rsidRPr="00174C0B" w:rsidRDefault="000934CC" w:rsidP="00A82E87">
      <w:pPr>
        <w:spacing w:after="0" w:line="240" w:lineRule="auto"/>
        <w:ind w:firstLine="284"/>
        <w:jc w:val="both"/>
        <w:rPr>
          <w:rFonts w:ascii="Garamond" w:hAnsi="Garamond" w:cs="Arial"/>
          <w:sz w:val="24"/>
          <w:szCs w:val="24"/>
        </w:rPr>
      </w:pPr>
      <w:r w:rsidRPr="00174C0B">
        <w:rPr>
          <w:rFonts w:ascii="Garamond" w:hAnsi="Garamond" w:cs="Arial"/>
          <w:sz w:val="24"/>
          <w:szCs w:val="24"/>
        </w:rPr>
        <w:t>Studimi i shkencave mjedisore, i cili ka të bëjë me studimin e marrëdhënies ndërmjet organizmave të gjall</w:t>
      </w:r>
      <w:r w:rsidR="00A82E87" w:rsidRPr="00174C0B">
        <w:rPr>
          <w:rFonts w:ascii="Garamond" w:hAnsi="Garamond" w:cs="Arial"/>
          <w:sz w:val="24"/>
          <w:szCs w:val="24"/>
        </w:rPr>
        <w:t>ë</w:t>
      </w:r>
      <w:r w:rsidRPr="00174C0B">
        <w:rPr>
          <w:rFonts w:ascii="Garamond" w:hAnsi="Garamond" w:cs="Arial"/>
          <w:sz w:val="24"/>
          <w:szCs w:val="24"/>
        </w:rPr>
        <w:t xml:space="preserve"> dhe mjedisit, përjashtohet nga kjo fushë e detajuar dhe përfshihet në fushën e detajuar 0521</w:t>
      </w:r>
      <w:r w:rsidR="00A82E87" w:rsidRPr="00174C0B">
        <w:rPr>
          <w:rFonts w:ascii="Garamond" w:hAnsi="Garamond" w:cs="Arial"/>
          <w:sz w:val="24"/>
          <w:szCs w:val="24"/>
        </w:rPr>
        <w:t>,</w:t>
      </w:r>
      <w:r w:rsidRPr="00174C0B">
        <w:rPr>
          <w:rFonts w:ascii="Garamond" w:hAnsi="Garamond" w:cs="Arial"/>
          <w:sz w:val="24"/>
          <w:szCs w:val="24"/>
        </w:rPr>
        <w:t xml:space="preserve"> “Shkenca mjedisore”. Studimi i proceseve kimike në organizmat e gjallë (biok</w:t>
      </w:r>
      <w:r w:rsidR="00454FFC" w:rsidRPr="00174C0B">
        <w:rPr>
          <w:rFonts w:ascii="Garamond" w:hAnsi="Garamond" w:cs="Arial"/>
          <w:sz w:val="24"/>
          <w:szCs w:val="24"/>
        </w:rPr>
        <w:t>imi, toksikologji, farmakologji</w:t>
      </w:r>
      <w:r w:rsidRPr="00174C0B">
        <w:rPr>
          <w:rFonts w:ascii="Garamond" w:hAnsi="Garamond" w:cs="Arial"/>
          <w:sz w:val="24"/>
          <w:szCs w:val="24"/>
        </w:rPr>
        <w:t xml:space="preserve"> etj.) përjashtohet nga kjo fushë e detajuar dhe përfshihet në fushën e detajuar 0512</w:t>
      </w:r>
      <w:r w:rsidR="00A82E87" w:rsidRPr="00174C0B">
        <w:rPr>
          <w:rFonts w:ascii="Garamond" w:hAnsi="Garamond" w:cs="Arial"/>
          <w:sz w:val="24"/>
          <w:szCs w:val="24"/>
        </w:rPr>
        <w:t>,</w:t>
      </w:r>
      <w:r w:rsidRPr="00174C0B">
        <w:rPr>
          <w:rFonts w:ascii="Garamond" w:hAnsi="Garamond" w:cs="Arial"/>
          <w:sz w:val="24"/>
          <w:szCs w:val="24"/>
        </w:rPr>
        <w:t xml:space="preserve"> “Biokimi</w:t>
      </w:r>
      <w:r w:rsidR="0011270C" w:rsidRPr="00174C0B">
        <w:rPr>
          <w:rFonts w:ascii="Garamond" w:hAnsi="Garamond" w:cs="Arial"/>
          <w:sz w:val="24"/>
          <w:szCs w:val="24"/>
        </w:rPr>
        <w:t>”.</w:t>
      </w:r>
    </w:p>
    <w:p w14:paraId="731B932E" w14:textId="4ED3469E"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0512</w:t>
      </w:r>
      <w:r w:rsidR="00652F19" w:rsidRPr="00174C0B">
        <w:rPr>
          <w:rFonts w:ascii="Garamond" w:hAnsi="Garamond" w:cs="Arial"/>
          <w:b/>
          <w:bCs/>
          <w:sz w:val="24"/>
          <w:szCs w:val="24"/>
        </w:rPr>
        <w:t xml:space="preserve"> </w:t>
      </w:r>
      <w:r w:rsidRPr="00174C0B">
        <w:rPr>
          <w:rFonts w:ascii="Garamond" w:hAnsi="Garamond" w:cs="Arial"/>
          <w:b/>
          <w:bCs/>
          <w:sz w:val="24"/>
          <w:szCs w:val="24"/>
        </w:rPr>
        <w:t>Biokimia</w:t>
      </w:r>
    </w:p>
    <w:p w14:paraId="731B932F" w14:textId="607FD61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Biokimia</w:t>
      </w:r>
      <w:r w:rsidRPr="00174C0B">
        <w:rPr>
          <w:rFonts w:ascii="Garamond" w:hAnsi="Garamond" w:cs="Arial"/>
          <w:sz w:val="24"/>
          <w:szCs w:val="24"/>
        </w:rPr>
        <w:t xml:space="preserve">, e cila ndonjëherë njihet me emrin </w:t>
      </w:r>
      <w:r w:rsidR="00A82E87" w:rsidRPr="00174C0B">
        <w:rPr>
          <w:rFonts w:ascii="Garamond" w:hAnsi="Garamond" w:cs="Arial"/>
          <w:sz w:val="24"/>
          <w:szCs w:val="24"/>
        </w:rPr>
        <w:t>“</w:t>
      </w:r>
      <w:r w:rsidRPr="00174C0B">
        <w:rPr>
          <w:rFonts w:ascii="Garamond" w:hAnsi="Garamond" w:cs="Arial"/>
          <w:sz w:val="24"/>
          <w:szCs w:val="24"/>
        </w:rPr>
        <w:t>Kimi biologjike</w:t>
      </w:r>
      <w:r w:rsidR="00A82E87" w:rsidRPr="00174C0B">
        <w:rPr>
          <w:rFonts w:ascii="Garamond" w:hAnsi="Garamond" w:cs="Arial"/>
          <w:sz w:val="24"/>
          <w:szCs w:val="24"/>
        </w:rPr>
        <w:t>”</w:t>
      </w:r>
      <w:r w:rsidRPr="00174C0B">
        <w:rPr>
          <w:rFonts w:ascii="Garamond" w:hAnsi="Garamond" w:cs="Arial"/>
          <w:sz w:val="24"/>
          <w:szCs w:val="24"/>
        </w:rPr>
        <w:t>, është studimi i kimisë së organizmave të gjallë, duke përfshirë materien e gjallë, por pa u kufizuar vetëm në të.</w:t>
      </w:r>
    </w:p>
    <w:p w14:paraId="731B9330" w14:textId="2D1795A5"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klasifikohen programet dhe kualifikimet</w:t>
      </w:r>
      <w:r w:rsidR="00A82E87" w:rsidRPr="00174C0B">
        <w:rPr>
          <w:rFonts w:ascii="Garamond" w:hAnsi="Garamond" w:cs="Arial"/>
          <w:sz w:val="24"/>
          <w:szCs w:val="24"/>
        </w:rPr>
        <w:t>,</w:t>
      </w:r>
      <w:r w:rsidRPr="00174C0B">
        <w:rPr>
          <w:rFonts w:ascii="Garamond" w:hAnsi="Garamond" w:cs="Arial"/>
          <w:sz w:val="24"/>
          <w:szCs w:val="24"/>
        </w:rPr>
        <w:t xml:space="preserve"> me përmbajtje kryesore</w:t>
      </w:r>
      <w:r w:rsidR="00A82E87" w:rsidRPr="00174C0B">
        <w:rPr>
          <w:rFonts w:ascii="Garamond" w:hAnsi="Garamond" w:cs="Arial"/>
          <w:sz w:val="24"/>
          <w:szCs w:val="24"/>
        </w:rPr>
        <w:t>,</w:t>
      </w:r>
      <w:r w:rsidRPr="00174C0B">
        <w:rPr>
          <w:rFonts w:ascii="Garamond" w:hAnsi="Garamond" w:cs="Arial"/>
          <w:sz w:val="24"/>
          <w:szCs w:val="24"/>
        </w:rPr>
        <w:t xml:space="preserve"> si më poshtë:</w:t>
      </w:r>
    </w:p>
    <w:p w14:paraId="731B933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Kimi biologjike</w:t>
      </w:r>
    </w:p>
    <w:p w14:paraId="731B933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Teknologji qelizore</w:t>
      </w:r>
    </w:p>
    <w:p w14:paraId="731B9333" w14:textId="7CD4A44B" w:rsidR="000934CC" w:rsidRPr="00174C0B" w:rsidRDefault="000934CC" w:rsidP="00A82E87">
      <w:pPr>
        <w:spacing w:after="0" w:line="240" w:lineRule="auto"/>
        <w:ind w:firstLine="284"/>
        <w:jc w:val="both"/>
        <w:rPr>
          <w:rFonts w:ascii="Garamond" w:hAnsi="Garamond" w:cs="Arial"/>
          <w:sz w:val="24"/>
          <w:szCs w:val="24"/>
        </w:rPr>
      </w:pPr>
      <w:r w:rsidRPr="00174C0B">
        <w:rPr>
          <w:rFonts w:ascii="Garamond" w:hAnsi="Garamond" w:cs="Arial"/>
          <w:sz w:val="24"/>
          <w:szCs w:val="24"/>
        </w:rPr>
        <w:t>Shkencat mjekoligjore</w:t>
      </w:r>
    </w:p>
    <w:p w14:paraId="731B933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Studime mbi kodet gjenetike (ADN, ARN) </w:t>
      </w:r>
    </w:p>
    <w:p w14:paraId="731B933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Inxhinieri gjenetike</w:t>
      </w:r>
    </w:p>
    <w:p w14:paraId="731B933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Farmakologji</w:t>
      </w:r>
    </w:p>
    <w:p w14:paraId="731B933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Teknologji e kulturës së indeve </w:t>
      </w:r>
    </w:p>
    <w:p w14:paraId="731B933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Toksikologji</w:t>
      </w:r>
    </w:p>
    <w:p w14:paraId="731B933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Virologji</w:t>
      </w:r>
    </w:p>
    <w:p w14:paraId="731B933B"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 xml:space="preserve">Përfshirje: </w:t>
      </w:r>
    </w:p>
    <w:p w14:paraId="731B933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përfshihet bioteknologjia.</w:t>
      </w:r>
    </w:p>
    <w:p w14:paraId="731B933E" w14:textId="7777777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052 Mjedisi</w:t>
      </w:r>
    </w:p>
    <w:p w14:paraId="731B933F" w14:textId="1A48F7A3"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0521</w:t>
      </w:r>
      <w:r w:rsidR="00652F19" w:rsidRPr="00174C0B">
        <w:rPr>
          <w:rFonts w:ascii="Garamond" w:hAnsi="Garamond" w:cs="Arial"/>
          <w:b/>
          <w:bCs/>
          <w:sz w:val="24"/>
          <w:szCs w:val="24"/>
        </w:rPr>
        <w:t xml:space="preserve"> </w:t>
      </w:r>
      <w:r w:rsidRPr="00174C0B">
        <w:rPr>
          <w:rFonts w:ascii="Garamond" w:hAnsi="Garamond" w:cs="Arial"/>
          <w:b/>
          <w:bCs/>
          <w:sz w:val="24"/>
          <w:szCs w:val="24"/>
        </w:rPr>
        <w:t>Shkencat e mjedisit</w:t>
      </w:r>
    </w:p>
    <w:p w14:paraId="731B934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Shkencat e mjedisit</w:t>
      </w:r>
      <w:r w:rsidRPr="00174C0B">
        <w:rPr>
          <w:rFonts w:ascii="Garamond" w:hAnsi="Garamond" w:cs="Arial"/>
          <w:sz w:val="24"/>
          <w:szCs w:val="24"/>
        </w:rPr>
        <w:t xml:space="preserve"> janë studimi i organizmave në raport me njëri-tjetrin dhe me mjedisin.</w:t>
      </w:r>
    </w:p>
    <w:p w14:paraId="731B9341" w14:textId="6703261B"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klasifikohen programet dhe kualifikimet</w:t>
      </w:r>
      <w:r w:rsidR="00A82E87" w:rsidRPr="00174C0B">
        <w:rPr>
          <w:rFonts w:ascii="Garamond" w:hAnsi="Garamond" w:cs="Arial"/>
          <w:sz w:val="24"/>
          <w:szCs w:val="24"/>
        </w:rPr>
        <w:t>,</w:t>
      </w:r>
      <w:r w:rsidRPr="00174C0B">
        <w:rPr>
          <w:rFonts w:ascii="Garamond" w:hAnsi="Garamond" w:cs="Arial"/>
          <w:sz w:val="24"/>
          <w:szCs w:val="24"/>
        </w:rPr>
        <w:t xml:space="preserve"> me përmbajtje kryesore</w:t>
      </w:r>
      <w:r w:rsidR="00A82E87" w:rsidRPr="00174C0B">
        <w:rPr>
          <w:rFonts w:ascii="Garamond" w:hAnsi="Garamond" w:cs="Arial"/>
          <w:sz w:val="24"/>
          <w:szCs w:val="24"/>
        </w:rPr>
        <w:t>,</w:t>
      </w:r>
      <w:r w:rsidRPr="00174C0B">
        <w:rPr>
          <w:rFonts w:ascii="Garamond" w:hAnsi="Garamond" w:cs="Arial"/>
          <w:sz w:val="24"/>
          <w:szCs w:val="24"/>
        </w:rPr>
        <w:t xml:space="preserve"> si më poshtë:</w:t>
      </w:r>
    </w:p>
    <w:p w14:paraId="731B934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Ekologji </w:t>
      </w:r>
    </w:p>
    <w:p w14:paraId="731B934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Shkenca e mjedisit</w:t>
      </w:r>
    </w:p>
    <w:p w14:paraId="731B9345" w14:textId="7C50F2B1"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r w:rsidR="00652F19" w:rsidRPr="00174C0B">
        <w:rPr>
          <w:rFonts w:ascii="Garamond" w:hAnsi="Garamond"/>
          <w:sz w:val="24"/>
        </w:rPr>
        <w:t xml:space="preserve"> </w:t>
      </w:r>
    </w:p>
    <w:p w14:paraId="731B9347" w14:textId="1D20500B" w:rsidR="000934CC" w:rsidRPr="00174C0B" w:rsidRDefault="000934CC" w:rsidP="00454FFC">
      <w:pPr>
        <w:spacing w:after="0" w:line="240" w:lineRule="auto"/>
        <w:ind w:firstLine="284"/>
        <w:jc w:val="both"/>
        <w:rPr>
          <w:rFonts w:ascii="Garamond" w:hAnsi="Garamond" w:cs="Arial"/>
          <w:sz w:val="24"/>
          <w:szCs w:val="24"/>
        </w:rPr>
      </w:pPr>
      <w:r w:rsidRPr="00174C0B">
        <w:rPr>
          <w:rFonts w:ascii="Garamond" w:hAnsi="Garamond" w:cs="Arial"/>
          <w:sz w:val="24"/>
          <w:szCs w:val="24"/>
        </w:rPr>
        <w:t>Studimi i biologjisë dhe toksikologjisë përjashtohen nga kjo fushë e detajuar dhe përfshihen nënfushën e ngushtë 051</w:t>
      </w:r>
      <w:r w:rsidR="00ED474A" w:rsidRPr="00174C0B">
        <w:rPr>
          <w:rFonts w:ascii="Garamond" w:hAnsi="Garamond" w:cs="Arial"/>
          <w:sz w:val="24"/>
          <w:szCs w:val="24"/>
        </w:rPr>
        <w:t>,</w:t>
      </w:r>
      <w:r w:rsidRPr="00174C0B">
        <w:rPr>
          <w:rFonts w:ascii="Garamond" w:hAnsi="Garamond" w:cs="Arial"/>
          <w:sz w:val="24"/>
          <w:szCs w:val="24"/>
        </w:rPr>
        <w:t xml:space="preserve"> </w:t>
      </w:r>
      <w:r w:rsidR="00454FFC" w:rsidRPr="00174C0B">
        <w:rPr>
          <w:rFonts w:ascii="Garamond" w:hAnsi="Garamond" w:cs="Arial"/>
          <w:sz w:val="24"/>
          <w:szCs w:val="24"/>
        </w:rPr>
        <w:t>“</w:t>
      </w:r>
      <w:r w:rsidRPr="00174C0B">
        <w:rPr>
          <w:rFonts w:ascii="Garamond" w:hAnsi="Garamond" w:cs="Arial"/>
          <w:sz w:val="24"/>
          <w:szCs w:val="24"/>
        </w:rPr>
        <w:t>Shkencat biologjike dhe të lidhura me të</w:t>
      </w:r>
      <w:r w:rsidR="00454FFC" w:rsidRPr="00174C0B">
        <w:rPr>
          <w:rFonts w:ascii="Garamond" w:hAnsi="Garamond" w:cs="Arial"/>
          <w:sz w:val="24"/>
          <w:szCs w:val="24"/>
        </w:rPr>
        <w:t>”</w:t>
      </w:r>
      <w:r w:rsidRPr="00174C0B">
        <w:rPr>
          <w:rFonts w:ascii="Garamond" w:hAnsi="Garamond" w:cs="Arial"/>
          <w:sz w:val="24"/>
          <w:szCs w:val="24"/>
        </w:rPr>
        <w:t>.</w:t>
      </w:r>
    </w:p>
    <w:p w14:paraId="731B9349" w14:textId="487B5F45"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0522</w:t>
      </w:r>
      <w:r w:rsidR="00652F19" w:rsidRPr="00174C0B">
        <w:rPr>
          <w:rFonts w:ascii="Garamond" w:hAnsi="Garamond" w:cs="Arial"/>
          <w:b/>
          <w:bCs/>
          <w:sz w:val="24"/>
          <w:szCs w:val="24"/>
        </w:rPr>
        <w:t xml:space="preserve"> </w:t>
      </w:r>
      <w:r w:rsidRPr="00174C0B">
        <w:rPr>
          <w:rFonts w:ascii="Garamond" w:hAnsi="Garamond" w:cs="Arial"/>
          <w:b/>
          <w:bCs/>
          <w:sz w:val="24"/>
          <w:szCs w:val="24"/>
        </w:rPr>
        <w:t>Mjediset natyrore dhe kafshët e egra</w:t>
      </w:r>
    </w:p>
    <w:p w14:paraId="731B934A" w14:textId="509DC26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Mjediset natyrore dhe kafshët e egra</w:t>
      </w:r>
      <w:r w:rsidRPr="00174C0B">
        <w:rPr>
          <w:rFonts w:ascii="Garamond" w:hAnsi="Garamond" w:cs="Arial"/>
          <w:sz w:val="24"/>
          <w:szCs w:val="24"/>
        </w:rPr>
        <w:t xml:space="preserve"> kanë të bëjnë me studimin e marrëdhënieve ndërmjet organizmave të gjallë në mjedise natyrore, për të mbrojtur natyrën dhe kafshët e egra. Kjo fushë përfshin studimin e vendosjes dhe </w:t>
      </w:r>
      <w:r w:rsidR="00ED474A" w:rsidRPr="00174C0B">
        <w:rPr>
          <w:rFonts w:ascii="Garamond" w:hAnsi="Garamond" w:cs="Arial"/>
          <w:sz w:val="24"/>
          <w:szCs w:val="24"/>
        </w:rPr>
        <w:t xml:space="preserve">të </w:t>
      </w:r>
      <w:r w:rsidRPr="00174C0B">
        <w:rPr>
          <w:rFonts w:ascii="Garamond" w:hAnsi="Garamond" w:cs="Arial"/>
          <w:sz w:val="24"/>
          <w:szCs w:val="24"/>
        </w:rPr>
        <w:t>mirëmbajtjes së parqeve kombëtare</w:t>
      </w:r>
      <w:r w:rsidR="00ED474A" w:rsidRPr="00174C0B">
        <w:rPr>
          <w:rFonts w:ascii="Garamond" w:hAnsi="Garamond" w:cs="Arial"/>
          <w:sz w:val="24"/>
          <w:szCs w:val="24"/>
        </w:rPr>
        <w:t>,</w:t>
      </w:r>
      <w:r w:rsidRPr="00174C0B">
        <w:rPr>
          <w:rFonts w:ascii="Garamond" w:hAnsi="Garamond" w:cs="Arial"/>
          <w:sz w:val="24"/>
          <w:szCs w:val="24"/>
        </w:rPr>
        <w:t xml:space="preserve"> për të ruajtur gjendjen e tyre origjinale natyrore</w:t>
      </w:r>
      <w:r w:rsidR="0011270C" w:rsidRPr="00174C0B">
        <w:rPr>
          <w:rFonts w:ascii="Garamond" w:hAnsi="Garamond" w:cs="Arial"/>
          <w:sz w:val="24"/>
          <w:szCs w:val="24"/>
        </w:rPr>
        <w:t>.</w:t>
      </w:r>
      <w:r w:rsidRPr="00174C0B">
        <w:rPr>
          <w:rFonts w:ascii="Garamond" w:hAnsi="Garamond" w:cs="Arial"/>
          <w:sz w:val="24"/>
          <w:szCs w:val="24"/>
        </w:rPr>
        <w:t xml:space="preserve"> </w:t>
      </w:r>
    </w:p>
    <w:p w14:paraId="731B934B" w14:textId="27D4DD76"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klasifikohen programet dhe kualifikimet</w:t>
      </w:r>
      <w:r w:rsidR="00ED474A" w:rsidRPr="00174C0B">
        <w:rPr>
          <w:rFonts w:ascii="Garamond" w:hAnsi="Garamond" w:cs="Arial"/>
          <w:sz w:val="24"/>
          <w:szCs w:val="24"/>
        </w:rPr>
        <w:t>,</w:t>
      </w:r>
      <w:r w:rsidRPr="00174C0B">
        <w:rPr>
          <w:rFonts w:ascii="Garamond" w:hAnsi="Garamond" w:cs="Arial"/>
          <w:sz w:val="24"/>
          <w:szCs w:val="24"/>
        </w:rPr>
        <w:t xml:space="preserve"> me përmbajtje kryesore</w:t>
      </w:r>
      <w:r w:rsidR="00ED474A" w:rsidRPr="00174C0B">
        <w:rPr>
          <w:rFonts w:ascii="Garamond" w:hAnsi="Garamond" w:cs="Arial"/>
          <w:sz w:val="24"/>
          <w:szCs w:val="24"/>
        </w:rPr>
        <w:t>,</w:t>
      </w:r>
      <w:r w:rsidRPr="00174C0B">
        <w:rPr>
          <w:rFonts w:ascii="Garamond" w:hAnsi="Garamond" w:cs="Arial"/>
          <w:sz w:val="24"/>
          <w:szCs w:val="24"/>
        </w:rPr>
        <w:t xml:space="preserve"> si më poshtë:</w:t>
      </w:r>
    </w:p>
    <w:p w14:paraId="731B934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Parqet kombëtare dhe menaxhimi i kafshëve të egra </w:t>
      </w:r>
    </w:p>
    <w:p w14:paraId="731B934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Ruajtja e natyrës</w:t>
      </w:r>
    </w:p>
    <w:p w14:paraId="731B934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Kafshët e egra</w:t>
      </w:r>
    </w:p>
    <w:p w14:paraId="731B9350" w14:textId="4002B45B"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r w:rsidR="00652F19" w:rsidRPr="00174C0B">
        <w:rPr>
          <w:rFonts w:ascii="Garamond" w:hAnsi="Garamond"/>
          <w:sz w:val="24"/>
        </w:rPr>
        <w:t xml:space="preserve"> </w:t>
      </w:r>
    </w:p>
    <w:p w14:paraId="731B9351" w14:textId="7DF6D41B" w:rsidR="000934CC" w:rsidRPr="00174C0B" w:rsidRDefault="000934CC" w:rsidP="00ED474A">
      <w:pPr>
        <w:spacing w:after="0" w:line="240" w:lineRule="auto"/>
        <w:ind w:firstLine="284"/>
        <w:jc w:val="both"/>
        <w:rPr>
          <w:rFonts w:ascii="Garamond" w:hAnsi="Garamond" w:cs="Arial"/>
          <w:sz w:val="24"/>
          <w:szCs w:val="24"/>
        </w:rPr>
      </w:pPr>
      <w:r w:rsidRPr="00174C0B">
        <w:rPr>
          <w:rFonts w:ascii="Garamond" w:hAnsi="Garamond" w:cs="Arial"/>
          <w:sz w:val="24"/>
          <w:szCs w:val="24"/>
        </w:rPr>
        <w:t>Studimi i bujqësisë, hortikulturës dhe pyjeve përjashtohen nga kjo fushë e detajuar dhe përfshihen në disa nga fushat e detajuara nën 08</w:t>
      </w:r>
      <w:r w:rsidR="00ED474A" w:rsidRPr="00174C0B">
        <w:rPr>
          <w:rFonts w:ascii="Garamond" w:hAnsi="Garamond" w:cs="Arial"/>
          <w:sz w:val="24"/>
          <w:szCs w:val="24"/>
        </w:rPr>
        <w:t>,</w:t>
      </w:r>
      <w:r w:rsidRPr="00174C0B">
        <w:rPr>
          <w:rFonts w:ascii="Garamond" w:hAnsi="Garamond" w:cs="Arial"/>
          <w:sz w:val="24"/>
          <w:szCs w:val="24"/>
        </w:rPr>
        <w:t xml:space="preserve"> </w:t>
      </w:r>
      <w:r w:rsidR="00ED474A" w:rsidRPr="00174C0B">
        <w:rPr>
          <w:rFonts w:ascii="Garamond" w:hAnsi="Garamond" w:cs="Arial"/>
          <w:sz w:val="24"/>
          <w:szCs w:val="24"/>
        </w:rPr>
        <w:t>“</w:t>
      </w:r>
      <w:r w:rsidRPr="00174C0B">
        <w:rPr>
          <w:rFonts w:ascii="Garamond" w:hAnsi="Garamond" w:cs="Arial"/>
          <w:sz w:val="24"/>
          <w:szCs w:val="24"/>
        </w:rPr>
        <w:t>Bujqësia, pyjet, peshkimi dhe veterinaria</w:t>
      </w:r>
      <w:r w:rsidR="00ED474A" w:rsidRPr="00174C0B">
        <w:rPr>
          <w:rFonts w:ascii="Garamond" w:hAnsi="Garamond" w:cs="Arial"/>
          <w:sz w:val="24"/>
          <w:szCs w:val="24"/>
        </w:rPr>
        <w:t>”</w:t>
      </w:r>
      <w:r w:rsidRPr="00174C0B">
        <w:rPr>
          <w:rFonts w:ascii="Garamond" w:hAnsi="Garamond" w:cs="Arial"/>
          <w:sz w:val="24"/>
          <w:szCs w:val="24"/>
        </w:rPr>
        <w:t>.</w:t>
      </w:r>
    </w:p>
    <w:p w14:paraId="731B9352" w14:textId="013406A6" w:rsidR="000934CC" w:rsidRPr="00174C0B" w:rsidRDefault="000934CC" w:rsidP="00454FFC">
      <w:pPr>
        <w:spacing w:after="0" w:line="240" w:lineRule="auto"/>
        <w:ind w:firstLine="284"/>
        <w:jc w:val="both"/>
        <w:rPr>
          <w:rFonts w:ascii="Garamond" w:hAnsi="Garamond" w:cs="Arial"/>
          <w:sz w:val="24"/>
          <w:szCs w:val="24"/>
        </w:rPr>
      </w:pPr>
      <w:r w:rsidRPr="00174C0B">
        <w:rPr>
          <w:rFonts w:ascii="Garamond" w:hAnsi="Garamond" w:cs="Arial"/>
          <w:sz w:val="24"/>
          <w:szCs w:val="24"/>
        </w:rPr>
        <w:t>Studimi i gjuetisë dhe i kurtheve përjashtohen nga kjo fushë e detajuar dhe përfshihen në fushën e detajuar 0821</w:t>
      </w:r>
      <w:r w:rsidR="00ED474A" w:rsidRPr="00174C0B">
        <w:rPr>
          <w:rFonts w:ascii="Garamond" w:hAnsi="Garamond" w:cs="Arial"/>
          <w:sz w:val="24"/>
          <w:szCs w:val="24"/>
        </w:rPr>
        <w:t>,</w:t>
      </w:r>
      <w:r w:rsidRPr="00174C0B">
        <w:rPr>
          <w:rFonts w:ascii="Garamond" w:hAnsi="Garamond" w:cs="Arial"/>
          <w:sz w:val="24"/>
          <w:szCs w:val="24"/>
        </w:rPr>
        <w:t xml:space="preserve"> </w:t>
      </w:r>
      <w:r w:rsidR="00454FFC" w:rsidRPr="00174C0B">
        <w:rPr>
          <w:rFonts w:ascii="Garamond" w:hAnsi="Garamond" w:cs="Arial"/>
          <w:sz w:val="24"/>
          <w:szCs w:val="24"/>
        </w:rPr>
        <w:t>“</w:t>
      </w:r>
      <w:r w:rsidRPr="00174C0B">
        <w:rPr>
          <w:rFonts w:ascii="Garamond" w:hAnsi="Garamond" w:cs="Arial"/>
          <w:sz w:val="24"/>
          <w:szCs w:val="24"/>
        </w:rPr>
        <w:t>Pyjet</w:t>
      </w:r>
      <w:r w:rsidR="00454FFC" w:rsidRPr="00174C0B">
        <w:rPr>
          <w:rFonts w:ascii="Garamond" w:hAnsi="Garamond" w:cs="Arial"/>
          <w:sz w:val="24"/>
          <w:szCs w:val="24"/>
        </w:rPr>
        <w:t>”</w:t>
      </w:r>
      <w:r w:rsidRPr="00174C0B">
        <w:rPr>
          <w:rFonts w:ascii="Garamond" w:hAnsi="Garamond" w:cs="Arial"/>
          <w:sz w:val="24"/>
          <w:szCs w:val="24"/>
        </w:rPr>
        <w:t>.</w:t>
      </w:r>
    </w:p>
    <w:p w14:paraId="731B9354" w14:textId="7777777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053 Shkencat fizike</w:t>
      </w:r>
    </w:p>
    <w:p w14:paraId="731B9355" w14:textId="42CDDC2D"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0531</w:t>
      </w:r>
      <w:r w:rsidR="00652F19" w:rsidRPr="00174C0B">
        <w:rPr>
          <w:rFonts w:ascii="Garamond" w:hAnsi="Garamond" w:cs="Arial"/>
          <w:b/>
          <w:bCs/>
          <w:sz w:val="24"/>
          <w:szCs w:val="24"/>
        </w:rPr>
        <w:t xml:space="preserve"> </w:t>
      </w:r>
      <w:r w:rsidRPr="00174C0B">
        <w:rPr>
          <w:rFonts w:ascii="Garamond" w:hAnsi="Garamond" w:cs="Arial"/>
          <w:b/>
          <w:bCs/>
          <w:sz w:val="24"/>
          <w:szCs w:val="24"/>
        </w:rPr>
        <w:t>Kimia</w:t>
      </w:r>
    </w:p>
    <w:p w14:paraId="731B9356" w14:textId="3CC0AA11" w:rsidR="000934CC" w:rsidRPr="00174C0B" w:rsidRDefault="000934CC" w:rsidP="00ED474A">
      <w:pPr>
        <w:spacing w:after="0" w:line="240" w:lineRule="auto"/>
        <w:ind w:firstLine="284"/>
        <w:jc w:val="both"/>
        <w:rPr>
          <w:rFonts w:ascii="Garamond" w:hAnsi="Garamond" w:cs="Arial"/>
          <w:sz w:val="24"/>
          <w:szCs w:val="24"/>
        </w:rPr>
      </w:pPr>
      <w:r w:rsidRPr="00174C0B">
        <w:rPr>
          <w:rFonts w:ascii="Garamond" w:hAnsi="Garamond" w:cs="Arial"/>
          <w:b/>
          <w:bCs/>
          <w:sz w:val="24"/>
          <w:szCs w:val="24"/>
        </w:rPr>
        <w:t>Kimia</w:t>
      </w:r>
      <w:r w:rsidRPr="00174C0B">
        <w:rPr>
          <w:rFonts w:ascii="Garamond" w:hAnsi="Garamond" w:cs="Arial"/>
          <w:sz w:val="24"/>
          <w:szCs w:val="24"/>
        </w:rPr>
        <w:t xml:space="preserve"> është studimi i substancave dhe</w:t>
      </w:r>
      <w:r w:rsidR="00ED474A" w:rsidRPr="00174C0B">
        <w:rPr>
          <w:rFonts w:ascii="Garamond" w:hAnsi="Garamond" w:cs="Arial"/>
          <w:sz w:val="24"/>
          <w:szCs w:val="24"/>
        </w:rPr>
        <w:t xml:space="preserve"> i </w:t>
      </w:r>
      <w:r w:rsidRPr="00174C0B">
        <w:rPr>
          <w:rFonts w:ascii="Garamond" w:hAnsi="Garamond" w:cs="Arial"/>
          <w:sz w:val="24"/>
          <w:szCs w:val="24"/>
        </w:rPr>
        <w:t>element</w:t>
      </w:r>
      <w:r w:rsidR="00ED474A" w:rsidRPr="00174C0B">
        <w:rPr>
          <w:rFonts w:ascii="Garamond" w:hAnsi="Garamond" w:cs="Arial"/>
          <w:sz w:val="24"/>
          <w:szCs w:val="24"/>
        </w:rPr>
        <w:t>e</w:t>
      </w:r>
      <w:r w:rsidRPr="00174C0B">
        <w:rPr>
          <w:rFonts w:ascii="Garamond" w:hAnsi="Garamond" w:cs="Arial"/>
          <w:sz w:val="24"/>
          <w:szCs w:val="24"/>
        </w:rPr>
        <w:t>ve të tyre dhe i mënyrës se si ato reagojnë kur kombinohen.</w:t>
      </w:r>
    </w:p>
    <w:p w14:paraId="731B9357" w14:textId="5E0083A3"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klasifikohen programet dhe kualifikimet</w:t>
      </w:r>
      <w:r w:rsidR="003E7501" w:rsidRPr="00174C0B">
        <w:rPr>
          <w:rFonts w:ascii="Garamond" w:hAnsi="Garamond" w:cs="Arial"/>
          <w:sz w:val="24"/>
          <w:szCs w:val="24"/>
        </w:rPr>
        <w:t>,</w:t>
      </w:r>
      <w:r w:rsidRPr="00174C0B">
        <w:rPr>
          <w:rFonts w:ascii="Garamond" w:hAnsi="Garamond" w:cs="Arial"/>
          <w:sz w:val="24"/>
          <w:szCs w:val="24"/>
        </w:rPr>
        <w:t xml:space="preserve"> me përmbajtje kryesore</w:t>
      </w:r>
      <w:r w:rsidR="003E7501" w:rsidRPr="00174C0B">
        <w:rPr>
          <w:rFonts w:ascii="Garamond" w:hAnsi="Garamond" w:cs="Arial"/>
          <w:sz w:val="24"/>
          <w:szCs w:val="24"/>
        </w:rPr>
        <w:t>,</w:t>
      </w:r>
      <w:r w:rsidRPr="00174C0B">
        <w:rPr>
          <w:rFonts w:ascii="Garamond" w:hAnsi="Garamond" w:cs="Arial"/>
          <w:sz w:val="24"/>
          <w:szCs w:val="24"/>
        </w:rPr>
        <w:t xml:space="preserve"> si më poshtë:</w:t>
      </w:r>
    </w:p>
    <w:p w14:paraId="731B935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Kimi inorganike </w:t>
      </w:r>
    </w:p>
    <w:p w14:paraId="731B935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Kimi organike </w:t>
      </w:r>
    </w:p>
    <w:p w14:paraId="731B935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Kimi fizike</w:t>
      </w:r>
    </w:p>
    <w:p w14:paraId="731B935C" w14:textId="6E84915F"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r w:rsidR="00652F19" w:rsidRPr="00174C0B">
        <w:rPr>
          <w:rFonts w:ascii="Garamond" w:hAnsi="Garamond"/>
          <w:sz w:val="24"/>
        </w:rPr>
        <w:t xml:space="preserve"> </w:t>
      </w:r>
    </w:p>
    <w:p w14:paraId="731B935D" w14:textId="54C6EE03" w:rsidR="000934CC" w:rsidRPr="00174C0B" w:rsidRDefault="000934CC" w:rsidP="00454FFC">
      <w:pPr>
        <w:spacing w:after="0" w:line="240" w:lineRule="auto"/>
        <w:ind w:firstLine="284"/>
        <w:jc w:val="both"/>
        <w:rPr>
          <w:rFonts w:ascii="Garamond" w:hAnsi="Garamond" w:cs="Arial"/>
          <w:sz w:val="24"/>
          <w:szCs w:val="24"/>
        </w:rPr>
      </w:pPr>
      <w:r w:rsidRPr="00174C0B">
        <w:rPr>
          <w:rFonts w:ascii="Garamond" w:hAnsi="Garamond" w:cs="Arial"/>
          <w:sz w:val="24"/>
          <w:szCs w:val="24"/>
        </w:rPr>
        <w:t>Biokimia përjashtohet nga kjo fushë e detajuar dhe përfshihet në fushën e detajuar 0512</w:t>
      </w:r>
      <w:r w:rsidR="003E7501" w:rsidRPr="00174C0B">
        <w:rPr>
          <w:rFonts w:ascii="Garamond" w:hAnsi="Garamond" w:cs="Arial"/>
          <w:sz w:val="24"/>
          <w:szCs w:val="24"/>
        </w:rPr>
        <w:t>,</w:t>
      </w:r>
      <w:r w:rsidRPr="00174C0B">
        <w:rPr>
          <w:rFonts w:ascii="Garamond" w:hAnsi="Garamond" w:cs="Arial"/>
          <w:sz w:val="24"/>
          <w:szCs w:val="24"/>
        </w:rPr>
        <w:t xml:space="preserve"> </w:t>
      </w:r>
      <w:r w:rsidR="00454FFC" w:rsidRPr="00174C0B">
        <w:rPr>
          <w:rFonts w:ascii="Garamond" w:hAnsi="Garamond" w:cs="Arial"/>
          <w:sz w:val="24"/>
          <w:szCs w:val="24"/>
        </w:rPr>
        <w:t>“</w:t>
      </w:r>
      <w:r w:rsidRPr="00174C0B">
        <w:rPr>
          <w:rFonts w:ascii="Garamond" w:hAnsi="Garamond" w:cs="Arial"/>
          <w:sz w:val="24"/>
          <w:szCs w:val="24"/>
        </w:rPr>
        <w:t>Biokimi</w:t>
      </w:r>
      <w:r w:rsidR="00454FFC" w:rsidRPr="00174C0B">
        <w:rPr>
          <w:rFonts w:ascii="Garamond" w:hAnsi="Garamond" w:cs="Arial"/>
          <w:sz w:val="24"/>
          <w:szCs w:val="24"/>
        </w:rPr>
        <w:t>”</w:t>
      </w:r>
      <w:r w:rsidRPr="00174C0B">
        <w:rPr>
          <w:rFonts w:ascii="Garamond" w:hAnsi="Garamond" w:cs="Arial"/>
          <w:sz w:val="24"/>
          <w:szCs w:val="24"/>
        </w:rPr>
        <w:t>.</w:t>
      </w:r>
    </w:p>
    <w:p w14:paraId="731B935F" w14:textId="460874B3"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0532</w:t>
      </w:r>
      <w:r w:rsidR="00652F19" w:rsidRPr="00174C0B">
        <w:rPr>
          <w:rFonts w:ascii="Garamond" w:hAnsi="Garamond" w:cs="Arial"/>
          <w:b/>
          <w:bCs/>
          <w:sz w:val="24"/>
          <w:szCs w:val="24"/>
        </w:rPr>
        <w:t xml:space="preserve"> </w:t>
      </w:r>
      <w:r w:rsidRPr="00174C0B">
        <w:rPr>
          <w:rFonts w:ascii="Garamond" w:hAnsi="Garamond" w:cs="Arial"/>
          <w:b/>
          <w:bCs/>
          <w:sz w:val="24"/>
          <w:szCs w:val="24"/>
        </w:rPr>
        <w:t xml:space="preserve">Shkencat e </w:t>
      </w:r>
      <w:r w:rsidR="005E28D8" w:rsidRPr="00174C0B">
        <w:rPr>
          <w:rFonts w:ascii="Garamond" w:hAnsi="Garamond" w:cs="Arial"/>
          <w:b/>
          <w:bCs/>
          <w:sz w:val="24"/>
          <w:szCs w:val="24"/>
        </w:rPr>
        <w:t>t</w:t>
      </w:r>
      <w:r w:rsidRPr="00174C0B">
        <w:rPr>
          <w:rFonts w:ascii="Garamond" w:hAnsi="Garamond" w:cs="Arial"/>
          <w:b/>
          <w:bCs/>
          <w:sz w:val="24"/>
          <w:szCs w:val="24"/>
        </w:rPr>
        <w:t>okës</w:t>
      </w:r>
    </w:p>
    <w:p w14:paraId="731B9360" w14:textId="3BD7BF1E"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 xml:space="preserve">Shkencat e </w:t>
      </w:r>
      <w:r w:rsidR="005E28D8" w:rsidRPr="00174C0B">
        <w:rPr>
          <w:rFonts w:ascii="Garamond" w:hAnsi="Garamond" w:cs="Arial"/>
          <w:b/>
          <w:bCs/>
          <w:sz w:val="24"/>
          <w:szCs w:val="24"/>
        </w:rPr>
        <w:t>t</w:t>
      </w:r>
      <w:r w:rsidRPr="00174C0B">
        <w:rPr>
          <w:rFonts w:ascii="Garamond" w:hAnsi="Garamond" w:cs="Arial"/>
          <w:b/>
          <w:bCs/>
          <w:sz w:val="24"/>
          <w:szCs w:val="24"/>
        </w:rPr>
        <w:t>okës</w:t>
      </w:r>
      <w:r w:rsidRPr="00174C0B">
        <w:rPr>
          <w:rFonts w:ascii="Garamond" w:hAnsi="Garamond" w:cs="Arial"/>
          <w:sz w:val="24"/>
          <w:szCs w:val="24"/>
        </w:rPr>
        <w:t xml:space="preserve"> kanë të bëjnë me studimin e përbërjes dhe strukturës së </w:t>
      </w:r>
      <w:r w:rsidR="005E28D8" w:rsidRPr="00174C0B">
        <w:rPr>
          <w:rFonts w:ascii="Garamond" w:hAnsi="Garamond" w:cs="Arial"/>
          <w:sz w:val="24"/>
          <w:szCs w:val="24"/>
        </w:rPr>
        <w:t>t</w:t>
      </w:r>
      <w:r w:rsidR="00940FE7" w:rsidRPr="00174C0B">
        <w:rPr>
          <w:rFonts w:ascii="Garamond" w:hAnsi="Garamond" w:cs="Arial"/>
          <w:sz w:val="24"/>
          <w:szCs w:val="24"/>
        </w:rPr>
        <w:t>okës</w:t>
      </w:r>
      <w:r w:rsidRPr="00174C0B">
        <w:rPr>
          <w:rFonts w:ascii="Garamond" w:hAnsi="Garamond" w:cs="Arial"/>
          <w:sz w:val="24"/>
          <w:szCs w:val="24"/>
        </w:rPr>
        <w:t>, duke përfshirë dhe hidrosferën dhe atmosferën.</w:t>
      </w:r>
    </w:p>
    <w:p w14:paraId="731B9361" w14:textId="76A02B89" w:rsidR="000934CC" w:rsidRPr="00174C0B" w:rsidRDefault="000934CC" w:rsidP="003E7501">
      <w:pPr>
        <w:spacing w:after="0" w:line="240" w:lineRule="auto"/>
        <w:ind w:firstLine="284"/>
        <w:jc w:val="both"/>
        <w:rPr>
          <w:rFonts w:ascii="Garamond" w:hAnsi="Garamond" w:cs="Arial"/>
          <w:sz w:val="24"/>
          <w:szCs w:val="24"/>
        </w:rPr>
      </w:pPr>
      <w:r w:rsidRPr="00174C0B">
        <w:rPr>
          <w:rFonts w:ascii="Garamond" w:hAnsi="Garamond" w:cs="Arial"/>
          <w:sz w:val="24"/>
          <w:szCs w:val="24"/>
        </w:rPr>
        <w:t>Këtu klasifikohen programet dhe kualifikimet</w:t>
      </w:r>
      <w:r w:rsidR="003E7501" w:rsidRPr="00174C0B">
        <w:rPr>
          <w:rFonts w:ascii="Garamond" w:hAnsi="Garamond" w:cs="Arial"/>
          <w:sz w:val="24"/>
          <w:szCs w:val="24"/>
        </w:rPr>
        <w:t>,</w:t>
      </w:r>
      <w:r w:rsidRPr="00174C0B">
        <w:rPr>
          <w:rFonts w:ascii="Garamond" w:hAnsi="Garamond" w:cs="Arial"/>
          <w:sz w:val="24"/>
          <w:szCs w:val="24"/>
        </w:rPr>
        <w:t xml:space="preserve"> me përmbajtje kryesore</w:t>
      </w:r>
      <w:r w:rsidR="003E7501" w:rsidRPr="00174C0B">
        <w:rPr>
          <w:rFonts w:ascii="Garamond" w:hAnsi="Garamond" w:cs="Arial"/>
          <w:sz w:val="24"/>
          <w:szCs w:val="24"/>
        </w:rPr>
        <w:t xml:space="preserve">, </w:t>
      </w:r>
      <w:r w:rsidRPr="00174C0B">
        <w:rPr>
          <w:rFonts w:ascii="Garamond" w:hAnsi="Garamond" w:cs="Arial"/>
          <w:sz w:val="24"/>
          <w:szCs w:val="24"/>
        </w:rPr>
        <w:t>si më poshtë:</w:t>
      </w:r>
    </w:p>
    <w:p w14:paraId="731B936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Kërkimet rreth klimës </w:t>
      </w:r>
    </w:p>
    <w:p w14:paraId="731B9363" w14:textId="0DAE6F46"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Shkenca e </w:t>
      </w:r>
      <w:r w:rsidR="005E28D8" w:rsidRPr="00174C0B">
        <w:rPr>
          <w:rFonts w:ascii="Garamond" w:hAnsi="Garamond" w:cs="Arial"/>
          <w:sz w:val="24"/>
          <w:szCs w:val="24"/>
        </w:rPr>
        <w:t>t</w:t>
      </w:r>
      <w:r w:rsidRPr="00174C0B">
        <w:rPr>
          <w:rFonts w:ascii="Garamond" w:hAnsi="Garamond" w:cs="Arial"/>
          <w:sz w:val="24"/>
          <w:szCs w:val="24"/>
        </w:rPr>
        <w:t xml:space="preserve">okës </w:t>
      </w:r>
    </w:p>
    <w:p w14:paraId="731B936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Gjeodezi</w:t>
      </w:r>
    </w:p>
    <w:p w14:paraId="731B936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Gjeografia (fizike) </w:t>
      </w:r>
    </w:p>
    <w:p w14:paraId="731B936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Gjeologji</w:t>
      </w:r>
    </w:p>
    <w:p w14:paraId="731B936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Gjeomatikë</w:t>
      </w:r>
    </w:p>
    <w:p w14:paraId="731B936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Teknologji gjeohapësinore </w:t>
      </w:r>
    </w:p>
    <w:p w14:paraId="731B936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Meteorologji </w:t>
      </w:r>
    </w:p>
    <w:p w14:paraId="731B936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Oqeanografi</w:t>
      </w:r>
    </w:p>
    <w:p w14:paraId="731B936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Sizmologji</w:t>
      </w:r>
    </w:p>
    <w:p w14:paraId="731B936D"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r w:rsidR="0011270C" w:rsidRPr="00174C0B">
        <w:rPr>
          <w:rFonts w:ascii="Garamond" w:hAnsi="Garamond"/>
          <w:sz w:val="24"/>
        </w:rPr>
        <w:t>:</w:t>
      </w:r>
    </w:p>
    <w:p w14:paraId="731B936E" w14:textId="4DEC43C5" w:rsidR="000934CC" w:rsidRPr="00174C0B" w:rsidRDefault="000934CC" w:rsidP="003E7501">
      <w:pPr>
        <w:spacing w:after="0" w:line="240" w:lineRule="auto"/>
        <w:ind w:firstLine="284"/>
        <w:jc w:val="both"/>
        <w:rPr>
          <w:rFonts w:ascii="Garamond" w:hAnsi="Garamond" w:cs="Arial"/>
          <w:sz w:val="24"/>
          <w:szCs w:val="24"/>
        </w:rPr>
      </w:pPr>
      <w:r w:rsidRPr="00174C0B">
        <w:rPr>
          <w:rFonts w:ascii="Garamond" w:hAnsi="Garamond" w:cs="Arial"/>
          <w:sz w:val="24"/>
          <w:szCs w:val="24"/>
        </w:rPr>
        <w:t>Gjeografia sociale përjashtohet nga kjo fushë e detajuar dhe përfshihet në fushën e detajuar 0314</w:t>
      </w:r>
      <w:r w:rsidR="003E7501" w:rsidRPr="00174C0B">
        <w:rPr>
          <w:rFonts w:ascii="Garamond" w:hAnsi="Garamond" w:cs="Arial"/>
          <w:sz w:val="24"/>
          <w:szCs w:val="24"/>
        </w:rPr>
        <w:t>,</w:t>
      </w:r>
      <w:r w:rsidRPr="00174C0B">
        <w:rPr>
          <w:rFonts w:ascii="Garamond" w:hAnsi="Garamond" w:cs="Arial"/>
          <w:sz w:val="24"/>
          <w:szCs w:val="24"/>
        </w:rPr>
        <w:t xml:space="preserve"> </w:t>
      </w:r>
      <w:r w:rsidR="003E7501" w:rsidRPr="00174C0B">
        <w:rPr>
          <w:rFonts w:ascii="Garamond" w:hAnsi="Garamond" w:cs="Arial"/>
          <w:sz w:val="24"/>
          <w:szCs w:val="24"/>
        </w:rPr>
        <w:t>“</w:t>
      </w:r>
      <w:r w:rsidRPr="00174C0B">
        <w:rPr>
          <w:rFonts w:ascii="Garamond" w:hAnsi="Garamond" w:cs="Arial"/>
          <w:sz w:val="24"/>
          <w:szCs w:val="24"/>
        </w:rPr>
        <w:t>Sociologji dhe studime kulturore</w:t>
      </w:r>
      <w:r w:rsidR="003E7501" w:rsidRPr="00174C0B">
        <w:rPr>
          <w:rFonts w:ascii="Garamond" w:hAnsi="Garamond" w:cs="Arial"/>
          <w:sz w:val="24"/>
          <w:szCs w:val="24"/>
        </w:rPr>
        <w:t>”</w:t>
      </w:r>
      <w:r w:rsidRPr="00174C0B">
        <w:rPr>
          <w:rFonts w:ascii="Garamond" w:hAnsi="Garamond" w:cs="Arial"/>
          <w:sz w:val="24"/>
          <w:szCs w:val="24"/>
        </w:rPr>
        <w:t>. Shkenca e dheut përjashtohet nga kjo fushë e detajuar dhe përfshihet në fushën e detajuar 0811</w:t>
      </w:r>
      <w:r w:rsidR="003E7501" w:rsidRPr="00174C0B">
        <w:rPr>
          <w:rFonts w:ascii="Garamond" w:hAnsi="Garamond" w:cs="Arial"/>
          <w:sz w:val="24"/>
          <w:szCs w:val="24"/>
        </w:rPr>
        <w:t>,</w:t>
      </w:r>
      <w:r w:rsidRPr="00174C0B">
        <w:rPr>
          <w:rFonts w:ascii="Garamond" w:hAnsi="Garamond" w:cs="Arial"/>
          <w:sz w:val="24"/>
          <w:szCs w:val="24"/>
        </w:rPr>
        <w:t xml:space="preserve"> ‘Prodhimi i bimëve dhe i blegtorisë’.</w:t>
      </w:r>
    </w:p>
    <w:p w14:paraId="731B9370" w14:textId="51B09378"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0533</w:t>
      </w:r>
      <w:r w:rsidR="00652F19" w:rsidRPr="00174C0B">
        <w:rPr>
          <w:rFonts w:ascii="Garamond" w:hAnsi="Garamond" w:cs="Arial"/>
          <w:b/>
          <w:bCs/>
          <w:sz w:val="24"/>
          <w:szCs w:val="24"/>
        </w:rPr>
        <w:t xml:space="preserve"> </w:t>
      </w:r>
      <w:r w:rsidRPr="00174C0B">
        <w:rPr>
          <w:rFonts w:ascii="Garamond" w:hAnsi="Garamond" w:cs="Arial"/>
          <w:b/>
          <w:bCs/>
          <w:sz w:val="24"/>
          <w:szCs w:val="24"/>
        </w:rPr>
        <w:t>Fizika</w:t>
      </w:r>
    </w:p>
    <w:p w14:paraId="731B9371" w14:textId="200D10BB"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Fizika</w:t>
      </w:r>
      <w:r w:rsidRPr="00174C0B">
        <w:rPr>
          <w:rFonts w:ascii="Garamond" w:hAnsi="Garamond" w:cs="Arial"/>
          <w:sz w:val="24"/>
          <w:szCs w:val="24"/>
        </w:rPr>
        <w:t xml:space="preserve"> është fusha që ka të bëjë me studimin e vetive dhe ndërveprimeve të materies dhe energjisë. Ajo përfshin studimin e astronomisë dhe </w:t>
      </w:r>
      <w:r w:rsidR="003E7501" w:rsidRPr="00174C0B">
        <w:rPr>
          <w:rFonts w:ascii="Garamond" w:hAnsi="Garamond" w:cs="Arial"/>
          <w:sz w:val="24"/>
          <w:szCs w:val="24"/>
        </w:rPr>
        <w:t xml:space="preserve">të </w:t>
      </w:r>
      <w:r w:rsidRPr="00174C0B">
        <w:rPr>
          <w:rFonts w:ascii="Garamond" w:hAnsi="Garamond" w:cs="Arial"/>
          <w:sz w:val="24"/>
          <w:szCs w:val="24"/>
        </w:rPr>
        <w:t>shkencës së hapësirës.</w:t>
      </w:r>
    </w:p>
    <w:p w14:paraId="731B9372" w14:textId="4732477E"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klasifikohen programet dhe kualifikimet</w:t>
      </w:r>
      <w:r w:rsidR="003E7501" w:rsidRPr="00174C0B">
        <w:rPr>
          <w:rFonts w:ascii="Garamond" w:hAnsi="Garamond" w:cs="Arial"/>
          <w:sz w:val="24"/>
          <w:szCs w:val="24"/>
        </w:rPr>
        <w:t>,</w:t>
      </w:r>
      <w:r w:rsidRPr="00174C0B">
        <w:rPr>
          <w:rFonts w:ascii="Garamond" w:hAnsi="Garamond" w:cs="Arial"/>
          <w:sz w:val="24"/>
          <w:szCs w:val="24"/>
        </w:rPr>
        <w:t xml:space="preserve"> me përmbajtje kryesore</w:t>
      </w:r>
      <w:r w:rsidR="003E7501" w:rsidRPr="00174C0B">
        <w:rPr>
          <w:rFonts w:ascii="Garamond" w:hAnsi="Garamond" w:cs="Arial"/>
          <w:sz w:val="24"/>
          <w:szCs w:val="24"/>
        </w:rPr>
        <w:t>,</w:t>
      </w:r>
      <w:r w:rsidRPr="00174C0B">
        <w:rPr>
          <w:rFonts w:ascii="Garamond" w:hAnsi="Garamond" w:cs="Arial"/>
          <w:sz w:val="24"/>
          <w:szCs w:val="24"/>
        </w:rPr>
        <w:t xml:space="preserve"> si më poshtë:</w:t>
      </w:r>
    </w:p>
    <w:p w14:paraId="731B937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Astronomi </w:t>
      </w:r>
    </w:p>
    <w:p w14:paraId="731B937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Astrofizikë </w:t>
      </w:r>
    </w:p>
    <w:p w14:paraId="731B937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Fizikë kimike </w:t>
      </w:r>
    </w:p>
    <w:p w14:paraId="731B937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Fizikë mjekësore </w:t>
      </w:r>
    </w:p>
    <w:p w14:paraId="731B937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Optikë</w:t>
      </w:r>
    </w:p>
    <w:p w14:paraId="731B937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Fizikë </w:t>
      </w:r>
    </w:p>
    <w:p w14:paraId="731B9379" w14:textId="64B1B4BD"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Shkenca e </w:t>
      </w:r>
      <w:r w:rsidR="003E7501" w:rsidRPr="00174C0B">
        <w:rPr>
          <w:rFonts w:ascii="Garamond" w:hAnsi="Garamond" w:cs="Arial"/>
          <w:sz w:val="24"/>
          <w:szCs w:val="24"/>
        </w:rPr>
        <w:t>hapësirës</w:t>
      </w:r>
    </w:p>
    <w:p w14:paraId="731B937B" w14:textId="7E16340A"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r w:rsidR="00652F19" w:rsidRPr="00174C0B">
        <w:rPr>
          <w:rFonts w:ascii="Garamond" w:hAnsi="Garamond"/>
          <w:sz w:val="24"/>
        </w:rPr>
        <w:t xml:space="preserve"> </w:t>
      </w:r>
    </w:p>
    <w:p w14:paraId="731B937C" w14:textId="106FA123" w:rsidR="000934CC" w:rsidRPr="00174C0B" w:rsidRDefault="000934CC" w:rsidP="00454FFC">
      <w:pPr>
        <w:spacing w:after="0" w:line="240" w:lineRule="auto"/>
        <w:ind w:firstLine="284"/>
        <w:jc w:val="both"/>
        <w:rPr>
          <w:rFonts w:ascii="Garamond" w:hAnsi="Garamond" w:cs="Arial"/>
          <w:sz w:val="24"/>
          <w:szCs w:val="24"/>
        </w:rPr>
      </w:pPr>
      <w:r w:rsidRPr="00174C0B">
        <w:rPr>
          <w:rFonts w:ascii="Garamond" w:hAnsi="Garamond" w:cs="Arial"/>
          <w:sz w:val="24"/>
          <w:szCs w:val="24"/>
        </w:rPr>
        <w:t>Praktika e okulistëve përjashtohet nga kjo fushë e detajuar dhe përfshihet në fushën e detajuar 0914</w:t>
      </w:r>
      <w:r w:rsidR="003E7501" w:rsidRPr="00174C0B">
        <w:rPr>
          <w:rFonts w:ascii="Garamond" w:hAnsi="Garamond" w:cs="Arial"/>
          <w:sz w:val="24"/>
          <w:szCs w:val="24"/>
        </w:rPr>
        <w:t>,</w:t>
      </w:r>
      <w:r w:rsidRPr="00174C0B">
        <w:rPr>
          <w:rFonts w:ascii="Garamond" w:hAnsi="Garamond" w:cs="Arial"/>
          <w:sz w:val="24"/>
          <w:szCs w:val="24"/>
        </w:rPr>
        <w:t xml:space="preserve"> </w:t>
      </w:r>
      <w:r w:rsidR="00454FFC" w:rsidRPr="00174C0B">
        <w:rPr>
          <w:rFonts w:ascii="Garamond" w:hAnsi="Garamond" w:cs="Arial"/>
          <w:sz w:val="24"/>
          <w:szCs w:val="24"/>
        </w:rPr>
        <w:t>“</w:t>
      </w:r>
      <w:r w:rsidRPr="00174C0B">
        <w:rPr>
          <w:rFonts w:ascii="Garamond" w:hAnsi="Garamond" w:cs="Arial"/>
          <w:sz w:val="24"/>
          <w:szCs w:val="24"/>
        </w:rPr>
        <w:t>Diagnostifikimi mjekësor dhe teknologjia trajtuese</w:t>
      </w:r>
      <w:r w:rsidR="00454FFC" w:rsidRPr="00174C0B">
        <w:rPr>
          <w:rFonts w:ascii="Garamond" w:hAnsi="Garamond" w:cs="Arial"/>
          <w:sz w:val="24"/>
          <w:szCs w:val="24"/>
        </w:rPr>
        <w:t>”</w:t>
      </w:r>
      <w:r w:rsidRPr="00174C0B">
        <w:rPr>
          <w:rFonts w:ascii="Garamond" w:hAnsi="Garamond" w:cs="Arial"/>
          <w:sz w:val="24"/>
          <w:szCs w:val="24"/>
        </w:rPr>
        <w:t>.</w:t>
      </w:r>
    </w:p>
    <w:p w14:paraId="731B937E" w14:textId="7777777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 xml:space="preserve">054 Matematika dhe statistika </w:t>
      </w:r>
    </w:p>
    <w:p w14:paraId="731B937F" w14:textId="42EA9F6C"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0541</w:t>
      </w:r>
      <w:r w:rsidR="00652F19" w:rsidRPr="00174C0B">
        <w:rPr>
          <w:rFonts w:ascii="Garamond" w:hAnsi="Garamond" w:cs="Arial"/>
          <w:b/>
          <w:bCs/>
          <w:sz w:val="24"/>
          <w:szCs w:val="24"/>
        </w:rPr>
        <w:t xml:space="preserve"> </w:t>
      </w:r>
      <w:r w:rsidRPr="00174C0B">
        <w:rPr>
          <w:rFonts w:ascii="Garamond" w:hAnsi="Garamond" w:cs="Arial"/>
          <w:b/>
          <w:bCs/>
          <w:sz w:val="24"/>
          <w:szCs w:val="24"/>
        </w:rPr>
        <w:t>Matematika</w:t>
      </w:r>
      <w:r w:rsidR="00652F19" w:rsidRPr="00174C0B">
        <w:rPr>
          <w:rFonts w:ascii="Garamond" w:hAnsi="Garamond" w:cs="Arial"/>
          <w:b/>
          <w:bCs/>
          <w:sz w:val="24"/>
          <w:szCs w:val="24"/>
        </w:rPr>
        <w:t xml:space="preserve"> </w:t>
      </w:r>
    </w:p>
    <w:p w14:paraId="731B938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Matematika</w:t>
      </w:r>
      <w:r w:rsidRPr="00174C0B">
        <w:rPr>
          <w:rFonts w:ascii="Garamond" w:hAnsi="Garamond" w:cs="Arial"/>
          <w:sz w:val="24"/>
          <w:szCs w:val="24"/>
        </w:rPr>
        <w:t xml:space="preserve"> është studimi i sistemeve deduktive abstrakte. Ajo përfshin algjebrën, aritmetikën, gjeometrinë, analizat reale dhe komplekse dhe matematikën e pastër dhe të aplikuar.</w:t>
      </w:r>
    </w:p>
    <w:p w14:paraId="731B9381" w14:textId="0836353A"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38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Algjebra</w:t>
      </w:r>
    </w:p>
    <w:p w14:paraId="731B938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Gjeometria </w:t>
      </w:r>
    </w:p>
    <w:p w14:paraId="731B938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Matematika </w:t>
      </w:r>
    </w:p>
    <w:p w14:paraId="731B938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Analiza numerike </w:t>
      </w:r>
    </w:p>
    <w:p w14:paraId="731B938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Kërkimi operacional</w:t>
      </w:r>
    </w:p>
    <w:p w14:paraId="731B9388" w14:textId="265AE8C6"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0542</w:t>
      </w:r>
      <w:r w:rsidR="00652F19" w:rsidRPr="00174C0B">
        <w:rPr>
          <w:rFonts w:ascii="Garamond" w:hAnsi="Garamond" w:cs="Arial"/>
          <w:b/>
          <w:bCs/>
          <w:sz w:val="24"/>
          <w:szCs w:val="24"/>
        </w:rPr>
        <w:t xml:space="preserve"> </w:t>
      </w:r>
      <w:r w:rsidRPr="00174C0B">
        <w:rPr>
          <w:rFonts w:ascii="Garamond" w:hAnsi="Garamond" w:cs="Arial"/>
          <w:b/>
          <w:bCs/>
          <w:sz w:val="24"/>
          <w:szCs w:val="24"/>
        </w:rPr>
        <w:t>Statistika</w:t>
      </w:r>
      <w:r w:rsidR="00652F19" w:rsidRPr="00174C0B">
        <w:rPr>
          <w:rFonts w:ascii="Garamond" w:hAnsi="Garamond" w:cs="Arial"/>
          <w:b/>
          <w:bCs/>
          <w:sz w:val="24"/>
          <w:szCs w:val="24"/>
        </w:rPr>
        <w:t xml:space="preserve"> </w:t>
      </w:r>
    </w:p>
    <w:p w14:paraId="731B938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Statistika</w:t>
      </w:r>
      <w:r w:rsidRPr="00174C0B">
        <w:rPr>
          <w:rFonts w:ascii="Garamond" w:hAnsi="Garamond" w:cs="Arial"/>
          <w:sz w:val="24"/>
          <w:szCs w:val="24"/>
        </w:rPr>
        <w:t xml:space="preserve"> merret me studimin e mbledhjes, përshkrimit, rregullimit dhe analizimit të të dhënave numerike. Studimi i teorisë së probabilitetit dhe shkencës aktuariale përfshihet këtu.</w:t>
      </w:r>
    </w:p>
    <w:p w14:paraId="731B938A" w14:textId="7E078B1D"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38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Shkenca aktuariale </w:t>
      </w:r>
    </w:p>
    <w:p w14:paraId="731B938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Teoria e probabilitetit </w:t>
      </w:r>
    </w:p>
    <w:p w14:paraId="731B938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Statistikat, aplikimi </w:t>
      </w:r>
    </w:p>
    <w:p w14:paraId="731B938E" w14:textId="4904C3A4" w:rsidR="000934CC" w:rsidRPr="00174C0B" w:rsidRDefault="000934CC" w:rsidP="003E7501">
      <w:pPr>
        <w:spacing w:after="0" w:line="240" w:lineRule="auto"/>
        <w:ind w:firstLine="284"/>
        <w:jc w:val="both"/>
        <w:rPr>
          <w:rFonts w:ascii="Garamond" w:hAnsi="Garamond" w:cs="Arial"/>
          <w:sz w:val="24"/>
          <w:szCs w:val="24"/>
        </w:rPr>
      </w:pPr>
      <w:r w:rsidRPr="00174C0B">
        <w:rPr>
          <w:rFonts w:ascii="Garamond" w:hAnsi="Garamond" w:cs="Arial"/>
          <w:sz w:val="24"/>
          <w:szCs w:val="24"/>
        </w:rPr>
        <w:t>Projektimi/di</w:t>
      </w:r>
      <w:r w:rsidR="003E7501" w:rsidRPr="00174C0B">
        <w:rPr>
          <w:rFonts w:ascii="Garamond" w:hAnsi="Garamond" w:cs="Arial"/>
          <w:sz w:val="24"/>
          <w:szCs w:val="24"/>
        </w:rPr>
        <w:t>s</w:t>
      </w:r>
      <w:r w:rsidRPr="00174C0B">
        <w:rPr>
          <w:rFonts w:ascii="Garamond" w:hAnsi="Garamond" w:cs="Arial"/>
          <w:sz w:val="24"/>
          <w:szCs w:val="24"/>
        </w:rPr>
        <w:t>enjimi i anketave</w:t>
      </w:r>
    </w:p>
    <w:p w14:paraId="731B938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Kampionimi i anketave </w:t>
      </w:r>
    </w:p>
    <w:p w14:paraId="731B9391"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Përfshirje:</w:t>
      </w:r>
    </w:p>
    <w:p w14:paraId="731B939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përfshihet studimi i statistikave matematikore (teorike).</w:t>
      </w:r>
    </w:p>
    <w:p w14:paraId="731B9394"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p>
    <w:p w14:paraId="731B9395" w14:textId="776605E1" w:rsidR="000934CC" w:rsidRPr="00174C0B" w:rsidRDefault="000934CC" w:rsidP="003E7501">
      <w:pPr>
        <w:spacing w:after="0" w:line="240" w:lineRule="auto"/>
        <w:ind w:firstLine="284"/>
        <w:jc w:val="both"/>
        <w:rPr>
          <w:rFonts w:ascii="Garamond" w:hAnsi="Garamond" w:cs="Arial"/>
          <w:sz w:val="24"/>
          <w:szCs w:val="24"/>
        </w:rPr>
      </w:pPr>
      <w:r w:rsidRPr="00174C0B">
        <w:rPr>
          <w:rFonts w:ascii="Garamond" w:hAnsi="Garamond" w:cs="Arial"/>
          <w:sz w:val="24"/>
          <w:szCs w:val="24"/>
        </w:rPr>
        <w:t>Demografia/studimet e popullsisë përjashtohen nga kjo fushë e detajuar dhe përfshihen në fushën e detajuar 0314</w:t>
      </w:r>
      <w:r w:rsidR="003E7501" w:rsidRPr="00174C0B">
        <w:rPr>
          <w:rFonts w:ascii="Garamond" w:hAnsi="Garamond" w:cs="Arial"/>
          <w:sz w:val="24"/>
          <w:szCs w:val="24"/>
        </w:rPr>
        <w:t>,</w:t>
      </w:r>
      <w:r w:rsidRPr="00174C0B">
        <w:rPr>
          <w:rFonts w:ascii="Garamond" w:hAnsi="Garamond" w:cs="Arial"/>
          <w:sz w:val="24"/>
          <w:szCs w:val="24"/>
        </w:rPr>
        <w:t xml:space="preserve"> </w:t>
      </w:r>
      <w:r w:rsidR="003E7501" w:rsidRPr="00174C0B">
        <w:rPr>
          <w:rFonts w:ascii="Garamond" w:hAnsi="Garamond" w:cs="Arial"/>
          <w:sz w:val="24"/>
          <w:szCs w:val="24"/>
        </w:rPr>
        <w:t>“</w:t>
      </w:r>
      <w:r w:rsidRPr="00174C0B">
        <w:rPr>
          <w:rFonts w:ascii="Garamond" w:hAnsi="Garamond" w:cs="Arial"/>
          <w:sz w:val="24"/>
          <w:szCs w:val="24"/>
        </w:rPr>
        <w:t>Sociologjia dhe studimet kulturore</w:t>
      </w:r>
      <w:r w:rsidR="003E7501" w:rsidRPr="00174C0B">
        <w:rPr>
          <w:rFonts w:ascii="Garamond" w:hAnsi="Garamond" w:cs="Arial"/>
          <w:sz w:val="24"/>
          <w:szCs w:val="24"/>
        </w:rPr>
        <w:t>”</w:t>
      </w:r>
      <w:r w:rsidRPr="00174C0B">
        <w:rPr>
          <w:rFonts w:ascii="Garamond" w:hAnsi="Garamond" w:cs="Arial"/>
          <w:sz w:val="24"/>
          <w:szCs w:val="24"/>
        </w:rPr>
        <w:t>.</w:t>
      </w:r>
    </w:p>
    <w:p w14:paraId="731B9397" w14:textId="1FFC8845"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058 Programet dhe kualifikimet ndërdisiplinare</w:t>
      </w:r>
      <w:r w:rsidR="003E7501" w:rsidRPr="00174C0B">
        <w:rPr>
          <w:rFonts w:ascii="Garamond" w:hAnsi="Garamond" w:cs="Arial"/>
          <w:b/>
          <w:bCs/>
          <w:sz w:val="24"/>
          <w:szCs w:val="24"/>
        </w:rPr>
        <w:t>,</w:t>
      </w:r>
      <w:r w:rsidRPr="00174C0B">
        <w:rPr>
          <w:rFonts w:ascii="Garamond" w:hAnsi="Garamond" w:cs="Arial"/>
          <w:b/>
          <w:bCs/>
          <w:sz w:val="24"/>
          <w:szCs w:val="24"/>
        </w:rPr>
        <w:t xml:space="preserve"> që përfshijnë shkencat natyrore, matematikën dhe statistikën</w:t>
      </w:r>
    </w:p>
    <w:p w14:paraId="731B9399" w14:textId="3604788A"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0588 Programet dhe kualifikimet ndërdisiplinare</w:t>
      </w:r>
      <w:r w:rsidR="003E7501" w:rsidRPr="00174C0B">
        <w:rPr>
          <w:rFonts w:ascii="Garamond" w:hAnsi="Garamond" w:cs="Arial"/>
          <w:b/>
          <w:bCs/>
          <w:sz w:val="24"/>
          <w:szCs w:val="24"/>
        </w:rPr>
        <w:t>,</w:t>
      </w:r>
      <w:r w:rsidRPr="00174C0B">
        <w:rPr>
          <w:rFonts w:ascii="Garamond" w:hAnsi="Garamond" w:cs="Arial"/>
          <w:b/>
          <w:bCs/>
          <w:sz w:val="24"/>
          <w:szCs w:val="24"/>
        </w:rPr>
        <w:t xml:space="preserve"> që përfshijnë shkencat natyrore, matematikën dhe statistikën</w:t>
      </w:r>
    </w:p>
    <w:p w14:paraId="731B939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Programet dhe kualifikimet ndërdisiplinare ose të gjera, në të cilat koha më e madhe e të mësuarit i dedikohet shkencave natyrore, matematikës dhe statistikës klasifikohen nën këtë zë.</w:t>
      </w:r>
    </w:p>
    <w:p w14:paraId="731B939D" w14:textId="77777777" w:rsidR="000934CC" w:rsidRPr="00174C0B" w:rsidRDefault="000934CC" w:rsidP="000934CC">
      <w:pPr>
        <w:pStyle w:val="Heading1"/>
        <w:keepNext w:val="0"/>
        <w:keepLines w:val="0"/>
        <w:spacing w:before="0" w:after="0" w:line="240" w:lineRule="auto"/>
        <w:ind w:firstLine="284"/>
        <w:rPr>
          <w:rFonts w:ascii="Garamond" w:hAnsi="Garamond" w:cs="Arial"/>
          <w:color w:val="auto"/>
          <w:sz w:val="24"/>
          <w:szCs w:val="24"/>
        </w:rPr>
      </w:pPr>
      <w:r w:rsidRPr="00174C0B">
        <w:rPr>
          <w:rFonts w:ascii="Garamond" w:hAnsi="Garamond" w:cs="Arial"/>
          <w:color w:val="auto"/>
          <w:sz w:val="24"/>
          <w:szCs w:val="24"/>
        </w:rPr>
        <w:t>06 Teknologjitë e Informacionit dhe Komunikimit</w:t>
      </w:r>
    </w:p>
    <w:p w14:paraId="731B939E" w14:textId="7777777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061 Teknologjitë e Informacionit dhe Komunikimit</w:t>
      </w:r>
    </w:p>
    <w:p w14:paraId="731B939F" w14:textId="08A0C6A7" w:rsidR="000934CC" w:rsidRPr="00174C0B" w:rsidRDefault="000934CC" w:rsidP="000934CC">
      <w:pPr>
        <w:spacing w:after="0" w:line="240" w:lineRule="auto"/>
        <w:ind w:firstLine="284"/>
        <w:jc w:val="both"/>
        <w:rPr>
          <w:rFonts w:ascii="Garamond" w:hAnsi="Garamond"/>
          <w:sz w:val="24"/>
          <w:szCs w:val="24"/>
        </w:rPr>
      </w:pPr>
      <w:r w:rsidRPr="00174C0B">
        <w:rPr>
          <w:rFonts w:ascii="Garamond" w:hAnsi="Garamond" w:cs="Arial"/>
          <w:b/>
          <w:bCs/>
          <w:sz w:val="24"/>
          <w:szCs w:val="24"/>
        </w:rPr>
        <w:t>0611</w:t>
      </w:r>
      <w:r w:rsidR="00652F19" w:rsidRPr="00174C0B">
        <w:rPr>
          <w:rFonts w:ascii="Garamond" w:hAnsi="Garamond" w:cs="Arial"/>
          <w:b/>
          <w:bCs/>
          <w:sz w:val="24"/>
          <w:szCs w:val="24"/>
        </w:rPr>
        <w:t xml:space="preserve"> </w:t>
      </w:r>
      <w:r w:rsidRPr="00174C0B">
        <w:rPr>
          <w:rFonts w:ascii="Garamond" w:hAnsi="Garamond" w:cs="Arial"/>
          <w:b/>
          <w:bCs/>
          <w:sz w:val="24"/>
          <w:szCs w:val="24"/>
        </w:rPr>
        <w:t>Përdorimi i kompjuterit</w:t>
      </w:r>
    </w:p>
    <w:p w14:paraId="731B93A1" w14:textId="6BD6E5AB" w:rsidR="000934CC" w:rsidRPr="00174C0B" w:rsidRDefault="000934CC" w:rsidP="003E7501">
      <w:pPr>
        <w:spacing w:after="0" w:line="240" w:lineRule="auto"/>
        <w:ind w:firstLine="284"/>
        <w:jc w:val="both"/>
        <w:rPr>
          <w:rFonts w:ascii="Garamond" w:hAnsi="Garamond" w:cs="Arial"/>
          <w:sz w:val="24"/>
          <w:szCs w:val="24"/>
        </w:rPr>
      </w:pPr>
      <w:r w:rsidRPr="00174C0B">
        <w:rPr>
          <w:rFonts w:ascii="Garamond" w:hAnsi="Garamond" w:cs="Arial"/>
          <w:b/>
          <w:bCs/>
          <w:sz w:val="24"/>
          <w:szCs w:val="24"/>
        </w:rPr>
        <w:t>Përdorimi i kompjuterit</w:t>
      </w:r>
      <w:r w:rsidRPr="00174C0B">
        <w:rPr>
          <w:rFonts w:ascii="Garamond" w:hAnsi="Garamond" w:cs="Arial"/>
          <w:sz w:val="24"/>
          <w:szCs w:val="24"/>
        </w:rPr>
        <w:t xml:space="preserve"> është studimi i përdorimit të kompjuterëve dhe </w:t>
      </w:r>
      <w:r w:rsidR="003E7501" w:rsidRPr="00174C0B">
        <w:rPr>
          <w:rFonts w:ascii="Garamond" w:hAnsi="Garamond" w:cs="Arial"/>
          <w:sz w:val="24"/>
          <w:szCs w:val="24"/>
        </w:rPr>
        <w:t xml:space="preserve">të </w:t>
      </w:r>
      <w:r w:rsidRPr="00174C0B">
        <w:rPr>
          <w:rFonts w:ascii="Garamond" w:hAnsi="Garamond" w:cs="Arial"/>
          <w:sz w:val="24"/>
          <w:szCs w:val="24"/>
        </w:rPr>
        <w:t>programeve</w:t>
      </w:r>
      <w:r w:rsidR="003E7501" w:rsidRPr="00174C0B">
        <w:rPr>
          <w:rFonts w:ascii="Garamond" w:hAnsi="Garamond" w:cs="Arial"/>
          <w:sz w:val="24"/>
          <w:szCs w:val="24"/>
        </w:rPr>
        <w:t xml:space="preserve">, </w:t>
      </w:r>
      <w:r w:rsidRPr="00174C0B">
        <w:rPr>
          <w:rFonts w:ascii="Garamond" w:hAnsi="Garamond" w:cs="Arial"/>
          <w:sz w:val="24"/>
          <w:szCs w:val="24"/>
        </w:rPr>
        <w:t>dhe aplikimeve kompjuterike</w:t>
      </w:r>
      <w:r w:rsidR="003E7501" w:rsidRPr="00174C0B">
        <w:rPr>
          <w:rFonts w:ascii="Garamond" w:hAnsi="Garamond" w:cs="Arial"/>
          <w:sz w:val="24"/>
          <w:szCs w:val="24"/>
        </w:rPr>
        <w:t>,</w:t>
      </w:r>
      <w:r w:rsidRPr="00174C0B">
        <w:rPr>
          <w:rFonts w:ascii="Garamond" w:hAnsi="Garamond" w:cs="Arial"/>
          <w:sz w:val="24"/>
          <w:szCs w:val="24"/>
        </w:rPr>
        <w:t xml:space="preserve"> për qëllime të ndryshme. Këto programe kanë përgjithësisht një kohëzgjatje të shkurtër</w:t>
      </w:r>
      <w:r w:rsidR="0011270C" w:rsidRPr="00174C0B">
        <w:rPr>
          <w:rFonts w:ascii="Garamond" w:hAnsi="Garamond" w:cs="Arial"/>
          <w:sz w:val="24"/>
          <w:szCs w:val="24"/>
        </w:rPr>
        <w:t>.</w:t>
      </w:r>
    </w:p>
    <w:p w14:paraId="731B93A2" w14:textId="3A9EC709"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3A3" w14:textId="2E35B095"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Përdorimi i kompjuterit</w:t>
      </w:r>
      <w:r w:rsidR="003E7501" w:rsidRPr="00174C0B">
        <w:rPr>
          <w:rFonts w:ascii="Garamond" w:hAnsi="Garamond" w:cs="Arial"/>
          <w:sz w:val="24"/>
          <w:szCs w:val="24"/>
        </w:rPr>
        <w:t>;</w:t>
      </w:r>
    </w:p>
    <w:p w14:paraId="731B93A4" w14:textId="5CC4077D"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Përdorimi i </w:t>
      </w:r>
      <w:r w:rsidRPr="00174C0B">
        <w:rPr>
          <w:rFonts w:ascii="Garamond" w:hAnsi="Garamond" w:cs="Arial"/>
          <w:i/>
          <w:iCs/>
          <w:sz w:val="24"/>
          <w:szCs w:val="24"/>
        </w:rPr>
        <w:t>software</w:t>
      </w:r>
      <w:r w:rsidRPr="00174C0B">
        <w:rPr>
          <w:rFonts w:ascii="Garamond" w:hAnsi="Garamond" w:cs="Arial"/>
          <w:sz w:val="24"/>
          <w:szCs w:val="24"/>
        </w:rPr>
        <w:t>-ve për llogaritjet (</w:t>
      </w:r>
      <w:r w:rsidRPr="00174C0B">
        <w:rPr>
          <w:rFonts w:ascii="Garamond" w:hAnsi="Garamond" w:cs="Arial"/>
          <w:i/>
          <w:iCs/>
          <w:sz w:val="24"/>
          <w:szCs w:val="24"/>
        </w:rPr>
        <w:t>spread sheets</w:t>
      </w:r>
      <w:r w:rsidRPr="00174C0B">
        <w:rPr>
          <w:rFonts w:ascii="Garamond" w:hAnsi="Garamond" w:cs="Arial"/>
          <w:sz w:val="24"/>
          <w:szCs w:val="24"/>
        </w:rPr>
        <w:t>)</w:t>
      </w:r>
      <w:r w:rsidR="003E7501" w:rsidRPr="00174C0B">
        <w:rPr>
          <w:rFonts w:ascii="Garamond" w:hAnsi="Garamond" w:cs="Arial"/>
          <w:sz w:val="24"/>
          <w:szCs w:val="24"/>
        </w:rPr>
        <w:t>;</w:t>
      </w:r>
      <w:r w:rsidRPr="00174C0B">
        <w:rPr>
          <w:rFonts w:ascii="Garamond" w:hAnsi="Garamond" w:cs="Arial"/>
          <w:sz w:val="24"/>
          <w:szCs w:val="24"/>
        </w:rPr>
        <w:t xml:space="preserve"> </w:t>
      </w:r>
    </w:p>
    <w:p w14:paraId="731B93A5" w14:textId="67602B90"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Përdorimi i </w:t>
      </w:r>
      <w:r w:rsidRPr="00174C0B">
        <w:rPr>
          <w:rFonts w:ascii="Garamond" w:hAnsi="Garamond" w:cs="Arial"/>
          <w:i/>
          <w:iCs/>
          <w:sz w:val="24"/>
          <w:szCs w:val="24"/>
        </w:rPr>
        <w:t>software</w:t>
      </w:r>
      <w:r w:rsidRPr="00174C0B">
        <w:rPr>
          <w:rFonts w:ascii="Garamond" w:hAnsi="Garamond" w:cs="Arial"/>
          <w:sz w:val="24"/>
          <w:szCs w:val="24"/>
        </w:rPr>
        <w:t>-ve për përpunimin e të dhënave</w:t>
      </w:r>
      <w:r w:rsidR="003E7501" w:rsidRPr="00174C0B">
        <w:rPr>
          <w:rFonts w:ascii="Garamond" w:hAnsi="Garamond" w:cs="Arial"/>
          <w:sz w:val="24"/>
          <w:szCs w:val="24"/>
        </w:rPr>
        <w:t>;</w:t>
      </w:r>
    </w:p>
    <w:p w14:paraId="731B93A6" w14:textId="6F741564"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Përdorimi i </w:t>
      </w:r>
      <w:r w:rsidRPr="00174C0B">
        <w:rPr>
          <w:rFonts w:ascii="Garamond" w:hAnsi="Garamond" w:cs="Arial"/>
          <w:i/>
          <w:iCs/>
          <w:sz w:val="24"/>
          <w:szCs w:val="24"/>
        </w:rPr>
        <w:t>software</w:t>
      </w:r>
      <w:r w:rsidRPr="00174C0B">
        <w:rPr>
          <w:rFonts w:ascii="Garamond" w:hAnsi="Garamond" w:cs="Arial"/>
          <w:sz w:val="24"/>
          <w:szCs w:val="24"/>
        </w:rPr>
        <w:t>-ve për botimin në tavolinë</w:t>
      </w:r>
      <w:r w:rsidR="003E7501" w:rsidRPr="00174C0B">
        <w:rPr>
          <w:rFonts w:ascii="Garamond" w:hAnsi="Garamond" w:cs="Arial"/>
          <w:sz w:val="24"/>
          <w:szCs w:val="24"/>
        </w:rPr>
        <w:t>;</w:t>
      </w:r>
    </w:p>
    <w:p w14:paraId="731B93A7" w14:textId="5365949D"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Përdorimi i </w:t>
      </w:r>
      <w:r w:rsidRPr="00174C0B">
        <w:rPr>
          <w:rFonts w:ascii="Garamond" w:hAnsi="Garamond" w:cs="Arial"/>
          <w:i/>
          <w:iCs/>
          <w:sz w:val="24"/>
          <w:szCs w:val="24"/>
        </w:rPr>
        <w:t>software</w:t>
      </w:r>
      <w:r w:rsidRPr="00174C0B">
        <w:rPr>
          <w:rFonts w:ascii="Garamond" w:hAnsi="Garamond" w:cs="Arial"/>
          <w:sz w:val="24"/>
          <w:szCs w:val="24"/>
        </w:rPr>
        <w:t>-ve për përpunimin e fjalës</w:t>
      </w:r>
      <w:r w:rsidR="003E7501" w:rsidRPr="00174C0B">
        <w:rPr>
          <w:rFonts w:ascii="Garamond" w:hAnsi="Garamond" w:cs="Arial"/>
          <w:sz w:val="24"/>
          <w:szCs w:val="24"/>
        </w:rPr>
        <w:t>;</w:t>
      </w:r>
    </w:p>
    <w:p w14:paraId="731B93A8" w14:textId="7B032B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Përdorimi i internetit</w:t>
      </w:r>
      <w:r w:rsidR="003E7501" w:rsidRPr="00174C0B">
        <w:rPr>
          <w:rFonts w:ascii="Garamond" w:hAnsi="Garamond" w:cs="Arial"/>
          <w:sz w:val="24"/>
          <w:szCs w:val="24"/>
        </w:rPr>
        <w:t>.</w:t>
      </w:r>
    </w:p>
    <w:p w14:paraId="731B93AA" w14:textId="64378478" w:rsidR="000934CC" w:rsidRPr="00174C0B" w:rsidRDefault="000934CC" w:rsidP="00593AAE">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0612</w:t>
      </w:r>
      <w:r w:rsidR="00652F19" w:rsidRPr="00174C0B">
        <w:rPr>
          <w:rFonts w:ascii="Garamond" w:hAnsi="Garamond" w:cs="Arial"/>
          <w:b/>
          <w:bCs/>
          <w:sz w:val="24"/>
          <w:szCs w:val="24"/>
        </w:rPr>
        <w:t xml:space="preserve"> </w:t>
      </w:r>
      <w:r w:rsidRPr="00174C0B">
        <w:rPr>
          <w:rFonts w:ascii="Garamond" w:hAnsi="Garamond" w:cs="Arial"/>
          <w:b/>
          <w:bCs/>
          <w:sz w:val="24"/>
          <w:szCs w:val="24"/>
        </w:rPr>
        <w:t>Di</w:t>
      </w:r>
      <w:r w:rsidR="00593AAE" w:rsidRPr="00174C0B">
        <w:rPr>
          <w:rFonts w:ascii="Garamond" w:hAnsi="Garamond" w:cs="Arial"/>
          <w:b/>
          <w:bCs/>
          <w:sz w:val="24"/>
          <w:szCs w:val="24"/>
        </w:rPr>
        <w:t>s</w:t>
      </w:r>
      <w:r w:rsidRPr="00174C0B">
        <w:rPr>
          <w:rFonts w:ascii="Garamond" w:hAnsi="Garamond" w:cs="Arial"/>
          <w:b/>
          <w:bCs/>
          <w:sz w:val="24"/>
          <w:szCs w:val="24"/>
        </w:rPr>
        <w:t>enjimi dhe administrimi i bazave të të dhënave dhe rrjetit</w:t>
      </w:r>
    </w:p>
    <w:p w14:paraId="731B93AB" w14:textId="1F23599D" w:rsidR="000934CC" w:rsidRPr="00174C0B" w:rsidRDefault="000934CC" w:rsidP="00335083">
      <w:pPr>
        <w:spacing w:after="0" w:line="240" w:lineRule="auto"/>
        <w:ind w:firstLine="284"/>
        <w:jc w:val="both"/>
        <w:rPr>
          <w:rFonts w:ascii="Garamond" w:hAnsi="Garamond" w:cs="Arial"/>
          <w:sz w:val="24"/>
          <w:szCs w:val="24"/>
        </w:rPr>
      </w:pPr>
      <w:r w:rsidRPr="00174C0B">
        <w:rPr>
          <w:rFonts w:ascii="Garamond" w:hAnsi="Garamond" w:cs="Arial"/>
          <w:b/>
          <w:bCs/>
          <w:sz w:val="24"/>
          <w:szCs w:val="24"/>
        </w:rPr>
        <w:t>Di</w:t>
      </w:r>
      <w:r w:rsidR="00593AAE" w:rsidRPr="00174C0B">
        <w:rPr>
          <w:rFonts w:ascii="Garamond" w:hAnsi="Garamond" w:cs="Arial"/>
          <w:b/>
          <w:bCs/>
          <w:sz w:val="24"/>
          <w:szCs w:val="24"/>
        </w:rPr>
        <w:t>s</w:t>
      </w:r>
      <w:r w:rsidRPr="00174C0B">
        <w:rPr>
          <w:rFonts w:ascii="Garamond" w:hAnsi="Garamond" w:cs="Arial"/>
          <w:b/>
          <w:bCs/>
          <w:sz w:val="24"/>
          <w:szCs w:val="24"/>
        </w:rPr>
        <w:t>enjimi dhe administrimi i bazave të të dhënave dhe rrjetit</w:t>
      </w:r>
      <w:r w:rsidRPr="00174C0B">
        <w:rPr>
          <w:rFonts w:ascii="Garamond" w:hAnsi="Garamond" w:cs="Arial"/>
          <w:sz w:val="24"/>
          <w:szCs w:val="24"/>
        </w:rPr>
        <w:t xml:space="preserve"> ka të bëjë me studimin e projektimit, mirëmbajtjes dhe integrimit të aplikacioneve </w:t>
      </w:r>
      <w:r w:rsidRPr="00174C0B">
        <w:rPr>
          <w:rFonts w:ascii="Garamond" w:hAnsi="Garamond" w:cs="Arial"/>
          <w:i/>
          <w:iCs/>
          <w:sz w:val="24"/>
          <w:szCs w:val="24"/>
        </w:rPr>
        <w:t>software</w:t>
      </w:r>
      <w:r w:rsidRPr="00174C0B">
        <w:rPr>
          <w:rFonts w:ascii="Garamond" w:hAnsi="Garamond" w:cs="Arial"/>
          <w:sz w:val="24"/>
          <w:szCs w:val="24"/>
        </w:rPr>
        <w:t>-ike. Këtu përfshihen dhe aplikacionet e medi</w:t>
      </w:r>
      <w:r w:rsidR="00335083" w:rsidRPr="00174C0B">
        <w:rPr>
          <w:rFonts w:ascii="Garamond" w:hAnsi="Garamond" w:cs="Arial"/>
          <w:sz w:val="24"/>
          <w:szCs w:val="24"/>
        </w:rPr>
        <w:t>e</w:t>
      </w:r>
      <w:r w:rsidRPr="00174C0B">
        <w:rPr>
          <w:rFonts w:ascii="Garamond" w:hAnsi="Garamond" w:cs="Arial"/>
          <w:sz w:val="24"/>
          <w:szCs w:val="24"/>
        </w:rPr>
        <w:t>ve kompjuterike.</w:t>
      </w:r>
    </w:p>
    <w:p w14:paraId="731B93AC" w14:textId="4330030C"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3AD" w14:textId="1C97D848"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Administrim dhe menaxhim </w:t>
      </w:r>
      <w:r w:rsidR="00593AAE" w:rsidRPr="00174C0B">
        <w:rPr>
          <w:rFonts w:ascii="Garamond" w:hAnsi="Garamond" w:cs="Arial"/>
          <w:sz w:val="24"/>
          <w:szCs w:val="24"/>
        </w:rPr>
        <w:t>kompjuterësh</w:t>
      </w:r>
      <w:r w:rsidRPr="00174C0B">
        <w:rPr>
          <w:rFonts w:ascii="Garamond" w:hAnsi="Garamond" w:cs="Arial"/>
          <w:sz w:val="24"/>
          <w:szCs w:val="24"/>
        </w:rPr>
        <w:t xml:space="preserve"> </w:t>
      </w:r>
    </w:p>
    <w:p w14:paraId="731B93AE" w14:textId="54071A5B" w:rsidR="000934CC" w:rsidRPr="00174C0B" w:rsidRDefault="000934CC" w:rsidP="00300CB3">
      <w:pPr>
        <w:spacing w:after="0" w:line="240" w:lineRule="auto"/>
        <w:ind w:firstLine="284"/>
        <w:jc w:val="both"/>
        <w:rPr>
          <w:rFonts w:ascii="Garamond" w:hAnsi="Garamond" w:cs="Arial"/>
          <w:sz w:val="24"/>
          <w:szCs w:val="24"/>
        </w:rPr>
      </w:pPr>
      <w:r w:rsidRPr="00174C0B">
        <w:rPr>
          <w:rFonts w:ascii="Garamond" w:hAnsi="Garamond" w:cs="Arial"/>
          <w:sz w:val="24"/>
          <w:szCs w:val="24"/>
        </w:rPr>
        <w:t>Aplikacionet e medi</w:t>
      </w:r>
      <w:r w:rsidR="00300CB3" w:rsidRPr="00174C0B">
        <w:rPr>
          <w:rFonts w:ascii="Garamond" w:hAnsi="Garamond" w:cs="Arial"/>
          <w:sz w:val="24"/>
          <w:szCs w:val="24"/>
        </w:rPr>
        <w:t>e</w:t>
      </w:r>
      <w:r w:rsidRPr="00174C0B">
        <w:rPr>
          <w:rFonts w:ascii="Garamond" w:hAnsi="Garamond" w:cs="Arial"/>
          <w:sz w:val="24"/>
          <w:szCs w:val="24"/>
        </w:rPr>
        <w:t>ve kompjuterike</w:t>
      </w:r>
    </w:p>
    <w:p w14:paraId="731B93A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Instalim dhe mirëmbajtje e rrjetit kompjuterik </w:t>
      </w:r>
    </w:p>
    <w:p w14:paraId="731B93B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Studime për administratorin e bazës së të dhënave</w:t>
      </w:r>
    </w:p>
    <w:p w14:paraId="731B93B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Administrimi i teknologjisë informatike</w:t>
      </w:r>
    </w:p>
    <w:p w14:paraId="731B93B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Siguria e teknologjisë informatike</w:t>
      </w:r>
    </w:p>
    <w:p w14:paraId="731B93B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Administrim rrjeti</w:t>
      </w:r>
    </w:p>
    <w:p w14:paraId="731B93B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Projektim rrjeti</w:t>
      </w:r>
    </w:p>
    <w:p w14:paraId="731B93B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Projektim uebi</w:t>
      </w:r>
    </w:p>
    <w:p w14:paraId="731B93B7" w14:textId="46DA41F0"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0613</w:t>
      </w:r>
      <w:r w:rsidR="00652F19" w:rsidRPr="00174C0B">
        <w:rPr>
          <w:rFonts w:ascii="Garamond" w:hAnsi="Garamond" w:cs="Arial"/>
          <w:b/>
          <w:bCs/>
          <w:sz w:val="24"/>
          <w:szCs w:val="24"/>
        </w:rPr>
        <w:t xml:space="preserve"> </w:t>
      </w:r>
      <w:r w:rsidRPr="00174C0B">
        <w:rPr>
          <w:rFonts w:ascii="Garamond" w:hAnsi="Garamond" w:cs="Arial"/>
          <w:b/>
          <w:bCs/>
          <w:sz w:val="24"/>
          <w:szCs w:val="24"/>
        </w:rPr>
        <w:t xml:space="preserve">Zhvillimi dhe analiza e </w:t>
      </w:r>
      <w:r w:rsidRPr="00174C0B">
        <w:rPr>
          <w:rFonts w:ascii="Garamond" w:hAnsi="Garamond" w:cs="Arial"/>
          <w:b/>
          <w:bCs/>
          <w:i/>
          <w:iCs/>
          <w:sz w:val="24"/>
          <w:szCs w:val="24"/>
        </w:rPr>
        <w:t>software</w:t>
      </w:r>
      <w:r w:rsidRPr="00174C0B">
        <w:rPr>
          <w:rFonts w:ascii="Garamond" w:hAnsi="Garamond" w:cs="Arial"/>
          <w:b/>
          <w:bCs/>
          <w:sz w:val="24"/>
          <w:szCs w:val="24"/>
        </w:rPr>
        <w:t>-ve dhe aplikacioneve</w:t>
      </w:r>
    </w:p>
    <w:p w14:paraId="731B93B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 xml:space="preserve">Zhvillimi dhe analiza e </w:t>
      </w:r>
      <w:r w:rsidRPr="00174C0B">
        <w:rPr>
          <w:rFonts w:ascii="Garamond" w:hAnsi="Garamond" w:cs="Arial"/>
          <w:b/>
          <w:bCs/>
          <w:i/>
          <w:iCs/>
          <w:sz w:val="24"/>
          <w:szCs w:val="24"/>
        </w:rPr>
        <w:t>software</w:t>
      </w:r>
      <w:r w:rsidRPr="00174C0B">
        <w:rPr>
          <w:rFonts w:ascii="Garamond" w:hAnsi="Garamond" w:cs="Arial"/>
          <w:b/>
          <w:bCs/>
          <w:sz w:val="24"/>
          <w:szCs w:val="24"/>
        </w:rPr>
        <w:t>-ve dhe aplikacioneve</w:t>
      </w:r>
      <w:r w:rsidRPr="00174C0B">
        <w:rPr>
          <w:rFonts w:ascii="Garamond" w:hAnsi="Garamond" w:cs="Arial"/>
          <w:sz w:val="24"/>
          <w:szCs w:val="24"/>
        </w:rPr>
        <w:t xml:space="preserve"> është studimi i dizajnit dhe zhvillimit të sistemeve kompjuterike dhe i mjediseve informatike.</w:t>
      </w:r>
    </w:p>
    <w:p w14:paraId="731B93B9" w14:textId="09873B23"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3B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Programim kompjuterik </w:t>
      </w:r>
    </w:p>
    <w:p w14:paraId="731B93B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Shkenca kompjuterike </w:t>
      </w:r>
    </w:p>
    <w:p w14:paraId="731B93B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Analiza e sistemeve kompjuterike </w:t>
      </w:r>
    </w:p>
    <w:p w14:paraId="731B93BD" w14:textId="74372DE8" w:rsidR="000934CC" w:rsidRPr="00174C0B" w:rsidRDefault="000934CC" w:rsidP="00AF1521">
      <w:pPr>
        <w:spacing w:after="0" w:line="240" w:lineRule="auto"/>
        <w:ind w:firstLine="284"/>
        <w:jc w:val="both"/>
        <w:rPr>
          <w:rFonts w:ascii="Garamond" w:hAnsi="Garamond" w:cs="Arial"/>
          <w:sz w:val="24"/>
          <w:szCs w:val="24"/>
        </w:rPr>
      </w:pPr>
      <w:r w:rsidRPr="00174C0B">
        <w:rPr>
          <w:rFonts w:ascii="Garamond" w:hAnsi="Garamond" w:cs="Arial"/>
          <w:sz w:val="24"/>
          <w:szCs w:val="24"/>
        </w:rPr>
        <w:t>Di</w:t>
      </w:r>
      <w:r w:rsidR="00AF1521" w:rsidRPr="00174C0B">
        <w:rPr>
          <w:rFonts w:ascii="Garamond" w:hAnsi="Garamond" w:cs="Arial"/>
          <w:sz w:val="24"/>
          <w:szCs w:val="24"/>
        </w:rPr>
        <w:t>senj</w:t>
      </w:r>
      <w:r w:rsidRPr="00174C0B">
        <w:rPr>
          <w:rFonts w:ascii="Garamond" w:hAnsi="Garamond" w:cs="Arial"/>
          <w:sz w:val="24"/>
          <w:szCs w:val="24"/>
        </w:rPr>
        <w:t xml:space="preserve">imi i sistemeve kompjuterike </w:t>
      </w:r>
    </w:p>
    <w:p w14:paraId="731B93B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Informatikë</w:t>
      </w:r>
    </w:p>
    <w:p w14:paraId="731B93B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Sistemet operative</w:t>
      </w:r>
    </w:p>
    <w:p w14:paraId="731B93C0" w14:textId="3E20652F"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Zhvillimi i gjuhëve të programimit</w:t>
      </w:r>
      <w:r w:rsidR="00652F19" w:rsidRPr="00174C0B">
        <w:rPr>
          <w:rFonts w:ascii="Garamond" w:hAnsi="Garamond" w:cs="Arial"/>
          <w:sz w:val="24"/>
          <w:szCs w:val="24"/>
        </w:rPr>
        <w:t xml:space="preserve"> </w:t>
      </w:r>
    </w:p>
    <w:p w14:paraId="731B93C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Zhvillim </w:t>
      </w:r>
      <w:r w:rsidRPr="00174C0B">
        <w:rPr>
          <w:rFonts w:ascii="Garamond" w:hAnsi="Garamond" w:cs="Arial"/>
          <w:i/>
          <w:iCs/>
          <w:sz w:val="24"/>
          <w:szCs w:val="24"/>
        </w:rPr>
        <w:t>software</w:t>
      </w:r>
      <w:r w:rsidRPr="00174C0B">
        <w:rPr>
          <w:rFonts w:ascii="Garamond" w:hAnsi="Garamond" w:cs="Arial"/>
          <w:sz w:val="24"/>
          <w:szCs w:val="24"/>
        </w:rPr>
        <w:t>-sh</w:t>
      </w:r>
    </w:p>
    <w:p w14:paraId="731B93C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Programim </w:t>
      </w:r>
      <w:r w:rsidRPr="00174C0B">
        <w:rPr>
          <w:rFonts w:ascii="Garamond" w:hAnsi="Garamond" w:cs="Arial"/>
          <w:i/>
          <w:iCs/>
          <w:sz w:val="24"/>
          <w:szCs w:val="24"/>
        </w:rPr>
        <w:t>software</w:t>
      </w:r>
      <w:r w:rsidRPr="00174C0B">
        <w:rPr>
          <w:rFonts w:ascii="Garamond" w:hAnsi="Garamond" w:cs="Arial"/>
          <w:sz w:val="24"/>
          <w:szCs w:val="24"/>
        </w:rPr>
        <w:t>-sh</w:t>
      </w:r>
    </w:p>
    <w:p w14:paraId="731B93C4"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r w:rsidR="0011270C" w:rsidRPr="00174C0B">
        <w:rPr>
          <w:rFonts w:ascii="Garamond" w:hAnsi="Garamond"/>
          <w:sz w:val="24"/>
        </w:rPr>
        <w:t>:</w:t>
      </w:r>
    </w:p>
    <w:p w14:paraId="731B93C5" w14:textId="11D96ED3" w:rsidR="000934CC" w:rsidRPr="00174C0B" w:rsidRDefault="000934CC" w:rsidP="00AF1521">
      <w:pPr>
        <w:spacing w:after="0" w:line="240" w:lineRule="auto"/>
        <w:ind w:firstLine="284"/>
        <w:jc w:val="both"/>
        <w:rPr>
          <w:rFonts w:ascii="Garamond" w:hAnsi="Garamond" w:cs="Arial"/>
          <w:sz w:val="24"/>
          <w:szCs w:val="24"/>
        </w:rPr>
      </w:pPr>
      <w:r w:rsidRPr="00174C0B">
        <w:rPr>
          <w:rFonts w:ascii="Garamond" w:hAnsi="Garamond" w:cs="Arial"/>
          <w:sz w:val="24"/>
          <w:szCs w:val="24"/>
        </w:rPr>
        <w:t>Inxhinieria kompjuterike (</w:t>
      </w:r>
      <w:r w:rsidRPr="00174C0B">
        <w:rPr>
          <w:rFonts w:ascii="Garamond" w:hAnsi="Garamond" w:cs="Arial"/>
          <w:i/>
          <w:iCs/>
          <w:sz w:val="24"/>
          <w:szCs w:val="24"/>
        </w:rPr>
        <w:t>hardware</w:t>
      </w:r>
      <w:r w:rsidRPr="00174C0B">
        <w:rPr>
          <w:rFonts w:ascii="Garamond" w:hAnsi="Garamond" w:cs="Arial"/>
          <w:sz w:val="24"/>
          <w:szCs w:val="24"/>
        </w:rPr>
        <w:t>-ike) përjashtohet nga kjo fushë e detajuar dhe përfshihet në fushën e detajuar 0714</w:t>
      </w:r>
      <w:r w:rsidR="00AF1521" w:rsidRPr="00174C0B">
        <w:rPr>
          <w:rFonts w:ascii="Garamond" w:hAnsi="Garamond" w:cs="Arial"/>
          <w:sz w:val="24"/>
          <w:szCs w:val="24"/>
        </w:rPr>
        <w:t>,</w:t>
      </w:r>
      <w:r w:rsidRPr="00174C0B">
        <w:rPr>
          <w:rFonts w:ascii="Garamond" w:hAnsi="Garamond" w:cs="Arial"/>
          <w:sz w:val="24"/>
          <w:szCs w:val="24"/>
        </w:rPr>
        <w:t xml:space="preserve"> </w:t>
      </w:r>
      <w:r w:rsidR="00AF1521" w:rsidRPr="00174C0B">
        <w:rPr>
          <w:rFonts w:ascii="Garamond" w:hAnsi="Garamond" w:cs="Arial"/>
          <w:sz w:val="24"/>
          <w:szCs w:val="24"/>
        </w:rPr>
        <w:t>“</w:t>
      </w:r>
      <w:r w:rsidRPr="00174C0B">
        <w:rPr>
          <w:rFonts w:ascii="Garamond" w:hAnsi="Garamond" w:cs="Arial"/>
          <w:sz w:val="24"/>
          <w:szCs w:val="24"/>
        </w:rPr>
        <w:t>Elektronikë dhe automatizim</w:t>
      </w:r>
      <w:r w:rsidR="00AF1521" w:rsidRPr="00174C0B">
        <w:rPr>
          <w:rFonts w:ascii="Garamond" w:hAnsi="Garamond" w:cs="Arial"/>
          <w:sz w:val="24"/>
          <w:szCs w:val="24"/>
        </w:rPr>
        <w:t>”</w:t>
      </w:r>
      <w:r w:rsidRPr="00174C0B">
        <w:rPr>
          <w:rFonts w:ascii="Garamond" w:hAnsi="Garamond" w:cs="Arial"/>
          <w:sz w:val="24"/>
          <w:szCs w:val="24"/>
        </w:rPr>
        <w:t>.</w:t>
      </w:r>
    </w:p>
    <w:p w14:paraId="731B93C6" w14:textId="2989CF11" w:rsidR="000934CC" w:rsidRPr="00174C0B" w:rsidRDefault="000934CC" w:rsidP="00AF1521">
      <w:pPr>
        <w:spacing w:after="0" w:line="240" w:lineRule="auto"/>
        <w:ind w:firstLine="284"/>
        <w:jc w:val="both"/>
        <w:rPr>
          <w:rFonts w:ascii="Garamond" w:hAnsi="Garamond" w:cs="Arial"/>
          <w:sz w:val="24"/>
          <w:szCs w:val="24"/>
        </w:rPr>
      </w:pPr>
      <w:r w:rsidRPr="00174C0B">
        <w:rPr>
          <w:rFonts w:ascii="Garamond" w:hAnsi="Garamond" w:cs="Arial"/>
          <w:sz w:val="24"/>
          <w:szCs w:val="24"/>
        </w:rPr>
        <w:t>Programet dhe kualifikimet për përdorimin e aplikacioneve kompjuterike përjashtohen nga kjo fushë e detajuar dhe përfshihen në fushën e detajuar 0611</w:t>
      </w:r>
      <w:r w:rsidR="00AF1521" w:rsidRPr="00174C0B">
        <w:rPr>
          <w:rFonts w:ascii="Garamond" w:hAnsi="Garamond" w:cs="Arial"/>
          <w:sz w:val="24"/>
          <w:szCs w:val="24"/>
        </w:rPr>
        <w:t>,</w:t>
      </w:r>
      <w:r w:rsidRPr="00174C0B">
        <w:rPr>
          <w:rFonts w:ascii="Garamond" w:hAnsi="Garamond" w:cs="Arial"/>
          <w:sz w:val="24"/>
          <w:szCs w:val="24"/>
        </w:rPr>
        <w:t xml:space="preserve"> </w:t>
      </w:r>
      <w:r w:rsidR="00AF1521" w:rsidRPr="00174C0B">
        <w:rPr>
          <w:rFonts w:ascii="Garamond" w:hAnsi="Garamond" w:cs="Arial"/>
          <w:sz w:val="24"/>
          <w:szCs w:val="24"/>
        </w:rPr>
        <w:t>“</w:t>
      </w:r>
      <w:r w:rsidRPr="00174C0B">
        <w:rPr>
          <w:rFonts w:ascii="Garamond" w:hAnsi="Garamond" w:cs="Arial"/>
          <w:sz w:val="24"/>
          <w:szCs w:val="24"/>
        </w:rPr>
        <w:t>Përdorimi i kompjuterit</w:t>
      </w:r>
      <w:r w:rsidR="00AF1521" w:rsidRPr="00174C0B">
        <w:rPr>
          <w:rFonts w:ascii="Garamond" w:hAnsi="Garamond" w:cs="Arial"/>
          <w:sz w:val="24"/>
          <w:szCs w:val="24"/>
        </w:rPr>
        <w:t>”</w:t>
      </w:r>
      <w:r w:rsidRPr="00174C0B">
        <w:rPr>
          <w:rFonts w:ascii="Garamond" w:hAnsi="Garamond" w:cs="Arial"/>
          <w:sz w:val="24"/>
          <w:szCs w:val="24"/>
        </w:rPr>
        <w:t>. Di</w:t>
      </w:r>
      <w:r w:rsidR="00AF1521" w:rsidRPr="00174C0B">
        <w:rPr>
          <w:rFonts w:ascii="Garamond" w:hAnsi="Garamond" w:cs="Arial"/>
          <w:sz w:val="24"/>
          <w:szCs w:val="24"/>
        </w:rPr>
        <w:t>senj</w:t>
      </w:r>
      <w:r w:rsidRPr="00174C0B">
        <w:rPr>
          <w:rFonts w:ascii="Garamond" w:hAnsi="Garamond" w:cs="Arial"/>
          <w:sz w:val="24"/>
          <w:szCs w:val="24"/>
        </w:rPr>
        <w:t>imi dhe administrimi i bazave të të dhënave dhe i rrjetit përjashtohet nga kjo fushë e detajuar dhe përfshihet në fushën e detajuar 0612</w:t>
      </w:r>
      <w:r w:rsidR="00AF1521" w:rsidRPr="00174C0B">
        <w:rPr>
          <w:rFonts w:ascii="Garamond" w:hAnsi="Garamond" w:cs="Arial"/>
          <w:sz w:val="24"/>
          <w:szCs w:val="24"/>
        </w:rPr>
        <w:t>,</w:t>
      </w:r>
      <w:r w:rsidRPr="00174C0B">
        <w:rPr>
          <w:rFonts w:ascii="Garamond" w:hAnsi="Garamond" w:cs="Arial"/>
          <w:sz w:val="24"/>
          <w:szCs w:val="24"/>
        </w:rPr>
        <w:t xml:space="preserve"> “Di</w:t>
      </w:r>
      <w:r w:rsidR="00AF1521" w:rsidRPr="00174C0B">
        <w:rPr>
          <w:rFonts w:ascii="Garamond" w:hAnsi="Garamond" w:cs="Arial"/>
          <w:sz w:val="24"/>
          <w:szCs w:val="24"/>
        </w:rPr>
        <w:t>s</w:t>
      </w:r>
      <w:r w:rsidRPr="00174C0B">
        <w:rPr>
          <w:rFonts w:ascii="Garamond" w:hAnsi="Garamond" w:cs="Arial"/>
          <w:sz w:val="24"/>
          <w:szCs w:val="24"/>
        </w:rPr>
        <w:t>enjimi dhe administrimi i bazave të të dhënave dhe rrjetit”.</w:t>
      </w:r>
    </w:p>
    <w:p w14:paraId="731B93C8" w14:textId="35B3589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0619</w:t>
      </w:r>
      <w:r w:rsidR="00652F19" w:rsidRPr="00174C0B">
        <w:rPr>
          <w:rFonts w:ascii="Garamond" w:hAnsi="Garamond" w:cs="Arial"/>
          <w:b/>
          <w:bCs/>
          <w:sz w:val="24"/>
          <w:szCs w:val="24"/>
        </w:rPr>
        <w:t xml:space="preserve"> </w:t>
      </w:r>
      <w:r w:rsidRPr="00174C0B">
        <w:rPr>
          <w:rFonts w:ascii="Garamond" w:hAnsi="Garamond" w:cs="Arial"/>
          <w:b/>
          <w:bCs/>
          <w:sz w:val="24"/>
          <w:szCs w:val="24"/>
        </w:rPr>
        <w:t xml:space="preserve">Teknologjitë e </w:t>
      </w:r>
      <w:r w:rsidR="00AF1521" w:rsidRPr="00174C0B">
        <w:rPr>
          <w:rFonts w:ascii="Garamond" w:hAnsi="Garamond" w:cs="Arial"/>
          <w:b/>
          <w:bCs/>
          <w:sz w:val="24"/>
          <w:szCs w:val="24"/>
        </w:rPr>
        <w:t xml:space="preserve">informacionit dhe komunikimit, </w:t>
      </w:r>
      <w:r w:rsidRPr="00174C0B">
        <w:rPr>
          <w:rFonts w:ascii="Garamond" w:hAnsi="Garamond" w:cs="Arial"/>
          <w:b/>
          <w:bCs/>
          <w:sz w:val="24"/>
          <w:szCs w:val="24"/>
        </w:rPr>
        <w:t>që nuk janë të klasifikuara diku tjetër</w:t>
      </w:r>
    </w:p>
    <w:p w14:paraId="731B93C9" w14:textId="57A3B6BB"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Studimet e teknologjisë së informacionit</w:t>
      </w:r>
      <w:r w:rsidR="00AF1521" w:rsidRPr="00174C0B">
        <w:rPr>
          <w:rFonts w:ascii="Garamond" w:hAnsi="Garamond" w:cs="Arial"/>
          <w:sz w:val="24"/>
          <w:szCs w:val="24"/>
        </w:rPr>
        <w:t>,</w:t>
      </w:r>
      <w:r w:rsidRPr="00174C0B">
        <w:rPr>
          <w:rFonts w:ascii="Garamond" w:hAnsi="Garamond" w:cs="Arial"/>
          <w:sz w:val="24"/>
          <w:szCs w:val="24"/>
        </w:rPr>
        <w:t xml:space="preserve"> që nuk përfshihen/përshtaten në fushat e detajuara, klasifikohen këtu: </w:t>
      </w:r>
    </w:p>
    <w:p w14:paraId="731B93C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Inteligjenca artificiale</w:t>
      </w:r>
    </w:p>
    <w:p w14:paraId="731B93CB" w14:textId="46CFF34C" w:rsidR="000934CC" w:rsidRPr="00174C0B" w:rsidRDefault="000934CC" w:rsidP="00AF1521">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068 Programet dhe kualifikimet ndërdisiplin</w:t>
      </w:r>
      <w:r w:rsidR="00AF1521" w:rsidRPr="00174C0B">
        <w:rPr>
          <w:rFonts w:ascii="Garamond" w:hAnsi="Garamond" w:cs="Arial"/>
          <w:b/>
          <w:bCs/>
          <w:sz w:val="24"/>
          <w:szCs w:val="24"/>
        </w:rPr>
        <w:t>o</w:t>
      </w:r>
      <w:r w:rsidRPr="00174C0B">
        <w:rPr>
          <w:rFonts w:ascii="Garamond" w:hAnsi="Garamond" w:cs="Arial"/>
          <w:b/>
          <w:bCs/>
          <w:sz w:val="24"/>
          <w:szCs w:val="24"/>
        </w:rPr>
        <w:t>re</w:t>
      </w:r>
      <w:r w:rsidR="00AF1521" w:rsidRPr="00174C0B">
        <w:rPr>
          <w:rFonts w:ascii="Garamond" w:hAnsi="Garamond" w:cs="Arial"/>
          <w:b/>
          <w:bCs/>
          <w:sz w:val="24"/>
          <w:szCs w:val="24"/>
        </w:rPr>
        <w:t>,</w:t>
      </w:r>
      <w:r w:rsidRPr="00174C0B">
        <w:rPr>
          <w:rFonts w:ascii="Garamond" w:hAnsi="Garamond" w:cs="Arial"/>
          <w:b/>
          <w:bCs/>
          <w:sz w:val="24"/>
          <w:szCs w:val="24"/>
        </w:rPr>
        <w:t xml:space="preserve"> që përfshijnë </w:t>
      </w:r>
      <w:r w:rsidR="00AF1521" w:rsidRPr="00174C0B">
        <w:rPr>
          <w:rFonts w:ascii="Garamond" w:hAnsi="Garamond" w:cs="Arial"/>
          <w:b/>
          <w:bCs/>
          <w:sz w:val="24"/>
          <w:szCs w:val="24"/>
        </w:rPr>
        <w:t>teknologjitë e informacionit dhe komunikimit</w:t>
      </w:r>
    </w:p>
    <w:p w14:paraId="731B93CC" w14:textId="09359E47" w:rsidR="000934CC" w:rsidRPr="00174C0B" w:rsidRDefault="000934CC" w:rsidP="00AF1521">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0688 Programet dhe kualifikimet ndërdisiplin</w:t>
      </w:r>
      <w:r w:rsidR="00AF1521" w:rsidRPr="00174C0B">
        <w:rPr>
          <w:rFonts w:ascii="Garamond" w:hAnsi="Garamond" w:cs="Arial"/>
          <w:b/>
          <w:bCs/>
          <w:sz w:val="24"/>
          <w:szCs w:val="24"/>
        </w:rPr>
        <w:t>o</w:t>
      </w:r>
      <w:r w:rsidRPr="00174C0B">
        <w:rPr>
          <w:rFonts w:ascii="Garamond" w:hAnsi="Garamond" w:cs="Arial"/>
          <w:b/>
          <w:bCs/>
          <w:sz w:val="24"/>
          <w:szCs w:val="24"/>
        </w:rPr>
        <w:t>re</w:t>
      </w:r>
      <w:r w:rsidR="00AF1521" w:rsidRPr="00174C0B">
        <w:rPr>
          <w:rFonts w:ascii="Garamond" w:hAnsi="Garamond" w:cs="Arial"/>
          <w:b/>
          <w:bCs/>
          <w:sz w:val="24"/>
          <w:szCs w:val="24"/>
        </w:rPr>
        <w:t>,</w:t>
      </w:r>
      <w:r w:rsidRPr="00174C0B">
        <w:rPr>
          <w:rFonts w:ascii="Garamond" w:hAnsi="Garamond" w:cs="Arial"/>
          <w:b/>
          <w:bCs/>
          <w:sz w:val="24"/>
          <w:szCs w:val="24"/>
        </w:rPr>
        <w:t xml:space="preserve"> që </w:t>
      </w:r>
      <w:r w:rsidR="00AF1521" w:rsidRPr="00174C0B">
        <w:rPr>
          <w:rFonts w:ascii="Garamond" w:hAnsi="Garamond" w:cs="Arial"/>
          <w:b/>
          <w:bCs/>
          <w:sz w:val="24"/>
          <w:szCs w:val="24"/>
        </w:rPr>
        <w:t>përfshijnë teknologjitë e informacionit dhe komunikimit</w:t>
      </w:r>
    </w:p>
    <w:p w14:paraId="731B93CD" w14:textId="168E414A"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Programet dhe kualifikimet </w:t>
      </w:r>
      <w:r w:rsidR="00AF1521" w:rsidRPr="00174C0B">
        <w:rPr>
          <w:rFonts w:ascii="Garamond" w:hAnsi="Garamond" w:cs="Arial"/>
          <w:sz w:val="24"/>
          <w:szCs w:val="24"/>
        </w:rPr>
        <w:t>ndërdisiplinore,</w:t>
      </w:r>
      <w:r w:rsidRPr="00174C0B">
        <w:rPr>
          <w:rFonts w:ascii="Garamond" w:hAnsi="Garamond" w:cs="Arial"/>
          <w:sz w:val="24"/>
          <w:szCs w:val="24"/>
        </w:rPr>
        <w:t xml:space="preserve"> në të cilat koha më e madhe e të mësuarit i dedikohet teknologjisë së informacionit dhe komunikimit (TIK), klasifikohen nën këtë fushë.</w:t>
      </w:r>
    </w:p>
    <w:p w14:paraId="731B93CF" w14:textId="6C5BFA4B" w:rsidR="000934CC" w:rsidRPr="00174C0B" w:rsidRDefault="000934CC" w:rsidP="000934CC">
      <w:pPr>
        <w:pStyle w:val="Heading1"/>
        <w:keepNext w:val="0"/>
        <w:keepLines w:val="0"/>
        <w:spacing w:before="0" w:after="0" w:line="240" w:lineRule="auto"/>
        <w:ind w:firstLine="284"/>
        <w:rPr>
          <w:rFonts w:ascii="Garamond" w:hAnsi="Garamond" w:cs="Arial"/>
          <w:color w:val="000000" w:themeColor="text1"/>
          <w:sz w:val="24"/>
          <w:szCs w:val="24"/>
        </w:rPr>
      </w:pPr>
      <w:r w:rsidRPr="00174C0B">
        <w:rPr>
          <w:rFonts w:ascii="Garamond" w:hAnsi="Garamond" w:cs="Arial"/>
          <w:color w:val="000000" w:themeColor="text1"/>
          <w:sz w:val="24"/>
          <w:szCs w:val="24"/>
        </w:rPr>
        <w:t xml:space="preserve">07 Inxhinieri, </w:t>
      </w:r>
      <w:r w:rsidR="00AF1521" w:rsidRPr="00174C0B">
        <w:rPr>
          <w:rFonts w:ascii="Garamond" w:hAnsi="Garamond" w:cs="Arial"/>
          <w:color w:val="000000" w:themeColor="text1"/>
          <w:sz w:val="24"/>
          <w:szCs w:val="24"/>
        </w:rPr>
        <w:t xml:space="preserve">industri përpunuese dhe ndërtim </w:t>
      </w:r>
    </w:p>
    <w:p w14:paraId="731B93D0" w14:textId="7777777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 xml:space="preserve">071 Inxhinieria dhe profesionet inxhinierike </w:t>
      </w:r>
    </w:p>
    <w:p w14:paraId="731B93D1" w14:textId="744A4C45"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0711</w:t>
      </w:r>
      <w:r w:rsidR="00652F19" w:rsidRPr="00174C0B">
        <w:rPr>
          <w:rFonts w:ascii="Garamond" w:hAnsi="Garamond" w:cs="Arial"/>
          <w:b/>
          <w:bCs/>
          <w:sz w:val="24"/>
          <w:szCs w:val="24"/>
        </w:rPr>
        <w:t xml:space="preserve"> </w:t>
      </w:r>
      <w:r w:rsidRPr="00174C0B">
        <w:rPr>
          <w:rFonts w:ascii="Garamond" w:hAnsi="Garamond" w:cs="Arial"/>
          <w:b/>
          <w:bCs/>
          <w:sz w:val="24"/>
          <w:szCs w:val="24"/>
        </w:rPr>
        <w:t xml:space="preserve">Inxhinieria kimike dhe proceset </w:t>
      </w:r>
    </w:p>
    <w:p w14:paraId="731B93D2" w14:textId="3BE4006F" w:rsidR="000934CC" w:rsidRPr="00174C0B" w:rsidRDefault="000934CC" w:rsidP="007D69A0">
      <w:pPr>
        <w:spacing w:after="0" w:line="240" w:lineRule="auto"/>
        <w:ind w:firstLine="284"/>
        <w:jc w:val="both"/>
        <w:rPr>
          <w:rFonts w:ascii="Garamond" w:hAnsi="Garamond" w:cs="Arial"/>
          <w:sz w:val="24"/>
          <w:szCs w:val="24"/>
        </w:rPr>
      </w:pPr>
      <w:r w:rsidRPr="00174C0B">
        <w:rPr>
          <w:rFonts w:ascii="Garamond" w:hAnsi="Garamond" w:cs="Arial"/>
          <w:b/>
          <w:bCs/>
          <w:sz w:val="24"/>
          <w:szCs w:val="24"/>
        </w:rPr>
        <w:t>Inxhinieria kimike dhe proceset</w:t>
      </w:r>
      <w:r w:rsidRPr="00174C0B">
        <w:rPr>
          <w:rFonts w:ascii="Garamond" w:hAnsi="Garamond" w:cs="Arial"/>
          <w:sz w:val="24"/>
          <w:szCs w:val="24"/>
        </w:rPr>
        <w:t xml:space="preserve"> kanë të bëjnë me studimin e planifikimit, </w:t>
      </w:r>
      <w:r w:rsidR="00565279" w:rsidRPr="00174C0B">
        <w:rPr>
          <w:rFonts w:ascii="Garamond" w:hAnsi="Garamond" w:cs="Arial"/>
          <w:sz w:val="24"/>
          <w:szCs w:val="24"/>
        </w:rPr>
        <w:t xml:space="preserve">të </w:t>
      </w:r>
      <w:r w:rsidRPr="00174C0B">
        <w:rPr>
          <w:rFonts w:ascii="Garamond" w:hAnsi="Garamond" w:cs="Arial"/>
          <w:sz w:val="24"/>
          <w:szCs w:val="24"/>
        </w:rPr>
        <w:t>di</w:t>
      </w:r>
      <w:r w:rsidR="007D69A0" w:rsidRPr="00174C0B">
        <w:rPr>
          <w:rFonts w:ascii="Garamond" w:hAnsi="Garamond" w:cs="Arial"/>
          <w:sz w:val="24"/>
          <w:szCs w:val="24"/>
        </w:rPr>
        <w:t>senj</w:t>
      </w:r>
      <w:r w:rsidRPr="00174C0B">
        <w:rPr>
          <w:rFonts w:ascii="Garamond" w:hAnsi="Garamond" w:cs="Arial"/>
          <w:sz w:val="24"/>
          <w:szCs w:val="24"/>
        </w:rPr>
        <w:t xml:space="preserve">imit dhe </w:t>
      </w:r>
      <w:r w:rsidR="00565279" w:rsidRPr="00174C0B">
        <w:rPr>
          <w:rFonts w:ascii="Garamond" w:hAnsi="Garamond" w:cs="Arial"/>
          <w:sz w:val="24"/>
          <w:szCs w:val="24"/>
        </w:rPr>
        <w:t xml:space="preserve">të </w:t>
      </w:r>
      <w:r w:rsidRPr="00174C0B">
        <w:rPr>
          <w:rFonts w:ascii="Garamond" w:hAnsi="Garamond" w:cs="Arial"/>
          <w:sz w:val="24"/>
          <w:szCs w:val="24"/>
        </w:rPr>
        <w:t xml:space="preserve">zhvillimit të produkteve dhe </w:t>
      </w:r>
      <w:r w:rsidR="00565279" w:rsidRPr="00174C0B">
        <w:rPr>
          <w:rFonts w:ascii="Garamond" w:hAnsi="Garamond" w:cs="Arial"/>
          <w:sz w:val="24"/>
          <w:szCs w:val="24"/>
        </w:rPr>
        <w:t xml:space="preserve">të </w:t>
      </w:r>
      <w:r w:rsidRPr="00174C0B">
        <w:rPr>
          <w:rFonts w:ascii="Garamond" w:hAnsi="Garamond" w:cs="Arial"/>
          <w:sz w:val="24"/>
          <w:szCs w:val="24"/>
        </w:rPr>
        <w:t>proceseve ku ndodhin ndryshime kimike dhe fizike. Këtu përfshihen projektimet e impianteve kimike dhe të sistemeve të kontrollit.</w:t>
      </w:r>
    </w:p>
    <w:p w14:paraId="731B93D3" w14:textId="725B19CC"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3D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Inxhinieri kimike</w:t>
      </w:r>
    </w:p>
    <w:p w14:paraId="731B93D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Inxhinieri e proceseve kimike </w:t>
      </w:r>
    </w:p>
    <w:p w14:paraId="731B93D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Teknologji laboratorike </w:t>
      </w:r>
    </w:p>
    <w:p w14:paraId="731B93D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Përpunim nafte/gazi/petrokimikatesh</w:t>
      </w:r>
    </w:p>
    <w:p w14:paraId="731B93D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Operimi i impianteve dhe makinerive (përpunimi) </w:t>
      </w:r>
    </w:p>
    <w:p w14:paraId="731B93D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Teknologji procesi</w:t>
      </w:r>
    </w:p>
    <w:p w14:paraId="731B93DB"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Përfshirje:</w:t>
      </w:r>
    </w:p>
    <w:p w14:paraId="731B93DC" w14:textId="43703BFF"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përfshihet teknologjia e laboratorit</w:t>
      </w:r>
      <w:r w:rsidR="00560F8D" w:rsidRPr="00174C0B">
        <w:rPr>
          <w:rFonts w:ascii="Garamond" w:hAnsi="Garamond" w:cs="Arial"/>
          <w:sz w:val="24"/>
          <w:szCs w:val="24"/>
        </w:rPr>
        <w:t>,</w:t>
      </w:r>
      <w:r w:rsidRPr="00174C0B">
        <w:rPr>
          <w:rFonts w:ascii="Garamond" w:hAnsi="Garamond" w:cs="Arial"/>
          <w:sz w:val="24"/>
          <w:szCs w:val="24"/>
        </w:rPr>
        <w:t xml:space="preserve"> nëse nuk i jepet rëndësi një aplikacioni specifik. </w:t>
      </w:r>
    </w:p>
    <w:p w14:paraId="731B93DD"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p>
    <w:p w14:paraId="731B93DE" w14:textId="57F799D3" w:rsidR="000934CC" w:rsidRPr="00174C0B" w:rsidRDefault="000934CC" w:rsidP="00560F8D">
      <w:pPr>
        <w:spacing w:after="0" w:line="240" w:lineRule="auto"/>
        <w:ind w:firstLine="284"/>
        <w:jc w:val="both"/>
        <w:rPr>
          <w:rFonts w:ascii="Garamond" w:hAnsi="Garamond" w:cs="Arial"/>
          <w:sz w:val="24"/>
          <w:szCs w:val="24"/>
        </w:rPr>
      </w:pPr>
      <w:r w:rsidRPr="00174C0B">
        <w:rPr>
          <w:rFonts w:ascii="Garamond" w:hAnsi="Garamond" w:cs="Arial"/>
          <w:sz w:val="24"/>
          <w:szCs w:val="24"/>
        </w:rPr>
        <w:t>Teknologjia laboratorike përjashtohet nga kjo fushë e detajuar, nëse i jepet rëndësi një aplikacion</w:t>
      </w:r>
      <w:r w:rsidR="00560F8D" w:rsidRPr="00174C0B">
        <w:rPr>
          <w:rFonts w:ascii="Garamond" w:hAnsi="Garamond" w:cs="Arial"/>
          <w:sz w:val="24"/>
          <w:szCs w:val="24"/>
        </w:rPr>
        <w:t>i specifik (biologjik, mjekësor</w:t>
      </w:r>
      <w:r w:rsidRPr="00174C0B">
        <w:rPr>
          <w:rFonts w:ascii="Garamond" w:hAnsi="Garamond" w:cs="Arial"/>
          <w:sz w:val="24"/>
          <w:szCs w:val="24"/>
        </w:rPr>
        <w:t xml:space="preserve"> etj.) dhe përfshihet në fushën përkatëse të detajuar (0914 etj.). Bioteknologjia përjashtohet nga kjo fushë e detajuar dhe përfshihet në fushën e detajuar 0512</w:t>
      </w:r>
      <w:r w:rsidR="00560F8D" w:rsidRPr="00174C0B">
        <w:rPr>
          <w:rFonts w:ascii="Garamond" w:hAnsi="Garamond" w:cs="Arial"/>
          <w:sz w:val="24"/>
          <w:szCs w:val="24"/>
        </w:rPr>
        <w:t>,</w:t>
      </w:r>
      <w:r w:rsidRPr="00174C0B">
        <w:rPr>
          <w:rFonts w:ascii="Garamond" w:hAnsi="Garamond" w:cs="Arial"/>
          <w:sz w:val="24"/>
          <w:szCs w:val="24"/>
        </w:rPr>
        <w:t xml:space="preserve"> </w:t>
      </w:r>
      <w:r w:rsidR="00560F8D" w:rsidRPr="00174C0B">
        <w:rPr>
          <w:rFonts w:ascii="Garamond" w:hAnsi="Garamond" w:cs="Arial"/>
          <w:sz w:val="24"/>
          <w:szCs w:val="24"/>
        </w:rPr>
        <w:t>“</w:t>
      </w:r>
      <w:r w:rsidRPr="00174C0B">
        <w:rPr>
          <w:rFonts w:ascii="Garamond" w:hAnsi="Garamond" w:cs="Arial"/>
          <w:sz w:val="24"/>
          <w:szCs w:val="24"/>
        </w:rPr>
        <w:t>Biokimi</w:t>
      </w:r>
      <w:r w:rsidR="00560F8D" w:rsidRPr="00174C0B">
        <w:rPr>
          <w:rFonts w:ascii="Garamond" w:hAnsi="Garamond" w:cs="Arial"/>
          <w:sz w:val="24"/>
          <w:szCs w:val="24"/>
        </w:rPr>
        <w:t>”</w:t>
      </w:r>
      <w:r w:rsidRPr="00174C0B">
        <w:rPr>
          <w:rFonts w:ascii="Garamond" w:hAnsi="Garamond" w:cs="Arial"/>
          <w:sz w:val="24"/>
          <w:szCs w:val="24"/>
        </w:rPr>
        <w:t>.</w:t>
      </w:r>
    </w:p>
    <w:p w14:paraId="731B93DF" w14:textId="5C8B9381" w:rsidR="000934CC" w:rsidRPr="00174C0B" w:rsidRDefault="000934CC" w:rsidP="00560F8D">
      <w:pPr>
        <w:spacing w:after="0" w:line="240" w:lineRule="auto"/>
        <w:ind w:firstLine="284"/>
        <w:jc w:val="both"/>
        <w:rPr>
          <w:rFonts w:ascii="Garamond" w:hAnsi="Garamond" w:cs="Arial"/>
          <w:sz w:val="24"/>
          <w:szCs w:val="24"/>
        </w:rPr>
      </w:pPr>
      <w:r w:rsidRPr="00174C0B">
        <w:rPr>
          <w:rFonts w:ascii="Garamond" w:hAnsi="Garamond" w:cs="Arial"/>
          <w:sz w:val="24"/>
          <w:szCs w:val="24"/>
        </w:rPr>
        <w:t>Programet dhe kualifikimet me vëmendje të veçantë në prodhimin e një materiali specifik përjashtohen nga kjo fushë e detajuar (p.sh. studimet me vëmendje të veçantë në përpunimin e letrës duhet të përfshihen në fushën e detajuar 0722</w:t>
      </w:r>
      <w:r w:rsidR="00560F8D" w:rsidRPr="00174C0B">
        <w:rPr>
          <w:rFonts w:ascii="Garamond" w:hAnsi="Garamond" w:cs="Arial"/>
          <w:sz w:val="24"/>
          <w:szCs w:val="24"/>
        </w:rPr>
        <w:t>,</w:t>
      </w:r>
      <w:r w:rsidRPr="00174C0B">
        <w:rPr>
          <w:rFonts w:ascii="Garamond" w:hAnsi="Garamond" w:cs="Arial"/>
          <w:sz w:val="24"/>
          <w:szCs w:val="24"/>
        </w:rPr>
        <w:t xml:space="preserve"> </w:t>
      </w:r>
      <w:r w:rsidR="00560F8D" w:rsidRPr="00174C0B">
        <w:rPr>
          <w:rFonts w:ascii="Garamond" w:hAnsi="Garamond" w:cs="Arial"/>
          <w:sz w:val="24"/>
          <w:szCs w:val="24"/>
        </w:rPr>
        <w:t>“</w:t>
      </w:r>
      <w:r w:rsidRPr="00174C0B">
        <w:rPr>
          <w:rFonts w:ascii="Garamond" w:hAnsi="Garamond" w:cs="Arial"/>
          <w:sz w:val="24"/>
          <w:szCs w:val="24"/>
        </w:rPr>
        <w:t>Materialet (xham, letër, plastikë, dru)</w:t>
      </w:r>
      <w:r w:rsidR="00560F8D" w:rsidRPr="00174C0B">
        <w:rPr>
          <w:rFonts w:ascii="Garamond" w:hAnsi="Garamond" w:cs="Arial"/>
          <w:sz w:val="24"/>
          <w:szCs w:val="24"/>
        </w:rPr>
        <w:t>”</w:t>
      </w:r>
      <w:r w:rsidRPr="00174C0B">
        <w:rPr>
          <w:rFonts w:ascii="Garamond" w:hAnsi="Garamond" w:cs="Arial"/>
          <w:sz w:val="24"/>
          <w:szCs w:val="24"/>
        </w:rPr>
        <w:t>.</w:t>
      </w:r>
    </w:p>
    <w:p w14:paraId="731B93E0" w14:textId="615CE1E2"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0712</w:t>
      </w:r>
      <w:r w:rsidR="00652F19" w:rsidRPr="00174C0B">
        <w:rPr>
          <w:rFonts w:ascii="Garamond" w:hAnsi="Garamond" w:cs="Arial"/>
          <w:b/>
          <w:bCs/>
          <w:sz w:val="24"/>
          <w:szCs w:val="24"/>
        </w:rPr>
        <w:t xml:space="preserve"> </w:t>
      </w:r>
      <w:r w:rsidRPr="00174C0B">
        <w:rPr>
          <w:rFonts w:ascii="Garamond" w:hAnsi="Garamond" w:cs="Arial"/>
          <w:b/>
          <w:bCs/>
          <w:sz w:val="24"/>
          <w:szCs w:val="24"/>
        </w:rPr>
        <w:t>Teknologjia e mbrojtjes së mjedisit</w:t>
      </w:r>
    </w:p>
    <w:p w14:paraId="731B93E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Teknologjia e mbrojtjes së mjedisit</w:t>
      </w:r>
      <w:r w:rsidRPr="00174C0B">
        <w:rPr>
          <w:rFonts w:ascii="Garamond" w:hAnsi="Garamond" w:cs="Arial"/>
          <w:sz w:val="24"/>
          <w:szCs w:val="24"/>
        </w:rPr>
        <w:t xml:space="preserve"> ka të bëjë me studimin e proceseve në mënyrë që të minimizohet shkarkimi dhe mbetjet dhe të shmanget ndotja. Ajo përfshin programe që kanë të bëjnë me kontrollin e ujit, ajrit, tokës etj.</w:t>
      </w:r>
    </w:p>
    <w:p w14:paraId="731B93E2" w14:textId="207B1D81"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3E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Kontroll i ndotjes së ajrit </w:t>
      </w:r>
    </w:p>
    <w:p w14:paraId="731B93E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Teknologji ekologjike </w:t>
      </w:r>
    </w:p>
    <w:p w14:paraId="731B93E5" w14:textId="2CFA24E3" w:rsidR="000934CC" w:rsidRPr="00174C0B" w:rsidRDefault="000934CC" w:rsidP="00454FFC">
      <w:pPr>
        <w:spacing w:after="0" w:line="240" w:lineRule="auto"/>
        <w:ind w:firstLine="284"/>
        <w:jc w:val="both"/>
        <w:rPr>
          <w:rFonts w:ascii="Garamond" w:hAnsi="Garamond" w:cs="Arial"/>
          <w:sz w:val="24"/>
          <w:szCs w:val="24"/>
        </w:rPr>
      </w:pPr>
      <w:r w:rsidRPr="00174C0B">
        <w:rPr>
          <w:rFonts w:ascii="Garamond" w:hAnsi="Garamond" w:cs="Arial"/>
          <w:sz w:val="24"/>
          <w:szCs w:val="24"/>
        </w:rPr>
        <w:t>Efi</w:t>
      </w:r>
      <w:r w:rsidR="00454FFC" w:rsidRPr="00174C0B">
        <w:rPr>
          <w:rFonts w:ascii="Garamond" w:hAnsi="Garamond" w:cs="Arial"/>
          <w:sz w:val="24"/>
          <w:szCs w:val="24"/>
        </w:rPr>
        <w:t>ci</w:t>
      </w:r>
      <w:r w:rsidRPr="00174C0B">
        <w:rPr>
          <w:rFonts w:ascii="Garamond" w:hAnsi="Garamond" w:cs="Arial"/>
          <w:sz w:val="24"/>
          <w:szCs w:val="24"/>
        </w:rPr>
        <w:t xml:space="preserve">enca e energjisë </w:t>
      </w:r>
    </w:p>
    <w:p w14:paraId="731B93E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Inxhinieri ambienti</w:t>
      </w:r>
    </w:p>
    <w:p w14:paraId="731B93E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Kontroll i shkarkimeve industriale </w:t>
      </w:r>
    </w:p>
    <w:p w14:paraId="731B93E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Kontroll i ndotjes nga zhurma </w:t>
      </w:r>
    </w:p>
    <w:p w14:paraId="731B93E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Riciklim</w:t>
      </w:r>
    </w:p>
    <w:p w14:paraId="731B93E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Kontroll i ndotjes së ujit</w:t>
      </w:r>
    </w:p>
    <w:p w14:paraId="731B93EB" w14:textId="43528DD1"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r w:rsidR="00652F19" w:rsidRPr="00174C0B">
        <w:rPr>
          <w:rFonts w:ascii="Garamond" w:hAnsi="Garamond"/>
          <w:sz w:val="24"/>
        </w:rPr>
        <w:t xml:space="preserve"> </w:t>
      </w:r>
    </w:p>
    <w:p w14:paraId="731B93EC" w14:textId="37FD15A2" w:rsidR="000934CC" w:rsidRPr="00174C0B" w:rsidRDefault="000934CC" w:rsidP="00C0682A">
      <w:pPr>
        <w:spacing w:after="0" w:line="240" w:lineRule="auto"/>
        <w:ind w:firstLine="284"/>
        <w:jc w:val="both"/>
        <w:rPr>
          <w:rFonts w:ascii="Garamond" w:hAnsi="Garamond" w:cs="Arial"/>
          <w:sz w:val="24"/>
          <w:szCs w:val="24"/>
        </w:rPr>
      </w:pPr>
      <w:r w:rsidRPr="00174C0B">
        <w:rPr>
          <w:rFonts w:ascii="Garamond" w:hAnsi="Garamond" w:cs="Arial"/>
          <w:sz w:val="24"/>
          <w:szCs w:val="24"/>
        </w:rPr>
        <w:t>Përjashtohen programet dhe kualifikimet që kanë të bëjnë me stand</w:t>
      </w:r>
      <w:r w:rsidR="00C0682A" w:rsidRPr="00174C0B">
        <w:rPr>
          <w:rFonts w:ascii="Garamond" w:hAnsi="Garamond" w:cs="Arial"/>
          <w:sz w:val="24"/>
          <w:szCs w:val="24"/>
        </w:rPr>
        <w:t>ardet higjienike në ushqim, ujë</w:t>
      </w:r>
      <w:r w:rsidRPr="00174C0B">
        <w:rPr>
          <w:rFonts w:ascii="Garamond" w:hAnsi="Garamond" w:cs="Arial"/>
          <w:sz w:val="24"/>
          <w:szCs w:val="24"/>
        </w:rPr>
        <w:t xml:space="preserve"> etj. nga kjo fushë e detajuar; ato përfshihen në fushën e detajuar 1021</w:t>
      </w:r>
      <w:r w:rsidR="00C0682A" w:rsidRPr="00174C0B">
        <w:rPr>
          <w:rFonts w:ascii="Garamond" w:hAnsi="Garamond" w:cs="Arial"/>
          <w:sz w:val="24"/>
          <w:szCs w:val="24"/>
        </w:rPr>
        <w:t>,</w:t>
      </w:r>
      <w:r w:rsidRPr="00174C0B">
        <w:rPr>
          <w:rFonts w:ascii="Garamond" w:hAnsi="Garamond" w:cs="Arial"/>
          <w:sz w:val="24"/>
          <w:szCs w:val="24"/>
        </w:rPr>
        <w:t xml:space="preserve"> </w:t>
      </w:r>
      <w:r w:rsidR="00C0682A" w:rsidRPr="00174C0B">
        <w:rPr>
          <w:rFonts w:ascii="Garamond" w:hAnsi="Garamond" w:cs="Arial"/>
          <w:sz w:val="24"/>
          <w:szCs w:val="24"/>
        </w:rPr>
        <w:t>“Higjiena</w:t>
      </w:r>
      <w:r w:rsidRPr="00174C0B">
        <w:rPr>
          <w:rFonts w:ascii="Garamond" w:hAnsi="Garamond" w:cs="Arial"/>
          <w:sz w:val="24"/>
          <w:szCs w:val="24"/>
        </w:rPr>
        <w:t xml:space="preserve"> në komunitet</w:t>
      </w:r>
      <w:r w:rsidR="00C0682A" w:rsidRPr="00174C0B">
        <w:rPr>
          <w:rFonts w:ascii="Garamond" w:hAnsi="Garamond" w:cs="Arial"/>
          <w:sz w:val="24"/>
          <w:szCs w:val="24"/>
        </w:rPr>
        <w:t>”</w:t>
      </w:r>
      <w:r w:rsidRPr="00174C0B">
        <w:rPr>
          <w:rFonts w:ascii="Garamond" w:hAnsi="Garamond" w:cs="Arial"/>
          <w:sz w:val="24"/>
          <w:szCs w:val="24"/>
        </w:rPr>
        <w:t>.</w:t>
      </w:r>
    </w:p>
    <w:p w14:paraId="731B93ED" w14:textId="40A34066" w:rsidR="000934CC" w:rsidRPr="00174C0B" w:rsidRDefault="000934CC" w:rsidP="000F4686">
      <w:pPr>
        <w:spacing w:after="0" w:line="240" w:lineRule="auto"/>
        <w:ind w:firstLine="284"/>
        <w:jc w:val="both"/>
        <w:rPr>
          <w:rFonts w:ascii="Garamond" w:hAnsi="Garamond" w:cs="Arial"/>
          <w:sz w:val="24"/>
          <w:szCs w:val="24"/>
        </w:rPr>
      </w:pPr>
      <w:r w:rsidRPr="00174C0B">
        <w:rPr>
          <w:rFonts w:ascii="Garamond" w:hAnsi="Garamond" w:cs="Arial"/>
          <w:sz w:val="24"/>
          <w:szCs w:val="24"/>
        </w:rPr>
        <w:t>Ndërtimi i lidhur me mbetjet dhe menaxhimin e ujit përjashtohet nga kjo fushë e detajuar dhe përfshihet në fushën e detajuar 0732</w:t>
      </w:r>
      <w:r w:rsidR="000F4686" w:rsidRPr="00174C0B">
        <w:rPr>
          <w:rFonts w:ascii="Garamond" w:hAnsi="Garamond" w:cs="Arial"/>
          <w:sz w:val="24"/>
          <w:szCs w:val="24"/>
        </w:rPr>
        <w:t>,</w:t>
      </w:r>
      <w:r w:rsidRPr="00174C0B">
        <w:rPr>
          <w:rFonts w:ascii="Garamond" w:hAnsi="Garamond" w:cs="Arial"/>
          <w:sz w:val="24"/>
          <w:szCs w:val="24"/>
        </w:rPr>
        <w:t xml:space="preserve"> </w:t>
      </w:r>
      <w:r w:rsidR="000F4686" w:rsidRPr="00174C0B">
        <w:rPr>
          <w:rFonts w:ascii="Garamond" w:hAnsi="Garamond" w:cs="Arial"/>
          <w:sz w:val="24"/>
          <w:szCs w:val="24"/>
        </w:rPr>
        <w:t>“</w:t>
      </w:r>
      <w:r w:rsidRPr="00174C0B">
        <w:rPr>
          <w:rFonts w:ascii="Garamond" w:hAnsi="Garamond" w:cs="Arial"/>
          <w:sz w:val="24"/>
          <w:szCs w:val="24"/>
        </w:rPr>
        <w:t>Ndërtimi dhe inxhinieria e ndërtimit</w:t>
      </w:r>
      <w:r w:rsidR="000F4686" w:rsidRPr="00174C0B">
        <w:rPr>
          <w:rFonts w:ascii="Garamond" w:hAnsi="Garamond" w:cs="Arial"/>
          <w:sz w:val="24"/>
          <w:szCs w:val="24"/>
        </w:rPr>
        <w:t>”</w:t>
      </w:r>
      <w:r w:rsidRPr="00174C0B">
        <w:rPr>
          <w:rFonts w:ascii="Garamond" w:hAnsi="Garamond" w:cs="Arial"/>
          <w:sz w:val="24"/>
          <w:szCs w:val="24"/>
        </w:rPr>
        <w:t>.</w:t>
      </w:r>
    </w:p>
    <w:p w14:paraId="731B93EE" w14:textId="51176849"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0713</w:t>
      </w:r>
      <w:r w:rsidR="00652F19" w:rsidRPr="00174C0B">
        <w:rPr>
          <w:rFonts w:ascii="Garamond" w:hAnsi="Garamond" w:cs="Arial"/>
          <w:b/>
          <w:bCs/>
          <w:sz w:val="24"/>
          <w:szCs w:val="24"/>
        </w:rPr>
        <w:t xml:space="preserve"> </w:t>
      </w:r>
      <w:r w:rsidRPr="00174C0B">
        <w:rPr>
          <w:rFonts w:ascii="Garamond" w:hAnsi="Garamond" w:cs="Arial"/>
          <w:b/>
          <w:bCs/>
          <w:sz w:val="24"/>
          <w:szCs w:val="24"/>
        </w:rPr>
        <w:t>Elektriciteti dhe energjia</w:t>
      </w:r>
    </w:p>
    <w:p w14:paraId="731B93E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Elektriciteti dhe energjia</w:t>
      </w:r>
      <w:r w:rsidRPr="00174C0B">
        <w:rPr>
          <w:rFonts w:ascii="Garamond" w:hAnsi="Garamond" w:cs="Arial"/>
          <w:sz w:val="24"/>
          <w:szCs w:val="24"/>
        </w:rPr>
        <w:t xml:space="preserve"> ka të bëjë me studimin e instalimit, mirëmbajtjes, riparimit dhe diagnostikimit të defekteve në instalimet elektrike dhe në pajisjet përkatëse të ndërtesave të banimit, komerciale dhe industriale. Këtu përfshihet instalimi dhe mirëmbajtja e rrjeteve nëntokësore dhe mbitokësore të shpërndarjes së energjisë elektrike. Energjia është studimi i gjenerimit/prodhimit të energjisë.</w:t>
      </w:r>
    </w:p>
    <w:p w14:paraId="731B93F0" w14:textId="43B3F21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3F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Profesionet që kanë të bëjnë me ajrin e kondicionuar </w:t>
      </w:r>
    </w:p>
    <w:p w14:paraId="731B93F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Inxhinieri klimatike</w:t>
      </w:r>
    </w:p>
    <w:p w14:paraId="731B93F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Riparimi i pajisjeve elektrike</w:t>
      </w:r>
    </w:p>
    <w:p w14:paraId="731B93F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Inxhinieri elektrike</w:t>
      </w:r>
    </w:p>
    <w:p w14:paraId="731B93F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Pajisje elektrike</w:t>
      </w:r>
    </w:p>
    <w:p w14:paraId="731B93F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Prodhimi i energjisë elektrike </w:t>
      </w:r>
    </w:p>
    <w:p w14:paraId="731B93F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Profesione elektrike</w:t>
      </w:r>
    </w:p>
    <w:p w14:paraId="731B93F8" w14:textId="374E0C8B"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Studime </w:t>
      </w:r>
      <w:r w:rsidR="00454FFC" w:rsidRPr="00174C0B">
        <w:rPr>
          <w:rFonts w:ascii="Garamond" w:hAnsi="Garamond" w:cs="Arial"/>
          <w:sz w:val="24"/>
          <w:szCs w:val="24"/>
        </w:rPr>
        <w:t>energjetike</w:t>
      </w:r>
    </w:p>
    <w:p w14:paraId="731B93F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Shpërndarja e gazit</w:t>
      </w:r>
    </w:p>
    <w:p w14:paraId="731B93F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Profesione që kanë të bëjnë me ngrohjen</w:t>
      </w:r>
    </w:p>
    <w:p w14:paraId="731B93F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Energjia bërthamore, hidraulike dhe termike </w:t>
      </w:r>
    </w:p>
    <w:p w14:paraId="731B93F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Instalimi dhe mirëmbajtja e linjës së energjisë </w:t>
      </w:r>
    </w:p>
    <w:p w14:paraId="731B93F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Prodhimi i energjisë</w:t>
      </w:r>
    </w:p>
    <w:p w14:paraId="731B93F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Ftohje</w:t>
      </w:r>
    </w:p>
    <w:p w14:paraId="731B93F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Energji diellore</w:t>
      </w:r>
    </w:p>
    <w:p w14:paraId="731B940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Turbina me erë</w:t>
      </w:r>
    </w:p>
    <w:p w14:paraId="731B9402"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Përfshirje:</w:t>
      </w:r>
    </w:p>
    <w:p w14:paraId="731B940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përfshihet studimi për instalimin, diagnostikimin e defekteve dhe riparimin e pajisjeve të ngrohjes, ajrit të kondicionuar dhe ftohjes.</w:t>
      </w:r>
    </w:p>
    <w:p w14:paraId="731B9404"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p>
    <w:p w14:paraId="731B9405" w14:textId="65FDC2DD" w:rsidR="000934CC" w:rsidRPr="00174C0B" w:rsidRDefault="000934CC" w:rsidP="000F4686">
      <w:pPr>
        <w:spacing w:after="0" w:line="240" w:lineRule="auto"/>
        <w:ind w:firstLine="284"/>
        <w:jc w:val="both"/>
        <w:rPr>
          <w:rFonts w:ascii="Garamond" w:hAnsi="Garamond" w:cs="Arial"/>
          <w:sz w:val="24"/>
          <w:szCs w:val="24"/>
        </w:rPr>
      </w:pPr>
      <w:r w:rsidRPr="00174C0B">
        <w:rPr>
          <w:rFonts w:ascii="Garamond" w:hAnsi="Garamond" w:cs="Arial"/>
          <w:sz w:val="24"/>
          <w:szCs w:val="24"/>
        </w:rPr>
        <w:t>Studimi i sistemeve elektrike të automjeteve përjashtohet nga kjo fushë e detajuar dhe përfshihet në fushën e detajuar 0716</w:t>
      </w:r>
      <w:r w:rsidR="000F4686" w:rsidRPr="00174C0B">
        <w:rPr>
          <w:rFonts w:ascii="Garamond" w:hAnsi="Garamond" w:cs="Arial"/>
          <w:sz w:val="24"/>
          <w:szCs w:val="24"/>
        </w:rPr>
        <w:t>,</w:t>
      </w:r>
      <w:r w:rsidRPr="00174C0B">
        <w:rPr>
          <w:rFonts w:ascii="Garamond" w:hAnsi="Garamond" w:cs="Arial"/>
          <w:sz w:val="24"/>
          <w:szCs w:val="24"/>
        </w:rPr>
        <w:t xml:space="preserve"> </w:t>
      </w:r>
      <w:r w:rsidR="000F4686" w:rsidRPr="00174C0B">
        <w:rPr>
          <w:rFonts w:ascii="Garamond" w:hAnsi="Garamond" w:cs="Arial"/>
          <w:sz w:val="24"/>
          <w:szCs w:val="24"/>
        </w:rPr>
        <w:t>“</w:t>
      </w:r>
      <w:r w:rsidRPr="00174C0B">
        <w:rPr>
          <w:rFonts w:ascii="Garamond" w:hAnsi="Garamond" w:cs="Arial"/>
          <w:sz w:val="24"/>
          <w:szCs w:val="24"/>
        </w:rPr>
        <w:t>Automjetet motorike, anijet dhe avionët</w:t>
      </w:r>
      <w:r w:rsidR="000F4686" w:rsidRPr="00174C0B">
        <w:rPr>
          <w:rFonts w:ascii="Garamond" w:hAnsi="Garamond" w:cs="Arial"/>
          <w:sz w:val="24"/>
          <w:szCs w:val="24"/>
        </w:rPr>
        <w:t>”</w:t>
      </w:r>
      <w:r w:rsidRPr="00174C0B">
        <w:rPr>
          <w:rFonts w:ascii="Garamond" w:hAnsi="Garamond" w:cs="Arial"/>
          <w:sz w:val="24"/>
          <w:szCs w:val="24"/>
        </w:rPr>
        <w:t>.</w:t>
      </w:r>
    </w:p>
    <w:p w14:paraId="731B9407" w14:textId="0A089ECD"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0714</w:t>
      </w:r>
      <w:r w:rsidR="00652F19" w:rsidRPr="00174C0B">
        <w:rPr>
          <w:rFonts w:ascii="Garamond" w:hAnsi="Garamond" w:cs="Arial"/>
          <w:b/>
          <w:bCs/>
          <w:sz w:val="24"/>
          <w:szCs w:val="24"/>
        </w:rPr>
        <w:t xml:space="preserve"> </w:t>
      </w:r>
      <w:r w:rsidRPr="00174C0B">
        <w:rPr>
          <w:rFonts w:ascii="Garamond" w:hAnsi="Garamond" w:cs="Arial"/>
          <w:b/>
          <w:bCs/>
          <w:sz w:val="24"/>
          <w:szCs w:val="24"/>
        </w:rPr>
        <w:t>Elektronika dhe automatizimi</w:t>
      </w:r>
    </w:p>
    <w:p w14:paraId="731B9408" w14:textId="27512129" w:rsidR="000934CC" w:rsidRPr="00174C0B" w:rsidRDefault="000934CC" w:rsidP="000F4686">
      <w:pPr>
        <w:spacing w:after="0" w:line="240" w:lineRule="auto"/>
        <w:ind w:firstLine="284"/>
        <w:jc w:val="both"/>
        <w:rPr>
          <w:rFonts w:ascii="Garamond" w:hAnsi="Garamond" w:cs="Arial"/>
          <w:sz w:val="24"/>
          <w:szCs w:val="24"/>
        </w:rPr>
      </w:pPr>
      <w:r w:rsidRPr="00174C0B">
        <w:rPr>
          <w:rFonts w:ascii="Garamond" w:hAnsi="Garamond" w:cs="Arial"/>
          <w:b/>
          <w:bCs/>
          <w:sz w:val="24"/>
          <w:szCs w:val="24"/>
        </w:rPr>
        <w:t>Elektronika dhe automatizimi</w:t>
      </w:r>
      <w:r w:rsidRPr="00174C0B">
        <w:rPr>
          <w:rFonts w:ascii="Garamond" w:hAnsi="Garamond" w:cs="Arial"/>
          <w:sz w:val="24"/>
          <w:szCs w:val="24"/>
        </w:rPr>
        <w:t xml:space="preserve"> është fusha që ka të bëjë me studimin e planifikimit, di</w:t>
      </w:r>
      <w:r w:rsidR="000F4686" w:rsidRPr="00174C0B">
        <w:rPr>
          <w:rFonts w:ascii="Garamond" w:hAnsi="Garamond" w:cs="Arial"/>
          <w:sz w:val="24"/>
          <w:szCs w:val="24"/>
        </w:rPr>
        <w:t>s</w:t>
      </w:r>
      <w:r w:rsidRPr="00174C0B">
        <w:rPr>
          <w:rFonts w:ascii="Garamond" w:hAnsi="Garamond" w:cs="Arial"/>
          <w:sz w:val="24"/>
          <w:szCs w:val="24"/>
        </w:rPr>
        <w:t>enjimit, zhvillimit, mirëmbajtjes dhe monitorimit të pajisjeve elektronike, makinerive dhe sistemeve elektronike. Këtu përfshihet dhe di</w:t>
      </w:r>
      <w:r w:rsidR="000F4686" w:rsidRPr="00174C0B">
        <w:rPr>
          <w:rFonts w:ascii="Garamond" w:hAnsi="Garamond" w:cs="Arial"/>
          <w:sz w:val="24"/>
          <w:szCs w:val="24"/>
        </w:rPr>
        <w:t>senj</w:t>
      </w:r>
      <w:r w:rsidRPr="00174C0B">
        <w:rPr>
          <w:rFonts w:ascii="Garamond" w:hAnsi="Garamond" w:cs="Arial"/>
          <w:sz w:val="24"/>
          <w:szCs w:val="24"/>
        </w:rPr>
        <w:t xml:space="preserve">imi i kompjuterëve dhe </w:t>
      </w:r>
      <w:r w:rsidR="000F4686" w:rsidRPr="00174C0B">
        <w:rPr>
          <w:rFonts w:ascii="Garamond" w:hAnsi="Garamond" w:cs="Arial"/>
          <w:sz w:val="24"/>
          <w:szCs w:val="24"/>
        </w:rPr>
        <w:t xml:space="preserve">i </w:t>
      </w:r>
      <w:r w:rsidRPr="00174C0B">
        <w:rPr>
          <w:rFonts w:ascii="Garamond" w:hAnsi="Garamond" w:cs="Arial"/>
          <w:sz w:val="24"/>
          <w:szCs w:val="24"/>
        </w:rPr>
        <w:t>pajisjeve për komunikim.</w:t>
      </w:r>
    </w:p>
    <w:p w14:paraId="731B9409" w14:textId="6B1B4F42"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40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Elektronikë transmetimi</w:t>
      </w:r>
    </w:p>
    <w:p w14:paraId="731B940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Sistemet e komunikimit </w:t>
      </w:r>
    </w:p>
    <w:p w14:paraId="731B940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Instalim i pajisjeve të komunikimit </w:t>
      </w:r>
    </w:p>
    <w:p w14:paraId="731B940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Mirëmbajtje e pajisjeve të komunikimit</w:t>
      </w:r>
    </w:p>
    <w:p w14:paraId="731B940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Inxhinieri kompjuterike</w:t>
      </w:r>
    </w:p>
    <w:p w14:paraId="731B940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Riparim kompjuterash</w:t>
      </w:r>
    </w:p>
    <w:p w14:paraId="731B941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Inxhinieri kontrolli</w:t>
      </w:r>
    </w:p>
    <w:p w14:paraId="731B941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Teknologji e përpunimit të të dhënave </w:t>
      </w:r>
    </w:p>
    <w:p w14:paraId="731B9412" w14:textId="3221209B" w:rsidR="000934CC" w:rsidRPr="00174C0B" w:rsidRDefault="000934CC" w:rsidP="00F55647">
      <w:pPr>
        <w:spacing w:after="0" w:line="240" w:lineRule="auto"/>
        <w:ind w:firstLine="284"/>
        <w:jc w:val="both"/>
        <w:rPr>
          <w:rFonts w:ascii="Garamond" w:hAnsi="Garamond" w:cs="Arial"/>
          <w:sz w:val="24"/>
          <w:szCs w:val="24"/>
        </w:rPr>
      </w:pPr>
      <w:r w:rsidRPr="00174C0B">
        <w:rPr>
          <w:rFonts w:ascii="Garamond" w:hAnsi="Garamond" w:cs="Arial"/>
          <w:sz w:val="24"/>
          <w:szCs w:val="24"/>
        </w:rPr>
        <w:t>Teknologji di</w:t>
      </w:r>
      <w:r w:rsidR="00F55647" w:rsidRPr="00174C0B">
        <w:rPr>
          <w:rFonts w:ascii="Garamond" w:hAnsi="Garamond" w:cs="Arial"/>
          <w:sz w:val="24"/>
          <w:szCs w:val="24"/>
        </w:rPr>
        <w:t>gj</w:t>
      </w:r>
      <w:r w:rsidRPr="00174C0B">
        <w:rPr>
          <w:rFonts w:ascii="Garamond" w:hAnsi="Garamond" w:cs="Arial"/>
          <w:sz w:val="24"/>
          <w:szCs w:val="24"/>
        </w:rPr>
        <w:t>itale</w:t>
      </w:r>
    </w:p>
    <w:p w14:paraId="731B941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Inxhinieri elektronike </w:t>
      </w:r>
    </w:p>
    <w:p w14:paraId="731B941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Servis i pajisjeve elektronike</w:t>
      </w:r>
    </w:p>
    <w:p w14:paraId="731B941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Teknologji rrjeti</w:t>
      </w:r>
    </w:p>
    <w:p w14:paraId="731B941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Robotikë</w:t>
      </w:r>
    </w:p>
    <w:p w14:paraId="731B941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Teknologji telekomunikacioni </w:t>
      </w:r>
    </w:p>
    <w:p w14:paraId="731B941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Riparim televizorësh dhe radiosh</w:t>
      </w:r>
    </w:p>
    <w:p w14:paraId="731B941A" w14:textId="07C0CFA1"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r w:rsidR="00652F19" w:rsidRPr="00174C0B">
        <w:rPr>
          <w:rFonts w:ascii="Garamond" w:hAnsi="Garamond"/>
          <w:sz w:val="24"/>
        </w:rPr>
        <w:t xml:space="preserve"> </w:t>
      </w:r>
    </w:p>
    <w:p w14:paraId="731B941B" w14:textId="5DD1526E" w:rsidR="000934CC" w:rsidRPr="00174C0B" w:rsidRDefault="000934CC" w:rsidP="00454FF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Shkencat kompjuterike (Zhvillimi i </w:t>
      </w:r>
      <w:r w:rsidRPr="00174C0B">
        <w:rPr>
          <w:rFonts w:ascii="Garamond" w:hAnsi="Garamond" w:cs="Arial"/>
          <w:i/>
          <w:iCs/>
          <w:sz w:val="24"/>
          <w:szCs w:val="24"/>
        </w:rPr>
        <w:t>software</w:t>
      </w:r>
      <w:r w:rsidRPr="00174C0B">
        <w:rPr>
          <w:rFonts w:ascii="Garamond" w:hAnsi="Garamond" w:cs="Arial"/>
          <w:sz w:val="24"/>
          <w:szCs w:val="24"/>
        </w:rPr>
        <w:t xml:space="preserve">-ve dhe </w:t>
      </w:r>
      <w:r w:rsidR="00554A0A" w:rsidRPr="00174C0B">
        <w:rPr>
          <w:rFonts w:ascii="Garamond" w:hAnsi="Garamond" w:cs="Arial"/>
          <w:sz w:val="24"/>
          <w:szCs w:val="24"/>
        </w:rPr>
        <w:t xml:space="preserve">i </w:t>
      </w:r>
      <w:r w:rsidRPr="00174C0B">
        <w:rPr>
          <w:rFonts w:ascii="Garamond" w:hAnsi="Garamond" w:cs="Arial"/>
          <w:sz w:val="24"/>
          <w:szCs w:val="24"/>
        </w:rPr>
        <w:t>aplikacioneve) përjashtohen nga kjo fushë e detajuar dhe përfshihen në fushën e detajuar 0613</w:t>
      </w:r>
      <w:r w:rsidR="00554A0A" w:rsidRPr="00174C0B">
        <w:rPr>
          <w:rFonts w:ascii="Garamond" w:hAnsi="Garamond" w:cs="Arial"/>
          <w:sz w:val="24"/>
          <w:szCs w:val="24"/>
        </w:rPr>
        <w:t>,</w:t>
      </w:r>
      <w:r w:rsidRPr="00174C0B">
        <w:rPr>
          <w:rFonts w:ascii="Garamond" w:hAnsi="Garamond" w:cs="Arial"/>
          <w:sz w:val="24"/>
          <w:szCs w:val="24"/>
        </w:rPr>
        <w:t xml:space="preserve"> </w:t>
      </w:r>
      <w:r w:rsidR="00454FFC" w:rsidRPr="00174C0B">
        <w:rPr>
          <w:rFonts w:ascii="Garamond" w:hAnsi="Garamond" w:cs="Arial"/>
          <w:sz w:val="24"/>
          <w:szCs w:val="24"/>
        </w:rPr>
        <w:t>“</w:t>
      </w:r>
      <w:r w:rsidRPr="00174C0B">
        <w:rPr>
          <w:rFonts w:ascii="Garamond" w:hAnsi="Garamond" w:cs="Arial"/>
          <w:sz w:val="24"/>
          <w:szCs w:val="24"/>
        </w:rPr>
        <w:t xml:space="preserve">Zhvillimi dhe analiza e programeve dhe </w:t>
      </w:r>
      <w:r w:rsidR="00554A0A" w:rsidRPr="00174C0B">
        <w:rPr>
          <w:rFonts w:ascii="Garamond" w:hAnsi="Garamond" w:cs="Arial"/>
          <w:sz w:val="24"/>
          <w:szCs w:val="24"/>
        </w:rPr>
        <w:t xml:space="preserve">e </w:t>
      </w:r>
      <w:r w:rsidRPr="00174C0B">
        <w:rPr>
          <w:rFonts w:ascii="Garamond" w:hAnsi="Garamond" w:cs="Arial"/>
          <w:sz w:val="24"/>
          <w:szCs w:val="24"/>
        </w:rPr>
        <w:t>aplikacioneve</w:t>
      </w:r>
      <w:r w:rsidR="00454FFC" w:rsidRPr="00174C0B">
        <w:rPr>
          <w:rFonts w:ascii="Garamond" w:hAnsi="Garamond" w:cs="Arial"/>
          <w:sz w:val="24"/>
          <w:szCs w:val="24"/>
        </w:rPr>
        <w:t>”</w:t>
      </w:r>
      <w:r w:rsidRPr="00174C0B">
        <w:rPr>
          <w:rFonts w:ascii="Garamond" w:hAnsi="Garamond" w:cs="Arial"/>
          <w:sz w:val="24"/>
          <w:szCs w:val="24"/>
        </w:rPr>
        <w:t>.</w:t>
      </w:r>
    </w:p>
    <w:p w14:paraId="731B941D" w14:textId="4FFFF90E"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0715</w:t>
      </w:r>
      <w:r w:rsidR="00652F19" w:rsidRPr="00174C0B">
        <w:rPr>
          <w:rFonts w:ascii="Garamond" w:hAnsi="Garamond" w:cs="Arial"/>
          <w:b/>
          <w:bCs/>
          <w:sz w:val="24"/>
          <w:szCs w:val="24"/>
        </w:rPr>
        <w:t xml:space="preserve"> </w:t>
      </w:r>
      <w:r w:rsidRPr="00174C0B">
        <w:rPr>
          <w:rFonts w:ascii="Garamond" w:hAnsi="Garamond" w:cs="Arial"/>
          <w:b/>
          <w:bCs/>
          <w:sz w:val="24"/>
          <w:szCs w:val="24"/>
        </w:rPr>
        <w:t>Mekanikë dhe profesione metalesh</w:t>
      </w:r>
      <w:r w:rsidR="00652F19" w:rsidRPr="00174C0B">
        <w:rPr>
          <w:rFonts w:ascii="Garamond" w:hAnsi="Garamond" w:cs="Arial"/>
          <w:b/>
          <w:bCs/>
          <w:sz w:val="24"/>
          <w:szCs w:val="24"/>
        </w:rPr>
        <w:t xml:space="preserve"> </w:t>
      </w:r>
    </w:p>
    <w:p w14:paraId="731B941E" w14:textId="32A14A10" w:rsidR="000934CC" w:rsidRPr="00174C0B" w:rsidRDefault="000934CC" w:rsidP="00554A0A">
      <w:pPr>
        <w:spacing w:after="0" w:line="240" w:lineRule="auto"/>
        <w:ind w:firstLine="284"/>
        <w:jc w:val="both"/>
        <w:rPr>
          <w:rFonts w:ascii="Garamond" w:hAnsi="Garamond" w:cs="Arial"/>
          <w:sz w:val="24"/>
          <w:szCs w:val="24"/>
        </w:rPr>
      </w:pPr>
      <w:r w:rsidRPr="00174C0B">
        <w:rPr>
          <w:rFonts w:ascii="Garamond" w:hAnsi="Garamond" w:cs="Arial"/>
          <w:b/>
          <w:bCs/>
          <w:sz w:val="24"/>
          <w:szCs w:val="24"/>
        </w:rPr>
        <w:t>Mekanika dhe profesionet e metaleve</w:t>
      </w:r>
      <w:r w:rsidRPr="00174C0B">
        <w:rPr>
          <w:rFonts w:ascii="Garamond" w:hAnsi="Garamond" w:cs="Arial"/>
          <w:sz w:val="24"/>
          <w:szCs w:val="24"/>
        </w:rPr>
        <w:t xml:space="preserve"> është fusha që studion planifikimin, di</w:t>
      </w:r>
      <w:r w:rsidR="00554A0A" w:rsidRPr="00174C0B">
        <w:rPr>
          <w:rFonts w:ascii="Garamond" w:hAnsi="Garamond" w:cs="Arial"/>
          <w:sz w:val="24"/>
          <w:szCs w:val="24"/>
        </w:rPr>
        <w:t>senj</w:t>
      </w:r>
      <w:r w:rsidRPr="00174C0B">
        <w:rPr>
          <w:rFonts w:ascii="Garamond" w:hAnsi="Garamond" w:cs="Arial"/>
          <w:sz w:val="24"/>
          <w:szCs w:val="24"/>
        </w:rPr>
        <w:t>imin, zhvillimin, prodhimin, mirëmbajtjen dhe monitorimin e makinave, impianteve dhe sistemeve</w:t>
      </w:r>
      <w:r w:rsidR="00652F19" w:rsidRPr="00174C0B">
        <w:rPr>
          <w:rFonts w:ascii="Garamond" w:hAnsi="Garamond" w:cs="Arial"/>
          <w:sz w:val="24"/>
          <w:szCs w:val="24"/>
        </w:rPr>
        <w:t xml:space="preserve"> </w:t>
      </w:r>
      <w:r w:rsidRPr="00174C0B">
        <w:rPr>
          <w:rFonts w:ascii="Garamond" w:hAnsi="Garamond" w:cs="Arial"/>
          <w:sz w:val="24"/>
          <w:szCs w:val="24"/>
        </w:rPr>
        <w:t>mekanike dhe produkteve metalike. Ajo përfshin projektimin dhe mirëmbajtjen e makinave që prodhojnë mallra dhe shërbime. Fokusi i studimit në këtë fushë të detajuar janë makinat, sistemet mekanike dhe produktet metalike.</w:t>
      </w:r>
    </w:p>
    <w:p w14:paraId="731B941F" w14:textId="063AE880"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42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Riparim armësh</w:t>
      </w:r>
    </w:p>
    <w:p w14:paraId="731B942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Hidraulikë</w:t>
      </w:r>
    </w:p>
    <w:p w14:paraId="731B942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Bravëndreqës dhe riparim çelësash </w:t>
      </w:r>
    </w:p>
    <w:p w14:paraId="731B942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Inxhinieri mekanike</w:t>
      </w:r>
    </w:p>
    <w:p w14:paraId="731B942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Profesione mekanike</w:t>
      </w:r>
    </w:p>
    <w:p w14:paraId="731B942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Veshje dhe modelim metali </w:t>
      </w:r>
    </w:p>
    <w:p w14:paraId="731B942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Montim, kthim dhe përpunim metali</w:t>
      </w:r>
    </w:p>
    <w:p w14:paraId="731B942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Inxhinieri metalurgjike </w:t>
      </w:r>
    </w:p>
    <w:p w14:paraId="731B942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Mekanikë precize</w:t>
      </w:r>
    </w:p>
    <w:p w14:paraId="731B942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Punime me fletë metalike</w:t>
      </w:r>
    </w:p>
    <w:p w14:paraId="731B942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Prodhim çeliku</w:t>
      </w:r>
    </w:p>
    <w:p w14:paraId="731B942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Prodhues veglash </w:t>
      </w:r>
    </w:p>
    <w:p w14:paraId="731B942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Saldim</w:t>
      </w:r>
    </w:p>
    <w:p w14:paraId="731B942E" w14:textId="3B9E66A5"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r w:rsidR="00652F19" w:rsidRPr="00174C0B">
        <w:rPr>
          <w:rFonts w:ascii="Garamond" w:hAnsi="Garamond"/>
          <w:sz w:val="24"/>
        </w:rPr>
        <w:t xml:space="preserve"> </w:t>
      </w:r>
    </w:p>
    <w:p w14:paraId="731B9430" w14:textId="2C4FCB42" w:rsidR="000934CC" w:rsidRPr="00174C0B" w:rsidRDefault="000934CC" w:rsidP="007B0368">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Studimi i mekanikës dhe </w:t>
      </w:r>
      <w:r w:rsidR="007B0368" w:rsidRPr="00174C0B">
        <w:rPr>
          <w:rFonts w:ascii="Garamond" w:hAnsi="Garamond" w:cs="Arial"/>
          <w:sz w:val="24"/>
          <w:szCs w:val="24"/>
        </w:rPr>
        <w:t xml:space="preserve">i </w:t>
      </w:r>
      <w:r w:rsidRPr="00174C0B">
        <w:rPr>
          <w:rFonts w:ascii="Garamond" w:hAnsi="Garamond" w:cs="Arial"/>
          <w:sz w:val="24"/>
          <w:szCs w:val="24"/>
        </w:rPr>
        <w:t>inxhinierisë së automjeteve përjashtohet nga kjo fushë e detajuar dhe</w:t>
      </w:r>
      <w:r w:rsidR="007B0368" w:rsidRPr="00174C0B">
        <w:rPr>
          <w:rFonts w:ascii="Garamond" w:hAnsi="Garamond" w:cs="Arial"/>
          <w:sz w:val="24"/>
          <w:szCs w:val="24"/>
        </w:rPr>
        <w:t xml:space="preserve"> </w:t>
      </w:r>
      <w:r w:rsidRPr="00174C0B">
        <w:rPr>
          <w:rFonts w:ascii="Garamond" w:hAnsi="Garamond" w:cs="Arial"/>
          <w:sz w:val="24"/>
          <w:szCs w:val="24"/>
        </w:rPr>
        <w:t>përfshihen në fushën e detajuar 0716</w:t>
      </w:r>
      <w:r w:rsidR="007B0368" w:rsidRPr="00174C0B">
        <w:rPr>
          <w:rFonts w:ascii="Garamond" w:hAnsi="Garamond" w:cs="Arial"/>
          <w:sz w:val="24"/>
          <w:szCs w:val="24"/>
        </w:rPr>
        <w:t>,</w:t>
      </w:r>
      <w:r w:rsidRPr="00174C0B">
        <w:rPr>
          <w:rFonts w:ascii="Garamond" w:hAnsi="Garamond" w:cs="Arial"/>
          <w:sz w:val="24"/>
          <w:szCs w:val="24"/>
        </w:rPr>
        <w:t xml:space="preserve"> </w:t>
      </w:r>
      <w:r w:rsidR="007B0368" w:rsidRPr="00174C0B">
        <w:rPr>
          <w:rFonts w:ascii="Garamond" w:hAnsi="Garamond" w:cs="Arial"/>
          <w:sz w:val="24"/>
          <w:szCs w:val="24"/>
        </w:rPr>
        <w:t>“</w:t>
      </w:r>
      <w:r w:rsidRPr="00174C0B">
        <w:rPr>
          <w:rFonts w:ascii="Garamond" w:hAnsi="Garamond" w:cs="Arial"/>
          <w:sz w:val="24"/>
          <w:szCs w:val="24"/>
        </w:rPr>
        <w:t>Automjetet motorike, anijet dhe avionët</w:t>
      </w:r>
      <w:r w:rsidR="007B0368" w:rsidRPr="00174C0B">
        <w:rPr>
          <w:rFonts w:ascii="Garamond" w:hAnsi="Garamond" w:cs="Arial"/>
          <w:sz w:val="24"/>
          <w:szCs w:val="24"/>
        </w:rPr>
        <w:t>”</w:t>
      </w:r>
      <w:r w:rsidRPr="00174C0B">
        <w:rPr>
          <w:rFonts w:ascii="Garamond" w:hAnsi="Garamond" w:cs="Arial"/>
          <w:sz w:val="24"/>
          <w:szCs w:val="24"/>
        </w:rPr>
        <w:t>.</w:t>
      </w:r>
    </w:p>
    <w:p w14:paraId="731B9432" w14:textId="46D4ACDF"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0716</w:t>
      </w:r>
      <w:r w:rsidR="00652F19" w:rsidRPr="00174C0B">
        <w:rPr>
          <w:rFonts w:ascii="Garamond" w:hAnsi="Garamond" w:cs="Arial"/>
          <w:b/>
          <w:bCs/>
          <w:sz w:val="24"/>
          <w:szCs w:val="24"/>
        </w:rPr>
        <w:t xml:space="preserve"> </w:t>
      </w:r>
      <w:r w:rsidRPr="00174C0B">
        <w:rPr>
          <w:rFonts w:ascii="Garamond" w:hAnsi="Garamond" w:cs="Arial"/>
          <w:b/>
          <w:bCs/>
          <w:sz w:val="24"/>
          <w:szCs w:val="24"/>
        </w:rPr>
        <w:t>Automjetet motorike, anijet dhe avionët</w:t>
      </w:r>
    </w:p>
    <w:p w14:paraId="731B943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Automjetet motorike, anijet dhe avionët</w:t>
      </w:r>
      <w:r w:rsidRPr="00174C0B">
        <w:rPr>
          <w:rFonts w:ascii="Garamond" w:hAnsi="Garamond" w:cs="Arial"/>
          <w:sz w:val="24"/>
          <w:szCs w:val="24"/>
        </w:rPr>
        <w:t xml:space="preserve"> kanë të bëjnë me studimin e projektimit, zhvillimit, prodhimit, mirëmbajtjes, diagnostikimit të defekteve, riparimit dhe servisit të mjeteve motorike, duke përfshirë pajisjet e zhvendosjes së dheut dhe makinat bujqësore, anijet, trenat dhe avionët. Tipike është kombinimi i studimeve të strukturave metalike dhe motorëve.</w:t>
      </w:r>
    </w:p>
    <w:p w14:paraId="731B9434" w14:textId="2ABDCD1B"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43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Inxhinieri e hapësirës ajrore </w:t>
      </w:r>
    </w:p>
    <w:p w14:paraId="731B943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Inxhinieri avionësh </w:t>
      </w:r>
    </w:p>
    <w:p w14:paraId="731B943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Mirëmbajtje avionësh</w:t>
      </w:r>
    </w:p>
    <w:p w14:paraId="731B943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Sistemet elektrike automotive </w:t>
      </w:r>
    </w:p>
    <w:p w14:paraId="731B943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Inxhinieri automotive </w:t>
      </w:r>
    </w:p>
    <w:p w14:paraId="731B943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Avionika</w:t>
      </w:r>
    </w:p>
    <w:p w14:paraId="731B943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Karroceri</w:t>
      </w:r>
    </w:p>
    <w:p w14:paraId="731B943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Inxhinieria e marinës </w:t>
      </w:r>
    </w:p>
    <w:p w14:paraId="731B943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Inxhinieria e motoçikletave </w:t>
      </w:r>
    </w:p>
    <w:p w14:paraId="731B943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Instalimi i paneleve </w:t>
      </w:r>
    </w:p>
    <w:p w14:paraId="731B943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Ndërtimi i anijeve</w:t>
      </w:r>
    </w:p>
    <w:p w14:paraId="731B944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Riparim dhe mirëmbajtje trenash </w:t>
      </w:r>
    </w:p>
    <w:p w14:paraId="731B944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Ndërtim dhe riparim automjetesh</w:t>
      </w:r>
    </w:p>
    <w:p w14:paraId="731B944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Lustrim/lyerje automjetesh</w:t>
      </w:r>
    </w:p>
    <w:p w14:paraId="731B9444"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Përfshirje:</w:t>
      </w:r>
    </w:p>
    <w:p w14:paraId="731B944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përfshihet studimi i sistemeve elektrike të automjeteve. </w:t>
      </w:r>
    </w:p>
    <w:p w14:paraId="731B9446"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p>
    <w:p w14:paraId="731B9447" w14:textId="06BBD911" w:rsidR="000934CC" w:rsidRPr="00174C0B" w:rsidRDefault="000934CC" w:rsidP="00445CE8">
      <w:pPr>
        <w:spacing w:after="0" w:line="240" w:lineRule="auto"/>
        <w:ind w:firstLine="284"/>
        <w:jc w:val="both"/>
        <w:rPr>
          <w:rFonts w:ascii="Garamond" w:hAnsi="Garamond" w:cs="Arial"/>
          <w:sz w:val="24"/>
          <w:szCs w:val="24"/>
        </w:rPr>
      </w:pPr>
      <w:r w:rsidRPr="00174C0B">
        <w:rPr>
          <w:rFonts w:ascii="Garamond" w:hAnsi="Garamond" w:cs="Arial"/>
          <w:sz w:val="24"/>
          <w:szCs w:val="24"/>
        </w:rPr>
        <w:t>Studimi i prodhimit dhe riparimit të automjeteve jo të motorizuara përjashtohet nga kjo fushë e detajuar dhe përfshihet në fushën e detajuar 0715</w:t>
      </w:r>
      <w:r w:rsidR="00445CE8" w:rsidRPr="00174C0B">
        <w:rPr>
          <w:rFonts w:ascii="Garamond" w:hAnsi="Garamond" w:cs="Arial"/>
          <w:sz w:val="24"/>
          <w:szCs w:val="24"/>
        </w:rPr>
        <w:t>,</w:t>
      </w:r>
      <w:r w:rsidRPr="00174C0B">
        <w:rPr>
          <w:rFonts w:ascii="Garamond" w:hAnsi="Garamond" w:cs="Arial"/>
          <w:sz w:val="24"/>
          <w:szCs w:val="24"/>
        </w:rPr>
        <w:t xml:space="preserve"> </w:t>
      </w:r>
      <w:r w:rsidR="00445CE8" w:rsidRPr="00174C0B">
        <w:rPr>
          <w:rFonts w:ascii="Garamond" w:hAnsi="Garamond" w:cs="Arial"/>
          <w:sz w:val="24"/>
          <w:szCs w:val="24"/>
        </w:rPr>
        <w:t>“</w:t>
      </w:r>
      <w:r w:rsidRPr="00174C0B">
        <w:rPr>
          <w:rFonts w:ascii="Garamond" w:hAnsi="Garamond" w:cs="Arial"/>
          <w:sz w:val="24"/>
          <w:szCs w:val="24"/>
        </w:rPr>
        <w:t>Mekanika dhe puna me metal</w:t>
      </w:r>
      <w:r w:rsidR="00445CE8" w:rsidRPr="00174C0B">
        <w:rPr>
          <w:rFonts w:ascii="Garamond" w:hAnsi="Garamond" w:cs="Arial"/>
          <w:sz w:val="24"/>
          <w:szCs w:val="24"/>
        </w:rPr>
        <w:t>”</w:t>
      </w:r>
      <w:r w:rsidRPr="00174C0B">
        <w:rPr>
          <w:rFonts w:ascii="Garamond" w:hAnsi="Garamond" w:cs="Arial"/>
          <w:sz w:val="24"/>
          <w:szCs w:val="24"/>
        </w:rPr>
        <w:t xml:space="preserve"> (p.sh. biçikletat), ose në fushën e detajuar 0722</w:t>
      </w:r>
      <w:r w:rsidR="00445CE8" w:rsidRPr="00174C0B">
        <w:rPr>
          <w:rFonts w:ascii="Garamond" w:hAnsi="Garamond" w:cs="Arial"/>
          <w:sz w:val="24"/>
          <w:szCs w:val="24"/>
        </w:rPr>
        <w:t>,</w:t>
      </w:r>
      <w:r w:rsidRPr="00174C0B">
        <w:rPr>
          <w:rFonts w:ascii="Garamond" w:hAnsi="Garamond" w:cs="Arial"/>
          <w:sz w:val="24"/>
          <w:szCs w:val="24"/>
        </w:rPr>
        <w:t xml:space="preserve"> </w:t>
      </w:r>
      <w:r w:rsidR="00445CE8" w:rsidRPr="00174C0B">
        <w:rPr>
          <w:rFonts w:ascii="Garamond" w:hAnsi="Garamond" w:cs="Arial"/>
          <w:sz w:val="24"/>
          <w:szCs w:val="24"/>
        </w:rPr>
        <w:t>“</w:t>
      </w:r>
      <w:r w:rsidRPr="00174C0B">
        <w:rPr>
          <w:rFonts w:ascii="Garamond" w:hAnsi="Garamond" w:cs="Arial"/>
          <w:sz w:val="24"/>
          <w:szCs w:val="24"/>
        </w:rPr>
        <w:t>Materialet (qelqi, letra, plastika, druri)</w:t>
      </w:r>
      <w:r w:rsidR="00445CE8" w:rsidRPr="00174C0B">
        <w:rPr>
          <w:rFonts w:ascii="Garamond" w:hAnsi="Garamond" w:cs="Arial"/>
          <w:sz w:val="24"/>
          <w:szCs w:val="24"/>
        </w:rPr>
        <w:t>”</w:t>
      </w:r>
      <w:r w:rsidRPr="00174C0B">
        <w:rPr>
          <w:rFonts w:ascii="Garamond" w:hAnsi="Garamond" w:cs="Arial"/>
          <w:sz w:val="24"/>
          <w:szCs w:val="24"/>
        </w:rPr>
        <w:t xml:space="preserve"> (p.sh. anijet pa motor).</w:t>
      </w:r>
    </w:p>
    <w:p w14:paraId="731B9448" w14:textId="6F832163"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0719</w:t>
      </w:r>
      <w:r w:rsidR="00652F19" w:rsidRPr="00174C0B">
        <w:rPr>
          <w:rFonts w:ascii="Garamond" w:hAnsi="Garamond" w:cs="Arial"/>
          <w:b/>
          <w:bCs/>
          <w:sz w:val="24"/>
          <w:szCs w:val="24"/>
        </w:rPr>
        <w:t xml:space="preserve"> </w:t>
      </w:r>
      <w:r w:rsidRPr="00174C0B">
        <w:rPr>
          <w:rFonts w:ascii="Garamond" w:hAnsi="Garamond" w:cs="Arial"/>
          <w:b/>
          <w:bCs/>
          <w:sz w:val="24"/>
          <w:szCs w:val="24"/>
        </w:rPr>
        <w:t>Inxhinieria dhe profesionet inxhinierike</w:t>
      </w:r>
      <w:r w:rsidR="00445CE8" w:rsidRPr="00174C0B">
        <w:rPr>
          <w:rFonts w:ascii="Garamond" w:hAnsi="Garamond" w:cs="Arial"/>
          <w:b/>
          <w:bCs/>
          <w:sz w:val="24"/>
          <w:szCs w:val="24"/>
        </w:rPr>
        <w:t>,</w:t>
      </w:r>
      <w:r w:rsidRPr="00174C0B">
        <w:rPr>
          <w:rFonts w:ascii="Garamond" w:hAnsi="Garamond" w:cs="Arial"/>
          <w:b/>
          <w:bCs/>
          <w:sz w:val="24"/>
          <w:szCs w:val="24"/>
        </w:rPr>
        <w:t xml:space="preserve"> që nuk klasifikohen diku tjetër</w:t>
      </w:r>
    </w:p>
    <w:p w14:paraId="731B9449" w14:textId="105A6069"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Studimet inxhinierike</w:t>
      </w:r>
      <w:r w:rsidR="00445CE8" w:rsidRPr="00174C0B">
        <w:rPr>
          <w:rFonts w:ascii="Garamond" w:hAnsi="Garamond" w:cs="Arial"/>
          <w:sz w:val="24"/>
          <w:szCs w:val="24"/>
        </w:rPr>
        <w:t>,</w:t>
      </w:r>
      <w:r w:rsidRPr="00174C0B">
        <w:rPr>
          <w:rFonts w:ascii="Garamond" w:hAnsi="Garamond" w:cs="Arial"/>
          <w:sz w:val="24"/>
          <w:szCs w:val="24"/>
        </w:rPr>
        <w:t xml:space="preserve"> që nuk mbulohen nga fusha të tjera të detajuara</w:t>
      </w:r>
      <w:r w:rsidR="00445CE8" w:rsidRPr="00174C0B">
        <w:rPr>
          <w:rFonts w:ascii="Garamond" w:hAnsi="Garamond" w:cs="Arial"/>
          <w:sz w:val="24"/>
          <w:szCs w:val="24"/>
        </w:rPr>
        <w:t>,</w:t>
      </w:r>
      <w:r w:rsidRPr="00174C0B">
        <w:rPr>
          <w:rFonts w:ascii="Garamond" w:hAnsi="Garamond" w:cs="Arial"/>
          <w:sz w:val="24"/>
          <w:szCs w:val="24"/>
        </w:rPr>
        <w:t xml:space="preserve"> klasifikohen këtu:</w:t>
      </w:r>
      <w:r w:rsidR="00652F19" w:rsidRPr="00174C0B">
        <w:rPr>
          <w:rFonts w:ascii="Garamond" w:hAnsi="Garamond" w:cs="Arial"/>
          <w:sz w:val="24"/>
          <w:szCs w:val="24"/>
        </w:rPr>
        <w:t xml:space="preserve"> </w:t>
      </w:r>
    </w:p>
    <w:p w14:paraId="731B944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 Nanoteknologjia</w:t>
      </w:r>
    </w:p>
    <w:p w14:paraId="731B944B" w14:textId="7777777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 xml:space="preserve">072 Prodhimi dhe përpunimi </w:t>
      </w:r>
    </w:p>
    <w:p w14:paraId="731B944C" w14:textId="76AF0283"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0721</w:t>
      </w:r>
      <w:r w:rsidR="00652F19" w:rsidRPr="00174C0B">
        <w:rPr>
          <w:rFonts w:ascii="Garamond" w:hAnsi="Garamond" w:cs="Arial"/>
          <w:b/>
          <w:bCs/>
          <w:sz w:val="24"/>
          <w:szCs w:val="24"/>
        </w:rPr>
        <w:t xml:space="preserve"> </w:t>
      </w:r>
      <w:r w:rsidRPr="00174C0B">
        <w:rPr>
          <w:rFonts w:ascii="Garamond" w:hAnsi="Garamond" w:cs="Arial"/>
          <w:b/>
          <w:bCs/>
          <w:sz w:val="24"/>
          <w:szCs w:val="24"/>
        </w:rPr>
        <w:t>Përpunimi ushqimor</w:t>
      </w:r>
    </w:p>
    <w:p w14:paraId="731B944D" w14:textId="76315D54" w:rsidR="000934CC" w:rsidRPr="00174C0B" w:rsidRDefault="000934CC" w:rsidP="00445CE8">
      <w:pPr>
        <w:spacing w:after="0" w:line="240" w:lineRule="auto"/>
        <w:ind w:firstLine="284"/>
        <w:jc w:val="both"/>
        <w:rPr>
          <w:rFonts w:ascii="Garamond" w:hAnsi="Garamond" w:cs="Arial"/>
          <w:sz w:val="24"/>
          <w:szCs w:val="24"/>
        </w:rPr>
      </w:pPr>
      <w:r w:rsidRPr="00174C0B">
        <w:rPr>
          <w:rFonts w:ascii="Garamond" w:hAnsi="Garamond" w:cs="Arial"/>
          <w:b/>
          <w:bCs/>
          <w:sz w:val="24"/>
          <w:szCs w:val="24"/>
        </w:rPr>
        <w:t>Përpunimi ushqimor</w:t>
      </w:r>
      <w:r w:rsidRPr="00174C0B">
        <w:rPr>
          <w:rFonts w:ascii="Garamond" w:hAnsi="Garamond" w:cs="Arial"/>
          <w:sz w:val="24"/>
          <w:szCs w:val="24"/>
        </w:rPr>
        <w:t xml:space="preserve"> është studimi i përpunimit dhe paketimit të ushqimit dhe pijeve, si dhe i pajisjeve dhe </w:t>
      </w:r>
      <w:r w:rsidR="00445CE8" w:rsidRPr="00174C0B">
        <w:rPr>
          <w:rFonts w:ascii="Garamond" w:hAnsi="Garamond" w:cs="Arial"/>
          <w:sz w:val="24"/>
          <w:szCs w:val="24"/>
        </w:rPr>
        <w:t xml:space="preserve">i </w:t>
      </w:r>
      <w:r w:rsidRPr="00174C0B">
        <w:rPr>
          <w:rFonts w:ascii="Garamond" w:hAnsi="Garamond" w:cs="Arial"/>
          <w:sz w:val="24"/>
          <w:szCs w:val="24"/>
        </w:rPr>
        <w:t>procedurave të përdorura për prodhimin dhe shpërndarjen e ushqimeve.</w:t>
      </w:r>
    </w:p>
    <w:p w14:paraId="731B944E" w14:textId="12BA4E18" w:rsidR="000934CC" w:rsidRPr="00174C0B" w:rsidRDefault="000934CC" w:rsidP="00445CE8">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44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Pjekje</w:t>
      </w:r>
    </w:p>
    <w:p w14:paraId="731B945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Prodhim birre</w:t>
      </w:r>
    </w:p>
    <w:p w14:paraId="731B945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Thertoret</w:t>
      </w:r>
    </w:p>
    <w:p w14:paraId="731B945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Ëmbëltoret</w:t>
      </w:r>
    </w:p>
    <w:p w14:paraId="731B945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Ushqime bulmeti</w:t>
      </w:r>
    </w:p>
    <w:p w14:paraId="731B945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Përpunim ushqimor dhe i pijeve </w:t>
      </w:r>
    </w:p>
    <w:p w14:paraId="731B945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Ruajtje ushqimi</w:t>
      </w:r>
    </w:p>
    <w:p w14:paraId="731B945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Shkencë dhe teknologji ushqimore </w:t>
      </w:r>
    </w:p>
    <w:p w14:paraId="731B945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Përpunim mishi</w:t>
      </w:r>
    </w:p>
    <w:p w14:paraId="731B945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Gatim pastiçerie</w:t>
      </w:r>
    </w:p>
    <w:p w14:paraId="731B945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Përpunim duhani</w:t>
      </w:r>
    </w:p>
    <w:p w14:paraId="731B945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Prodhim vere</w:t>
      </w:r>
    </w:p>
    <w:p w14:paraId="731B945C"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Përfshirje:</w:t>
      </w:r>
    </w:p>
    <w:p w14:paraId="731B945D" w14:textId="7963ED79"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përfshihet studimi i trajtimit të ushqimit dhe </w:t>
      </w:r>
      <w:r w:rsidR="00923C1E" w:rsidRPr="00174C0B">
        <w:rPr>
          <w:rFonts w:ascii="Garamond" w:hAnsi="Garamond" w:cs="Arial"/>
          <w:sz w:val="24"/>
          <w:szCs w:val="24"/>
        </w:rPr>
        <w:t xml:space="preserve">i </w:t>
      </w:r>
      <w:r w:rsidRPr="00174C0B">
        <w:rPr>
          <w:rFonts w:ascii="Garamond" w:hAnsi="Garamond" w:cs="Arial"/>
          <w:sz w:val="24"/>
          <w:szCs w:val="24"/>
        </w:rPr>
        <w:t>higjienës së ushqimit.</w:t>
      </w:r>
    </w:p>
    <w:p w14:paraId="731B945E"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r w:rsidR="0011270C" w:rsidRPr="00174C0B">
        <w:rPr>
          <w:rFonts w:ascii="Garamond" w:hAnsi="Garamond"/>
          <w:sz w:val="24"/>
        </w:rPr>
        <w:t>:</w:t>
      </w:r>
    </w:p>
    <w:p w14:paraId="731B945F" w14:textId="099A358B" w:rsidR="000934CC" w:rsidRPr="00174C0B" w:rsidRDefault="000934CC" w:rsidP="00454FFC">
      <w:pPr>
        <w:spacing w:after="0" w:line="240" w:lineRule="auto"/>
        <w:ind w:firstLine="284"/>
        <w:jc w:val="both"/>
        <w:rPr>
          <w:rFonts w:ascii="Garamond" w:hAnsi="Garamond" w:cs="Arial"/>
          <w:sz w:val="24"/>
          <w:szCs w:val="24"/>
        </w:rPr>
      </w:pPr>
      <w:r w:rsidRPr="00174C0B">
        <w:rPr>
          <w:rFonts w:ascii="Garamond" w:hAnsi="Garamond" w:cs="Arial"/>
          <w:sz w:val="24"/>
          <w:szCs w:val="24"/>
        </w:rPr>
        <w:t>Restorantet dhe kateringu përjashtohen nga kjo fushë e detajuar dhe përfshihen në fushën e detajuar 1013</w:t>
      </w:r>
      <w:r w:rsidR="00923C1E" w:rsidRPr="00174C0B">
        <w:rPr>
          <w:rFonts w:ascii="Garamond" w:hAnsi="Garamond" w:cs="Arial"/>
          <w:sz w:val="24"/>
          <w:szCs w:val="24"/>
        </w:rPr>
        <w:t>,</w:t>
      </w:r>
      <w:r w:rsidRPr="00174C0B">
        <w:rPr>
          <w:rFonts w:ascii="Garamond" w:hAnsi="Garamond" w:cs="Arial"/>
          <w:sz w:val="24"/>
          <w:szCs w:val="24"/>
        </w:rPr>
        <w:t xml:space="preserve"> </w:t>
      </w:r>
      <w:r w:rsidR="00454FFC" w:rsidRPr="00174C0B">
        <w:rPr>
          <w:rFonts w:ascii="Garamond" w:hAnsi="Garamond" w:cs="Arial"/>
          <w:sz w:val="24"/>
          <w:szCs w:val="24"/>
        </w:rPr>
        <w:t>“</w:t>
      </w:r>
      <w:r w:rsidRPr="00174C0B">
        <w:rPr>
          <w:rFonts w:ascii="Garamond" w:hAnsi="Garamond" w:cs="Arial"/>
          <w:sz w:val="24"/>
          <w:szCs w:val="24"/>
        </w:rPr>
        <w:t>Hotele, restorante dhe katering</w:t>
      </w:r>
      <w:r w:rsidR="00454FFC" w:rsidRPr="00174C0B">
        <w:rPr>
          <w:rFonts w:ascii="Garamond" w:hAnsi="Garamond" w:cs="Arial"/>
          <w:sz w:val="24"/>
          <w:szCs w:val="24"/>
        </w:rPr>
        <w:t>”</w:t>
      </w:r>
      <w:r w:rsidRPr="00174C0B">
        <w:rPr>
          <w:rFonts w:ascii="Garamond" w:hAnsi="Garamond" w:cs="Arial"/>
          <w:sz w:val="24"/>
          <w:szCs w:val="24"/>
        </w:rPr>
        <w:t>.</w:t>
      </w:r>
    </w:p>
    <w:p w14:paraId="731B9460" w14:textId="7C04CF43" w:rsidR="000934CC" w:rsidRPr="00174C0B" w:rsidRDefault="000934CC" w:rsidP="00454FFC">
      <w:pPr>
        <w:spacing w:after="0" w:line="240" w:lineRule="auto"/>
        <w:ind w:firstLine="284"/>
        <w:jc w:val="both"/>
        <w:rPr>
          <w:rFonts w:ascii="Garamond" w:hAnsi="Garamond" w:cs="Arial"/>
          <w:sz w:val="24"/>
          <w:szCs w:val="24"/>
        </w:rPr>
      </w:pPr>
      <w:r w:rsidRPr="00174C0B">
        <w:rPr>
          <w:rFonts w:ascii="Garamond" w:hAnsi="Garamond" w:cs="Arial"/>
          <w:sz w:val="24"/>
          <w:szCs w:val="24"/>
        </w:rPr>
        <w:t>Shkenca e të ushqyerit përjashtohet nga kjo fushë e detajuar dhe përfshihet në fushën e ngushtë 051</w:t>
      </w:r>
      <w:r w:rsidR="00923C1E" w:rsidRPr="00174C0B">
        <w:rPr>
          <w:rFonts w:ascii="Garamond" w:hAnsi="Garamond" w:cs="Arial"/>
          <w:sz w:val="24"/>
          <w:szCs w:val="24"/>
        </w:rPr>
        <w:t>,</w:t>
      </w:r>
      <w:r w:rsidRPr="00174C0B">
        <w:rPr>
          <w:rFonts w:ascii="Garamond" w:hAnsi="Garamond" w:cs="Arial"/>
          <w:sz w:val="24"/>
          <w:szCs w:val="24"/>
        </w:rPr>
        <w:t xml:space="preserve"> </w:t>
      </w:r>
      <w:r w:rsidR="00454FFC" w:rsidRPr="00174C0B">
        <w:rPr>
          <w:rFonts w:ascii="Garamond" w:hAnsi="Garamond" w:cs="Arial"/>
          <w:sz w:val="24"/>
          <w:szCs w:val="24"/>
        </w:rPr>
        <w:t>“</w:t>
      </w:r>
      <w:r w:rsidRPr="00174C0B">
        <w:rPr>
          <w:rFonts w:ascii="Garamond" w:hAnsi="Garamond" w:cs="Arial"/>
          <w:sz w:val="24"/>
          <w:szCs w:val="24"/>
        </w:rPr>
        <w:t>Shkencat biologjike dhe të lidhura me të”.</w:t>
      </w:r>
    </w:p>
    <w:p w14:paraId="731B9462" w14:textId="33005D9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0722</w:t>
      </w:r>
      <w:r w:rsidR="00652F19" w:rsidRPr="00174C0B">
        <w:rPr>
          <w:rFonts w:ascii="Garamond" w:hAnsi="Garamond" w:cs="Arial"/>
          <w:b/>
          <w:bCs/>
          <w:sz w:val="24"/>
          <w:szCs w:val="24"/>
        </w:rPr>
        <w:t xml:space="preserve"> </w:t>
      </w:r>
      <w:r w:rsidRPr="00174C0B">
        <w:rPr>
          <w:rFonts w:ascii="Garamond" w:hAnsi="Garamond" w:cs="Arial"/>
          <w:b/>
          <w:bCs/>
          <w:sz w:val="24"/>
          <w:szCs w:val="24"/>
        </w:rPr>
        <w:t>Materialet (qelqi, letra, plastika dhe druri)</w:t>
      </w:r>
    </w:p>
    <w:p w14:paraId="731B9463" w14:textId="6592C13C" w:rsidR="000934CC" w:rsidRPr="00174C0B" w:rsidRDefault="000934CC" w:rsidP="00923C1E">
      <w:pPr>
        <w:spacing w:after="0" w:line="240" w:lineRule="auto"/>
        <w:ind w:firstLine="284"/>
        <w:jc w:val="both"/>
        <w:rPr>
          <w:rFonts w:ascii="Garamond" w:hAnsi="Garamond" w:cs="Arial"/>
          <w:sz w:val="24"/>
          <w:szCs w:val="24"/>
        </w:rPr>
      </w:pPr>
      <w:r w:rsidRPr="00174C0B">
        <w:rPr>
          <w:rFonts w:ascii="Garamond" w:hAnsi="Garamond" w:cs="Arial"/>
          <w:b/>
          <w:bCs/>
          <w:sz w:val="24"/>
          <w:szCs w:val="24"/>
        </w:rPr>
        <w:t>Materialet</w:t>
      </w:r>
      <w:r w:rsidRPr="00174C0B">
        <w:rPr>
          <w:rFonts w:ascii="Garamond" w:hAnsi="Garamond" w:cs="Arial"/>
          <w:sz w:val="24"/>
          <w:szCs w:val="24"/>
        </w:rPr>
        <w:t xml:space="preserve"> kanë të bëjnë me studimin e </w:t>
      </w:r>
      <w:r w:rsidRPr="00174C0B">
        <w:rPr>
          <w:rFonts w:ascii="Garamond" w:hAnsi="Garamond" w:cs="Arial"/>
          <w:b/>
          <w:bCs/>
          <w:sz w:val="24"/>
          <w:szCs w:val="24"/>
        </w:rPr>
        <w:t>prodhimit të produkteve</w:t>
      </w:r>
      <w:r w:rsidRPr="00174C0B">
        <w:rPr>
          <w:rFonts w:ascii="Garamond" w:hAnsi="Garamond" w:cs="Arial"/>
          <w:sz w:val="24"/>
          <w:szCs w:val="24"/>
        </w:rPr>
        <w:t xml:space="preserve"> në qelq, letër, plastikë, dru apo materiale të tjera</w:t>
      </w:r>
      <w:r w:rsidR="00923C1E" w:rsidRPr="00174C0B">
        <w:rPr>
          <w:rFonts w:ascii="Garamond" w:hAnsi="Garamond" w:cs="Arial"/>
          <w:sz w:val="24"/>
          <w:szCs w:val="24"/>
        </w:rPr>
        <w:t>,</w:t>
      </w:r>
      <w:r w:rsidRPr="00174C0B">
        <w:rPr>
          <w:rFonts w:ascii="Garamond" w:hAnsi="Garamond" w:cs="Arial"/>
          <w:sz w:val="24"/>
          <w:szCs w:val="24"/>
        </w:rPr>
        <w:t xml:space="preserve"> si</w:t>
      </w:r>
      <w:r w:rsidR="00923C1E" w:rsidRPr="00174C0B">
        <w:rPr>
          <w:rFonts w:ascii="Garamond" w:hAnsi="Garamond" w:cs="Arial"/>
          <w:sz w:val="24"/>
          <w:szCs w:val="24"/>
        </w:rPr>
        <w:t>:</w:t>
      </w:r>
      <w:r w:rsidRPr="00174C0B">
        <w:rPr>
          <w:rFonts w:ascii="Garamond" w:hAnsi="Garamond" w:cs="Arial"/>
          <w:sz w:val="24"/>
          <w:szCs w:val="24"/>
        </w:rPr>
        <w:t xml:space="preserve"> gur, argjilë, materiale artificiale etj. Programet dhe kualifikimet e përfshira në këtë fushë të detajuar kanë të bëjnë më shumë me një material specifik se sa me njohuri të përgjithshme teknike.</w:t>
      </w:r>
    </w:p>
    <w:p w14:paraId="731B9464" w14:textId="4F33322B"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465" w14:textId="5FA7B33F" w:rsidR="000934CC" w:rsidRPr="00174C0B" w:rsidRDefault="000934CC" w:rsidP="00FB3444">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Ndërtim varkash (jomotorike) </w:t>
      </w:r>
    </w:p>
    <w:p w14:paraId="731B946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Bërje kabinetesh</w:t>
      </w:r>
    </w:p>
    <w:p w14:paraId="731B9467" w14:textId="172FF832" w:rsidR="000934CC" w:rsidRPr="00174C0B" w:rsidRDefault="00FB3444" w:rsidP="00FB3444">
      <w:pPr>
        <w:spacing w:after="0" w:line="240" w:lineRule="auto"/>
        <w:ind w:firstLine="284"/>
        <w:jc w:val="both"/>
        <w:rPr>
          <w:rFonts w:ascii="Garamond" w:hAnsi="Garamond" w:cs="Arial"/>
          <w:sz w:val="24"/>
          <w:szCs w:val="24"/>
        </w:rPr>
      </w:pPr>
      <w:r w:rsidRPr="00174C0B">
        <w:rPr>
          <w:rFonts w:ascii="Garamond" w:hAnsi="Garamond" w:cs="Arial"/>
          <w:sz w:val="24"/>
          <w:szCs w:val="24"/>
        </w:rPr>
        <w:t>Zdrukthëtari</w:t>
      </w:r>
      <w:r w:rsidR="000934CC" w:rsidRPr="00174C0B">
        <w:rPr>
          <w:rFonts w:ascii="Garamond" w:hAnsi="Garamond" w:cs="Arial"/>
          <w:sz w:val="24"/>
          <w:szCs w:val="24"/>
        </w:rPr>
        <w:t xml:space="preserve"> (mobil</w:t>
      </w:r>
      <w:r w:rsidRPr="00174C0B">
        <w:rPr>
          <w:rFonts w:ascii="Garamond" w:hAnsi="Garamond" w:cs="Arial"/>
          <w:sz w:val="24"/>
          <w:szCs w:val="24"/>
        </w:rPr>
        <w:t>i</w:t>
      </w:r>
      <w:r w:rsidR="000934CC" w:rsidRPr="00174C0B">
        <w:rPr>
          <w:rFonts w:ascii="Garamond" w:hAnsi="Garamond" w:cs="Arial"/>
          <w:sz w:val="24"/>
          <w:szCs w:val="24"/>
        </w:rPr>
        <w:t xml:space="preserve">e) </w:t>
      </w:r>
    </w:p>
    <w:p w14:paraId="731B946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Qeramikë (industriale) </w:t>
      </w:r>
    </w:p>
    <w:p w14:paraId="731B9469" w14:textId="6AC1A0A0"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Prodhim </w:t>
      </w:r>
      <w:r w:rsidR="00FB3444" w:rsidRPr="00174C0B">
        <w:rPr>
          <w:rFonts w:ascii="Garamond" w:hAnsi="Garamond" w:cs="Arial"/>
          <w:sz w:val="24"/>
          <w:szCs w:val="24"/>
        </w:rPr>
        <w:t>mobiliesh</w:t>
      </w:r>
    </w:p>
    <w:p w14:paraId="731B946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Punim xhami (industrial)</w:t>
      </w:r>
    </w:p>
    <w:p w14:paraId="731B946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Prodhim industrial i diamanteve</w:t>
      </w:r>
    </w:p>
    <w:p w14:paraId="731B946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Prodhim dhe përpunim letre </w:t>
      </w:r>
    </w:p>
    <w:p w14:paraId="731B946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Prodhim plastike</w:t>
      </w:r>
    </w:p>
    <w:p w14:paraId="731B946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Përpunim gome</w:t>
      </w:r>
    </w:p>
    <w:p w14:paraId="731B946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Teknologji druri</w:t>
      </w:r>
    </w:p>
    <w:p w14:paraId="731B947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Punimi i drurit me makineri</w:t>
      </w:r>
    </w:p>
    <w:p w14:paraId="731B947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Profesione punimesh druri</w:t>
      </w:r>
    </w:p>
    <w:p w14:paraId="731B9473"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p>
    <w:p w14:paraId="731B9474" w14:textId="329F29DE" w:rsidR="000934CC" w:rsidRPr="00174C0B" w:rsidRDefault="000934CC" w:rsidP="00FB3444">
      <w:pPr>
        <w:spacing w:after="0" w:line="240" w:lineRule="auto"/>
        <w:ind w:firstLine="284"/>
        <w:jc w:val="both"/>
        <w:rPr>
          <w:rFonts w:ascii="Garamond" w:hAnsi="Garamond" w:cs="Arial"/>
          <w:sz w:val="24"/>
          <w:szCs w:val="24"/>
        </w:rPr>
      </w:pPr>
      <w:r w:rsidRPr="00174C0B">
        <w:rPr>
          <w:rFonts w:ascii="Garamond" w:hAnsi="Garamond" w:cs="Arial"/>
          <w:sz w:val="24"/>
          <w:szCs w:val="24"/>
        </w:rPr>
        <w:t>Studimi i punimeve metalike përjashtohet nga kjo fushë e detajuar dhe përfshihet në fushën e detajuar 0715</w:t>
      </w:r>
      <w:r w:rsidR="00FB3444" w:rsidRPr="00174C0B">
        <w:rPr>
          <w:rFonts w:ascii="Garamond" w:hAnsi="Garamond" w:cs="Arial"/>
          <w:sz w:val="24"/>
          <w:szCs w:val="24"/>
        </w:rPr>
        <w:t>,</w:t>
      </w:r>
      <w:r w:rsidRPr="00174C0B">
        <w:rPr>
          <w:rFonts w:ascii="Garamond" w:hAnsi="Garamond" w:cs="Arial"/>
          <w:sz w:val="24"/>
          <w:szCs w:val="24"/>
        </w:rPr>
        <w:t xml:space="preserve"> </w:t>
      </w:r>
      <w:r w:rsidR="00FB3444" w:rsidRPr="00174C0B">
        <w:rPr>
          <w:rFonts w:ascii="Garamond" w:hAnsi="Garamond" w:cs="Arial"/>
          <w:sz w:val="24"/>
          <w:szCs w:val="24"/>
        </w:rPr>
        <w:t>“</w:t>
      </w:r>
      <w:r w:rsidRPr="00174C0B">
        <w:rPr>
          <w:rFonts w:ascii="Garamond" w:hAnsi="Garamond" w:cs="Arial"/>
          <w:sz w:val="24"/>
          <w:szCs w:val="24"/>
        </w:rPr>
        <w:t>Mekanikë dhe profesione metalesh</w:t>
      </w:r>
      <w:r w:rsidR="00FB3444" w:rsidRPr="00174C0B">
        <w:rPr>
          <w:rFonts w:ascii="Garamond" w:hAnsi="Garamond" w:cs="Arial"/>
          <w:sz w:val="24"/>
          <w:szCs w:val="24"/>
        </w:rPr>
        <w:t>”</w:t>
      </w:r>
      <w:r w:rsidRPr="00174C0B">
        <w:rPr>
          <w:rFonts w:ascii="Garamond" w:hAnsi="Garamond" w:cs="Arial"/>
          <w:sz w:val="24"/>
          <w:szCs w:val="24"/>
        </w:rPr>
        <w:t>.</w:t>
      </w:r>
    </w:p>
    <w:p w14:paraId="731B9475" w14:textId="09124C17" w:rsidR="000934CC" w:rsidRPr="00174C0B" w:rsidRDefault="000934CC" w:rsidP="00FB3444">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Studimi i </w:t>
      </w:r>
      <w:r w:rsidR="00FB3444" w:rsidRPr="00174C0B">
        <w:rPr>
          <w:rFonts w:ascii="Garamond" w:hAnsi="Garamond" w:cs="Arial"/>
          <w:sz w:val="24"/>
          <w:szCs w:val="24"/>
        </w:rPr>
        <w:t>zdrukthëtarisë</w:t>
      </w:r>
      <w:r w:rsidRPr="00174C0B">
        <w:rPr>
          <w:rFonts w:ascii="Garamond" w:hAnsi="Garamond" w:cs="Arial"/>
          <w:sz w:val="24"/>
          <w:szCs w:val="24"/>
        </w:rPr>
        <w:t xml:space="preserve"> dhe karpentierisë ndërtimore përjashtohet nga kjo fushë e detajuar dhe përfshihet në fushën e detajuar 0732</w:t>
      </w:r>
      <w:r w:rsidR="00FB3444" w:rsidRPr="00174C0B">
        <w:rPr>
          <w:rFonts w:ascii="Garamond" w:hAnsi="Garamond" w:cs="Arial"/>
          <w:sz w:val="24"/>
          <w:szCs w:val="24"/>
        </w:rPr>
        <w:t>,</w:t>
      </w:r>
      <w:r w:rsidRPr="00174C0B">
        <w:rPr>
          <w:rFonts w:ascii="Garamond" w:hAnsi="Garamond" w:cs="Arial"/>
          <w:sz w:val="24"/>
          <w:szCs w:val="24"/>
        </w:rPr>
        <w:t xml:space="preserve"> </w:t>
      </w:r>
      <w:r w:rsidR="00FB3444" w:rsidRPr="00174C0B">
        <w:rPr>
          <w:rFonts w:ascii="Garamond" w:hAnsi="Garamond" w:cs="Arial"/>
          <w:sz w:val="24"/>
          <w:szCs w:val="24"/>
        </w:rPr>
        <w:t>“</w:t>
      </w:r>
      <w:r w:rsidRPr="00174C0B">
        <w:rPr>
          <w:rFonts w:ascii="Garamond" w:hAnsi="Garamond" w:cs="Arial"/>
          <w:sz w:val="24"/>
          <w:szCs w:val="24"/>
        </w:rPr>
        <w:t>Ndërtimi dhe inxhinieria e ndërtimit</w:t>
      </w:r>
      <w:r w:rsidR="00FB3444" w:rsidRPr="00174C0B">
        <w:rPr>
          <w:rFonts w:ascii="Garamond" w:hAnsi="Garamond" w:cs="Arial"/>
          <w:sz w:val="24"/>
          <w:szCs w:val="24"/>
        </w:rPr>
        <w:t>”</w:t>
      </w:r>
      <w:r w:rsidRPr="00174C0B">
        <w:rPr>
          <w:rFonts w:ascii="Garamond" w:hAnsi="Garamond" w:cs="Arial"/>
          <w:sz w:val="24"/>
          <w:szCs w:val="24"/>
        </w:rPr>
        <w:t>.</w:t>
      </w:r>
    </w:p>
    <w:p w14:paraId="731B9476" w14:textId="572D13F9" w:rsidR="000934CC" w:rsidRPr="00174C0B" w:rsidRDefault="000934CC" w:rsidP="00FB3444">
      <w:pPr>
        <w:spacing w:after="0" w:line="240" w:lineRule="auto"/>
        <w:ind w:firstLine="284"/>
        <w:jc w:val="both"/>
        <w:rPr>
          <w:rFonts w:ascii="Garamond" w:hAnsi="Garamond" w:cs="Arial"/>
          <w:sz w:val="24"/>
          <w:szCs w:val="24"/>
        </w:rPr>
      </w:pPr>
      <w:r w:rsidRPr="00174C0B">
        <w:rPr>
          <w:rFonts w:ascii="Garamond" w:hAnsi="Garamond" w:cs="Arial"/>
          <w:sz w:val="24"/>
          <w:szCs w:val="24"/>
        </w:rPr>
        <w:t>Studimi i përpunimit kimik në përgjithësi përjashtohet nga kjo fushë e detajuar dhe përfshihet në fushën e detajuar 0711</w:t>
      </w:r>
      <w:r w:rsidR="00FB3444" w:rsidRPr="00174C0B">
        <w:rPr>
          <w:rFonts w:ascii="Garamond" w:hAnsi="Garamond" w:cs="Arial"/>
          <w:sz w:val="24"/>
          <w:szCs w:val="24"/>
        </w:rPr>
        <w:t>,</w:t>
      </w:r>
      <w:r w:rsidRPr="00174C0B">
        <w:rPr>
          <w:rFonts w:ascii="Garamond" w:hAnsi="Garamond" w:cs="Arial"/>
          <w:sz w:val="24"/>
          <w:szCs w:val="24"/>
        </w:rPr>
        <w:t xml:space="preserve"> </w:t>
      </w:r>
      <w:r w:rsidR="00FB3444" w:rsidRPr="00174C0B">
        <w:rPr>
          <w:rFonts w:ascii="Garamond" w:hAnsi="Garamond" w:cs="Arial"/>
          <w:sz w:val="24"/>
          <w:szCs w:val="24"/>
        </w:rPr>
        <w:t>“</w:t>
      </w:r>
      <w:r w:rsidRPr="00174C0B">
        <w:rPr>
          <w:rFonts w:ascii="Garamond" w:hAnsi="Garamond" w:cs="Arial"/>
          <w:sz w:val="24"/>
          <w:szCs w:val="24"/>
        </w:rPr>
        <w:t>Inxhinieri kimike dhe procese kimike”.</w:t>
      </w:r>
    </w:p>
    <w:p w14:paraId="731B9477" w14:textId="03F8807B" w:rsidR="000934CC" w:rsidRPr="00174C0B" w:rsidRDefault="000934CC" w:rsidP="00FB3444">
      <w:pPr>
        <w:spacing w:after="0" w:line="240" w:lineRule="auto"/>
        <w:ind w:firstLine="284"/>
        <w:jc w:val="both"/>
        <w:rPr>
          <w:rFonts w:ascii="Garamond" w:hAnsi="Garamond" w:cs="Arial"/>
          <w:sz w:val="24"/>
          <w:szCs w:val="24"/>
        </w:rPr>
      </w:pPr>
      <w:r w:rsidRPr="00174C0B">
        <w:rPr>
          <w:rFonts w:ascii="Garamond" w:hAnsi="Garamond" w:cs="Arial"/>
          <w:sz w:val="24"/>
          <w:szCs w:val="24"/>
        </w:rPr>
        <w:t>Studimi i shtypjes dhe</w:t>
      </w:r>
      <w:r w:rsidR="00FB3444" w:rsidRPr="00174C0B">
        <w:rPr>
          <w:rFonts w:ascii="Garamond" w:hAnsi="Garamond" w:cs="Arial"/>
          <w:sz w:val="24"/>
          <w:szCs w:val="24"/>
        </w:rPr>
        <w:t xml:space="preserve"> i</w:t>
      </w:r>
      <w:r w:rsidRPr="00174C0B">
        <w:rPr>
          <w:rFonts w:ascii="Garamond" w:hAnsi="Garamond" w:cs="Arial"/>
          <w:sz w:val="24"/>
          <w:szCs w:val="24"/>
        </w:rPr>
        <w:t xml:space="preserve"> lidhjes së librave përjashtohet nga kjo fushë e detajuar dhe përfshihet në fushën e detajuar 0211</w:t>
      </w:r>
      <w:r w:rsidR="00FB3444" w:rsidRPr="00174C0B">
        <w:rPr>
          <w:rFonts w:ascii="Garamond" w:hAnsi="Garamond" w:cs="Arial"/>
          <w:sz w:val="24"/>
          <w:szCs w:val="24"/>
        </w:rPr>
        <w:t>,</w:t>
      </w:r>
      <w:r w:rsidRPr="00174C0B">
        <w:rPr>
          <w:rFonts w:ascii="Garamond" w:hAnsi="Garamond" w:cs="Arial"/>
          <w:sz w:val="24"/>
          <w:szCs w:val="24"/>
        </w:rPr>
        <w:t xml:space="preserve"> </w:t>
      </w:r>
      <w:r w:rsidR="00FB3444" w:rsidRPr="00174C0B">
        <w:rPr>
          <w:rFonts w:ascii="Garamond" w:hAnsi="Garamond" w:cs="Arial"/>
          <w:sz w:val="24"/>
          <w:szCs w:val="24"/>
        </w:rPr>
        <w:t>“Teknikat audio</w:t>
      </w:r>
      <w:r w:rsidRPr="00174C0B">
        <w:rPr>
          <w:rFonts w:ascii="Garamond" w:hAnsi="Garamond" w:cs="Arial"/>
          <w:sz w:val="24"/>
          <w:szCs w:val="24"/>
        </w:rPr>
        <w:t>vizive dhe produksioni mediatik</w:t>
      </w:r>
      <w:r w:rsidR="00FB3444" w:rsidRPr="00174C0B">
        <w:rPr>
          <w:rFonts w:ascii="Garamond" w:hAnsi="Garamond" w:cs="Arial"/>
          <w:sz w:val="24"/>
          <w:szCs w:val="24"/>
        </w:rPr>
        <w:t>”</w:t>
      </w:r>
      <w:r w:rsidRPr="00174C0B">
        <w:rPr>
          <w:rFonts w:ascii="Garamond" w:hAnsi="Garamond" w:cs="Arial"/>
          <w:sz w:val="24"/>
          <w:szCs w:val="24"/>
        </w:rPr>
        <w:t>.</w:t>
      </w:r>
    </w:p>
    <w:p w14:paraId="731B9478" w14:textId="4F8C6764" w:rsidR="000934CC" w:rsidRPr="00174C0B" w:rsidRDefault="000934CC" w:rsidP="00C16880">
      <w:pPr>
        <w:spacing w:after="0" w:line="240" w:lineRule="auto"/>
        <w:ind w:firstLine="284"/>
        <w:jc w:val="both"/>
        <w:rPr>
          <w:rFonts w:ascii="Garamond" w:hAnsi="Garamond" w:cs="Arial"/>
          <w:sz w:val="24"/>
          <w:szCs w:val="24"/>
        </w:rPr>
      </w:pPr>
      <w:r w:rsidRPr="00174C0B">
        <w:rPr>
          <w:rFonts w:ascii="Garamond" w:hAnsi="Garamond" w:cs="Arial"/>
          <w:sz w:val="24"/>
          <w:szCs w:val="24"/>
        </w:rPr>
        <w:t>Programet e artizanatit/zejtarisë (arti dhe zejtaria e qelqit, gdhendja e drurit etj.) përjashtohen nga kjo fushë e detajuar dhe përfshihen në fushën e detajuar 0214</w:t>
      </w:r>
      <w:r w:rsidR="00C16880" w:rsidRPr="00174C0B">
        <w:rPr>
          <w:rFonts w:ascii="Garamond" w:hAnsi="Garamond" w:cs="Arial"/>
          <w:sz w:val="24"/>
          <w:szCs w:val="24"/>
        </w:rPr>
        <w:t>,</w:t>
      </w:r>
      <w:r w:rsidRPr="00174C0B">
        <w:rPr>
          <w:rFonts w:ascii="Garamond" w:hAnsi="Garamond" w:cs="Arial"/>
          <w:sz w:val="24"/>
          <w:szCs w:val="24"/>
        </w:rPr>
        <w:t xml:space="preserve"> </w:t>
      </w:r>
      <w:r w:rsidR="00C16880" w:rsidRPr="00174C0B">
        <w:rPr>
          <w:rFonts w:ascii="Garamond" w:hAnsi="Garamond" w:cs="Arial"/>
          <w:sz w:val="24"/>
          <w:szCs w:val="24"/>
        </w:rPr>
        <w:t>“</w:t>
      </w:r>
      <w:r w:rsidRPr="00174C0B">
        <w:rPr>
          <w:rFonts w:ascii="Garamond" w:hAnsi="Garamond" w:cs="Arial"/>
          <w:sz w:val="24"/>
          <w:szCs w:val="24"/>
        </w:rPr>
        <w:t>Artizanat</w:t>
      </w:r>
      <w:r w:rsidR="00C16880" w:rsidRPr="00174C0B">
        <w:rPr>
          <w:rFonts w:ascii="Garamond" w:hAnsi="Garamond" w:cs="Arial"/>
          <w:sz w:val="24"/>
          <w:szCs w:val="24"/>
        </w:rPr>
        <w:t>i</w:t>
      </w:r>
      <w:r w:rsidRPr="00174C0B">
        <w:rPr>
          <w:rFonts w:ascii="Garamond" w:hAnsi="Garamond" w:cs="Arial"/>
          <w:sz w:val="24"/>
          <w:szCs w:val="24"/>
        </w:rPr>
        <w:t>/</w:t>
      </w:r>
      <w:r w:rsidR="00C16880" w:rsidRPr="00174C0B">
        <w:rPr>
          <w:rFonts w:ascii="Garamond" w:hAnsi="Garamond" w:cs="Arial"/>
          <w:sz w:val="24"/>
          <w:szCs w:val="24"/>
        </w:rPr>
        <w:t>zejtaria”</w:t>
      </w:r>
      <w:r w:rsidRPr="00174C0B">
        <w:rPr>
          <w:rFonts w:ascii="Garamond" w:hAnsi="Garamond" w:cs="Arial"/>
          <w:sz w:val="24"/>
          <w:szCs w:val="24"/>
        </w:rPr>
        <w:t>.</w:t>
      </w:r>
    </w:p>
    <w:p w14:paraId="731B947A" w14:textId="30134964"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0723</w:t>
      </w:r>
      <w:r w:rsidR="00652F19" w:rsidRPr="00174C0B">
        <w:rPr>
          <w:rFonts w:ascii="Garamond" w:hAnsi="Garamond" w:cs="Arial"/>
          <w:b/>
          <w:bCs/>
          <w:sz w:val="24"/>
          <w:szCs w:val="24"/>
        </w:rPr>
        <w:t xml:space="preserve"> </w:t>
      </w:r>
      <w:r w:rsidRPr="00174C0B">
        <w:rPr>
          <w:rFonts w:ascii="Garamond" w:hAnsi="Garamond" w:cs="Arial"/>
          <w:b/>
          <w:bCs/>
          <w:sz w:val="24"/>
          <w:szCs w:val="24"/>
        </w:rPr>
        <w:t>Tekstilet (veshje, këpucë dhe lëkurë)</w:t>
      </w:r>
    </w:p>
    <w:p w14:paraId="731B947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Tekstilet</w:t>
      </w:r>
      <w:r w:rsidRPr="00174C0B">
        <w:rPr>
          <w:rFonts w:ascii="Garamond" w:hAnsi="Garamond" w:cs="Arial"/>
          <w:sz w:val="24"/>
          <w:szCs w:val="24"/>
        </w:rPr>
        <w:t xml:space="preserve"> (veshjet, këpucët dhe lëkura) kanë të bëjnë me studimin e prodhimit të tekstileve, copave dhe produkteve të lëkurës, veshjeve dhe sendeve të ngjashme, këpucëve dhe formave të tjera të veshjeve për këmbë.</w:t>
      </w:r>
    </w:p>
    <w:p w14:paraId="731B947C" w14:textId="1944CBB0"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47D" w14:textId="6EF34B81"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Profesione</w:t>
      </w:r>
      <w:r w:rsidR="00652F19" w:rsidRPr="00174C0B">
        <w:rPr>
          <w:rFonts w:ascii="Garamond" w:hAnsi="Garamond" w:cs="Arial"/>
          <w:sz w:val="24"/>
          <w:szCs w:val="24"/>
        </w:rPr>
        <w:t xml:space="preserve"> </w:t>
      </w:r>
      <w:r w:rsidRPr="00174C0B">
        <w:rPr>
          <w:rFonts w:ascii="Garamond" w:hAnsi="Garamond" w:cs="Arial"/>
          <w:sz w:val="24"/>
          <w:szCs w:val="24"/>
        </w:rPr>
        <w:t>që kanë të bëjnë me veshjet</w:t>
      </w:r>
    </w:p>
    <w:p w14:paraId="731B947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Qepje rrobash </w:t>
      </w:r>
    </w:p>
    <w:p w14:paraId="731B947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Prodhim këpucësh/sandalesh</w:t>
      </w:r>
    </w:p>
    <w:p w14:paraId="731B948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Prodhim gëzofësh</w:t>
      </w:r>
    </w:p>
    <w:p w14:paraId="731B948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Prodhim veshjesh </w:t>
      </w:r>
    </w:p>
    <w:p w14:paraId="731B948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Përpunim lëkure </w:t>
      </w:r>
    </w:p>
    <w:p w14:paraId="731B948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Takëme/shalë kuajsh</w:t>
      </w:r>
    </w:p>
    <w:p w14:paraId="731B948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Prodhim këpucësh</w:t>
      </w:r>
    </w:p>
    <w:p w14:paraId="731B948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Prodhime lëkure</w:t>
      </w:r>
    </w:p>
    <w:p w14:paraId="731B948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Tjerrje </w:t>
      </w:r>
    </w:p>
    <w:p w14:paraId="731B948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Rrobaqepësi</w:t>
      </w:r>
    </w:p>
    <w:p w14:paraId="731B948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Profesione tekstilesh</w:t>
      </w:r>
    </w:p>
    <w:p w14:paraId="731B948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Tapiceri</w:t>
      </w:r>
    </w:p>
    <w:p w14:paraId="731B948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Endje (industriale) </w:t>
      </w:r>
    </w:p>
    <w:p w14:paraId="731B948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Shkenca e leshit</w:t>
      </w:r>
    </w:p>
    <w:p w14:paraId="731B948D" w14:textId="06A48D53"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r w:rsidR="00652F19" w:rsidRPr="00174C0B">
        <w:rPr>
          <w:rFonts w:ascii="Garamond" w:hAnsi="Garamond"/>
          <w:sz w:val="24"/>
        </w:rPr>
        <w:t xml:space="preserve"> </w:t>
      </w:r>
    </w:p>
    <w:p w14:paraId="731B948E" w14:textId="2E3D3327" w:rsidR="000934CC" w:rsidRPr="00174C0B" w:rsidRDefault="000934CC" w:rsidP="00C16880">
      <w:pPr>
        <w:spacing w:after="0" w:line="240" w:lineRule="auto"/>
        <w:ind w:firstLine="284"/>
        <w:jc w:val="both"/>
        <w:rPr>
          <w:rFonts w:ascii="Garamond" w:hAnsi="Garamond" w:cs="Arial"/>
          <w:sz w:val="24"/>
          <w:szCs w:val="24"/>
        </w:rPr>
      </w:pPr>
      <w:r w:rsidRPr="00174C0B">
        <w:rPr>
          <w:rFonts w:ascii="Garamond" w:hAnsi="Garamond" w:cs="Arial"/>
          <w:sz w:val="24"/>
          <w:szCs w:val="24"/>
        </w:rPr>
        <w:t>Studimet mbi punët e dorës (endje, qëndisje etj.) përjashtohen nga kjo fushë e detajuar dhe përfshihen në fushën e detajuar 0214</w:t>
      </w:r>
      <w:r w:rsidR="00C16880" w:rsidRPr="00174C0B">
        <w:rPr>
          <w:rFonts w:ascii="Garamond" w:hAnsi="Garamond" w:cs="Arial"/>
          <w:sz w:val="24"/>
          <w:szCs w:val="24"/>
        </w:rPr>
        <w:t>, “</w:t>
      </w:r>
      <w:r w:rsidRPr="00174C0B">
        <w:rPr>
          <w:rFonts w:ascii="Garamond" w:hAnsi="Garamond" w:cs="Arial"/>
          <w:sz w:val="24"/>
          <w:szCs w:val="24"/>
        </w:rPr>
        <w:t>Artizanat</w:t>
      </w:r>
      <w:r w:rsidR="00C16880" w:rsidRPr="00174C0B">
        <w:rPr>
          <w:rFonts w:ascii="Garamond" w:hAnsi="Garamond" w:cs="Arial"/>
          <w:sz w:val="24"/>
          <w:szCs w:val="24"/>
        </w:rPr>
        <w:t>i</w:t>
      </w:r>
      <w:r w:rsidRPr="00174C0B">
        <w:rPr>
          <w:rFonts w:ascii="Garamond" w:hAnsi="Garamond" w:cs="Arial"/>
          <w:sz w:val="24"/>
          <w:szCs w:val="24"/>
        </w:rPr>
        <w:t>/</w:t>
      </w:r>
      <w:r w:rsidR="00C16880" w:rsidRPr="00174C0B">
        <w:rPr>
          <w:rFonts w:ascii="Garamond" w:hAnsi="Garamond" w:cs="Arial"/>
          <w:sz w:val="24"/>
          <w:szCs w:val="24"/>
        </w:rPr>
        <w:t>zejtaria”</w:t>
      </w:r>
      <w:r w:rsidRPr="00174C0B">
        <w:rPr>
          <w:rFonts w:ascii="Garamond" w:hAnsi="Garamond" w:cs="Arial"/>
          <w:sz w:val="24"/>
          <w:szCs w:val="24"/>
        </w:rPr>
        <w:t xml:space="preserve">. </w:t>
      </w:r>
    </w:p>
    <w:p w14:paraId="731B948F" w14:textId="71CE6D8F"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0724</w:t>
      </w:r>
      <w:r w:rsidR="00652F19" w:rsidRPr="00174C0B">
        <w:rPr>
          <w:rFonts w:ascii="Garamond" w:hAnsi="Garamond" w:cs="Arial"/>
          <w:b/>
          <w:bCs/>
          <w:sz w:val="24"/>
          <w:szCs w:val="24"/>
        </w:rPr>
        <w:t xml:space="preserve"> </w:t>
      </w:r>
      <w:r w:rsidRPr="00174C0B">
        <w:rPr>
          <w:rFonts w:ascii="Garamond" w:hAnsi="Garamond" w:cs="Arial"/>
          <w:b/>
          <w:bCs/>
          <w:sz w:val="24"/>
          <w:szCs w:val="24"/>
        </w:rPr>
        <w:t>Minierat dhe nxjerrja e mineraleve</w:t>
      </w:r>
    </w:p>
    <w:p w14:paraId="731B949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Minierat dhe nxjerrja e mineraleve</w:t>
      </w:r>
      <w:r w:rsidRPr="00174C0B">
        <w:rPr>
          <w:rFonts w:ascii="Garamond" w:hAnsi="Garamond" w:cs="Arial"/>
          <w:sz w:val="24"/>
          <w:szCs w:val="24"/>
        </w:rPr>
        <w:t xml:space="preserve"> është studimi i vlerësimit, planifikimit, zhvillimit dhe drejtimit të nxjerrjes së mineraleve, naftës dhe gazit nga toka.</w:t>
      </w:r>
    </w:p>
    <w:p w14:paraId="731B9491" w14:textId="5A11890B"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49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Nxjerrja e qymyrit</w:t>
      </w:r>
    </w:p>
    <w:p w14:paraId="731B949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Teknologjia minerale </w:t>
      </w:r>
    </w:p>
    <w:p w14:paraId="731B949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Nxjerrja e mineraleve</w:t>
      </w:r>
    </w:p>
    <w:p w14:paraId="731B949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Shpimi për naftë dhe gaz</w:t>
      </w:r>
    </w:p>
    <w:p w14:paraId="731B9496" w14:textId="4F858494" w:rsidR="000934CC" w:rsidRPr="00174C0B" w:rsidRDefault="000934CC" w:rsidP="00CA4C8A">
      <w:pPr>
        <w:spacing w:after="0" w:line="240" w:lineRule="auto"/>
        <w:ind w:firstLine="284"/>
        <w:jc w:val="both"/>
        <w:rPr>
          <w:rFonts w:ascii="Garamond" w:hAnsi="Garamond" w:cs="Arial"/>
          <w:sz w:val="24"/>
          <w:szCs w:val="24"/>
        </w:rPr>
      </w:pPr>
      <w:r w:rsidRPr="00174C0B">
        <w:rPr>
          <w:rFonts w:ascii="Garamond" w:hAnsi="Garamond" w:cs="Arial"/>
          <w:sz w:val="24"/>
          <w:szCs w:val="24"/>
        </w:rPr>
        <w:t>Nxjerrja e naftës dhe</w:t>
      </w:r>
      <w:r w:rsidR="00CA4C8A" w:rsidRPr="00174C0B">
        <w:rPr>
          <w:rFonts w:ascii="Garamond" w:hAnsi="Garamond" w:cs="Arial"/>
          <w:sz w:val="24"/>
          <w:szCs w:val="24"/>
        </w:rPr>
        <w:t xml:space="preserve"> e </w:t>
      </w:r>
      <w:r w:rsidRPr="00174C0B">
        <w:rPr>
          <w:rFonts w:ascii="Garamond" w:hAnsi="Garamond" w:cs="Arial"/>
          <w:sz w:val="24"/>
          <w:szCs w:val="24"/>
        </w:rPr>
        <w:t xml:space="preserve">gazit </w:t>
      </w:r>
    </w:p>
    <w:p w14:paraId="731B949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Nxjerrja e lëndëve të para</w:t>
      </w:r>
    </w:p>
    <w:p w14:paraId="731B9499" w14:textId="174E00EF"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r w:rsidR="00652F19" w:rsidRPr="00174C0B">
        <w:rPr>
          <w:rFonts w:ascii="Garamond" w:hAnsi="Garamond"/>
          <w:sz w:val="24"/>
        </w:rPr>
        <w:t xml:space="preserve"> </w:t>
      </w:r>
    </w:p>
    <w:p w14:paraId="731B949A" w14:textId="7F891662" w:rsidR="000934CC" w:rsidRPr="00174C0B" w:rsidRDefault="000934CC" w:rsidP="00CA4C8A">
      <w:pPr>
        <w:spacing w:after="0" w:line="240" w:lineRule="auto"/>
        <w:ind w:firstLine="284"/>
        <w:jc w:val="both"/>
        <w:rPr>
          <w:rFonts w:ascii="Garamond" w:hAnsi="Garamond" w:cs="Arial"/>
          <w:sz w:val="24"/>
          <w:szCs w:val="24"/>
        </w:rPr>
      </w:pPr>
      <w:r w:rsidRPr="00174C0B">
        <w:rPr>
          <w:rFonts w:ascii="Garamond" w:hAnsi="Garamond" w:cs="Arial"/>
          <w:sz w:val="24"/>
          <w:szCs w:val="24"/>
        </w:rPr>
        <w:t>Studimi i inxhinierisë metalurgjike përjashtohet nga kjo fushë e detajuar dhe përfshihet në fushën 0715</w:t>
      </w:r>
      <w:r w:rsidR="00CA4C8A" w:rsidRPr="00174C0B">
        <w:rPr>
          <w:rFonts w:ascii="Garamond" w:hAnsi="Garamond" w:cs="Arial"/>
          <w:sz w:val="24"/>
          <w:szCs w:val="24"/>
        </w:rPr>
        <w:t>,</w:t>
      </w:r>
      <w:r w:rsidRPr="00174C0B">
        <w:rPr>
          <w:rFonts w:ascii="Garamond" w:hAnsi="Garamond" w:cs="Arial"/>
          <w:sz w:val="24"/>
          <w:szCs w:val="24"/>
        </w:rPr>
        <w:t xml:space="preserve"> </w:t>
      </w:r>
      <w:r w:rsidR="00CA4C8A" w:rsidRPr="00174C0B">
        <w:rPr>
          <w:rFonts w:ascii="Garamond" w:hAnsi="Garamond" w:cs="Arial"/>
          <w:sz w:val="24"/>
          <w:szCs w:val="24"/>
        </w:rPr>
        <w:t>“</w:t>
      </w:r>
      <w:r w:rsidRPr="00174C0B">
        <w:rPr>
          <w:rFonts w:ascii="Garamond" w:hAnsi="Garamond" w:cs="Arial"/>
          <w:sz w:val="24"/>
          <w:szCs w:val="24"/>
        </w:rPr>
        <w:t>Mekanika dhe profesionet e metaleve</w:t>
      </w:r>
      <w:r w:rsidR="00CA4C8A" w:rsidRPr="00174C0B">
        <w:rPr>
          <w:rFonts w:ascii="Garamond" w:hAnsi="Garamond" w:cs="Arial"/>
          <w:sz w:val="24"/>
          <w:szCs w:val="24"/>
        </w:rPr>
        <w:t>”</w:t>
      </w:r>
      <w:r w:rsidRPr="00174C0B">
        <w:rPr>
          <w:rFonts w:ascii="Garamond" w:hAnsi="Garamond" w:cs="Arial"/>
          <w:sz w:val="24"/>
          <w:szCs w:val="24"/>
        </w:rPr>
        <w:t>.</w:t>
      </w:r>
    </w:p>
    <w:p w14:paraId="731B949B" w14:textId="3514BD9B" w:rsidR="000934CC" w:rsidRPr="00174C0B" w:rsidRDefault="000934CC" w:rsidP="00CA4C8A">
      <w:pPr>
        <w:spacing w:after="0" w:line="240" w:lineRule="auto"/>
        <w:ind w:firstLine="284"/>
        <w:jc w:val="both"/>
        <w:rPr>
          <w:rFonts w:ascii="Garamond" w:hAnsi="Garamond" w:cs="Arial"/>
          <w:sz w:val="24"/>
          <w:szCs w:val="24"/>
        </w:rPr>
      </w:pPr>
      <w:r w:rsidRPr="00174C0B">
        <w:rPr>
          <w:rFonts w:ascii="Garamond" w:hAnsi="Garamond" w:cs="Arial"/>
          <w:sz w:val="24"/>
          <w:szCs w:val="24"/>
        </w:rPr>
        <w:t>Studimi i gjeologjisë përjashtohet nga kjo fushë e detajuar dhe përfshihet në fushën e detajuar 0532</w:t>
      </w:r>
      <w:r w:rsidR="00CA4C8A" w:rsidRPr="00174C0B">
        <w:rPr>
          <w:rFonts w:ascii="Garamond" w:hAnsi="Garamond" w:cs="Arial"/>
          <w:sz w:val="24"/>
          <w:szCs w:val="24"/>
        </w:rPr>
        <w:t>,</w:t>
      </w:r>
      <w:r w:rsidRPr="00174C0B">
        <w:rPr>
          <w:rFonts w:ascii="Garamond" w:hAnsi="Garamond" w:cs="Arial"/>
          <w:sz w:val="24"/>
          <w:szCs w:val="24"/>
        </w:rPr>
        <w:t xml:space="preserve"> </w:t>
      </w:r>
      <w:r w:rsidR="00CA4C8A" w:rsidRPr="00174C0B">
        <w:rPr>
          <w:rFonts w:ascii="Garamond" w:hAnsi="Garamond" w:cs="Arial"/>
          <w:sz w:val="24"/>
          <w:szCs w:val="24"/>
        </w:rPr>
        <w:t>“</w:t>
      </w:r>
      <w:r w:rsidRPr="00174C0B">
        <w:rPr>
          <w:rFonts w:ascii="Garamond" w:hAnsi="Garamond" w:cs="Arial"/>
          <w:sz w:val="24"/>
          <w:szCs w:val="24"/>
        </w:rPr>
        <w:t>Shkencat e tokës</w:t>
      </w:r>
      <w:r w:rsidR="00CA4C8A" w:rsidRPr="00174C0B">
        <w:rPr>
          <w:rFonts w:ascii="Garamond" w:hAnsi="Garamond" w:cs="Arial"/>
          <w:sz w:val="24"/>
          <w:szCs w:val="24"/>
        </w:rPr>
        <w:t>”</w:t>
      </w:r>
      <w:r w:rsidRPr="00174C0B">
        <w:rPr>
          <w:rFonts w:ascii="Garamond" w:hAnsi="Garamond" w:cs="Arial"/>
          <w:sz w:val="24"/>
          <w:szCs w:val="24"/>
        </w:rPr>
        <w:t>.</w:t>
      </w:r>
    </w:p>
    <w:p w14:paraId="731B949C" w14:textId="7777777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 xml:space="preserve">073 Arkitektura dhe ndërtimi </w:t>
      </w:r>
    </w:p>
    <w:p w14:paraId="731B949D" w14:textId="26869F93"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0731</w:t>
      </w:r>
      <w:r w:rsidR="00652F19" w:rsidRPr="00174C0B">
        <w:rPr>
          <w:rFonts w:ascii="Garamond" w:hAnsi="Garamond" w:cs="Arial"/>
          <w:b/>
          <w:bCs/>
          <w:sz w:val="24"/>
          <w:szCs w:val="24"/>
        </w:rPr>
        <w:t xml:space="preserve"> </w:t>
      </w:r>
      <w:r w:rsidRPr="00174C0B">
        <w:rPr>
          <w:rFonts w:ascii="Garamond" w:hAnsi="Garamond" w:cs="Arial"/>
          <w:b/>
          <w:bCs/>
          <w:sz w:val="24"/>
          <w:szCs w:val="24"/>
        </w:rPr>
        <w:t>Arkitektura dhe planifikimi i qytetit</w:t>
      </w:r>
    </w:p>
    <w:p w14:paraId="731B949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Arkitektura</w:t>
      </w:r>
      <w:r w:rsidRPr="00174C0B">
        <w:rPr>
          <w:rFonts w:ascii="Garamond" w:hAnsi="Garamond" w:cs="Arial"/>
          <w:sz w:val="24"/>
          <w:szCs w:val="24"/>
        </w:rPr>
        <w:t xml:space="preserve"> ka të bëjë me studimin e artit, shkencës dhe teknikave të projektimit të ndërtimit. Ajo përfshin dy qëllimet utilitare, qëndrueshmërinë e strukturës dhe efikasitetin funksional dhe ekonomik të ndërtesës, si edhe aspektet estetike. </w:t>
      </w:r>
      <w:r w:rsidRPr="00174C0B">
        <w:rPr>
          <w:rFonts w:ascii="Garamond" w:hAnsi="Garamond" w:cs="Arial"/>
          <w:b/>
          <w:bCs/>
          <w:sz w:val="24"/>
          <w:szCs w:val="24"/>
        </w:rPr>
        <w:t>Planifikimi i qytetit</w:t>
      </w:r>
      <w:r w:rsidRPr="00174C0B">
        <w:rPr>
          <w:rFonts w:ascii="Garamond" w:hAnsi="Garamond" w:cs="Arial"/>
          <w:sz w:val="24"/>
          <w:szCs w:val="24"/>
        </w:rPr>
        <w:t xml:space="preserve"> ka të bëjë me studimin e rritjes së rregulluar dhe përmirësimin e qyteteve nga pikëpamja funksionale dhe estetike.</w:t>
      </w:r>
    </w:p>
    <w:p w14:paraId="731B949F" w14:textId="774B9660"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4A0" w14:textId="670609FD" w:rsidR="000934CC" w:rsidRPr="00174C0B" w:rsidRDefault="000934CC" w:rsidP="00CA4C8A">
      <w:pPr>
        <w:spacing w:after="0" w:line="240" w:lineRule="auto"/>
        <w:ind w:firstLine="284"/>
        <w:jc w:val="both"/>
        <w:rPr>
          <w:rFonts w:ascii="Garamond" w:hAnsi="Garamond" w:cs="Arial"/>
          <w:sz w:val="24"/>
          <w:szCs w:val="24"/>
        </w:rPr>
      </w:pPr>
      <w:r w:rsidRPr="00174C0B">
        <w:rPr>
          <w:rFonts w:ascii="Garamond" w:hAnsi="Garamond" w:cs="Arial"/>
          <w:sz w:val="24"/>
          <w:szCs w:val="24"/>
        </w:rPr>
        <w:t>Projektimi dhe di</w:t>
      </w:r>
      <w:r w:rsidR="00CA4C8A" w:rsidRPr="00174C0B">
        <w:rPr>
          <w:rFonts w:ascii="Garamond" w:hAnsi="Garamond" w:cs="Arial"/>
          <w:sz w:val="24"/>
          <w:szCs w:val="24"/>
        </w:rPr>
        <w:t>se</w:t>
      </w:r>
      <w:r w:rsidRPr="00174C0B">
        <w:rPr>
          <w:rFonts w:ascii="Garamond" w:hAnsi="Garamond" w:cs="Arial"/>
          <w:sz w:val="24"/>
          <w:szCs w:val="24"/>
        </w:rPr>
        <w:t>njimi arkitekturor urban</w:t>
      </w:r>
    </w:p>
    <w:p w14:paraId="731B94A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Arkitektura</w:t>
      </w:r>
    </w:p>
    <w:p w14:paraId="731B94A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Projektimi i ndërtesës</w:t>
      </w:r>
    </w:p>
    <w:p w14:paraId="731B94A3" w14:textId="256BE062"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Hartografia/</w:t>
      </w:r>
      <w:r w:rsidR="00CA4C8A" w:rsidRPr="00174C0B">
        <w:rPr>
          <w:rFonts w:ascii="Garamond" w:hAnsi="Garamond" w:cs="Arial"/>
          <w:sz w:val="24"/>
          <w:szCs w:val="24"/>
        </w:rPr>
        <w:t xml:space="preserve">studimi </w:t>
      </w:r>
      <w:r w:rsidRPr="00174C0B">
        <w:rPr>
          <w:rFonts w:ascii="Garamond" w:hAnsi="Garamond" w:cs="Arial"/>
          <w:sz w:val="24"/>
          <w:szCs w:val="24"/>
        </w:rPr>
        <w:t>i tokës</w:t>
      </w:r>
    </w:p>
    <w:p w14:paraId="731B94A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Planifikimi i qytetit</w:t>
      </w:r>
    </w:p>
    <w:p w14:paraId="731B94A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Zhvillimi i komunitetit </w:t>
      </w:r>
    </w:p>
    <w:p w14:paraId="731B94A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Arkitektura e peizazhit </w:t>
      </w:r>
    </w:p>
    <w:p w14:paraId="731B94A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Arkitektura strukturore </w:t>
      </w:r>
    </w:p>
    <w:p w14:paraId="731B94A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Studimi</w:t>
      </w:r>
    </w:p>
    <w:p w14:paraId="731B94A9" w14:textId="368BE53F"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Planifikimi i qytetit dhe </w:t>
      </w:r>
      <w:r w:rsidR="00CA4C8A" w:rsidRPr="00174C0B">
        <w:rPr>
          <w:rFonts w:ascii="Garamond" w:hAnsi="Garamond" w:cs="Arial"/>
          <w:sz w:val="24"/>
          <w:szCs w:val="24"/>
        </w:rPr>
        <w:t xml:space="preserve">i </w:t>
      </w:r>
      <w:r w:rsidRPr="00174C0B">
        <w:rPr>
          <w:rFonts w:ascii="Garamond" w:hAnsi="Garamond" w:cs="Arial"/>
          <w:sz w:val="24"/>
          <w:szCs w:val="24"/>
        </w:rPr>
        <w:t>vendit</w:t>
      </w:r>
    </w:p>
    <w:p w14:paraId="731B94A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Planifikimi urban</w:t>
      </w:r>
    </w:p>
    <w:p w14:paraId="731B94AC" w14:textId="15A4A093"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r w:rsidR="00652F19" w:rsidRPr="00174C0B">
        <w:rPr>
          <w:rFonts w:ascii="Garamond" w:hAnsi="Garamond"/>
          <w:sz w:val="24"/>
        </w:rPr>
        <w:t xml:space="preserve"> </w:t>
      </w:r>
    </w:p>
    <w:p w14:paraId="731B94AD" w14:textId="5E3E211D" w:rsidR="000934CC" w:rsidRPr="00174C0B" w:rsidRDefault="000934CC" w:rsidP="00871F26">
      <w:pPr>
        <w:spacing w:after="0" w:line="240" w:lineRule="auto"/>
        <w:ind w:firstLine="284"/>
        <w:jc w:val="both"/>
        <w:rPr>
          <w:rFonts w:ascii="Garamond" w:hAnsi="Garamond" w:cs="Arial"/>
          <w:sz w:val="24"/>
          <w:szCs w:val="24"/>
        </w:rPr>
      </w:pPr>
      <w:r w:rsidRPr="00174C0B">
        <w:rPr>
          <w:rFonts w:ascii="Garamond" w:hAnsi="Garamond" w:cs="Arial"/>
          <w:sz w:val="24"/>
          <w:szCs w:val="24"/>
        </w:rPr>
        <w:t>Studimi i dizajnit të interiorit përjashtohet nga kjo fushë e detajuar dhe përfshihet në fushën e detajuar 0212</w:t>
      </w:r>
      <w:r w:rsidR="00871F26" w:rsidRPr="00174C0B">
        <w:rPr>
          <w:rFonts w:ascii="Garamond" w:hAnsi="Garamond" w:cs="Arial"/>
          <w:sz w:val="24"/>
          <w:szCs w:val="24"/>
        </w:rPr>
        <w:t>,</w:t>
      </w:r>
      <w:r w:rsidRPr="00174C0B">
        <w:rPr>
          <w:rFonts w:ascii="Garamond" w:hAnsi="Garamond" w:cs="Arial"/>
          <w:sz w:val="24"/>
          <w:szCs w:val="24"/>
        </w:rPr>
        <w:t xml:space="preserve"> </w:t>
      </w:r>
      <w:r w:rsidR="00871F26" w:rsidRPr="00174C0B">
        <w:rPr>
          <w:rFonts w:ascii="Garamond" w:hAnsi="Garamond" w:cs="Arial"/>
          <w:sz w:val="24"/>
          <w:szCs w:val="24"/>
        </w:rPr>
        <w:t>“</w:t>
      </w:r>
      <w:r w:rsidRPr="00174C0B">
        <w:rPr>
          <w:rFonts w:ascii="Garamond" w:hAnsi="Garamond" w:cs="Arial"/>
          <w:sz w:val="24"/>
          <w:szCs w:val="24"/>
        </w:rPr>
        <w:t>Moda, interiori dhe dizajni industrial</w:t>
      </w:r>
      <w:r w:rsidR="00871F26" w:rsidRPr="00174C0B">
        <w:rPr>
          <w:rFonts w:ascii="Garamond" w:hAnsi="Garamond" w:cs="Arial"/>
          <w:sz w:val="24"/>
          <w:szCs w:val="24"/>
        </w:rPr>
        <w:t>”</w:t>
      </w:r>
      <w:r w:rsidRPr="00174C0B">
        <w:rPr>
          <w:rFonts w:ascii="Garamond" w:hAnsi="Garamond" w:cs="Arial"/>
          <w:sz w:val="24"/>
          <w:szCs w:val="24"/>
        </w:rPr>
        <w:t>. Edhe gjeomatika përjashtohet nga kjo fushë e detajuar dhe përfshihet në fushën e detajuar 0532</w:t>
      </w:r>
      <w:r w:rsidR="00871F26" w:rsidRPr="00174C0B">
        <w:rPr>
          <w:rFonts w:ascii="Garamond" w:hAnsi="Garamond" w:cs="Arial"/>
          <w:sz w:val="24"/>
          <w:szCs w:val="24"/>
        </w:rPr>
        <w:t>,</w:t>
      </w:r>
      <w:r w:rsidRPr="00174C0B">
        <w:rPr>
          <w:rFonts w:ascii="Garamond" w:hAnsi="Garamond" w:cs="Arial"/>
          <w:sz w:val="24"/>
          <w:szCs w:val="24"/>
        </w:rPr>
        <w:t xml:space="preserve"> </w:t>
      </w:r>
      <w:r w:rsidR="00871F26" w:rsidRPr="00174C0B">
        <w:rPr>
          <w:rFonts w:ascii="Garamond" w:hAnsi="Garamond" w:cs="Arial"/>
          <w:sz w:val="24"/>
          <w:szCs w:val="24"/>
        </w:rPr>
        <w:t>“</w:t>
      </w:r>
      <w:r w:rsidRPr="00174C0B">
        <w:rPr>
          <w:rFonts w:ascii="Garamond" w:hAnsi="Garamond" w:cs="Arial"/>
          <w:sz w:val="24"/>
          <w:szCs w:val="24"/>
        </w:rPr>
        <w:t xml:space="preserve">Shkenca e </w:t>
      </w:r>
      <w:r w:rsidR="005E28D8" w:rsidRPr="00174C0B">
        <w:rPr>
          <w:rFonts w:ascii="Garamond" w:hAnsi="Garamond" w:cs="Arial"/>
          <w:sz w:val="24"/>
          <w:szCs w:val="24"/>
        </w:rPr>
        <w:t>tokës</w:t>
      </w:r>
      <w:r w:rsidR="00871F26" w:rsidRPr="00174C0B">
        <w:rPr>
          <w:rFonts w:ascii="Garamond" w:hAnsi="Garamond" w:cs="Arial"/>
          <w:sz w:val="24"/>
          <w:szCs w:val="24"/>
        </w:rPr>
        <w:t>”</w:t>
      </w:r>
      <w:r w:rsidRPr="00174C0B">
        <w:rPr>
          <w:rFonts w:ascii="Garamond" w:hAnsi="Garamond" w:cs="Arial"/>
          <w:sz w:val="24"/>
          <w:szCs w:val="24"/>
        </w:rPr>
        <w:t>.</w:t>
      </w:r>
    </w:p>
    <w:p w14:paraId="731B94AE" w14:textId="559D635E" w:rsidR="000934CC" w:rsidRPr="00174C0B" w:rsidRDefault="000934CC" w:rsidP="00871F26">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Projektimi dhe ndërtimi i parqeve dhe </w:t>
      </w:r>
      <w:r w:rsidR="00871F26" w:rsidRPr="00174C0B">
        <w:rPr>
          <w:rFonts w:ascii="Garamond" w:hAnsi="Garamond" w:cs="Arial"/>
          <w:sz w:val="24"/>
          <w:szCs w:val="24"/>
        </w:rPr>
        <w:t xml:space="preserve">i </w:t>
      </w:r>
      <w:r w:rsidRPr="00174C0B">
        <w:rPr>
          <w:rFonts w:ascii="Garamond" w:hAnsi="Garamond" w:cs="Arial"/>
          <w:sz w:val="24"/>
          <w:szCs w:val="24"/>
        </w:rPr>
        <w:t>kopshteve përjashtohen nga kjo fushë e detajuar dhe përfshihen në fushën e detajuar 0812</w:t>
      </w:r>
      <w:r w:rsidR="00871F26" w:rsidRPr="00174C0B">
        <w:rPr>
          <w:rFonts w:ascii="Garamond" w:hAnsi="Garamond" w:cs="Arial"/>
          <w:sz w:val="24"/>
          <w:szCs w:val="24"/>
        </w:rPr>
        <w:t>,</w:t>
      </w:r>
      <w:r w:rsidRPr="00174C0B">
        <w:rPr>
          <w:rFonts w:ascii="Garamond" w:hAnsi="Garamond" w:cs="Arial"/>
          <w:sz w:val="24"/>
          <w:szCs w:val="24"/>
        </w:rPr>
        <w:t xml:space="preserve"> </w:t>
      </w:r>
      <w:r w:rsidR="00871F26" w:rsidRPr="00174C0B">
        <w:rPr>
          <w:rFonts w:ascii="Garamond" w:hAnsi="Garamond" w:cs="Arial"/>
          <w:sz w:val="24"/>
          <w:szCs w:val="24"/>
        </w:rPr>
        <w:t>“</w:t>
      </w:r>
      <w:r w:rsidRPr="00174C0B">
        <w:rPr>
          <w:rFonts w:ascii="Garamond" w:hAnsi="Garamond" w:cs="Arial"/>
          <w:sz w:val="24"/>
          <w:szCs w:val="24"/>
        </w:rPr>
        <w:t>Hortikultura</w:t>
      </w:r>
      <w:r w:rsidR="00871F26" w:rsidRPr="00174C0B">
        <w:rPr>
          <w:rFonts w:ascii="Garamond" w:hAnsi="Garamond" w:cs="Arial"/>
          <w:sz w:val="24"/>
          <w:szCs w:val="24"/>
        </w:rPr>
        <w:t>”</w:t>
      </w:r>
      <w:r w:rsidRPr="00174C0B">
        <w:rPr>
          <w:rFonts w:ascii="Garamond" w:hAnsi="Garamond" w:cs="Arial"/>
          <w:sz w:val="24"/>
          <w:szCs w:val="24"/>
        </w:rPr>
        <w:t>.</w:t>
      </w:r>
    </w:p>
    <w:p w14:paraId="731B94B0" w14:textId="062302EA"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0732</w:t>
      </w:r>
      <w:r w:rsidR="00652F19" w:rsidRPr="00174C0B">
        <w:rPr>
          <w:rFonts w:ascii="Garamond" w:hAnsi="Garamond" w:cs="Arial"/>
          <w:b/>
          <w:bCs/>
          <w:sz w:val="24"/>
          <w:szCs w:val="24"/>
        </w:rPr>
        <w:t xml:space="preserve"> </w:t>
      </w:r>
      <w:r w:rsidRPr="00174C0B">
        <w:rPr>
          <w:rFonts w:ascii="Garamond" w:hAnsi="Garamond" w:cs="Arial"/>
          <w:b/>
          <w:bCs/>
          <w:sz w:val="24"/>
          <w:szCs w:val="24"/>
        </w:rPr>
        <w:t>Ndërtimi dhe inxhinieria e ndërtimit</w:t>
      </w:r>
      <w:r w:rsidR="00652F19" w:rsidRPr="00174C0B">
        <w:rPr>
          <w:rFonts w:ascii="Garamond" w:hAnsi="Garamond" w:cs="Arial"/>
          <w:b/>
          <w:bCs/>
          <w:sz w:val="24"/>
          <w:szCs w:val="24"/>
        </w:rPr>
        <w:t xml:space="preserve"> </w:t>
      </w:r>
    </w:p>
    <w:p w14:paraId="731B94B1" w14:textId="023E1783"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Ndërtimi</w:t>
      </w:r>
      <w:r w:rsidRPr="00174C0B">
        <w:rPr>
          <w:rFonts w:ascii="Garamond" w:hAnsi="Garamond" w:cs="Arial"/>
          <w:sz w:val="24"/>
          <w:szCs w:val="24"/>
        </w:rPr>
        <w:t xml:space="preserve"> është studimi i shkencës, teknologjisë dhe teknikave të montimit, ndërtimit dhe mirëmbajtjes së strukturave rezidenciale, industriale, komerciale dhe publike dhe pajisjeve të tyre. </w:t>
      </w:r>
      <w:r w:rsidRPr="00174C0B">
        <w:rPr>
          <w:rFonts w:ascii="Garamond" w:hAnsi="Garamond" w:cs="Arial"/>
          <w:b/>
          <w:bCs/>
          <w:sz w:val="24"/>
          <w:szCs w:val="24"/>
        </w:rPr>
        <w:t>Inxhinieria e ndërtimit</w:t>
      </w:r>
      <w:r w:rsidRPr="00174C0B">
        <w:rPr>
          <w:rFonts w:ascii="Garamond" w:hAnsi="Garamond" w:cs="Arial"/>
          <w:sz w:val="24"/>
          <w:szCs w:val="24"/>
        </w:rPr>
        <w:t xml:space="preserve"> është studimi i planifikimit, projektimit, testimit dhe </w:t>
      </w:r>
      <w:r w:rsidR="00871F26" w:rsidRPr="00174C0B">
        <w:rPr>
          <w:rFonts w:ascii="Garamond" w:hAnsi="Garamond" w:cs="Arial"/>
          <w:sz w:val="24"/>
          <w:szCs w:val="24"/>
        </w:rPr>
        <w:t>mbikëqyrjes</w:t>
      </w:r>
      <w:r w:rsidRPr="00174C0B">
        <w:rPr>
          <w:rFonts w:ascii="Garamond" w:hAnsi="Garamond" w:cs="Arial"/>
          <w:sz w:val="24"/>
          <w:szCs w:val="24"/>
        </w:rPr>
        <w:t xml:space="preserve"> së ndërtimit të objekteve në shkallë të madhe, përfshirë sistemet e transporteve, </w:t>
      </w:r>
      <w:r w:rsidR="00871F26" w:rsidRPr="00174C0B">
        <w:rPr>
          <w:rFonts w:ascii="Garamond" w:hAnsi="Garamond" w:cs="Arial"/>
          <w:sz w:val="24"/>
          <w:szCs w:val="24"/>
        </w:rPr>
        <w:t>ujësjellësit</w:t>
      </w:r>
      <w:r w:rsidRPr="00174C0B">
        <w:rPr>
          <w:rFonts w:ascii="Garamond" w:hAnsi="Garamond" w:cs="Arial"/>
          <w:sz w:val="24"/>
          <w:szCs w:val="24"/>
        </w:rPr>
        <w:t xml:space="preserve">, sistemet e </w:t>
      </w:r>
      <w:r w:rsidR="00871F26" w:rsidRPr="00174C0B">
        <w:rPr>
          <w:rFonts w:ascii="Garamond" w:hAnsi="Garamond" w:cs="Arial"/>
          <w:sz w:val="24"/>
          <w:szCs w:val="24"/>
        </w:rPr>
        <w:t>kanalizimeve të ujërave të zeza</w:t>
      </w:r>
      <w:r w:rsidRPr="00174C0B">
        <w:rPr>
          <w:rFonts w:ascii="Garamond" w:hAnsi="Garamond" w:cs="Arial"/>
          <w:sz w:val="24"/>
          <w:szCs w:val="24"/>
        </w:rPr>
        <w:t xml:space="preserve"> etj.</w:t>
      </w:r>
    </w:p>
    <w:p w14:paraId="731B94B2" w14:textId="678F053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4B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Muratura</w:t>
      </w:r>
    </w:p>
    <w:p w14:paraId="731B94B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Ndërtim urash</w:t>
      </w:r>
    </w:p>
    <w:p w14:paraId="731B94B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Ndërtim objektesh</w:t>
      </w:r>
    </w:p>
    <w:p w14:paraId="731B94B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Inxhinieri ndërtimi</w:t>
      </w:r>
    </w:p>
    <w:p w14:paraId="731B94B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Teknologji ndërtimi</w:t>
      </w:r>
    </w:p>
    <w:p w14:paraId="731B94B8" w14:textId="1FA2C885"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Karpentieri dhe </w:t>
      </w:r>
      <w:r w:rsidR="00454FFC" w:rsidRPr="00174C0B">
        <w:rPr>
          <w:rFonts w:ascii="Garamond" w:hAnsi="Garamond" w:cs="Arial"/>
          <w:sz w:val="24"/>
          <w:szCs w:val="24"/>
        </w:rPr>
        <w:t>zdrukthëtari</w:t>
      </w:r>
      <w:r w:rsidRPr="00174C0B">
        <w:rPr>
          <w:rFonts w:ascii="Garamond" w:hAnsi="Garamond" w:cs="Arial"/>
          <w:sz w:val="24"/>
          <w:szCs w:val="24"/>
        </w:rPr>
        <w:t xml:space="preserve"> (ndërtese)</w:t>
      </w:r>
    </w:p>
    <w:p w14:paraId="731B94B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Inxhinieri civile</w:t>
      </w:r>
    </w:p>
    <w:p w14:paraId="731B94B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Pajisje konstruksioni</w:t>
      </w:r>
    </w:p>
    <w:p w14:paraId="731B94B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Konstruksion metalik (ndërtesa)</w:t>
      </w:r>
    </w:p>
    <w:p w14:paraId="731B94B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Inxhinieri portuale dhe doku</w:t>
      </w:r>
    </w:p>
    <w:p w14:paraId="731B94B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Veshje muri/mbulim tjegullash</w:t>
      </w:r>
    </w:p>
    <w:p w14:paraId="731B94BE"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Shtrim dyshemeje</w:t>
      </w:r>
    </w:p>
    <w:p w14:paraId="731B94BF"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Ndërtim banese</w:t>
      </w:r>
    </w:p>
    <w:p w14:paraId="731B94C0"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Kavo (ngjitje) industriale (komerciale)</w:t>
      </w:r>
    </w:p>
    <w:p w14:paraId="731B94C1"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Murator dhe vendosje tjegullash</w:t>
      </w:r>
    </w:p>
    <w:p w14:paraId="731B94C2"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Lyerje dhe veshje muri</w:t>
      </w:r>
    </w:p>
    <w:p w14:paraId="731B94C3"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Suvatim</w:t>
      </w:r>
    </w:p>
    <w:p w14:paraId="731B94C4"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Hidraulik dhe montim tubash</w:t>
      </w:r>
    </w:p>
    <w:p w14:paraId="731B94C5"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Ndërtim rrugësh</w:t>
      </w:r>
    </w:p>
    <w:p w14:paraId="731B94C6"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Inxhinieri dhe teknologji uji</w:t>
      </w:r>
    </w:p>
    <w:p w14:paraId="731B94C7" w14:textId="2A4D337E"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Inxhinier</w:t>
      </w:r>
      <w:r w:rsidR="00871F26" w:rsidRPr="00174C0B">
        <w:rPr>
          <w:rFonts w:ascii="Garamond" w:hAnsi="Garamond" w:cs="Arial"/>
          <w:sz w:val="24"/>
          <w:szCs w:val="24"/>
        </w:rPr>
        <w:t>i furnizimi me ujë dhe sisteme</w:t>
      </w:r>
      <w:r w:rsidRPr="00174C0B">
        <w:rPr>
          <w:rFonts w:ascii="Garamond" w:hAnsi="Garamond" w:cs="Arial"/>
          <w:sz w:val="24"/>
          <w:szCs w:val="24"/>
        </w:rPr>
        <w:t xml:space="preserve"> të kanalizimeve</w:t>
      </w:r>
    </w:p>
    <w:p w14:paraId="731B94C8"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Ventilim</w:t>
      </w:r>
    </w:p>
    <w:p w14:paraId="731B94CA" w14:textId="77777777" w:rsidR="000934CC" w:rsidRPr="00174C0B" w:rsidRDefault="000934CC" w:rsidP="000934CC">
      <w:pPr>
        <w:spacing w:after="0" w:line="240" w:lineRule="auto"/>
        <w:ind w:firstLine="284"/>
        <w:rPr>
          <w:rFonts w:ascii="Garamond" w:hAnsi="Garamond"/>
          <w:sz w:val="24"/>
        </w:rPr>
      </w:pPr>
      <w:r w:rsidRPr="00174C0B">
        <w:rPr>
          <w:rFonts w:ascii="Garamond" w:hAnsi="Garamond"/>
          <w:sz w:val="24"/>
        </w:rPr>
        <w:t>Përjashtime</w:t>
      </w:r>
      <w:r w:rsidR="0011270C" w:rsidRPr="00174C0B">
        <w:rPr>
          <w:rFonts w:ascii="Garamond" w:hAnsi="Garamond"/>
          <w:sz w:val="24"/>
        </w:rPr>
        <w:t>:</w:t>
      </w:r>
    </w:p>
    <w:p w14:paraId="731B94CB" w14:textId="79A48F4D" w:rsidR="000934CC" w:rsidRPr="00174C0B" w:rsidRDefault="000934CC" w:rsidP="00C00B73">
      <w:pPr>
        <w:spacing w:after="0" w:line="240" w:lineRule="auto"/>
        <w:ind w:firstLine="284"/>
        <w:jc w:val="both"/>
        <w:rPr>
          <w:rFonts w:ascii="Garamond" w:hAnsi="Garamond" w:cs="Arial"/>
          <w:sz w:val="24"/>
          <w:szCs w:val="24"/>
        </w:rPr>
      </w:pPr>
      <w:r w:rsidRPr="00174C0B">
        <w:rPr>
          <w:rFonts w:ascii="Garamond" w:hAnsi="Garamond" w:cs="Arial"/>
          <w:sz w:val="24"/>
          <w:szCs w:val="24"/>
        </w:rPr>
        <w:t>Instalimi i rrjetit elektrik përjashtohet nga kjo fushë e detajuar dhe përfshihet në fushën e detajuar 0713</w:t>
      </w:r>
      <w:r w:rsidR="00C00B73" w:rsidRPr="00174C0B">
        <w:rPr>
          <w:rFonts w:ascii="Garamond" w:hAnsi="Garamond" w:cs="Arial"/>
          <w:sz w:val="24"/>
          <w:szCs w:val="24"/>
        </w:rPr>
        <w:t>,</w:t>
      </w:r>
      <w:r w:rsidRPr="00174C0B">
        <w:rPr>
          <w:rFonts w:ascii="Garamond" w:hAnsi="Garamond" w:cs="Arial"/>
          <w:sz w:val="24"/>
          <w:szCs w:val="24"/>
        </w:rPr>
        <w:t xml:space="preserve"> </w:t>
      </w:r>
      <w:r w:rsidR="00C00B73" w:rsidRPr="00174C0B">
        <w:rPr>
          <w:rFonts w:ascii="Garamond" w:hAnsi="Garamond" w:cs="Arial"/>
          <w:sz w:val="24"/>
          <w:szCs w:val="24"/>
        </w:rPr>
        <w:t>“</w:t>
      </w:r>
      <w:r w:rsidRPr="00174C0B">
        <w:rPr>
          <w:rFonts w:ascii="Garamond" w:hAnsi="Garamond" w:cs="Arial"/>
          <w:sz w:val="24"/>
          <w:szCs w:val="24"/>
        </w:rPr>
        <w:t>Elektricitet dhe energji</w:t>
      </w:r>
      <w:r w:rsidR="00C00B73" w:rsidRPr="00174C0B">
        <w:rPr>
          <w:rFonts w:ascii="Garamond" w:hAnsi="Garamond" w:cs="Arial"/>
          <w:sz w:val="24"/>
          <w:szCs w:val="24"/>
        </w:rPr>
        <w:t>”</w:t>
      </w:r>
      <w:r w:rsidRPr="00174C0B">
        <w:rPr>
          <w:rFonts w:ascii="Garamond" w:hAnsi="Garamond" w:cs="Arial"/>
          <w:sz w:val="24"/>
          <w:szCs w:val="24"/>
        </w:rPr>
        <w:t>. Në të njëjtën mënyrë, instalimi dhe riparimi i pajisjeve të sistemit ngrohës, ajrimit të kondicionuar dhe frigoriferike përjashtohet nga kjo fushë e detajuar dhe përfshihet në fushën e detajuar 0713</w:t>
      </w:r>
      <w:r w:rsidR="00C00B73" w:rsidRPr="00174C0B">
        <w:rPr>
          <w:rFonts w:ascii="Garamond" w:hAnsi="Garamond" w:cs="Arial"/>
          <w:sz w:val="24"/>
          <w:szCs w:val="24"/>
        </w:rPr>
        <w:t>,</w:t>
      </w:r>
      <w:r w:rsidRPr="00174C0B">
        <w:rPr>
          <w:rFonts w:ascii="Garamond" w:hAnsi="Garamond" w:cs="Arial"/>
          <w:sz w:val="24"/>
          <w:szCs w:val="24"/>
        </w:rPr>
        <w:t xml:space="preserve"> </w:t>
      </w:r>
      <w:r w:rsidR="00C00B73" w:rsidRPr="00174C0B">
        <w:rPr>
          <w:rFonts w:ascii="Garamond" w:hAnsi="Garamond" w:cs="Arial"/>
          <w:sz w:val="24"/>
          <w:szCs w:val="24"/>
        </w:rPr>
        <w:t>“</w:t>
      </w:r>
      <w:r w:rsidRPr="00174C0B">
        <w:rPr>
          <w:rFonts w:ascii="Garamond" w:hAnsi="Garamond" w:cs="Arial"/>
          <w:sz w:val="24"/>
          <w:szCs w:val="24"/>
        </w:rPr>
        <w:t>Elektricitet dhe energji</w:t>
      </w:r>
      <w:r w:rsidR="00C00B73" w:rsidRPr="00174C0B">
        <w:rPr>
          <w:rFonts w:ascii="Garamond" w:hAnsi="Garamond" w:cs="Arial"/>
          <w:sz w:val="24"/>
          <w:szCs w:val="24"/>
        </w:rPr>
        <w:t>”</w:t>
      </w:r>
      <w:r w:rsidRPr="00174C0B">
        <w:rPr>
          <w:rFonts w:ascii="Garamond" w:hAnsi="Garamond" w:cs="Arial"/>
          <w:sz w:val="24"/>
          <w:szCs w:val="24"/>
        </w:rPr>
        <w:t>.</w:t>
      </w:r>
    </w:p>
    <w:p w14:paraId="731B94CD" w14:textId="391A6C2B"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078 Programet dhe kualifikimet ndërdisiplinare</w:t>
      </w:r>
      <w:r w:rsidR="00C00B73" w:rsidRPr="00174C0B">
        <w:rPr>
          <w:rFonts w:ascii="Garamond" w:hAnsi="Garamond" w:cs="Arial"/>
          <w:b/>
          <w:bCs/>
          <w:sz w:val="24"/>
          <w:szCs w:val="24"/>
        </w:rPr>
        <w:t>,</w:t>
      </w:r>
      <w:r w:rsidRPr="00174C0B">
        <w:rPr>
          <w:rFonts w:ascii="Garamond" w:hAnsi="Garamond" w:cs="Arial"/>
          <w:b/>
          <w:bCs/>
          <w:sz w:val="24"/>
          <w:szCs w:val="24"/>
        </w:rPr>
        <w:t xml:space="preserve"> që përfshijnë inxhinieri, prodhim dhe konstruksion</w:t>
      </w:r>
    </w:p>
    <w:p w14:paraId="731B94CE" w14:textId="45B47660"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0788</w:t>
      </w:r>
      <w:r w:rsidR="00652F19" w:rsidRPr="00174C0B">
        <w:rPr>
          <w:rFonts w:ascii="Garamond" w:hAnsi="Garamond" w:cs="Arial"/>
          <w:b/>
          <w:bCs/>
          <w:sz w:val="24"/>
          <w:szCs w:val="24"/>
        </w:rPr>
        <w:t xml:space="preserve"> </w:t>
      </w:r>
      <w:r w:rsidRPr="00174C0B">
        <w:rPr>
          <w:rFonts w:ascii="Garamond" w:hAnsi="Garamond" w:cs="Arial"/>
          <w:b/>
          <w:bCs/>
          <w:sz w:val="24"/>
          <w:szCs w:val="24"/>
        </w:rPr>
        <w:t>Programet dhe kualifikimet ndërdisiplinare</w:t>
      </w:r>
      <w:r w:rsidR="00C00B73" w:rsidRPr="00174C0B">
        <w:rPr>
          <w:rFonts w:ascii="Garamond" w:hAnsi="Garamond" w:cs="Arial"/>
          <w:b/>
          <w:bCs/>
          <w:sz w:val="24"/>
          <w:szCs w:val="24"/>
        </w:rPr>
        <w:t>,</w:t>
      </w:r>
      <w:r w:rsidRPr="00174C0B">
        <w:rPr>
          <w:rFonts w:ascii="Garamond" w:hAnsi="Garamond" w:cs="Arial"/>
          <w:b/>
          <w:bCs/>
          <w:sz w:val="24"/>
          <w:szCs w:val="24"/>
        </w:rPr>
        <w:t xml:space="preserve"> që përfshijnë inxhinieri, prodhim dhe konstruksion</w:t>
      </w:r>
    </w:p>
    <w:p w14:paraId="731B94CF" w14:textId="7AD2A2AC" w:rsidR="000934CC" w:rsidRPr="00174C0B" w:rsidRDefault="000934CC" w:rsidP="00C00B73">
      <w:pPr>
        <w:spacing w:after="0" w:line="240" w:lineRule="auto"/>
        <w:ind w:firstLine="284"/>
        <w:jc w:val="both"/>
        <w:rPr>
          <w:rFonts w:ascii="Garamond" w:hAnsi="Garamond" w:cs="Arial"/>
          <w:sz w:val="24"/>
          <w:szCs w:val="24"/>
        </w:rPr>
      </w:pPr>
      <w:r w:rsidRPr="00174C0B">
        <w:rPr>
          <w:rFonts w:ascii="Garamond" w:hAnsi="Garamond" w:cs="Arial"/>
          <w:sz w:val="24"/>
          <w:szCs w:val="24"/>
        </w:rPr>
        <w:t>Këtu klasifikohen programet dhe kualifikimet e zgjeruar</w:t>
      </w:r>
      <w:r w:rsidR="00C00B73" w:rsidRPr="00174C0B">
        <w:rPr>
          <w:rFonts w:ascii="Garamond" w:hAnsi="Garamond" w:cs="Arial"/>
          <w:sz w:val="24"/>
          <w:szCs w:val="24"/>
        </w:rPr>
        <w:t>a</w:t>
      </w:r>
      <w:r w:rsidRPr="00174C0B">
        <w:rPr>
          <w:rFonts w:ascii="Garamond" w:hAnsi="Garamond" w:cs="Arial"/>
          <w:sz w:val="24"/>
          <w:szCs w:val="24"/>
        </w:rPr>
        <w:t xml:space="preserve"> ose ndërdisiplinare, në të cilët koha më e madhe e destinuar për mësimnxënie </w:t>
      </w:r>
      <w:r w:rsidR="00C00B73" w:rsidRPr="00174C0B">
        <w:rPr>
          <w:rFonts w:ascii="Garamond" w:hAnsi="Garamond" w:cs="Arial"/>
          <w:sz w:val="24"/>
          <w:szCs w:val="24"/>
        </w:rPr>
        <w:t>u</w:t>
      </w:r>
      <w:r w:rsidRPr="00174C0B">
        <w:rPr>
          <w:rFonts w:ascii="Garamond" w:hAnsi="Garamond" w:cs="Arial"/>
          <w:sz w:val="24"/>
          <w:szCs w:val="24"/>
        </w:rPr>
        <w:t xml:space="preserve"> dedikohet inxhinierisë, prodhimit dhe konstruksionit.</w:t>
      </w:r>
    </w:p>
    <w:p w14:paraId="731B94D1" w14:textId="533BAE8A" w:rsidR="000934CC" w:rsidRPr="00174C0B" w:rsidRDefault="000934CC" w:rsidP="000934CC">
      <w:pPr>
        <w:pStyle w:val="Heading1"/>
        <w:keepNext w:val="0"/>
        <w:keepLines w:val="0"/>
        <w:spacing w:before="0" w:after="0" w:line="240" w:lineRule="auto"/>
        <w:ind w:firstLine="284"/>
        <w:rPr>
          <w:rFonts w:ascii="Garamond" w:hAnsi="Garamond" w:cs="Arial"/>
          <w:color w:val="000000" w:themeColor="text1"/>
          <w:sz w:val="24"/>
          <w:szCs w:val="24"/>
        </w:rPr>
      </w:pPr>
      <w:r w:rsidRPr="00174C0B">
        <w:rPr>
          <w:rFonts w:ascii="Garamond" w:hAnsi="Garamond" w:cs="Arial"/>
          <w:color w:val="000000" w:themeColor="text1"/>
          <w:sz w:val="24"/>
          <w:szCs w:val="24"/>
        </w:rPr>
        <w:t xml:space="preserve">08 Bujqësi, </w:t>
      </w:r>
      <w:r w:rsidR="00C00B73" w:rsidRPr="00174C0B">
        <w:rPr>
          <w:rFonts w:ascii="Garamond" w:hAnsi="Garamond" w:cs="Arial"/>
          <w:color w:val="000000" w:themeColor="text1"/>
          <w:sz w:val="24"/>
          <w:szCs w:val="24"/>
        </w:rPr>
        <w:t>pyje, peshkim dhe veterinari</w:t>
      </w:r>
    </w:p>
    <w:p w14:paraId="731B94D2" w14:textId="7777777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081 Bujqësi</w:t>
      </w:r>
    </w:p>
    <w:p w14:paraId="731B94D3" w14:textId="3BCA1E3C"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0811</w:t>
      </w:r>
      <w:r w:rsidR="00652F19" w:rsidRPr="00174C0B">
        <w:rPr>
          <w:rFonts w:ascii="Garamond" w:hAnsi="Garamond" w:cs="Arial"/>
          <w:b/>
          <w:bCs/>
          <w:sz w:val="24"/>
          <w:szCs w:val="24"/>
        </w:rPr>
        <w:t xml:space="preserve"> </w:t>
      </w:r>
      <w:r w:rsidRPr="00174C0B">
        <w:rPr>
          <w:rFonts w:ascii="Garamond" w:hAnsi="Garamond" w:cs="Arial"/>
          <w:b/>
          <w:bCs/>
          <w:sz w:val="24"/>
          <w:szCs w:val="24"/>
        </w:rPr>
        <w:t>Prodhim bimor dhe shtazor</w:t>
      </w:r>
    </w:p>
    <w:p w14:paraId="731B94D4" w14:textId="53F6BBFD"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Prodhimi bimor dhe shtazor</w:t>
      </w:r>
      <w:r w:rsidRPr="00174C0B">
        <w:rPr>
          <w:rFonts w:ascii="Garamond" w:hAnsi="Garamond" w:cs="Arial"/>
          <w:sz w:val="24"/>
          <w:szCs w:val="24"/>
        </w:rPr>
        <w:t xml:space="preserve"> është studimi i kultivimit, trajtimit dhe korrjes së drithërave dhe kullotave dhe mbarështimit dhe menaxhimit të blegtorisë. Ai përfshin studimin e menaxhimit dhe mirëmbajtjes së fermave dhe prodhimin e produkteve bujqësore të papërpunuar dhe të produkteve me origjinë shtazore.</w:t>
      </w:r>
      <w:r w:rsidR="00652F19" w:rsidRPr="00174C0B">
        <w:rPr>
          <w:rFonts w:ascii="Garamond" w:hAnsi="Garamond" w:cs="Arial"/>
          <w:sz w:val="24"/>
          <w:szCs w:val="24"/>
        </w:rPr>
        <w:t xml:space="preserve"> </w:t>
      </w:r>
    </w:p>
    <w:p w14:paraId="731B94D5" w14:textId="3934F8AC"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0011270C" w:rsidRPr="00174C0B">
        <w:rPr>
          <w:rFonts w:ascii="Garamond" w:hAnsi="Garamond" w:cs="Arial"/>
          <w:sz w:val="24"/>
          <w:szCs w:val="24"/>
        </w:rPr>
        <w:t>:</w:t>
      </w:r>
    </w:p>
    <w:p w14:paraId="731B94D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Shkenca bujqësore</w:t>
      </w:r>
    </w:p>
    <w:p w14:paraId="731B94D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Shkenca agronomike dhe e prodhimeve bujqësore</w:t>
      </w:r>
    </w:p>
    <w:p w14:paraId="731B94D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Zooteknikë</w:t>
      </w:r>
    </w:p>
    <w:p w14:paraId="731B94D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Kultivim i kulturave bujqësore</w:t>
      </w:r>
    </w:p>
    <w:p w14:paraId="731B94D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Mbarështim i qenve</w:t>
      </w:r>
    </w:p>
    <w:p w14:paraId="731B94D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Menaxhim ferme dhe kullotash</w:t>
      </w:r>
    </w:p>
    <w:p w14:paraId="731B94D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Fermë</w:t>
      </w:r>
    </w:p>
    <w:p w14:paraId="731B94D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Kultivim pemë frutore</w:t>
      </w:r>
    </w:p>
    <w:p w14:paraId="731B94D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Kultivim drithi</w:t>
      </w:r>
    </w:p>
    <w:p w14:paraId="731B94D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Mbarështim i kuajve</w:t>
      </w:r>
    </w:p>
    <w:p w14:paraId="731B94E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Fermë derrash</w:t>
      </w:r>
    </w:p>
    <w:p w14:paraId="731B94E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Pulari</w:t>
      </w:r>
    </w:p>
    <w:p w14:paraId="731B94E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Kultivim orizi</w:t>
      </w:r>
    </w:p>
    <w:p w14:paraId="731B94E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Kultivim thekre dhe gruri</w:t>
      </w:r>
    </w:p>
    <w:p w14:paraId="731B94E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Mbarështim delesh</w:t>
      </w:r>
    </w:p>
    <w:p w14:paraId="731B94E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Shkenca të tokës</w:t>
      </w:r>
    </w:p>
    <w:p w14:paraId="731B94E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Kultivim kallamsheqeri</w:t>
      </w:r>
    </w:p>
    <w:p w14:paraId="731B94E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Mbjellje perimesh</w:t>
      </w:r>
    </w:p>
    <w:p w14:paraId="731B94E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Vitikulturë</w:t>
      </w:r>
    </w:p>
    <w:p w14:paraId="731B94EA"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Përfshirje:</w:t>
      </w:r>
    </w:p>
    <w:p w14:paraId="731B94E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përfshihen studimi i fertilitetit të tokës dhe teknikat e ujitjes.</w:t>
      </w:r>
    </w:p>
    <w:p w14:paraId="731B94E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Përfshihen po ashtu dhe studimi i kulturave të kultivuara në mënyrë intensive si fruta dhe perime.</w:t>
      </w:r>
    </w:p>
    <w:p w14:paraId="731B94ED"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p>
    <w:p w14:paraId="731B94EE" w14:textId="4A5A60F9" w:rsidR="000934CC" w:rsidRPr="00174C0B" w:rsidRDefault="000934CC" w:rsidP="009F5D18">
      <w:pPr>
        <w:spacing w:after="0" w:line="240" w:lineRule="auto"/>
        <w:ind w:firstLine="284"/>
        <w:jc w:val="both"/>
        <w:rPr>
          <w:rFonts w:ascii="Garamond" w:hAnsi="Garamond" w:cs="Arial"/>
          <w:sz w:val="24"/>
          <w:szCs w:val="24"/>
        </w:rPr>
      </w:pPr>
      <w:r w:rsidRPr="00174C0B">
        <w:rPr>
          <w:rFonts w:ascii="Garamond" w:hAnsi="Garamond" w:cs="Arial"/>
          <w:sz w:val="24"/>
          <w:szCs w:val="24"/>
        </w:rPr>
        <w:t>Studimi i prodhimit të verës përjashtohet nga kjo fushë e detajuar dhe përfshihet në fushën e detajuar 0721</w:t>
      </w:r>
      <w:r w:rsidR="009F5D18" w:rsidRPr="00174C0B">
        <w:rPr>
          <w:rFonts w:ascii="Garamond" w:hAnsi="Garamond" w:cs="Arial"/>
          <w:sz w:val="24"/>
          <w:szCs w:val="24"/>
        </w:rPr>
        <w:t>,</w:t>
      </w:r>
      <w:r w:rsidRPr="00174C0B">
        <w:rPr>
          <w:rFonts w:ascii="Garamond" w:hAnsi="Garamond" w:cs="Arial"/>
          <w:sz w:val="24"/>
          <w:szCs w:val="24"/>
        </w:rPr>
        <w:t xml:space="preserve"> </w:t>
      </w:r>
      <w:r w:rsidR="009F5D18" w:rsidRPr="00174C0B">
        <w:rPr>
          <w:rFonts w:ascii="Garamond" w:hAnsi="Garamond" w:cs="Arial"/>
          <w:sz w:val="24"/>
          <w:szCs w:val="24"/>
        </w:rPr>
        <w:t>“</w:t>
      </w:r>
      <w:r w:rsidRPr="00174C0B">
        <w:rPr>
          <w:rFonts w:ascii="Garamond" w:hAnsi="Garamond" w:cs="Arial"/>
          <w:sz w:val="24"/>
          <w:szCs w:val="24"/>
        </w:rPr>
        <w:t xml:space="preserve">Teknologji </w:t>
      </w:r>
      <w:r w:rsidR="009F5D18" w:rsidRPr="00174C0B">
        <w:rPr>
          <w:rFonts w:ascii="Garamond" w:hAnsi="Garamond" w:cs="Arial"/>
          <w:sz w:val="24"/>
          <w:szCs w:val="24"/>
        </w:rPr>
        <w:t>ushqimi”</w:t>
      </w:r>
      <w:r w:rsidRPr="00174C0B">
        <w:rPr>
          <w:rFonts w:ascii="Garamond" w:hAnsi="Garamond" w:cs="Arial"/>
          <w:sz w:val="24"/>
          <w:szCs w:val="24"/>
        </w:rPr>
        <w:t>.</w:t>
      </w:r>
    </w:p>
    <w:p w14:paraId="731B94EF" w14:textId="71D9D5FD" w:rsidR="000934CC" w:rsidRPr="00174C0B" w:rsidRDefault="000934CC" w:rsidP="009F5D18">
      <w:pPr>
        <w:spacing w:after="0" w:line="240" w:lineRule="auto"/>
        <w:ind w:firstLine="284"/>
        <w:jc w:val="both"/>
        <w:rPr>
          <w:rFonts w:ascii="Garamond" w:hAnsi="Garamond" w:cs="Arial"/>
          <w:sz w:val="24"/>
          <w:szCs w:val="24"/>
        </w:rPr>
      </w:pPr>
      <w:r w:rsidRPr="00174C0B">
        <w:rPr>
          <w:rFonts w:ascii="Garamond" w:hAnsi="Garamond" w:cs="Arial"/>
          <w:sz w:val="24"/>
          <w:szCs w:val="24"/>
        </w:rPr>
        <w:t>Hipizmi/</w:t>
      </w:r>
      <w:r w:rsidR="00454FFC" w:rsidRPr="00174C0B">
        <w:rPr>
          <w:rFonts w:ascii="Garamond" w:hAnsi="Garamond" w:cs="Arial"/>
          <w:sz w:val="24"/>
          <w:szCs w:val="24"/>
        </w:rPr>
        <w:t>ngjarja</w:t>
      </w:r>
      <w:r w:rsidRPr="00174C0B">
        <w:rPr>
          <w:rFonts w:ascii="Garamond" w:hAnsi="Garamond" w:cs="Arial"/>
          <w:sz w:val="24"/>
          <w:szCs w:val="24"/>
        </w:rPr>
        <w:t xml:space="preserve"> e kuajve në gara përjashtohet nga kjo fushë e detajuar dhe përfshihet në fushën e detajuar 1014 </w:t>
      </w:r>
      <w:r w:rsidR="009F5D18" w:rsidRPr="00174C0B">
        <w:rPr>
          <w:rFonts w:ascii="Garamond" w:hAnsi="Garamond" w:cs="Arial"/>
          <w:sz w:val="24"/>
          <w:szCs w:val="24"/>
        </w:rPr>
        <w:t>“</w:t>
      </w:r>
      <w:r w:rsidRPr="00174C0B">
        <w:rPr>
          <w:rFonts w:ascii="Garamond" w:hAnsi="Garamond" w:cs="Arial"/>
          <w:sz w:val="24"/>
          <w:szCs w:val="24"/>
        </w:rPr>
        <w:t>Sporte</w:t>
      </w:r>
      <w:r w:rsidR="009F5D18" w:rsidRPr="00174C0B">
        <w:rPr>
          <w:rFonts w:ascii="Garamond" w:hAnsi="Garamond" w:cs="Arial"/>
          <w:sz w:val="24"/>
          <w:szCs w:val="24"/>
        </w:rPr>
        <w:t>”</w:t>
      </w:r>
      <w:r w:rsidRPr="00174C0B">
        <w:rPr>
          <w:rFonts w:ascii="Garamond" w:hAnsi="Garamond" w:cs="Arial"/>
          <w:sz w:val="24"/>
          <w:szCs w:val="24"/>
        </w:rPr>
        <w:t>.</w:t>
      </w:r>
    </w:p>
    <w:p w14:paraId="731B94F1" w14:textId="3B96AABC"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0812</w:t>
      </w:r>
      <w:r w:rsidR="00652F19" w:rsidRPr="00174C0B">
        <w:rPr>
          <w:rFonts w:ascii="Garamond" w:hAnsi="Garamond" w:cs="Arial"/>
          <w:b/>
          <w:bCs/>
          <w:sz w:val="24"/>
          <w:szCs w:val="24"/>
        </w:rPr>
        <w:t xml:space="preserve"> </w:t>
      </w:r>
      <w:r w:rsidRPr="00174C0B">
        <w:rPr>
          <w:rFonts w:ascii="Garamond" w:hAnsi="Garamond" w:cs="Arial"/>
          <w:b/>
          <w:bCs/>
          <w:sz w:val="24"/>
          <w:szCs w:val="24"/>
        </w:rPr>
        <w:t>Hortikulturë</w:t>
      </w:r>
    </w:p>
    <w:p w14:paraId="731B94F2" w14:textId="354BD070"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Hortikulturë</w:t>
      </w:r>
      <w:r w:rsidRPr="00174C0B">
        <w:rPr>
          <w:rFonts w:ascii="Garamond" w:hAnsi="Garamond" w:cs="Arial"/>
          <w:sz w:val="24"/>
          <w:szCs w:val="24"/>
        </w:rPr>
        <w:t xml:space="preserve"> është studimi i teknologjisë dhe </w:t>
      </w:r>
      <w:r w:rsidR="009F5D18" w:rsidRPr="00174C0B">
        <w:rPr>
          <w:rFonts w:ascii="Garamond" w:hAnsi="Garamond" w:cs="Arial"/>
          <w:sz w:val="24"/>
          <w:szCs w:val="24"/>
        </w:rPr>
        <w:t xml:space="preserve">i </w:t>
      </w:r>
      <w:r w:rsidRPr="00174C0B">
        <w:rPr>
          <w:rFonts w:ascii="Garamond" w:hAnsi="Garamond" w:cs="Arial"/>
          <w:sz w:val="24"/>
          <w:szCs w:val="24"/>
        </w:rPr>
        <w:t>menaxhimit hortikultural, florikulturës, metodave të kultivimit në se</w:t>
      </w:r>
      <w:r w:rsidR="009F5D18" w:rsidRPr="00174C0B">
        <w:rPr>
          <w:rFonts w:ascii="Garamond" w:hAnsi="Garamond" w:cs="Arial"/>
          <w:sz w:val="24"/>
          <w:szCs w:val="24"/>
        </w:rPr>
        <w:t>r</w:t>
      </w:r>
      <w:r w:rsidRPr="00174C0B">
        <w:rPr>
          <w:rFonts w:ascii="Garamond" w:hAnsi="Garamond" w:cs="Arial"/>
          <w:sz w:val="24"/>
          <w:szCs w:val="24"/>
        </w:rPr>
        <w:t xml:space="preserve">ra, menaxhimit të fidanishteve, kopshtarisë së </w:t>
      </w:r>
      <w:r w:rsidR="009F5D18" w:rsidRPr="00174C0B">
        <w:rPr>
          <w:rFonts w:ascii="Garamond" w:hAnsi="Garamond" w:cs="Arial"/>
          <w:sz w:val="24"/>
          <w:szCs w:val="24"/>
        </w:rPr>
        <w:t>peizazhit</w:t>
      </w:r>
      <w:r w:rsidRPr="00174C0B">
        <w:rPr>
          <w:rFonts w:ascii="Garamond" w:hAnsi="Garamond" w:cs="Arial"/>
          <w:sz w:val="24"/>
          <w:szCs w:val="24"/>
        </w:rPr>
        <w:t xml:space="preserve"> etj.</w:t>
      </w:r>
    </w:p>
    <w:p w14:paraId="731B94F3" w14:textId="3E208166"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4F4" w14:textId="77777777" w:rsidR="000934CC" w:rsidRPr="00174C0B" w:rsidRDefault="000934CC" w:rsidP="000934CC">
      <w:pPr>
        <w:tabs>
          <w:tab w:val="left" w:pos="6640"/>
        </w:tabs>
        <w:spacing w:after="0" w:line="240" w:lineRule="auto"/>
        <w:ind w:firstLine="284"/>
        <w:jc w:val="both"/>
        <w:rPr>
          <w:rFonts w:ascii="Garamond" w:hAnsi="Garamond" w:cs="Arial"/>
          <w:sz w:val="24"/>
          <w:szCs w:val="24"/>
        </w:rPr>
      </w:pPr>
      <w:r w:rsidRPr="00174C0B">
        <w:rPr>
          <w:rFonts w:ascii="Garamond" w:hAnsi="Garamond" w:cs="Arial"/>
          <w:sz w:val="24"/>
          <w:szCs w:val="24"/>
        </w:rPr>
        <w:t xml:space="preserve">Florikulturë </w:t>
      </w:r>
    </w:p>
    <w:p w14:paraId="731B94F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Kopshtari</w:t>
      </w:r>
    </w:p>
    <w:p w14:paraId="731B94F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Ruajtje e gjelbërimit</w:t>
      </w:r>
    </w:p>
    <w:p w14:paraId="731B94F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Teknika hortikulturale</w:t>
      </w:r>
    </w:p>
    <w:p w14:paraId="731B94F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Menaxhim fidanishteje</w:t>
      </w:r>
    </w:p>
    <w:p w14:paraId="731B94F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Kultivim terreni me bar</w:t>
      </w:r>
    </w:p>
    <w:p w14:paraId="731B94FB"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Përfshirje</w:t>
      </w:r>
    </w:p>
    <w:p w14:paraId="731B94F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përfshihet projektimi dhe ndërtimi i parqeve dhe kopshteve urbane dhe kombëtare.</w:t>
      </w:r>
    </w:p>
    <w:p w14:paraId="731B94FD" w14:textId="38882DCF"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Përfshihen po ashtu dhe programet e kopshtarisë</w:t>
      </w:r>
      <w:r w:rsidR="009F5D18" w:rsidRPr="00174C0B">
        <w:rPr>
          <w:rFonts w:ascii="Garamond" w:hAnsi="Garamond" w:cs="Arial"/>
          <w:sz w:val="24"/>
          <w:szCs w:val="24"/>
        </w:rPr>
        <w:t>,</w:t>
      </w:r>
      <w:r w:rsidRPr="00174C0B">
        <w:rPr>
          <w:rFonts w:ascii="Garamond" w:hAnsi="Garamond" w:cs="Arial"/>
          <w:sz w:val="24"/>
          <w:szCs w:val="24"/>
        </w:rPr>
        <w:t xml:space="preserve"> që kombinojnë florikulturën dhe rritjen e perimeve.</w:t>
      </w:r>
    </w:p>
    <w:p w14:paraId="731B94FE"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p>
    <w:p w14:paraId="731B94FF" w14:textId="4EFB852F" w:rsidR="000934CC" w:rsidRPr="00174C0B" w:rsidRDefault="000934CC" w:rsidP="009F5D18">
      <w:pPr>
        <w:spacing w:after="0" w:line="240" w:lineRule="auto"/>
        <w:ind w:firstLine="284"/>
        <w:jc w:val="both"/>
        <w:rPr>
          <w:rFonts w:ascii="Garamond" w:hAnsi="Garamond" w:cs="Arial"/>
          <w:sz w:val="24"/>
          <w:szCs w:val="24"/>
        </w:rPr>
      </w:pPr>
      <w:r w:rsidRPr="00174C0B">
        <w:rPr>
          <w:rFonts w:ascii="Garamond" w:hAnsi="Garamond" w:cs="Arial"/>
          <w:sz w:val="24"/>
          <w:szCs w:val="24"/>
        </w:rPr>
        <w:t>Studimi i kultivimit të bimëve bujqësore të ngrënshme (si grurë, oriz, frut</w:t>
      </w:r>
      <w:r w:rsidR="009F5D18" w:rsidRPr="00174C0B">
        <w:rPr>
          <w:rFonts w:ascii="Garamond" w:hAnsi="Garamond" w:cs="Arial"/>
          <w:sz w:val="24"/>
          <w:szCs w:val="24"/>
        </w:rPr>
        <w:t>ë</w:t>
      </w:r>
      <w:r w:rsidRPr="00174C0B">
        <w:rPr>
          <w:rFonts w:ascii="Garamond" w:hAnsi="Garamond" w:cs="Arial"/>
          <w:sz w:val="24"/>
          <w:szCs w:val="24"/>
        </w:rPr>
        <w:t>, perime etj.) përjashtohet nga kjo fushë e detajuar dhe përfshihet në fushën e detajuar 0811</w:t>
      </w:r>
      <w:r w:rsidR="009F5D18" w:rsidRPr="00174C0B">
        <w:rPr>
          <w:rFonts w:ascii="Garamond" w:hAnsi="Garamond" w:cs="Arial"/>
          <w:sz w:val="24"/>
          <w:szCs w:val="24"/>
        </w:rPr>
        <w:t>,</w:t>
      </w:r>
      <w:r w:rsidRPr="00174C0B">
        <w:rPr>
          <w:rFonts w:ascii="Garamond" w:hAnsi="Garamond" w:cs="Arial"/>
          <w:sz w:val="24"/>
          <w:szCs w:val="24"/>
        </w:rPr>
        <w:t xml:space="preserve"> </w:t>
      </w:r>
      <w:r w:rsidR="009F5D18" w:rsidRPr="00174C0B">
        <w:rPr>
          <w:rFonts w:ascii="Garamond" w:hAnsi="Garamond" w:cs="Arial"/>
          <w:sz w:val="24"/>
          <w:szCs w:val="24"/>
        </w:rPr>
        <w:t>“</w:t>
      </w:r>
      <w:r w:rsidRPr="00174C0B">
        <w:rPr>
          <w:rFonts w:ascii="Garamond" w:hAnsi="Garamond" w:cs="Arial"/>
          <w:sz w:val="24"/>
          <w:szCs w:val="24"/>
        </w:rPr>
        <w:t>Prodhim bimor dhe shtazor</w:t>
      </w:r>
      <w:r w:rsidR="009F5D18" w:rsidRPr="00174C0B">
        <w:rPr>
          <w:rFonts w:ascii="Garamond" w:hAnsi="Garamond" w:cs="Arial"/>
          <w:sz w:val="24"/>
          <w:szCs w:val="24"/>
        </w:rPr>
        <w:t>”</w:t>
      </w:r>
      <w:r w:rsidRPr="00174C0B">
        <w:rPr>
          <w:rFonts w:ascii="Garamond" w:hAnsi="Garamond" w:cs="Arial"/>
          <w:sz w:val="24"/>
          <w:szCs w:val="24"/>
        </w:rPr>
        <w:t>.</w:t>
      </w:r>
    </w:p>
    <w:p w14:paraId="731B9500" w14:textId="78AD77FA" w:rsidR="000934CC" w:rsidRPr="00174C0B" w:rsidRDefault="000934CC" w:rsidP="009F5D18">
      <w:pPr>
        <w:spacing w:after="0" w:line="240" w:lineRule="auto"/>
        <w:ind w:firstLine="284"/>
        <w:jc w:val="both"/>
        <w:rPr>
          <w:rFonts w:ascii="Garamond" w:hAnsi="Garamond" w:cs="Arial"/>
          <w:sz w:val="24"/>
          <w:szCs w:val="24"/>
        </w:rPr>
      </w:pPr>
      <w:r w:rsidRPr="00174C0B">
        <w:rPr>
          <w:rFonts w:ascii="Garamond" w:hAnsi="Garamond" w:cs="Arial"/>
          <w:sz w:val="24"/>
          <w:szCs w:val="24"/>
        </w:rPr>
        <w:t>Studimi i shkencës së tokës/dheut, fertilitetit të tokës dhe teknikave të ujitjes përjashtohen nga kjo fushë e detajuar dhe përfshihen në fushën e detajuar 0811</w:t>
      </w:r>
      <w:r w:rsidR="009F5D18" w:rsidRPr="00174C0B">
        <w:rPr>
          <w:rFonts w:ascii="Garamond" w:hAnsi="Garamond" w:cs="Arial"/>
          <w:sz w:val="24"/>
          <w:szCs w:val="24"/>
        </w:rPr>
        <w:t>,</w:t>
      </w:r>
      <w:r w:rsidRPr="00174C0B">
        <w:rPr>
          <w:rFonts w:ascii="Garamond" w:hAnsi="Garamond" w:cs="Arial"/>
          <w:sz w:val="24"/>
          <w:szCs w:val="24"/>
        </w:rPr>
        <w:t xml:space="preserve"> </w:t>
      </w:r>
      <w:r w:rsidR="009F5D18" w:rsidRPr="00174C0B">
        <w:rPr>
          <w:rFonts w:ascii="Garamond" w:hAnsi="Garamond" w:cs="Arial"/>
          <w:sz w:val="24"/>
          <w:szCs w:val="24"/>
        </w:rPr>
        <w:t>“</w:t>
      </w:r>
      <w:r w:rsidRPr="00174C0B">
        <w:rPr>
          <w:rFonts w:ascii="Garamond" w:hAnsi="Garamond" w:cs="Arial"/>
          <w:sz w:val="24"/>
          <w:szCs w:val="24"/>
        </w:rPr>
        <w:t>Prodhim bimor dhe shtazor</w:t>
      </w:r>
      <w:r w:rsidR="009F5D18" w:rsidRPr="00174C0B">
        <w:rPr>
          <w:rFonts w:ascii="Garamond" w:hAnsi="Garamond" w:cs="Arial"/>
          <w:sz w:val="24"/>
          <w:szCs w:val="24"/>
        </w:rPr>
        <w:t>”</w:t>
      </w:r>
      <w:r w:rsidRPr="00174C0B">
        <w:rPr>
          <w:rFonts w:ascii="Garamond" w:hAnsi="Garamond" w:cs="Arial"/>
          <w:sz w:val="24"/>
          <w:szCs w:val="24"/>
        </w:rPr>
        <w:t>.</w:t>
      </w:r>
    </w:p>
    <w:p w14:paraId="731B9501" w14:textId="1953A983" w:rsidR="000934CC" w:rsidRPr="00174C0B" w:rsidRDefault="000934CC" w:rsidP="00F21343">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Studimi i menaxhimit të </w:t>
      </w:r>
      <w:r w:rsidR="009F5D18" w:rsidRPr="00174C0B">
        <w:rPr>
          <w:rFonts w:ascii="Garamond" w:hAnsi="Garamond" w:cs="Arial"/>
          <w:sz w:val="24"/>
          <w:szCs w:val="24"/>
        </w:rPr>
        <w:t xml:space="preserve">parqeve kombëtare </w:t>
      </w:r>
      <w:r w:rsidRPr="00174C0B">
        <w:rPr>
          <w:rFonts w:ascii="Garamond" w:hAnsi="Garamond" w:cs="Arial"/>
          <w:sz w:val="24"/>
          <w:szCs w:val="24"/>
        </w:rPr>
        <w:t>përjashtohet nga kjo fushë e detajuar dhe përfshihet në fushën e detajuar 0522</w:t>
      </w:r>
      <w:r w:rsidR="00F21343" w:rsidRPr="00174C0B">
        <w:rPr>
          <w:rFonts w:ascii="Garamond" w:hAnsi="Garamond" w:cs="Arial"/>
          <w:sz w:val="24"/>
          <w:szCs w:val="24"/>
        </w:rPr>
        <w:t>,</w:t>
      </w:r>
      <w:r w:rsidRPr="00174C0B">
        <w:rPr>
          <w:rFonts w:ascii="Garamond" w:hAnsi="Garamond" w:cs="Arial"/>
          <w:sz w:val="24"/>
          <w:szCs w:val="24"/>
        </w:rPr>
        <w:t xml:space="preserve"> </w:t>
      </w:r>
      <w:r w:rsidR="00F21343" w:rsidRPr="00174C0B">
        <w:rPr>
          <w:rFonts w:ascii="Garamond" w:hAnsi="Garamond" w:cs="Arial"/>
          <w:sz w:val="24"/>
          <w:szCs w:val="24"/>
        </w:rPr>
        <w:t>“</w:t>
      </w:r>
      <w:r w:rsidRPr="00174C0B">
        <w:rPr>
          <w:rFonts w:ascii="Garamond" w:hAnsi="Garamond" w:cs="Arial"/>
          <w:sz w:val="24"/>
          <w:szCs w:val="24"/>
        </w:rPr>
        <w:t>Mjedise natyrore dhe faunë e egër</w:t>
      </w:r>
      <w:r w:rsidR="00F21343" w:rsidRPr="00174C0B">
        <w:rPr>
          <w:rFonts w:ascii="Garamond" w:hAnsi="Garamond" w:cs="Arial"/>
          <w:sz w:val="24"/>
          <w:szCs w:val="24"/>
        </w:rPr>
        <w:t>”</w:t>
      </w:r>
      <w:r w:rsidRPr="00174C0B">
        <w:rPr>
          <w:rFonts w:ascii="Garamond" w:hAnsi="Garamond" w:cs="Arial"/>
          <w:sz w:val="24"/>
          <w:szCs w:val="24"/>
        </w:rPr>
        <w:t>.</w:t>
      </w:r>
    </w:p>
    <w:p w14:paraId="731B9502" w14:textId="5DC52A64" w:rsidR="000934CC" w:rsidRPr="00174C0B" w:rsidRDefault="000934CC" w:rsidP="00F21343">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Studimi i </w:t>
      </w:r>
      <w:r w:rsidR="00F21343" w:rsidRPr="00174C0B">
        <w:rPr>
          <w:rFonts w:ascii="Garamond" w:hAnsi="Garamond" w:cs="Arial"/>
          <w:sz w:val="24"/>
          <w:szCs w:val="24"/>
        </w:rPr>
        <w:t xml:space="preserve">arkitekturës </w:t>
      </w:r>
      <w:r w:rsidRPr="00174C0B">
        <w:rPr>
          <w:rFonts w:ascii="Garamond" w:hAnsi="Garamond" w:cs="Arial"/>
          <w:sz w:val="24"/>
          <w:szCs w:val="24"/>
        </w:rPr>
        <w:t xml:space="preserve">së </w:t>
      </w:r>
      <w:r w:rsidR="00F21343" w:rsidRPr="00174C0B">
        <w:rPr>
          <w:rFonts w:ascii="Garamond" w:hAnsi="Garamond" w:cs="Arial"/>
          <w:sz w:val="24"/>
          <w:szCs w:val="24"/>
        </w:rPr>
        <w:t>peizazhit</w:t>
      </w:r>
      <w:r w:rsidRPr="00174C0B">
        <w:rPr>
          <w:rFonts w:ascii="Garamond" w:hAnsi="Garamond" w:cs="Arial"/>
          <w:sz w:val="24"/>
          <w:szCs w:val="24"/>
        </w:rPr>
        <w:t xml:space="preserve"> përjashtohet nga kjo fushë e detajuar dhe përfshihet në fushën e detajuar 0731</w:t>
      </w:r>
      <w:r w:rsidR="00F21343" w:rsidRPr="00174C0B">
        <w:rPr>
          <w:rFonts w:ascii="Garamond" w:hAnsi="Garamond" w:cs="Arial"/>
          <w:sz w:val="24"/>
          <w:szCs w:val="24"/>
        </w:rPr>
        <w:t>,</w:t>
      </w:r>
      <w:r w:rsidRPr="00174C0B">
        <w:rPr>
          <w:rFonts w:ascii="Garamond" w:hAnsi="Garamond" w:cs="Arial"/>
          <w:sz w:val="24"/>
          <w:szCs w:val="24"/>
        </w:rPr>
        <w:t xml:space="preserve"> </w:t>
      </w:r>
      <w:r w:rsidR="00F21343" w:rsidRPr="00174C0B">
        <w:rPr>
          <w:rFonts w:ascii="Garamond" w:hAnsi="Garamond" w:cs="Arial"/>
          <w:sz w:val="24"/>
          <w:szCs w:val="24"/>
        </w:rPr>
        <w:t>“</w:t>
      </w:r>
      <w:r w:rsidRPr="00174C0B">
        <w:rPr>
          <w:rFonts w:ascii="Garamond" w:hAnsi="Garamond" w:cs="Arial"/>
          <w:sz w:val="24"/>
          <w:szCs w:val="24"/>
        </w:rPr>
        <w:t>Arkitekturë dhe planifikim qyteti</w:t>
      </w:r>
      <w:r w:rsidR="00F21343" w:rsidRPr="00174C0B">
        <w:rPr>
          <w:rFonts w:ascii="Garamond" w:hAnsi="Garamond" w:cs="Arial"/>
          <w:sz w:val="24"/>
          <w:szCs w:val="24"/>
        </w:rPr>
        <w:t>”</w:t>
      </w:r>
      <w:r w:rsidRPr="00174C0B">
        <w:rPr>
          <w:rFonts w:ascii="Garamond" w:hAnsi="Garamond" w:cs="Arial"/>
          <w:sz w:val="24"/>
          <w:szCs w:val="24"/>
        </w:rPr>
        <w:t>.</w:t>
      </w:r>
    </w:p>
    <w:p w14:paraId="731B9504" w14:textId="7777777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082 Pyje</w:t>
      </w:r>
    </w:p>
    <w:p w14:paraId="731B9505" w14:textId="1E20AF43"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0821</w:t>
      </w:r>
      <w:r w:rsidR="00652F19" w:rsidRPr="00174C0B">
        <w:rPr>
          <w:rFonts w:ascii="Garamond" w:hAnsi="Garamond" w:cs="Arial"/>
          <w:b/>
          <w:bCs/>
          <w:sz w:val="24"/>
          <w:szCs w:val="24"/>
        </w:rPr>
        <w:t xml:space="preserve"> </w:t>
      </w:r>
      <w:r w:rsidRPr="00174C0B">
        <w:rPr>
          <w:rFonts w:ascii="Garamond" w:hAnsi="Garamond" w:cs="Arial"/>
          <w:b/>
          <w:bCs/>
          <w:sz w:val="24"/>
          <w:szCs w:val="24"/>
        </w:rPr>
        <w:t>Pyje</w:t>
      </w:r>
    </w:p>
    <w:p w14:paraId="731B950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Pyje</w:t>
      </w:r>
      <w:r w:rsidRPr="00174C0B">
        <w:rPr>
          <w:rFonts w:ascii="Garamond" w:hAnsi="Garamond" w:cs="Arial"/>
          <w:sz w:val="24"/>
          <w:szCs w:val="24"/>
        </w:rPr>
        <w:t xml:space="preserve"> është studimi i krijimit, kultivimit, prerjes dhe menaxhimit të pyjeve. Ajo përfshin studimin e gjuetisë dhe praktikës së kurtheve.</w:t>
      </w:r>
    </w:p>
    <w:p w14:paraId="731B9507" w14:textId="2666CF2D"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50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Djegie qymyri druri</w:t>
      </w:r>
    </w:p>
    <w:p w14:paraId="731B950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Mirëmbajtje pyjore</w:t>
      </w:r>
    </w:p>
    <w:p w14:paraId="731B950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Teknika të prodhimit pyjor</w:t>
      </w:r>
    </w:p>
    <w:p w14:paraId="731B950B" w14:textId="60B1CD8B"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Pylltari/</w:t>
      </w:r>
      <w:r w:rsidR="00F21343" w:rsidRPr="00174C0B">
        <w:rPr>
          <w:rFonts w:ascii="Garamond" w:hAnsi="Garamond" w:cs="Arial"/>
          <w:sz w:val="24"/>
          <w:szCs w:val="24"/>
        </w:rPr>
        <w:t xml:space="preserve">inxhinieri </w:t>
      </w:r>
      <w:r w:rsidRPr="00174C0B">
        <w:rPr>
          <w:rFonts w:ascii="Garamond" w:hAnsi="Garamond" w:cs="Arial"/>
          <w:sz w:val="24"/>
          <w:szCs w:val="24"/>
        </w:rPr>
        <w:t>pyjore</w:t>
      </w:r>
    </w:p>
    <w:p w14:paraId="731B950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Gjueti dhe kurthe</w:t>
      </w:r>
    </w:p>
    <w:p w14:paraId="731B950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Prerje-transportim trupash</w:t>
      </w:r>
    </w:p>
    <w:p w14:paraId="731B950E" w14:textId="77777777" w:rsidR="000934CC" w:rsidRPr="00174C0B" w:rsidRDefault="000934CC" w:rsidP="000934CC">
      <w:pPr>
        <w:spacing w:after="0" w:line="240" w:lineRule="auto"/>
        <w:ind w:firstLine="284"/>
        <w:jc w:val="both"/>
        <w:rPr>
          <w:rFonts w:ascii="Garamond" w:hAnsi="Garamond"/>
          <w:sz w:val="24"/>
          <w:szCs w:val="24"/>
        </w:rPr>
      </w:pPr>
      <w:r w:rsidRPr="00174C0B">
        <w:rPr>
          <w:rFonts w:ascii="Garamond" w:hAnsi="Garamond" w:cs="Arial"/>
          <w:sz w:val="24"/>
          <w:szCs w:val="24"/>
        </w:rPr>
        <w:t xml:space="preserve">Trajtim pemësh </w:t>
      </w:r>
    </w:p>
    <w:p w14:paraId="731B950F" w14:textId="77777777" w:rsidR="000934CC" w:rsidRPr="00174C0B" w:rsidRDefault="000934CC" w:rsidP="000934CC">
      <w:pPr>
        <w:spacing w:after="0" w:line="240" w:lineRule="auto"/>
        <w:ind w:firstLine="284"/>
        <w:jc w:val="both"/>
        <w:rPr>
          <w:rFonts w:ascii="Garamond" w:hAnsi="Garamond"/>
          <w:sz w:val="24"/>
          <w:szCs w:val="24"/>
        </w:rPr>
      </w:pPr>
      <w:r w:rsidRPr="00174C0B">
        <w:rPr>
          <w:rFonts w:ascii="Garamond" w:hAnsi="Garamond"/>
          <w:sz w:val="24"/>
        </w:rPr>
        <w:t>Përjashtime</w:t>
      </w:r>
    </w:p>
    <w:p w14:paraId="731B9510" w14:textId="12AD7C37" w:rsidR="000934CC" w:rsidRPr="00174C0B" w:rsidRDefault="000934CC" w:rsidP="00F21343">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Studimi i menaxhimit të parqeve </w:t>
      </w:r>
      <w:r w:rsidR="00F21343" w:rsidRPr="00174C0B">
        <w:rPr>
          <w:rFonts w:ascii="Garamond" w:hAnsi="Garamond" w:cs="Arial"/>
          <w:sz w:val="24"/>
          <w:szCs w:val="24"/>
        </w:rPr>
        <w:t xml:space="preserve">kombëtare </w:t>
      </w:r>
      <w:r w:rsidRPr="00174C0B">
        <w:rPr>
          <w:rFonts w:ascii="Garamond" w:hAnsi="Garamond" w:cs="Arial"/>
          <w:sz w:val="24"/>
          <w:szCs w:val="24"/>
        </w:rPr>
        <w:t>përjashtohet nga kjo fushë e detajuar dhe përfshihet në fushën e detajuar 0522</w:t>
      </w:r>
      <w:r w:rsidR="00F21343" w:rsidRPr="00174C0B">
        <w:rPr>
          <w:rFonts w:ascii="Garamond" w:hAnsi="Garamond" w:cs="Arial"/>
          <w:sz w:val="24"/>
          <w:szCs w:val="24"/>
        </w:rPr>
        <w:t>,</w:t>
      </w:r>
      <w:r w:rsidRPr="00174C0B">
        <w:rPr>
          <w:rFonts w:ascii="Garamond" w:hAnsi="Garamond" w:cs="Arial"/>
          <w:sz w:val="24"/>
          <w:szCs w:val="24"/>
        </w:rPr>
        <w:t xml:space="preserve"> </w:t>
      </w:r>
      <w:r w:rsidR="00F21343" w:rsidRPr="00174C0B">
        <w:rPr>
          <w:rFonts w:ascii="Garamond" w:hAnsi="Garamond" w:cs="Arial"/>
          <w:sz w:val="24"/>
          <w:szCs w:val="24"/>
        </w:rPr>
        <w:t>“</w:t>
      </w:r>
      <w:r w:rsidRPr="00174C0B">
        <w:rPr>
          <w:rFonts w:ascii="Garamond" w:hAnsi="Garamond" w:cs="Arial"/>
          <w:sz w:val="24"/>
          <w:szCs w:val="24"/>
        </w:rPr>
        <w:t>Mjedise natyrore dhe faunë e egër</w:t>
      </w:r>
      <w:r w:rsidR="00F21343" w:rsidRPr="00174C0B">
        <w:rPr>
          <w:rFonts w:ascii="Garamond" w:hAnsi="Garamond" w:cs="Arial"/>
          <w:sz w:val="24"/>
          <w:szCs w:val="24"/>
        </w:rPr>
        <w:t>”</w:t>
      </w:r>
      <w:r w:rsidRPr="00174C0B">
        <w:rPr>
          <w:rFonts w:ascii="Garamond" w:hAnsi="Garamond" w:cs="Arial"/>
          <w:sz w:val="24"/>
          <w:szCs w:val="24"/>
        </w:rPr>
        <w:t>.</w:t>
      </w:r>
    </w:p>
    <w:p w14:paraId="731B9511" w14:textId="3780D303" w:rsidR="000934CC" w:rsidRPr="00174C0B" w:rsidRDefault="000934CC" w:rsidP="00F21343">
      <w:pPr>
        <w:spacing w:after="0" w:line="240" w:lineRule="auto"/>
        <w:ind w:firstLine="284"/>
        <w:jc w:val="both"/>
        <w:rPr>
          <w:rFonts w:ascii="Garamond" w:hAnsi="Garamond" w:cs="Arial"/>
          <w:sz w:val="24"/>
          <w:szCs w:val="24"/>
        </w:rPr>
      </w:pPr>
      <w:r w:rsidRPr="00174C0B">
        <w:rPr>
          <w:rFonts w:ascii="Garamond" w:hAnsi="Garamond" w:cs="Arial"/>
          <w:sz w:val="24"/>
          <w:szCs w:val="24"/>
        </w:rPr>
        <w:t>Teknologji druri (stabiliment sharrash etj</w:t>
      </w:r>
      <w:r w:rsidR="00F21343" w:rsidRPr="00174C0B">
        <w:rPr>
          <w:rFonts w:ascii="Garamond" w:hAnsi="Garamond" w:cs="Arial"/>
          <w:sz w:val="24"/>
          <w:szCs w:val="24"/>
        </w:rPr>
        <w:t>.</w:t>
      </w:r>
      <w:r w:rsidRPr="00174C0B">
        <w:rPr>
          <w:rFonts w:ascii="Garamond" w:hAnsi="Garamond" w:cs="Arial"/>
          <w:sz w:val="24"/>
          <w:szCs w:val="24"/>
        </w:rPr>
        <w:t>) përjashtohet nga kjo fushë e detajuar dhe përfshihet në fushën e detajuar 0722</w:t>
      </w:r>
      <w:r w:rsidR="00F21343" w:rsidRPr="00174C0B">
        <w:rPr>
          <w:rFonts w:ascii="Garamond" w:hAnsi="Garamond" w:cs="Arial"/>
          <w:sz w:val="24"/>
          <w:szCs w:val="24"/>
        </w:rPr>
        <w:t>,</w:t>
      </w:r>
      <w:r w:rsidRPr="00174C0B">
        <w:rPr>
          <w:rFonts w:ascii="Garamond" w:hAnsi="Garamond" w:cs="Arial"/>
          <w:sz w:val="24"/>
          <w:szCs w:val="24"/>
        </w:rPr>
        <w:t xml:space="preserve"> </w:t>
      </w:r>
      <w:r w:rsidR="00F21343" w:rsidRPr="00174C0B">
        <w:rPr>
          <w:rFonts w:ascii="Garamond" w:hAnsi="Garamond" w:cs="Arial"/>
          <w:sz w:val="24"/>
          <w:szCs w:val="24"/>
        </w:rPr>
        <w:t>“</w:t>
      </w:r>
      <w:r w:rsidRPr="00174C0B">
        <w:rPr>
          <w:rFonts w:ascii="Garamond" w:hAnsi="Garamond" w:cs="Arial"/>
          <w:sz w:val="24"/>
          <w:szCs w:val="24"/>
        </w:rPr>
        <w:t>Materiale (qelq, letër, plastikë dhe dru)</w:t>
      </w:r>
      <w:r w:rsidR="00F21343" w:rsidRPr="00174C0B">
        <w:rPr>
          <w:rFonts w:ascii="Garamond" w:hAnsi="Garamond" w:cs="Arial"/>
          <w:sz w:val="24"/>
          <w:szCs w:val="24"/>
        </w:rPr>
        <w:t>”</w:t>
      </w:r>
      <w:r w:rsidRPr="00174C0B">
        <w:rPr>
          <w:rFonts w:ascii="Garamond" w:hAnsi="Garamond" w:cs="Arial"/>
          <w:sz w:val="24"/>
          <w:szCs w:val="24"/>
        </w:rPr>
        <w:t>.</w:t>
      </w:r>
    </w:p>
    <w:p w14:paraId="731B9513" w14:textId="7777777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083 Peshkimi</w:t>
      </w:r>
    </w:p>
    <w:p w14:paraId="731B9514" w14:textId="66F06352"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0831</w:t>
      </w:r>
      <w:r w:rsidR="00652F19" w:rsidRPr="00174C0B">
        <w:rPr>
          <w:rFonts w:ascii="Garamond" w:hAnsi="Garamond" w:cs="Arial"/>
          <w:b/>
          <w:bCs/>
          <w:sz w:val="24"/>
          <w:szCs w:val="24"/>
        </w:rPr>
        <w:t xml:space="preserve"> </w:t>
      </w:r>
      <w:r w:rsidRPr="00174C0B">
        <w:rPr>
          <w:rFonts w:ascii="Garamond" w:hAnsi="Garamond" w:cs="Arial"/>
          <w:b/>
          <w:bCs/>
          <w:sz w:val="24"/>
          <w:szCs w:val="24"/>
        </w:rPr>
        <w:t>Peshkim</w:t>
      </w:r>
    </w:p>
    <w:p w14:paraId="731B951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Peshkimi</w:t>
      </w:r>
      <w:r w:rsidRPr="00174C0B">
        <w:rPr>
          <w:rFonts w:ascii="Garamond" w:hAnsi="Garamond" w:cs="Arial"/>
          <w:sz w:val="24"/>
          <w:szCs w:val="24"/>
        </w:rPr>
        <w:t xml:space="preserve"> është studimi i mbarështimit, rritjes dhe kapjes së peshkut dhe produkteve të tjera të detit.</w:t>
      </w:r>
    </w:p>
    <w:p w14:paraId="731B9516" w14:textId="56B5A21C"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51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Akuakulturë</w:t>
      </w:r>
    </w:p>
    <w:p w14:paraId="731B951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Mbarështim peshku</w:t>
      </w:r>
    </w:p>
    <w:p w14:paraId="731B951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Ferma peshku</w:t>
      </w:r>
    </w:p>
    <w:p w14:paraId="731B951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Shkencë dhe teknologji peshkimi</w:t>
      </w:r>
    </w:p>
    <w:p w14:paraId="731B951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Kultivim i perlave</w:t>
      </w:r>
    </w:p>
    <w:p w14:paraId="731B951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Kultivim i produkteve të detit</w:t>
      </w:r>
    </w:p>
    <w:p w14:paraId="731B951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Mbarështim i molusqeve</w:t>
      </w:r>
    </w:p>
    <w:p w14:paraId="731B951F" w14:textId="77777777" w:rsidR="000934CC" w:rsidRPr="00174C0B" w:rsidRDefault="000934CC" w:rsidP="000934CC">
      <w:pPr>
        <w:spacing w:after="0" w:line="240" w:lineRule="auto"/>
        <w:ind w:firstLine="284"/>
        <w:jc w:val="both"/>
        <w:rPr>
          <w:rFonts w:ascii="Garamond" w:hAnsi="Garamond"/>
          <w:sz w:val="24"/>
          <w:szCs w:val="24"/>
        </w:rPr>
      </w:pPr>
      <w:r w:rsidRPr="00174C0B">
        <w:rPr>
          <w:rFonts w:ascii="Garamond" w:hAnsi="Garamond"/>
          <w:sz w:val="24"/>
        </w:rPr>
        <w:t>Përfshirje:</w:t>
      </w:r>
    </w:p>
    <w:p w14:paraId="731B952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përfshihen programet për funksionimin e peshkarexhave.</w:t>
      </w:r>
    </w:p>
    <w:p w14:paraId="731B9521" w14:textId="2F1F33A8" w:rsidR="000934CC" w:rsidRPr="00174C0B" w:rsidRDefault="000934CC" w:rsidP="000934CC">
      <w:pPr>
        <w:spacing w:after="0" w:line="240" w:lineRule="auto"/>
        <w:ind w:firstLine="284"/>
        <w:jc w:val="both"/>
        <w:rPr>
          <w:rFonts w:ascii="Garamond" w:hAnsi="Garamond"/>
          <w:sz w:val="24"/>
          <w:szCs w:val="24"/>
        </w:rPr>
      </w:pPr>
      <w:r w:rsidRPr="00174C0B">
        <w:rPr>
          <w:rFonts w:ascii="Garamond" w:hAnsi="Garamond"/>
          <w:sz w:val="24"/>
        </w:rPr>
        <w:t>Përjashtime:</w:t>
      </w:r>
      <w:r w:rsidR="00652F19" w:rsidRPr="00174C0B">
        <w:rPr>
          <w:rFonts w:ascii="Garamond" w:hAnsi="Garamond"/>
          <w:sz w:val="24"/>
        </w:rPr>
        <w:t xml:space="preserve"> </w:t>
      </w:r>
    </w:p>
    <w:p w14:paraId="731B9522" w14:textId="5752C009" w:rsidR="000934CC" w:rsidRPr="00174C0B" w:rsidRDefault="000934CC" w:rsidP="00ED754D">
      <w:pPr>
        <w:spacing w:after="0" w:line="240" w:lineRule="auto"/>
        <w:ind w:firstLine="284"/>
        <w:jc w:val="both"/>
        <w:rPr>
          <w:rFonts w:ascii="Garamond" w:hAnsi="Garamond" w:cs="Arial"/>
          <w:sz w:val="24"/>
          <w:szCs w:val="24"/>
        </w:rPr>
      </w:pPr>
      <w:r w:rsidRPr="00174C0B">
        <w:rPr>
          <w:rFonts w:ascii="Garamond" w:hAnsi="Garamond" w:cs="Arial"/>
          <w:sz w:val="24"/>
          <w:szCs w:val="24"/>
        </w:rPr>
        <w:t>Studimi i përpunimit industrial të peshkut përjashtohet nga kjo fushë e detajuar dhe përfshihet në fushën e detajuar 0721</w:t>
      </w:r>
      <w:r w:rsidR="00ED754D" w:rsidRPr="00174C0B">
        <w:rPr>
          <w:rFonts w:ascii="Garamond" w:hAnsi="Garamond" w:cs="Arial"/>
          <w:sz w:val="24"/>
          <w:szCs w:val="24"/>
        </w:rPr>
        <w:t>,</w:t>
      </w:r>
      <w:r w:rsidRPr="00174C0B">
        <w:rPr>
          <w:rFonts w:ascii="Garamond" w:hAnsi="Garamond" w:cs="Arial"/>
          <w:sz w:val="24"/>
          <w:szCs w:val="24"/>
        </w:rPr>
        <w:t xml:space="preserve"> </w:t>
      </w:r>
      <w:r w:rsidR="00ED754D" w:rsidRPr="00174C0B">
        <w:rPr>
          <w:rFonts w:ascii="Garamond" w:hAnsi="Garamond" w:cs="Arial"/>
          <w:sz w:val="24"/>
          <w:szCs w:val="24"/>
        </w:rPr>
        <w:t>“</w:t>
      </w:r>
      <w:r w:rsidRPr="00174C0B">
        <w:rPr>
          <w:rFonts w:ascii="Garamond" w:hAnsi="Garamond" w:cs="Arial"/>
          <w:sz w:val="24"/>
          <w:szCs w:val="24"/>
        </w:rPr>
        <w:t>Përpunim ushqimi/</w:t>
      </w:r>
      <w:r w:rsidR="00ED754D" w:rsidRPr="00174C0B">
        <w:rPr>
          <w:rFonts w:ascii="Garamond" w:hAnsi="Garamond" w:cs="Arial"/>
          <w:sz w:val="24"/>
          <w:szCs w:val="24"/>
        </w:rPr>
        <w:t xml:space="preserve">teknologji </w:t>
      </w:r>
      <w:r w:rsidRPr="00174C0B">
        <w:rPr>
          <w:rFonts w:ascii="Garamond" w:hAnsi="Garamond" w:cs="Arial"/>
          <w:sz w:val="24"/>
          <w:szCs w:val="24"/>
        </w:rPr>
        <w:t>ushqimore</w:t>
      </w:r>
      <w:r w:rsidR="00ED754D" w:rsidRPr="00174C0B">
        <w:rPr>
          <w:rFonts w:ascii="Garamond" w:hAnsi="Garamond" w:cs="Arial"/>
          <w:sz w:val="24"/>
          <w:szCs w:val="24"/>
        </w:rPr>
        <w:t>”</w:t>
      </w:r>
      <w:r w:rsidRPr="00174C0B">
        <w:rPr>
          <w:rFonts w:ascii="Garamond" w:hAnsi="Garamond" w:cs="Arial"/>
          <w:sz w:val="24"/>
          <w:szCs w:val="24"/>
        </w:rPr>
        <w:t>.</w:t>
      </w:r>
    </w:p>
    <w:p w14:paraId="731B9524" w14:textId="7777777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084 Veterinari</w:t>
      </w:r>
    </w:p>
    <w:p w14:paraId="731B9525" w14:textId="5B0D78F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0841</w:t>
      </w:r>
      <w:r w:rsidR="00652F19" w:rsidRPr="00174C0B">
        <w:rPr>
          <w:rFonts w:ascii="Garamond" w:hAnsi="Garamond" w:cs="Arial"/>
          <w:b/>
          <w:bCs/>
          <w:sz w:val="24"/>
          <w:szCs w:val="24"/>
        </w:rPr>
        <w:t xml:space="preserve"> </w:t>
      </w:r>
      <w:r w:rsidRPr="00174C0B">
        <w:rPr>
          <w:rFonts w:ascii="Garamond" w:hAnsi="Garamond" w:cs="Arial"/>
          <w:b/>
          <w:bCs/>
          <w:sz w:val="24"/>
          <w:szCs w:val="24"/>
        </w:rPr>
        <w:t>Veterinari</w:t>
      </w:r>
    </w:p>
    <w:p w14:paraId="731B9526" w14:textId="75FF62C0"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Veterinaria</w:t>
      </w:r>
      <w:r w:rsidRPr="00174C0B">
        <w:rPr>
          <w:rFonts w:ascii="Garamond" w:hAnsi="Garamond" w:cs="Arial"/>
          <w:sz w:val="24"/>
          <w:szCs w:val="24"/>
        </w:rPr>
        <w:t xml:space="preserve"> është studimi i parandalimit, diagnostikimit dhe trajtimit të sëm</w:t>
      </w:r>
      <w:r w:rsidR="00ED754D" w:rsidRPr="00174C0B">
        <w:rPr>
          <w:rFonts w:ascii="Garamond" w:hAnsi="Garamond" w:cs="Arial"/>
          <w:sz w:val="24"/>
          <w:szCs w:val="24"/>
        </w:rPr>
        <w:t>undjeve dhe plagëve te</w:t>
      </w:r>
      <w:r w:rsidRPr="00174C0B">
        <w:rPr>
          <w:rFonts w:ascii="Garamond" w:hAnsi="Garamond" w:cs="Arial"/>
          <w:sz w:val="24"/>
          <w:szCs w:val="24"/>
        </w:rPr>
        <w:t xml:space="preserve"> kafshët, dhe i kujdesit të tyre të përgjithshëm. Këtu përfshihet studimi i kurimit të kafshëve të sëmura, me plagë që i nënshtrohen trajtimit në klinika veterinare. Përfshihet po ashtu dhe studimi i ofrimit të asistencës për shkencëtarët veterinerë.</w:t>
      </w:r>
      <w:r w:rsidR="00652F19" w:rsidRPr="00174C0B">
        <w:rPr>
          <w:rFonts w:ascii="Garamond" w:hAnsi="Garamond" w:cs="Arial"/>
          <w:sz w:val="24"/>
          <w:szCs w:val="24"/>
        </w:rPr>
        <w:t xml:space="preserve"> </w:t>
      </w:r>
    </w:p>
    <w:p w14:paraId="731B9527" w14:textId="04F77ED9"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0011270C" w:rsidRPr="00174C0B">
        <w:rPr>
          <w:rFonts w:ascii="Garamond" w:hAnsi="Garamond" w:cs="Arial"/>
          <w:sz w:val="24"/>
          <w:szCs w:val="24"/>
        </w:rPr>
        <w:t>:</w:t>
      </w:r>
    </w:p>
    <w:p w14:paraId="731B952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Përkujdesje shëndetësore për kafshët</w:t>
      </w:r>
    </w:p>
    <w:p w14:paraId="731B952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Riprodhim shtazor (shkencë)</w:t>
      </w:r>
    </w:p>
    <w:p w14:paraId="731B952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Inseminim artificial (i kafshëve)</w:t>
      </w:r>
    </w:p>
    <w:p w14:paraId="731B952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Asistencë veterinare</w:t>
      </w:r>
    </w:p>
    <w:p w14:paraId="731B952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Mjekësi veterinare</w:t>
      </w:r>
    </w:p>
    <w:p w14:paraId="731B952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Infermieri veterinare</w:t>
      </w:r>
    </w:p>
    <w:p w14:paraId="731B952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Shkenca e veterinarisë</w:t>
      </w:r>
    </w:p>
    <w:p w14:paraId="731B9530" w14:textId="3BDB8009" w:rsidR="000934CC" w:rsidRPr="00174C0B" w:rsidRDefault="000934CC" w:rsidP="000934CC">
      <w:pPr>
        <w:spacing w:after="0" w:line="240" w:lineRule="auto"/>
        <w:ind w:firstLine="284"/>
        <w:rPr>
          <w:rFonts w:ascii="Garamond" w:hAnsi="Garamond"/>
          <w:sz w:val="24"/>
        </w:rPr>
      </w:pPr>
      <w:r w:rsidRPr="00174C0B">
        <w:rPr>
          <w:rFonts w:ascii="Garamond" w:hAnsi="Garamond"/>
          <w:sz w:val="24"/>
        </w:rPr>
        <w:t>Përfshirje</w:t>
      </w:r>
      <w:r w:rsidR="00407811" w:rsidRPr="00174C0B">
        <w:rPr>
          <w:rFonts w:ascii="Garamond" w:hAnsi="Garamond"/>
          <w:sz w:val="24"/>
        </w:rPr>
        <w:t>:</w:t>
      </w:r>
    </w:p>
    <w:p w14:paraId="731B9531" w14:textId="77777777" w:rsidR="000934CC" w:rsidRPr="00174C0B" w:rsidRDefault="000934CC" w:rsidP="000934CC">
      <w:pPr>
        <w:spacing w:after="0" w:line="240" w:lineRule="auto"/>
        <w:ind w:firstLine="284"/>
        <w:rPr>
          <w:rFonts w:ascii="Garamond" w:hAnsi="Garamond" w:cs="Arial"/>
          <w:sz w:val="24"/>
          <w:szCs w:val="24"/>
        </w:rPr>
      </w:pPr>
      <w:r w:rsidRPr="00174C0B">
        <w:rPr>
          <w:rFonts w:ascii="Garamond" w:hAnsi="Garamond" w:cs="Arial"/>
          <w:sz w:val="24"/>
          <w:szCs w:val="24"/>
        </w:rPr>
        <w:t>Këtu përfshihet shkenca e riprodhimit shtazor.</w:t>
      </w:r>
    </w:p>
    <w:p w14:paraId="731B9532" w14:textId="77777777" w:rsidR="000934CC" w:rsidRPr="00174C0B" w:rsidRDefault="000934CC" w:rsidP="000934CC">
      <w:pPr>
        <w:spacing w:after="0" w:line="240" w:lineRule="auto"/>
        <w:ind w:firstLine="284"/>
        <w:rPr>
          <w:rFonts w:ascii="Garamond" w:hAnsi="Garamond"/>
          <w:sz w:val="24"/>
        </w:rPr>
      </w:pPr>
      <w:r w:rsidRPr="00174C0B">
        <w:rPr>
          <w:rFonts w:ascii="Garamond" w:hAnsi="Garamond"/>
          <w:sz w:val="24"/>
        </w:rPr>
        <w:t>Përjashtime</w:t>
      </w:r>
    </w:p>
    <w:p w14:paraId="731B9533" w14:textId="261FF9DA" w:rsidR="000934CC" w:rsidRPr="00174C0B" w:rsidRDefault="000934CC" w:rsidP="00ED754D">
      <w:pPr>
        <w:spacing w:after="0" w:line="240" w:lineRule="auto"/>
        <w:ind w:firstLine="284"/>
        <w:rPr>
          <w:rFonts w:ascii="Garamond" w:hAnsi="Garamond" w:cs="Arial"/>
          <w:sz w:val="24"/>
          <w:szCs w:val="24"/>
        </w:rPr>
      </w:pPr>
      <w:r w:rsidRPr="00174C0B">
        <w:rPr>
          <w:rFonts w:ascii="Garamond" w:hAnsi="Garamond" w:cs="Arial"/>
          <w:sz w:val="24"/>
          <w:szCs w:val="24"/>
        </w:rPr>
        <w:t>Studimi i mbarështimit shtazor përjashtohet nga kjo fushë e detajuar dhe përfshihet në fushën e detajuar 0811</w:t>
      </w:r>
      <w:r w:rsidR="00ED754D" w:rsidRPr="00174C0B">
        <w:rPr>
          <w:rFonts w:ascii="Garamond" w:hAnsi="Garamond" w:cs="Arial"/>
          <w:sz w:val="24"/>
          <w:szCs w:val="24"/>
        </w:rPr>
        <w:t>,</w:t>
      </w:r>
      <w:r w:rsidRPr="00174C0B">
        <w:rPr>
          <w:rFonts w:ascii="Garamond" w:hAnsi="Garamond" w:cs="Arial"/>
          <w:sz w:val="24"/>
          <w:szCs w:val="24"/>
        </w:rPr>
        <w:t xml:space="preserve"> </w:t>
      </w:r>
      <w:r w:rsidR="00ED754D" w:rsidRPr="00174C0B">
        <w:rPr>
          <w:rFonts w:ascii="Garamond" w:hAnsi="Garamond" w:cs="Arial"/>
          <w:sz w:val="24"/>
          <w:szCs w:val="24"/>
        </w:rPr>
        <w:t>“</w:t>
      </w:r>
      <w:r w:rsidRPr="00174C0B">
        <w:rPr>
          <w:rFonts w:ascii="Garamond" w:hAnsi="Garamond" w:cs="Arial"/>
          <w:sz w:val="24"/>
          <w:szCs w:val="24"/>
        </w:rPr>
        <w:t>Prodhim bimor dhe shtazor</w:t>
      </w:r>
      <w:r w:rsidR="00ED754D" w:rsidRPr="00174C0B">
        <w:rPr>
          <w:rFonts w:ascii="Garamond" w:hAnsi="Garamond" w:cs="Arial"/>
          <w:sz w:val="24"/>
          <w:szCs w:val="24"/>
        </w:rPr>
        <w:t>”</w:t>
      </w:r>
      <w:r w:rsidRPr="00174C0B">
        <w:rPr>
          <w:rFonts w:ascii="Garamond" w:hAnsi="Garamond" w:cs="Arial"/>
          <w:sz w:val="24"/>
          <w:szCs w:val="24"/>
        </w:rPr>
        <w:t>.</w:t>
      </w:r>
    </w:p>
    <w:p w14:paraId="731B9534" w14:textId="4E068D6A" w:rsidR="000934CC" w:rsidRPr="00174C0B" w:rsidRDefault="000934CC" w:rsidP="00176A27">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 xml:space="preserve">088 Programet dhe kualifikimet </w:t>
      </w:r>
      <w:r w:rsidR="00176A27" w:rsidRPr="00174C0B">
        <w:rPr>
          <w:rFonts w:ascii="Garamond" w:hAnsi="Garamond" w:cs="Arial"/>
          <w:b/>
          <w:bCs/>
          <w:sz w:val="24"/>
          <w:szCs w:val="24"/>
        </w:rPr>
        <w:t>ndërdisiplinore,</w:t>
      </w:r>
      <w:r w:rsidRPr="00174C0B">
        <w:rPr>
          <w:rFonts w:ascii="Garamond" w:hAnsi="Garamond" w:cs="Arial"/>
          <w:b/>
          <w:bCs/>
          <w:sz w:val="24"/>
          <w:szCs w:val="24"/>
        </w:rPr>
        <w:t xml:space="preserve"> që përfshijnë bujqësinë, pyjet, peshkimin dhe veterinarinë</w:t>
      </w:r>
    </w:p>
    <w:p w14:paraId="731B9535" w14:textId="6C6BE9E1" w:rsidR="000934CC" w:rsidRPr="00174C0B" w:rsidRDefault="000934CC" w:rsidP="00176A27">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 xml:space="preserve">0888 Programet dhe kualifikimet </w:t>
      </w:r>
      <w:r w:rsidR="00176A27" w:rsidRPr="00174C0B">
        <w:rPr>
          <w:rFonts w:ascii="Garamond" w:hAnsi="Garamond" w:cs="Arial"/>
          <w:b/>
          <w:bCs/>
          <w:sz w:val="24"/>
          <w:szCs w:val="24"/>
        </w:rPr>
        <w:t>ndërdisiplinore,</w:t>
      </w:r>
      <w:r w:rsidRPr="00174C0B">
        <w:rPr>
          <w:rFonts w:ascii="Garamond" w:hAnsi="Garamond" w:cs="Arial"/>
          <w:b/>
          <w:bCs/>
          <w:sz w:val="24"/>
          <w:szCs w:val="24"/>
        </w:rPr>
        <w:t xml:space="preserve"> që përfshijnë bujqësinë, pyjet, peshkimin dhe veterinarinë</w:t>
      </w:r>
    </w:p>
    <w:p w14:paraId="37B87F30" w14:textId="7AE09477" w:rsidR="00176A27" w:rsidRPr="00174C0B" w:rsidRDefault="000934CC" w:rsidP="00176A27">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programet dhe kualifikimet </w:t>
      </w:r>
      <w:r w:rsidR="00176A27" w:rsidRPr="00174C0B">
        <w:rPr>
          <w:rFonts w:ascii="Garamond" w:hAnsi="Garamond" w:cs="Arial"/>
          <w:sz w:val="24"/>
          <w:szCs w:val="24"/>
        </w:rPr>
        <w:t>ndërdisiplinore,</w:t>
      </w:r>
      <w:r w:rsidRPr="00174C0B">
        <w:rPr>
          <w:rFonts w:ascii="Garamond" w:hAnsi="Garamond" w:cs="Arial"/>
          <w:sz w:val="24"/>
          <w:szCs w:val="24"/>
        </w:rPr>
        <w:t xml:space="preserve"> në të cilët koha kryesore për mësimnxënie </w:t>
      </w:r>
      <w:r w:rsidR="00176A27" w:rsidRPr="00174C0B">
        <w:rPr>
          <w:rFonts w:ascii="Garamond" w:hAnsi="Garamond" w:cs="Arial"/>
          <w:sz w:val="24"/>
          <w:szCs w:val="24"/>
        </w:rPr>
        <w:t>u</w:t>
      </w:r>
      <w:r w:rsidRPr="00174C0B">
        <w:rPr>
          <w:rFonts w:ascii="Garamond" w:hAnsi="Garamond" w:cs="Arial"/>
          <w:sz w:val="24"/>
          <w:szCs w:val="24"/>
        </w:rPr>
        <w:t xml:space="preserve"> dedikohet bujqësisë, pyjeve, peshkimit dhe veterinarisë.</w:t>
      </w:r>
    </w:p>
    <w:p w14:paraId="731B9536" w14:textId="04D468EC" w:rsidR="000934CC" w:rsidRPr="00174C0B" w:rsidRDefault="000934CC" w:rsidP="00176A27">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 xml:space="preserve">09 Shëndet dhe </w:t>
      </w:r>
      <w:r w:rsidR="00176A27" w:rsidRPr="00174C0B">
        <w:rPr>
          <w:rFonts w:ascii="Garamond" w:hAnsi="Garamond" w:cs="Arial"/>
          <w:b/>
          <w:bCs/>
          <w:sz w:val="24"/>
          <w:szCs w:val="24"/>
        </w:rPr>
        <w:t>Mirëqenie</w:t>
      </w:r>
    </w:p>
    <w:p w14:paraId="731B9537" w14:textId="77777777" w:rsidR="000934CC" w:rsidRPr="00174C0B" w:rsidRDefault="000934CC" w:rsidP="00176A27">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091 Shëndet</w:t>
      </w:r>
    </w:p>
    <w:p w14:paraId="731B9538" w14:textId="5ADA2C78"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0911</w:t>
      </w:r>
      <w:r w:rsidR="00652F19" w:rsidRPr="00174C0B">
        <w:rPr>
          <w:rFonts w:ascii="Garamond" w:hAnsi="Garamond" w:cs="Arial"/>
          <w:b/>
          <w:bCs/>
          <w:sz w:val="24"/>
          <w:szCs w:val="24"/>
        </w:rPr>
        <w:t xml:space="preserve"> </w:t>
      </w:r>
      <w:r w:rsidRPr="00174C0B">
        <w:rPr>
          <w:rFonts w:ascii="Garamond" w:hAnsi="Garamond" w:cs="Arial"/>
          <w:b/>
          <w:bCs/>
          <w:sz w:val="24"/>
          <w:szCs w:val="24"/>
        </w:rPr>
        <w:t>Studime dentare</w:t>
      </w:r>
    </w:p>
    <w:p w14:paraId="731B9539" w14:textId="3C89E8DE"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Studime dentare</w:t>
      </w:r>
      <w:r w:rsidRPr="00174C0B">
        <w:rPr>
          <w:rFonts w:ascii="Garamond" w:hAnsi="Garamond" w:cs="Arial"/>
          <w:sz w:val="24"/>
          <w:szCs w:val="24"/>
        </w:rPr>
        <w:t xml:space="preserve"> përfshijnë studimin e diagnostifikimit, trajtimit dhe parandalimit të sëmundjeve dhe anormaliteteve të dhëmbëve dhe gingivave. Këtu përfshihet studimi i modelimit, përgatitjes dhe riparimit të protezave dentare dhe pajisjeve ortodontike. Ai</w:t>
      </w:r>
      <w:r w:rsidR="00176A27" w:rsidRPr="00174C0B">
        <w:rPr>
          <w:rFonts w:ascii="Garamond" w:hAnsi="Garamond" w:cs="Arial"/>
          <w:sz w:val="24"/>
          <w:szCs w:val="24"/>
        </w:rPr>
        <w:t>,</w:t>
      </w:r>
      <w:r w:rsidRPr="00174C0B">
        <w:rPr>
          <w:rFonts w:ascii="Garamond" w:hAnsi="Garamond" w:cs="Arial"/>
          <w:sz w:val="24"/>
          <w:szCs w:val="24"/>
        </w:rPr>
        <w:t xml:space="preserve"> gjithashtu</w:t>
      </w:r>
      <w:r w:rsidR="00176A27" w:rsidRPr="00174C0B">
        <w:rPr>
          <w:rFonts w:ascii="Garamond" w:hAnsi="Garamond" w:cs="Arial"/>
          <w:sz w:val="24"/>
          <w:szCs w:val="24"/>
        </w:rPr>
        <w:t>,</w:t>
      </w:r>
      <w:r w:rsidRPr="00174C0B">
        <w:rPr>
          <w:rFonts w:ascii="Garamond" w:hAnsi="Garamond" w:cs="Arial"/>
          <w:sz w:val="24"/>
          <w:szCs w:val="24"/>
        </w:rPr>
        <w:t xml:space="preserve"> përfshin studimin e sigurimit të asistencës për dentistët.</w:t>
      </w:r>
    </w:p>
    <w:p w14:paraId="731B953A" w14:textId="53BD50E2"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53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Asistencë dentare</w:t>
      </w:r>
    </w:p>
    <w:p w14:paraId="731B953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Higjienë dentare</w:t>
      </w:r>
    </w:p>
    <w:p w14:paraId="731B953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Teknologji laboratori dentar</w:t>
      </w:r>
    </w:p>
    <w:p w14:paraId="731B953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Infermieri dentare</w:t>
      </w:r>
    </w:p>
    <w:p w14:paraId="731B953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Shkenca dentare</w:t>
      </w:r>
    </w:p>
    <w:p w14:paraId="731B954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Kirurgji dentare</w:t>
      </w:r>
    </w:p>
    <w:p w14:paraId="731B954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Teknologji dentare</w:t>
      </w:r>
    </w:p>
    <w:p w14:paraId="731B954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Odontologji</w:t>
      </w:r>
    </w:p>
    <w:p w14:paraId="731B954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Kirurgji orale</w:t>
      </w:r>
    </w:p>
    <w:p w14:paraId="731B954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Ortodontikë</w:t>
      </w:r>
    </w:p>
    <w:p w14:paraId="731B9546" w14:textId="78624AA8" w:rsidR="000934CC" w:rsidRPr="00174C0B" w:rsidRDefault="000934CC" w:rsidP="000934CC">
      <w:pPr>
        <w:spacing w:after="0" w:line="240" w:lineRule="auto"/>
        <w:ind w:firstLine="284"/>
        <w:jc w:val="both"/>
        <w:rPr>
          <w:rFonts w:ascii="Garamond" w:hAnsi="Garamond"/>
          <w:sz w:val="24"/>
          <w:szCs w:val="24"/>
        </w:rPr>
      </w:pPr>
      <w:r w:rsidRPr="00174C0B">
        <w:rPr>
          <w:rFonts w:ascii="Garamond" w:hAnsi="Garamond"/>
          <w:sz w:val="24"/>
        </w:rPr>
        <w:t>Përfshirje</w:t>
      </w:r>
      <w:r w:rsidR="00407811" w:rsidRPr="00174C0B">
        <w:rPr>
          <w:rFonts w:ascii="Garamond" w:hAnsi="Garamond"/>
          <w:sz w:val="24"/>
        </w:rPr>
        <w:t>:</w:t>
      </w:r>
    </w:p>
    <w:p w14:paraId="731B954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përfshihet studimi i shëndetit publik dentar</w:t>
      </w:r>
      <w:r w:rsidR="0011270C" w:rsidRPr="00174C0B">
        <w:rPr>
          <w:rFonts w:ascii="Garamond" w:hAnsi="Garamond" w:cs="Arial"/>
          <w:sz w:val="24"/>
          <w:szCs w:val="24"/>
        </w:rPr>
        <w:t>:</w:t>
      </w:r>
    </w:p>
    <w:p w14:paraId="731B9548" w14:textId="7EE8D061"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0912</w:t>
      </w:r>
      <w:r w:rsidR="00652F19" w:rsidRPr="00174C0B">
        <w:rPr>
          <w:rFonts w:ascii="Garamond" w:hAnsi="Garamond" w:cs="Arial"/>
          <w:b/>
          <w:bCs/>
          <w:sz w:val="24"/>
          <w:szCs w:val="24"/>
        </w:rPr>
        <w:t xml:space="preserve"> </w:t>
      </w:r>
      <w:r w:rsidRPr="00174C0B">
        <w:rPr>
          <w:rFonts w:ascii="Garamond" w:hAnsi="Garamond" w:cs="Arial"/>
          <w:b/>
          <w:bCs/>
          <w:sz w:val="24"/>
          <w:szCs w:val="24"/>
        </w:rPr>
        <w:t>Mjekësia</w:t>
      </w:r>
    </w:p>
    <w:p w14:paraId="731B9549" w14:textId="3C25AF98"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Mjekësia</w:t>
      </w:r>
      <w:r w:rsidRPr="00174C0B">
        <w:rPr>
          <w:rFonts w:ascii="Garamond" w:hAnsi="Garamond" w:cs="Arial"/>
          <w:sz w:val="24"/>
          <w:szCs w:val="24"/>
        </w:rPr>
        <w:t xml:space="preserve"> është studimi i parimeve dhe </w:t>
      </w:r>
      <w:r w:rsidR="00B206A7" w:rsidRPr="00174C0B">
        <w:rPr>
          <w:rFonts w:ascii="Garamond" w:hAnsi="Garamond" w:cs="Arial"/>
          <w:sz w:val="24"/>
          <w:szCs w:val="24"/>
        </w:rPr>
        <w:t xml:space="preserve">i </w:t>
      </w:r>
      <w:r w:rsidRPr="00174C0B">
        <w:rPr>
          <w:rFonts w:ascii="Garamond" w:hAnsi="Garamond" w:cs="Arial"/>
          <w:sz w:val="24"/>
          <w:szCs w:val="24"/>
        </w:rPr>
        <w:t>procedurave të përdorura për parandalimin, diagnostifikimin, përkujdesjen dhe trajtimin</w:t>
      </w:r>
      <w:r w:rsidR="00B206A7" w:rsidRPr="00174C0B">
        <w:rPr>
          <w:rFonts w:ascii="Garamond" w:hAnsi="Garamond" w:cs="Arial"/>
          <w:sz w:val="24"/>
          <w:szCs w:val="24"/>
        </w:rPr>
        <w:t xml:space="preserve"> e sëmundjeve, dhe plagosjeve te</w:t>
      </w:r>
      <w:r w:rsidRPr="00174C0B">
        <w:rPr>
          <w:rFonts w:ascii="Garamond" w:hAnsi="Garamond" w:cs="Arial"/>
          <w:sz w:val="24"/>
          <w:szCs w:val="24"/>
        </w:rPr>
        <w:t xml:space="preserve"> njerëzit dhe kontrollin e shëndetit të përgjithshëm. Kryesisht, kjo fushë e detajuar konsiston në trajnimin e mjekëve/doktorëve.</w:t>
      </w:r>
    </w:p>
    <w:p w14:paraId="731B954A" w14:textId="20E15960"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54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Anestezi</w:t>
      </w:r>
    </w:p>
    <w:p w14:paraId="731B954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Mjekësi ligjore</w:t>
      </w:r>
    </w:p>
    <w:p w14:paraId="731B954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Patologji ligjore</w:t>
      </w:r>
    </w:p>
    <w:p w14:paraId="731B954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Mjekësi e përgjithshme</w:t>
      </w:r>
    </w:p>
    <w:p w14:paraId="731B954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Gerontologji</w:t>
      </w:r>
    </w:p>
    <w:p w14:paraId="731B955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Gjinekologji</w:t>
      </w:r>
    </w:p>
    <w:p w14:paraId="731B955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Shkenca mjekësore</w:t>
      </w:r>
    </w:p>
    <w:p w14:paraId="731B955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Trajnim mjekësor</w:t>
      </w:r>
    </w:p>
    <w:p w14:paraId="731B955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Mjekësi</w:t>
      </w:r>
    </w:p>
    <w:p w14:paraId="731B955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Pediatri</w:t>
      </w:r>
    </w:p>
    <w:p w14:paraId="731B955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Psikiatri</w:t>
      </w:r>
    </w:p>
    <w:p w14:paraId="731B955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Kirurgji</w:t>
      </w:r>
    </w:p>
    <w:p w14:paraId="731B955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Trajnimi i mjekëve/doktorëve</w:t>
      </w:r>
    </w:p>
    <w:p w14:paraId="731B9559" w14:textId="5F53A23D" w:rsidR="000934CC" w:rsidRPr="00174C0B" w:rsidRDefault="000934CC" w:rsidP="00B206A7">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0913</w:t>
      </w:r>
      <w:r w:rsidR="00652F19" w:rsidRPr="00174C0B">
        <w:rPr>
          <w:rFonts w:ascii="Garamond" w:hAnsi="Garamond" w:cs="Arial"/>
          <w:b/>
          <w:bCs/>
          <w:sz w:val="24"/>
          <w:szCs w:val="24"/>
        </w:rPr>
        <w:t xml:space="preserve"> </w:t>
      </w:r>
      <w:r w:rsidRPr="00174C0B">
        <w:rPr>
          <w:rFonts w:ascii="Garamond" w:hAnsi="Garamond" w:cs="Arial"/>
          <w:b/>
          <w:bCs/>
          <w:sz w:val="24"/>
          <w:szCs w:val="24"/>
        </w:rPr>
        <w:t>Infermieri dhe mam</w:t>
      </w:r>
      <w:r w:rsidR="00B206A7" w:rsidRPr="00174C0B">
        <w:rPr>
          <w:rFonts w:ascii="Garamond" w:hAnsi="Garamond" w:cs="Arial"/>
          <w:b/>
          <w:bCs/>
          <w:sz w:val="24"/>
          <w:szCs w:val="24"/>
        </w:rPr>
        <w:t>i</w:t>
      </w:r>
    </w:p>
    <w:p w14:paraId="731B955A" w14:textId="2201533C" w:rsidR="000934CC" w:rsidRPr="00174C0B" w:rsidRDefault="000934CC" w:rsidP="00B206A7">
      <w:pPr>
        <w:spacing w:after="0" w:line="240" w:lineRule="auto"/>
        <w:ind w:firstLine="284"/>
        <w:jc w:val="both"/>
        <w:rPr>
          <w:rFonts w:ascii="Garamond" w:hAnsi="Garamond" w:cs="Arial"/>
          <w:sz w:val="24"/>
          <w:szCs w:val="24"/>
        </w:rPr>
      </w:pPr>
      <w:r w:rsidRPr="00174C0B">
        <w:rPr>
          <w:rFonts w:ascii="Garamond" w:hAnsi="Garamond" w:cs="Arial"/>
          <w:b/>
          <w:bCs/>
          <w:sz w:val="24"/>
          <w:szCs w:val="24"/>
        </w:rPr>
        <w:t>Infermieria</w:t>
      </w:r>
      <w:r w:rsidRPr="00174C0B">
        <w:rPr>
          <w:rFonts w:ascii="Garamond" w:hAnsi="Garamond" w:cs="Arial"/>
          <w:sz w:val="24"/>
          <w:szCs w:val="24"/>
        </w:rPr>
        <w:t xml:space="preserve"> është studimi i ofrimit </w:t>
      </w:r>
      <w:r w:rsidRPr="00174C0B">
        <w:rPr>
          <w:rFonts w:ascii="Garamond" w:hAnsi="Garamond" w:cs="Arial"/>
          <w:b/>
          <w:bCs/>
          <w:sz w:val="24"/>
          <w:szCs w:val="24"/>
        </w:rPr>
        <w:t>të kujdesit shëndetësor</w:t>
      </w:r>
      <w:r w:rsidRPr="00174C0B">
        <w:rPr>
          <w:rFonts w:ascii="Garamond" w:hAnsi="Garamond" w:cs="Arial"/>
          <w:sz w:val="24"/>
          <w:szCs w:val="24"/>
        </w:rPr>
        <w:t xml:space="preserve"> për sëmundje, paaftësi dhe asistencës ndaj mjekëve dhe profesionistëve të tjerë të shëndetit për diagnostikimin dhe trajtimin e pacientëve. Fokusi i kualifikimeve në infermieri është mirëmbajtja dhe kujdesi për shëndetin e pacientëve gjatë sëmundjes dhe gjatë rehabilitimit. Ai përfshin kujdesin shëndetësor</w:t>
      </w:r>
      <w:r w:rsidR="00652F19" w:rsidRPr="00174C0B">
        <w:rPr>
          <w:rFonts w:ascii="Garamond" w:hAnsi="Garamond" w:cs="Arial"/>
          <w:sz w:val="24"/>
          <w:szCs w:val="24"/>
        </w:rPr>
        <w:t xml:space="preserve"> </w:t>
      </w:r>
      <w:r w:rsidRPr="00174C0B">
        <w:rPr>
          <w:rFonts w:ascii="Garamond" w:hAnsi="Garamond" w:cs="Arial"/>
          <w:sz w:val="24"/>
          <w:szCs w:val="24"/>
        </w:rPr>
        <w:t xml:space="preserve">për njerëzit e moshuar dhe kujdesin shëndetësor për personat me paaftësi. </w:t>
      </w:r>
      <w:r w:rsidRPr="00174C0B">
        <w:rPr>
          <w:rFonts w:ascii="Garamond" w:hAnsi="Garamond" w:cs="Arial"/>
          <w:b/>
          <w:bCs/>
          <w:sz w:val="24"/>
          <w:szCs w:val="24"/>
        </w:rPr>
        <w:t>Mam</w:t>
      </w:r>
      <w:r w:rsidR="00B206A7" w:rsidRPr="00174C0B">
        <w:rPr>
          <w:rFonts w:ascii="Garamond" w:hAnsi="Garamond" w:cs="Arial"/>
          <w:b/>
          <w:bCs/>
          <w:sz w:val="24"/>
          <w:szCs w:val="24"/>
        </w:rPr>
        <w:t>i</w:t>
      </w:r>
      <w:r w:rsidRPr="00174C0B">
        <w:rPr>
          <w:rFonts w:ascii="Garamond" w:hAnsi="Garamond" w:cs="Arial"/>
          <w:b/>
          <w:bCs/>
          <w:sz w:val="24"/>
          <w:szCs w:val="24"/>
        </w:rPr>
        <w:t>a</w:t>
      </w:r>
      <w:r w:rsidRPr="00174C0B">
        <w:rPr>
          <w:rFonts w:ascii="Garamond" w:hAnsi="Garamond" w:cs="Arial"/>
          <w:sz w:val="24"/>
          <w:szCs w:val="24"/>
        </w:rPr>
        <w:t xml:space="preserve"> është studimi i ofrimit të kujdesit për nënat në moshën e riprodhimit, gjatë shtatzënisë, lindjes dhe gjatë periudhës së paslindjes. Ajo përfshin</w:t>
      </w:r>
      <w:r w:rsidR="00B206A7" w:rsidRPr="00174C0B">
        <w:rPr>
          <w:rFonts w:ascii="Garamond" w:hAnsi="Garamond" w:cs="Arial"/>
          <w:sz w:val="24"/>
          <w:szCs w:val="24"/>
        </w:rPr>
        <w:t>,</w:t>
      </w:r>
      <w:r w:rsidRPr="00174C0B">
        <w:rPr>
          <w:rFonts w:ascii="Garamond" w:hAnsi="Garamond" w:cs="Arial"/>
          <w:sz w:val="24"/>
          <w:szCs w:val="24"/>
        </w:rPr>
        <w:t xml:space="preserve"> gjithashtu</w:t>
      </w:r>
      <w:r w:rsidR="00B206A7" w:rsidRPr="00174C0B">
        <w:rPr>
          <w:rFonts w:ascii="Garamond" w:hAnsi="Garamond" w:cs="Arial"/>
          <w:sz w:val="24"/>
          <w:szCs w:val="24"/>
        </w:rPr>
        <w:t>,</w:t>
      </w:r>
      <w:r w:rsidRPr="00174C0B">
        <w:rPr>
          <w:rFonts w:ascii="Garamond" w:hAnsi="Garamond" w:cs="Arial"/>
          <w:sz w:val="24"/>
          <w:szCs w:val="24"/>
        </w:rPr>
        <w:t xml:space="preserve"> kujdesin për të sapolindurin dhe asistencë për nënën gjatë ushqimit me gji.</w:t>
      </w:r>
    </w:p>
    <w:p w14:paraId="731B955B" w14:textId="13E3FED0"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55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Asistent infermier</w:t>
      </w:r>
    </w:p>
    <w:p w14:paraId="731B955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Infermieri bazike</w:t>
      </w:r>
    </w:p>
    <w:p w14:paraId="731B955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Infermieri e përgjithshme</w:t>
      </w:r>
    </w:p>
    <w:p w14:paraId="731B955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Kujdestari shëndetësore për të moshuar</w:t>
      </w:r>
    </w:p>
    <w:p w14:paraId="731B956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Kujdestari shëndetësore për të paaftë</w:t>
      </w:r>
    </w:p>
    <w:p w14:paraId="731B956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Programe kujdesi shëndetësor</w:t>
      </w:r>
    </w:p>
    <w:p w14:paraId="731B956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Higjienë fëmije (infermieri)</w:t>
      </w:r>
    </w:p>
    <w:p w14:paraId="731B9563" w14:textId="465BB269" w:rsidR="000934CC" w:rsidRPr="00174C0B" w:rsidRDefault="000934CC" w:rsidP="00B206A7">
      <w:pPr>
        <w:spacing w:after="0" w:line="240" w:lineRule="auto"/>
        <w:ind w:firstLine="284"/>
        <w:jc w:val="both"/>
        <w:rPr>
          <w:rFonts w:ascii="Garamond" w:hAnsi="Garamond" w:cs="Arial"/>
          <w:sz w:val="24"/>
          <w:szCs w:val="24"/>
        </w:rPr>
      </w:pPr>
      <w:r w:rsidRPr="00174C0B">
        <w:rPr>
          <w:rFonts w:ascii="Garamond" w:hAnsi="Garamond" w:cs="Arial"/>
          <w:sz w:val="24"/>
          <w:szCs w:val="24"/>
        </w:rPr>
        <w:t>Mam</w:t>
      </w:r>
      <w:r w:rsidR="00B206A7" w:rsidRPr="00174C0B">
        <w:rPr>
          <w:rFonts w:ascii="Garamond" w:hAnsi="Garamond" w:cs="Arial"/>
          <w:sz w:val="24"/>
          <w:szCs w:val="24"/>
        </w:rPr>
        <w:t>i</w:t>
      </w:r>
      <w:r w:rsidRPr="00174C0B">
        <w:rPr>
          <w:rFonts w:ascii="Garamond" w:hAnsi="Garamond" w:cs="Arial"/>
          <w:sz w:val="24"/>
          <w:szCs w:val="24"/>
        </w:rPr>
        <w:t>a</w:t>
      </w:r>
    </w:p>
    <w:p w14:paraId="731B9564" w14:textId="48D2A1E3" w:rsidR="000934CC" w:rsidRPr="00174C0B" w:rsidRDefault="00B206A7"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Ndihmës</w:t>
      </w:r>
      <w:r w:rsidR="00A61FFD" w:rsidRPr="00174C0B">
        <w:rPr>
          <w:rFonts w:ascii="Garamond" w:hAnsi="Garamond" w:cs="Arial"/>
          <w:sz w:val="24"/>
          <w:szCs w:val="24"/>
        </w:rPr>
        <w:t>infermier</w:t>
      </w:r>
      <w:r w:rsidR="000934CC" w:rsidRPr="00174C0B">
        <w:rPr>
          <w:rFonts w:ascii="Garamond" w:hAnsi="Garamond" w:cs="Arial"/>
          <w:sz w:val="24"/>
          <w:szCs w:val="24"/>
        </w:rPr>
        <w:t>/sanitarë</w:t>
      </w:r>
    </w:p>
    <w:p w14:paraId="731B956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Infermieri psikiatrike</w:t>
      </w:r>
    </w:p>
    <w:p w14:paraId="731B956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Infermieri e specializuar</w:t>
      </w:r>
    </w:p>
    <w:p w14:paraId="731B9568" w14:textId="77777777" w:rsidR="000934CC" w:rsidRPr="00174C0B" w:rsidRDefault="000934CC" w:rsidP="000934CC">
      <w:pPr>
        <w:spacing w:after="0" w:line="240" w:lineRule="auto"/>
        <w:ind w:firstLine="284"/>
        <w:jc w:val="both"/>
        <w:rPr>
          <w:rFonts w:ascii="Garamond" w:hAnsi="Garamond"/>
          <w:sz w:val="24"/>
          <w:szCs w:val="24"/>
        </w:rPr>
      </w:pPr>
      <w:r w:rsidRPr="00174C0B">
        <w:rPr>
          <w:rFonts w:ascii="Garamond" w:hAnsi="Garamond"/>
          <w:sz w:val="24"/>
        </w:rPr>
        <w:t>Përfshirje:</w:t>
      </w:r>
    </w:p>
    <w:p w14:paraId="731B956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Programet e kujdesit që përfshijnë </w:t>
      </w:r>
      <w:r w:rsidRPr="00174C0B">
        <w:rPr>
          <w:rFonts w:ascii="Garamond" w:hAnsi="Garamond" w:cs="Arial"/>
          <w:b/>
          <w:bCs/>
          <w:sz w:val="24"/>
          <w:szCs w:val="24"/>
        </w:rPr>
        <w:t>njëkohësisht kujdesin shëndetësor dhe kujdesin social</w:t>
      </w:r>
      <w:r w:rsidRPr="00174C0B">
        <w:rPr>
          <w:rFonts w:ascii="Garamond" w:hAnsi="Garamond" w:cs="Arial"/>
          <w:sz w:val="24"/>
          <w:szCs w:val="24"/>
        </w:rPr>
        <w:t xml:space="preserve"> p.sh. për njerëzit e moshuar janë pjesë e kësaj fushe.</w:t>
      </w:r>
    </w:p>
    <w:p w14:paraId="731B956A" w14:textId="58A8A7EE" w:rsidR="000934CC" w:rsidRPr="00174C0B" w:rsidRDefault="000934CC" w:rsidP="000934CC">
      <w:pPr>
        <w:spacing w:after="0" w:line="240" w:lineRule="auto"/>
        <w:ind w:firstLine="284"/>
        <w:jc w:val="both"/>
        <w:rPr>
          <w:rFonts w:ascii="Garamond" w:hAnsi="Garamond"/>
          <w:sz w:val="24"/>
          <w:szCs w:val="24"/>
        </w:rPr>
      </w:pPr>
      <w:r w:rsidRPr="00174C0B">
        <w:rPr>
          <w:rFonts w:ascii="Garamond" w:hAnsi="Garamond"/>
          <w:sz w:val="24"/>
        </w:rPr>
        <w:t>Përjashtime:</w:t>
      </w:r>
      <w:r w:rsidR="00652F19" w:rsidRPr="00174C0B">
        <w:rPr>
          <w:rFonts w:ascii="Garamond" w:hAnsi="Garamond"/>
          <w:sz w:val="24"/>
        </w:rPr>
        <w:t xml:space="preserve"> </w:t>
      </w:r>
    </w:p>
    <w:p w14:paraId="731B956B" w14:textId="59C34237" w:rsidR="000934CC" w:rsidRPr="00174C0B" w:rsidRDefault="000934CC" w:rsidP="00A61FFD">
      <w:pPr>
        <w:spacing w:after="0" w:line="240" w:lineRule="auto"/>
        <w:ind w:firstLine="284"/>
        <w:jc w:val="both"/>
        <w:rPr>
          <w:rFonts w:ascii="Garamond" w:hAnsi="Garamond" w:cs="Arial"/>
          <w:sz w:val="24"/>
          <w:szCs w:val="24"/>
        </w:rPr>
      </w:pPr>
      <w:r w:rsidRPr="00174C0B">
        <w:rPr>
          <w:rFonts w:ascii="Garamond" w:hAnsi="Garamond" w:cs="Arial"/>
          <w:sz w:val="24"/>
          <w:szCs w:val="24"/>
        </w:rPr>
        <w:t>Infermieria veterinare përjashtohet nga kjo fushë e detajuar dhe përfshihet në fushën e detajuar 0841</w:t>
      </w:r>
      <w:r w:rsidR="00A61FFD" w:rsidRPr="00174C0B">
        <w:rPr>
          <w:rFonts w:ascii="Garamond" w:hAnsi="Garamond" w:cs="Arial"/>
          <w:sz w:val="24"/>
          <w:szCs w:val="24"/>
        </w:rPr>
        <w:t>,</w:t>
      </w:r>
      <w:r w:rsidRPr="00174C0B">
        <w:rPr>
          <w:rFonts w:ascii="Garamond" w:hAnsi="Garamond" w:cs="Arial"/>
          <w:sz w:val="24"/>
          <w:szCs w:val="24"/>
        </w:rPr>
        <w:t xml:space="preserve"> </w:t>
      </w:r>
      <w:r w:rsidR="00A61FFD" w:rsidRPr="00174C0B">
        <w:rPr>
          <w:rFonts w:ascii="Garamond" w:hAnsi="Garamond" w:cs="Arial"/>
          <w:sz w:val="24"/>
          <w:szCs w:val="24"/>
        </w:rPr>
        <w:t>“</w:t>
      </w:r>
      <w:r w:rsidRPr="00174C0B">
        <w:rPr>
          <w:rFonts w:ascii="Garamond" w:hAnsi="Garamond" w:cs="Arial"/>
          <w:sz w:val="24"/>
          <w:szCs w:val="24"/>
        </w:rPr>
        <w:t>Veterinari</w:t>
      </w:r>
      <w:r w:rsidR="00A61FFD" w:rsidRPr="00174C0B">
        <w:rPr>
          <w:rFonts w:ascii="Garamond" w:hAnsi="Garamond" w:cs="Arial"/>
          <w:sz w:val="24"/>
          <w:szCs w:val="24"/>
        </w:rPr>
        <w:t>”</w:t>
      </w:r>
      <w:r w:rsidRPr="00174C0B">
        <w:rPr>
          <w:rFonts w:ascii="Garamond" w:hAnsi="Garamond" w:cs="Arial"/>
          <w:sz w:val="24"/>
          <w:szCs w:val="24"/>
        </w:rPr>
        <w:t>.</w:t>
      </w:r>
    </w:p>
    <w:p w14:paraId="731B956C" w14:textId="06B59637" w:rsidR="000934CC" w:rsidRPr="00174C0B" w:rsidRDefault="000934CC" w:rsidP="00A61FFD">
      <w:pPr>
        <w:spacing w:after="0" w:line="240" w:lineRule="auto"/>
        <w:ind w:firstLine="284"/>
        <w:jc w:val="both"/>
        <w:rPr>
          <w:rFonts w:ascii="Garamond" w:hAnsi="Garamond" w:cs="Arial"/>
          <w:sz w:val="24"/>
          <w:szCs w:val="24"/>
        </w:rPr>
      </w:pPr>
      <w:r w:rsidRPr="00174C0B">
        <w:rPr>
          <w:rFonts w:ascii="Garamond" w:hAnsi="Garamond" w:cs="Arial"/>
          <w:sz w:val="24"/>
          <w:szCs w:val="24"/>
        </w:rPr>
        <w:t>Infermieria dentare përjashtohet nga kjo fushë e detajuar dhe përfshihet në fushën e detajuar 0911</w:t>
      </w:r>
      <w:r w:rsidR="00A61FFD" w:rsidRPr="00174C0B">
        <w:rPr>
          <w:rFonts w:ascii="Garamond" w:hAnsi="Garamond" w:cs="Arial"/>
          <w:sz w:val="24"/>
          <w:szCs w:val="24"/>
        </w:rPr>
        <w:t>,</w:t>
      </w:r>
      <w:r w:rsidRPr="00174C0B">
        <w:rPr>
          <w:rFonts w:ascii="Garamond" w:hAnsi="Garamond" w:cs="Arial"/>
          <w:sz w:val="24"/>
          <w:szCs w:val="24"/>
        </w:rPr>
        <w:t xml:space="preserve"> </w:t>
      </w:r>
      <w:r w:rsidR="00A61FFD" w:rsidRPr="00174C0B">
        <w:rPr>
          <w:rFonts w:ascii="Garamond" w:hAnsi="Garamond" w:cs="Arial"/>
          <w:sz w:val="24"/>
          <w:szCs w:val="24"/>
        </w:rPr>
        <w:t>“</w:t>
      </w:r>
      <w:r w:rsidRPr="00174C0B">
        <w:rPr>
          <w:rFonts w:ascii="Garamond" w:hAnsi="Garamond" w:cs="Arial"/>
          <w:sz w:val="24"/>
          <w:szCs w:val="24"/>
        </w:rPr>
        <w:t>Studime dentare</w:t>
      </w:r>
      <w:r w:rsidR="00A61FFD" w:rsidRPr="00174C0B">
        <w:rPr>
          <w:rFonts w:ascii="Garamond" w:hAnsi="Garamond" w:cs="Arial"/>
          <w:sz w:val="24"/>
          <w:szCs w:val="24"/>
        </w:rPr>
        <w:t>”</w:t>
      </w:r>
      <w:r w:rsidRPr="00174C0B">
        <w:rPr>
          <w:rFonts w:ascii="Garamond" w:hAnsi="Garamond" w:cs="Arial"/>
          <w:sz w:val="24"/>
          <w:szCs w:val="24"/>
        </w:rPr>
        <w:t>.</w:t>
      </w:r>
    </w:p>
    <w:p w14:paraId="731B956D" w14:textId="56027F6A" w:rsidR="000934CC" w:rsidRPr="00174C0B" w:rsidRDefault="00A61FFD" w:rsidP="00C229B1">
      <w:pPr>
        <w:spacing w:after="0" w:line="240" w:lineRule="auto"/>
        <w:ind w:firstLine="284"/>
        <w:jc w:val="both"/>
        <w:rPr>
          <w:rFonts w:ascii="Garamond" w:hAnsi="Garamond" w:cs="Arial"/>
          <w:sz w:val="24"/>
          <w:szCs w:val="24"/>
        </w:rPr>
      </w:pPr>
      <w:r w:rsidRPr="00174C0B">
        <w:rPr>
          <w:rFonts w:ascii="Garamond" w:hAnsi="Garamond" w:cs="Arial"/>
          <w:sz w:val="24"/>
          <w:szCs w:val="24"/>
        </w:rPr>
        <w:t>Kujdesi jomjekësor i fëmijëve (kujdesi jo</w:t>
      </w:r>
      <w:r w:rsidR="000934CC" w:rsidRPr="00174C0B">
        <w:rPr>
          <w:rFonts w:ascii="Garamond" w:hAnsi="Garamond" w:cs="Arial"/>
          <w:sz w:val="24"/>
          <w:szCs w:val="24"/>
        </w:rPr>
        <w:t>shëndetësor) përjashtohet nga kjo fushë e detajuar dhe përfshihet në fushën e detajuar 0922</w:t>
      </w:r>
      <w:r w:rsidR="00C229B1" w:rsidRPr="00174C0B">
        <w:rPr>
          <w:rFonts w:ascii="Garamond" w:hAnsi="Garamond" w:cs="Arial"/>
          <w:sz w:val="24"/>
          <w:szCs w:val="24"/>
        </w:rPr>
        <w:t>,</w:t>
      </w:r>
      <w:r w:rsidR="000934CC" w:rsidRPr="00174C0B">
        <w:rPr>
          <w:rFonts w:ascii="Garamond" w:hAnsi="Garamond" w:cs="Arial"/>
          <w:sz w:val="24"/>
          <w:szCs w:val="24"/>
        </w:rPr>
        <w:t xml:space="preserve"> </w:t>
      </w:r>
      <w:r w:rsidR="00C229B1" w:rsidRPr="00174C0B">
        <w:rPr>
          <w:rFonts w:ascii="Garamond" w:hAnsi="Garamond" w:cs="Arial"/>
          <w:sz w:val="24"/>
          <w:szCs w:val="24"/>
        </w:rPr>
        <w:t>“</w:t>
      </w:r>
      <w:r w:rsidR="000934CC" w:rsidRPr="00174C0B">
        <w:rPr>
          <w:rFonts w:ascii="Garamond" w:hAnsi="Garamond" w:cs="Arial"/>
          <w:sz w:val="24"/>
          <w:szCs w:val="24"/>
        </w:rPr>
        <w:t>Kujdesi për fëmijët dhe shërbime për të rinjtë</w:t>
      </w:r>
      <w:r w:rsidR="00C229B1" w:rsidRPr="00174C0B">
        <w:rPr>
          <w:rFonts w:ascii="Garamond" w:hAnsi="Garamond" w:cs="Arial"/>
          <w:sz w:val="24"/>
          <w:szCs w:val="24"/>
        </w:rPr>
        <w:t>”</w:t>
      </w:r>
      <w:r w:rsidR="000934CC" w:rsidRPr="00174C0B">
        <w:rPr>
          <w:rFonts w:ascii="Garamond" w:hAnsi="Garamond" w:cs="Arial"/>
          <w:sz w:val="24"/>
          <w:szCs w:val="24"/>
        </w:rPr>
        <w:t>.</w:t>
      </w:r>
    </w:p>
    <w:p w14:paraId="731B956E" w14:textId="65609A76" w:rsidR="000934CC" w:rsidRPr="00174C0B" w:rsidRDefault="00C229B1" w:rsidP="00C229B1">
      <w:pPr>
        <w:spacing w:after="0" w:line="240" w:lineRule="auto"/>
        <w:ind w:firstLine="284"/>
        <w:jc w:val="both"/>
        <w:rPr>
          <w:rFonts w:ascii="Garamond" w:hAnsi="Garamond" w:cs="Arial"/>
          <w:sz w:val="24"/>
          <w:szCs w:val="24"/>
        </w:rPr>
      </w:pPr>
      <w:r w:rsidRPr="00174C0B">
        <w:rPr>
          <w:rFonts w:ascii="Garamond" w:hAnsi="Garamond" w:cs="Arial"/>
          <w:sz w:val="24"/>
          <w:szCs w:val="24"/>
        </w:rPr>
        <w:t>Kujdesi jo</w:t>
      </w:r>
      <w:r w:rsidR="000934CC" w:rsidRPr="00174C0B">
        <w:rPr>
          <w:rFonts w:ascii="Garamond" w:hAnsi="Garamond" w:cs="Arial"/>
          <w:sz w:val="24"/>
          <w:szCs w:val="24"/>
        </w:rPr>
        <w:t>mjekësor për të moshuarit</w:t>
      </w:r>
      <w:r w:rsidRPr="00174C0B">
        <w:rPr>
          <w:rFonts w:ascii="Garamond" w:hAnsi="Garamond" w:cs="Arial"/>
          <w:sz w:val="24"/>
          <w:szCs w:val="24"/>
        </w:rPr>
        <w:t xml:space="preserve"> (kujdesi jo</w:t>
      </w:r>
      <w:r w:rsidR="000934CC" w:rsidRPr="00174C0B">
        <w:rPr>
          <w:rFonts w:ascii="Garamond" w:hAnsi="Garamond" w:cs="Arial"/>
          <w:sz w:val="24"/>
          <w:szCs w:val="24"/>
        </w:rPr>
        <w:t>shëndetësor) përjashtohet nga kjo fushë e detajuar dhe përfshihet në fushën e detajuar 0921</w:t>
      </w:r>
      <w:r w:rsidRPr="00174C0B">
        <w:rPr>
          <w:rFonts w:ascii="Garamond" w:hAnsi="Garamond" w:cs="Arial"/>
          <w:sz w:val="24"/>
          <w:szCs w:val="24"/>
        </w:rPr>
        <w:t>,</w:t>
      </w:r>
      <w:r w:rsidR="000934CC" w:rsidRPr="00174C0B">
        <w:rPr>
          <w:rFonts w:ascii="Garamond" w:hAnsi="Garamond" w:cs="Arial"/>
          <w:sz w:val="24"/>
          <w:szCs w:val="24"/>
        </w:rPr>
        <w:t xml:space="preserve"> </w:t>
      </w:r>
      <w:r w:rsidRPr="00174C0B">
        <w:rPr>
          <w:rFonts w:ascii="Garamond" w:hAnsi="Garamond" w:cs="Arial"/>
          <w:sz w:val="24"/>
          <w:szCs w:val="24"/>
        </w:rPr>
        <w:t>“</w:t>
      </w:r>
      <w:r w:rsidR="000934CC" w:rsidRPr="00174C0B">
        <w:rPr>
          <w:rFonts w:ascii="Garamond" w:hAnsi="Garamond" w:cs="Arial"/>
          <w:sz w:val="24"/>
          <w:szCs w:val="24"/>
        </w:rPr>
        <w:t>Kujdesi ndaj të moshuarve dhe të rriturve me paaftësi</w:t>
      </w:r>
      <w:r w:rsidRPr="00174C0B">
        <w:rPr>
          <w:rFonts w:ascii="Garamond" w:hAnsi="Garamond" w:cs="Arial"/>
          <w:sz w:val="24"/>
          <w:szCs w:val="24"/>
        </w:rPr>
        <w:t>”</w:t>
      </w:r>
      <w:r w:rsidR="000934CC" w:rsidRPr="00174C0B">
        <w:rPr>
          <w:rFonts w:ascii="Garamond" w:hAnsi="Garamond" w:cs="Arial"/>
          <w:sz w:val="24"/>
          <w:szCs w:val="24"/>
        </w:rPr>
        <w:t>.</w:t>
      </w:r>
    </w:p>
    <w:p w14:paraId="731B956F" w14:textId="4E05C2E8"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0914</w:t>
      </w:r>
      <w:r w:rsidR="00652F19" w:rsidRPr="00174C0B">
        <w:rPr>
          <w:rFonts w:ascii="Garamond" w:hAnsi="Garamond" w:cs="Arial"/>
          <w:b/>
          <w:bCs/>
          <w:sz w:val="24"/>
          <w:szCs w:val="24"/>
        </w:rPr>
        <w:t xml:space="preserve"> </w:t>
      </w:r>
      <w:r w:rsidRPr="00174C0B">
        <w:rPr>
          <w:rFonts w:ascii="Garamond" w:hAnsi="Garamond" w:cs="Arial"/>
          <w:b/>
          <w:bCs/>
          <w:sz w:val="24"/>
          <w:szCs w:val="24"/>
        </w:rPr>
        <w:t xml:space="preserve">Teknologjia e trajtimit dhe </w:t>
      </w:r>
      <w:r w:rsidR="00C229B1" w:rsidRPr="00174C0B">
        <w:rPr>
          <w:rFonts w:ascii="Garamond" w:hAnsi="Garamond" w:cs="Arial"/>
          <w:b/>
          <w:bCs/>
          <w:sz w:val="24"/>
          <w:szCs w:val="24"/>
        </w:rPr>
        <w:t xml:space="preserve">e </w:t>
      </w:r>
      <w:r w:rsidRPr="00174C0B">
        <w:rPr>
          <w:rFonts w:ascii="Garamond" w:hAnsi="Garamond" w:cs="Arial"/>
          <w:b/>
          <w:bCs/>
          <w:sz w:val="24"/>
          <w:szCs w:val="24"/>
        </w:rPr>
        <w:t>diagnostikimit mjekësor</w:t>
      </w:r>
    </w:p>
    <w:p w14:paraId="731B9570" w14:textId="1F4ACFAB"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Teknologjia e trajtimit dhe diagnostikimit mjekësor</w:t>
      </w:r>
      <w:r w:rsidRPr="00174C0B">
        <w:rPr>
          <w:rFonts w:ascii="Garamond" w:hAnsi="Garamond" w:cs="Arial"/>
          <w:sz w:val="24"/>
          <w:szCs w:val="24"/>
        </w:rPr>
        <w:t xml:space="preserve"> është studimi i një game të gjerë të teknologjive të përdorura për di</w:t>
      </w:r>
      <w:r w:rsidR="000712DF" w:rsidRPr="00174C0B">
        <w:rPr>
          <w:rFonts w:ascii="Garamond" w:hAnsi="Garamond" w:cs="Arial"/>
          <w:sz w:val="24"/>
          <w:szCs w:val="24"/>
        </w:rPr>
        <w:t>a</w:t>
      </w:r>
      <w:r w:rsidRPr="00174C0B">
        <w:rPr>
          <w:rFonts w:ascii="Garamond" w:hAnsi="Garamond" w:cs="Arial"/>
          <w:sz w:val="24"/>
          <w:szCs w:val="24"/>
        </w:rPr>
        <w:t>gnostikimin dhe trajtimin e sëmundjeve dhe të metave fizike.</w:t>
      </w:r>
    </w:p>
    <w:p w14:paraId="731B9571" w14:textId="71727BB8"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57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Teknologji ambulance</w:t>
      </w:r>
    </w:p>
    <w:p w14:paraId="731B957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Teknologji e aparatit ndihmës të dëgjimit</w:t>
      </w:r>
    </w:p>
    <w:p w14:paraId="731B957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Teknologji laboratori mjekësor</w:t>
      </w:r>
    </w:p>
    <w:p w14:paraId="731B957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Teknologji optike</w:t>
      </w:r>
    </w:p>
    <w:p w14:paraId="731B957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Teknologji proteze</w:t>
      </w:r>
    </w:p>
    <w:p w14:paraId="731B957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Teknologji radiologjie</w:t>
      </w:r>
    </w:p>
    <w:p w14:paraId="731B957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Radioterapi</w:t>
      </w:r>
    </w:p>
    <w:p w14:paraId="731B957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Teknologji e rrezatimit-X (mjekësor)</w:t>
      </w:r>
    </w:p>
    <w:p w14:paraId="731B957B" w14:textId="678DB413" w:rsidR="000934CC" w:rsidRPr="00174C0B" w:rsidRDefault="000934CC" w:rsidP="000934CC">
      <w:pPr>
        <w:spacing w:after="0" w:line="240" w:lineRule="auto"/>
        <w:ind w:firstLine="284"/>
        <w:jc w:val="both"/>
        <w:rPr>
          <w:rFonts w:ascii="Garamond" w:hAnsi="Garamond"/>
          <w:sz w:val="24"/>
          <w:szCs w:val="24"/>
        </w:rPr>
      </w:pPr>
      <w:r w:rsidRPr="00174C0B">
        <w:rPr>
          <w:rFonts w:ascii="Garamond" w:hAnsi="Garamond"/>
          <w:sz w:val="24"/>
        </w:rPr>
        <w:t>Përjashtime:</w:t>
      </w:r>
      <w:r w:rsidR="00652F19" w:rsidRPr="00174C0B">
        <w:rPr>
          <w:rFonts w:ascii="Garamond" w:hAnsi="Garamond"/>
          <w:sz w:val="24"/>
        </w:rPr>
        <w:t xml:space="preserve"> </w:t>
      </w:r>
    </w:p>
    <w:p w14:paraId="731B957C" w14:textId="45EDCDD3" w:rsidR="000934CC" w:rsidRPr="00174C0B" w:rsidRDefault="000934CC" w:rsidP="00DA12ED">
      <w:pPr>
        <w:spacing w:after="0" w:line="240" w:lineRule="auto"/>
        <w:ind w:firstLine="284"/>
        <w:jc w:val="both"/>
        <w:rPr>
          <w:rFonts w:ascii="Garamond" w:hAnsi="Garamond" w:cs="Arial"/>
          <w:sz w:val="24"/>
          <w:szCs w:val="24"/>
        </w:rPr>
      </w:pPr>
      <w:r w:rsidRPr="00174C0B">
        <w:rPr>
          <w:rFonts w:ascii="Garamond" w:hAnsi="Garamond" w:cs="Arial"/>
          <w:sz w:val="24"/>
          <w:szCs w:val="24"/>
        </w:rPr>
        <w:t>Studimi i teknologjisë laboratorike përjashtohet nga kjo fushë e detajuar</w:t>
      </w:r>
      <w:r w:rsidR="00DA12ED" w:rsidRPr="00174C0B">
        <w:rPr>
          <w:rFonts w:ascii="Garamond" w:hAnsi="Garamond" w:cs="Arial"/>
          <w:sz w:val="24"/>
          <w:szCs w:val="24"/>
        </w:rPr>
        <w:t>,</w:t>
      </w:r>
      <w:r w:rsidRPr="00174C0B">
        <w:rPr>
          <w:rFonts w:ascii="Garamond" w:hAnsi="Garamond" w:cs="Arial"/>
          <w:sz w:val="24"/>
          <w:szCs w:val="24"/>
        </w:rPr>
        <w:t xml:space="preserve"> nëse theksi nuk është vënë mbi teknologjinë e laboratorit mjekësor. Teknologjia e përgjithshme laboratorike përfshihet</w:t>
      </w:r>
      <w:r w:rsidR="00DA12ED" w:rsidRPr="00174C0B">
        <w:rPr>
          <w:rFonts w:ascii="Garamond" w:hAnsi="Garamond" w:cs="Arial"/>
          <w:sz w:val="24"/>
          <w:szCs w:val="24"/>
        </w:rPr>
        <w:t xml:space="preserve"> </w:t>
      </w:r>
      <w:r w:rsidRPr="00174C0B">
        <w:rPr>
          <w:rFonts w:ascii="Garamond" w:hAnsi="Garamond" w:cs="Arial"/>
          <w:sz w:val="24"/>
          <w:szCs w:val="24"/>
        </w:rPr>
        <w:t>në fushën e detajuar 0711</w:t>
      </w:r>
      <w:r w:rsidR="00DA12ED" w:rsidRPr="00174C0B">
        <w:rPr>
          <w:rFonts w:ascii="Garamond" w:hAnsi="Garamond" w:cs="Arial"/>
          <w:sz w:val="24"/>
          <w:szCs w:val="24"/>
        </w:rPr>
        <w:t>,</w:t>
      </w:r>
      <w:r w:rsidRPr="00174C0B">
        <w:rPr>
          <w:rFonts w:ascii="Garamond" w:hAnsi="Garamond" w:cs="Arial"/>
          <w:sz w:val="24"/>
          <w:szCs w:val="24"/>
        </w:rPr>
        <w:t xml:space="preserve"> </w:t>
      </w:r>
      <w:r w:rsidR="00DA12ED" w:rsidRPr="00174C0B">
        <w:rPr>
          <w:rFonts w:ascii="Garamond" w:hAnsi="Garamond" w:cs="Arial"/>
          <w:sz w:val="24"/>
          <w:szCs w:val="24"/>
        </w:rPr>
        <w:t>“</w:t>
      </w:r>
      <w:r w:rsidRPr="00174C0B">
        <w:rPr>
          <w:rFonts w:ascii="Garamond" w:hAnsi="Garamond" w:cs="Arial"/>
          <w:sz w:val="24"/>
          <w:szCs w:val="24"/>
        </w:rPr>
        <w:t>Procese dhe inxhinieri kimike</w:t>
      </w:r>
      <w:r w:rsidR="00DA12ED" w:rsidRPr="00174C0B">
        <w:rPr>
          <w:rFonts w:ascii="Garamond" w:hAnsi="Garamond" w:cs="Arial"/>
          <w:sz w:val="24"/>
          <w:szCs w:val="24"/>
        </w:rPr>
        <w:t>”</w:t>
      </w:r>
      <w:r w:rsidRPr="00174C0B">
        <w:rPr>
          <w:rFonts w:ascii="Garamond" w:hAnsi="Garamond" w:cs="Arial"/>
          <w:sz w:val="24"/>
          <w:szCs w:val="24"/>
        </w:rPr>
        <w:t>. Teknologjia laboratorike</w:t>
      </w:r>
      <w:r w:rsidR="00DA12ED" w:rsidRPr="00174C0B">
        <w:rPr>
          <w:rFonts w:ascii="Garamond" w:hAnsi="Garamond" w:cs="Arial"/>
          <w:sz w:val="24"/>
          <w:szCs w:val="24"/>
        </w:rPr>
        <w:t>,</w:t>
      </w:r>
      <w:r w:rsidRPr="00174C0B">
        <w:rPr>
          <w:rFonts w:ascii="Garamond" w:hAnsi="Garamond" w:cs="Arial"/>
          <w:sz w:val="24"/>
          <w:szCs w:val="24"/>
        </w:rPr>
        <w:t xml:space="preserve"> ku theksi vendoset mbi aplikime specifike (biologji, kimi, fizikë etj</w:t>
      </w:r>
      <w:r w:rsidR="00DA12ED" w:rsidRPr="00174C0B">
        <w:rPr>
          <w:rFonts w:ascii="Garamond" w:hAnsi="Garamond" w:cs="Arial"/>
          <w:sz w:val="24"/>
          <w:szCs w:val="24"/>
        </w:rPr>
        <w:t>.</w:t>
      </w:r>
      <w:r w:rsidRPr="00174C0B">
        <w:rPr>
          <w:rFonts w:ascii="Garamond" w:hAnsi="Garamond" w:cs="Arial"/>
          <w:sz w:val="24"/>
          <w:szCs w:val="24"/>
        </w:rPr>
        <w:t>) përfshihet në fushën përkatëse të detajuar (0511, 0531, 0533 etj.).</w:t>
      </w:r>
    </w:p>
    <w:p w14:paraId="731B957D" w14:textId="343AC312" w:rsidR="000934CC" w:rsidRPr="00174C0B" w:rsidRDefault="000934CC" w:rsidP="00DA12ED">
      <w:pPr>
        <w:spacing w:after="0" w:line="240" w:lineRule="auto"/>
        <w:ind w:firstLine="284"/>
        <w:jc w:val="both"/>
        <w:rPr>
          <w:rFonts w:ascii="Garamond" w:hAnsi="Garamond" w:cs="Arial"/>
          <w:sz w:val="24"/>
          <w:szCs w:val="24"/>
        </w:rPr>
      </w:pPr>
      <w:r w:rsidRPr="00174C0B">
        <w:rPr>
          <w:rFonts w:ascii="Garamond" w:hAnsi="Garamond" w:cs="Arial"/>
          <w:sz w:val="24"/>
          <w:szCs w:val="24"/>
        </w:rPr>
        <w:t>Studimi i teknologjisë dentare përjashtohet nga kjo fushë e detajuar dhe përfshihet në fushën e detajuar 0911</w:t>
      </w:r>
      <w:r w:rsidR="00DA12ED" w:rsidRPr="00174C0B">
        <w:rPr>
          <w:rFonts w:ascii="Garamond" w:hAnsi="Garamond" w:cs="Arial"/>
          <w:sz w:val="24"/>
          <w:szCs w:val="24"/>
        </w:rPr>
        <w:t>,</w:t>
      </w:r>
      <w:r w:rsidRPr="00174C0B">
        <w:rPr>
          <w:rFonts w:ascii="Garamond" w:hAnsi="Garamond" w:cs="Arial"/>
          <w:sz w:val="24"/>
          <w:szCs w:val="24"/>
        </w:rPr>
        <w:t xml:space="preserve"> </w:t>
      </w:r>
      <w:r w:rsidR="00DA12ED" w:rsidRPr="00174C0B">
        <w:rPr>
          <w:rFonts w:ascii="Garamond" w:hAnsi="Garamond" w:cs="Arial"/>
          <w:sz w:val="24"/>
          <w:szCs w:val="24"/>
        </w:rPr>
        <w:t>“</w:t>
      </w:r>
      <w:r w:rsidRPr="00174C0B">
        <w:rPr>
          <w:rFonts w:ascii="Garamond" w:hAnsi="Garamond" w:cs="Arial"/>
          <w:sz w:val="24"/>
          <w:szCs w:val="24"/>
        </w:rPr>
        <w:t>Studime dentare</w:t>
      </w:r>
      <w:r w:rsidR="00DA12ED" w:rsidRPr="00174C0B">
        <w:rPr>
          <w:rFonts w:ascii="Garamond" w:hAnsi="Garamond" w:cs="Arial"/>
          <w:sz w:val="24"/>
          <w:szCs w:val="24"/>
        </w:rPr>
        <w:t>”</w:t>
      </w:r>
      <w:r w:rsidRPr="00174C0B">
        <w:rPr>
          <w:rFonts w:ascii="Garamond" w:hAnsi="Garamond" w:cs="Arial"/>
          <w:sz w:val="24"/>
          <w:szCs w:val="24"/>
        </w:rPr>
        <w:t>.</w:t>
      </w:r>
    </w:p>
    <w:p w14:paraId="731B957F" w14:textId="424229EC"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0915</w:t>
      </w:r>
      <w:r w:rsidR="00652F19" w:rsidRPr="00174C0B">
        <w:rPr>
          <w:rFonts w:ascii="Garamond" w:hAnsi="Garamond" w:cs="Arial"/>
          <w:b/>
          <w:bCs/>
          <w:sz w:val="24"/>
          <w:szCs w:val="24"/>
        </w:rPr>
        <w:t xml:space="preserve"> </w:t>
      </w:r>
      <w:r w:rsidRPr="00174C0B">
        <w:rPr>
          <w:rFonts w:ascii="Garamond" w:hAnsi="Garamond" w:cs="Arial"/>
          <w:b/>
          <w:bCs/>
          <w:sz w:val="24"/>
          <w:szCs w:val="24"/>
        </w:rPr>
        <w:t>Terapi dhe rehabilitim</w:t>
      </w:r>
    </w:p>
    <w:p w14:paraId="731B9580" w14:textId="1AAB0092"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Terapi dhe rehabilitim</w:t>
      </w:r>
      <w:r w:rsidRPr="00174C0B">
        <w:rPr>
          <w:rFonts w:ascii="Garamond" w:hAnsi="Garamond" w:cs="Arial"/>
          <w:sz w:val="24"/>
          <w:szCs w:val="24"/>
        </w:rPr>
        <w:t xml:space="preserve"> është studimi i rikuperimit të aftësive fizike normale për individët me paaftësi të </w:t>
      </w:r>
      <w:r w:rsidR="00DA12ED" w:rsidRPr="00174C0B">
        <w:rPr>
          <w:rFonts w:ascii="Garamond" w:hAnsi="Garamond" w:cs="Arial"/>
          <w:sz w:val="24"/>
          <w:szCs w:val="24"/>
        </w:rPr>
        <w:t>përkohshme</w:t>
      </w:r>
      <w:r w:rsidRPr="00174C0B">
        <w:rPr>
          <w:rFonts w:ascii="Garamond" w:hAnsi="Garamond" w:cs="Arial"/>
          <w:sz w:val="24"/>
          <w:szCs w:val="24"/>
        </w:rPr>
        <w:t xml:space="preserve"> ose të </w:t>
      </w:r>
      <w:r w:rsidR="00DA12ED" w:rsidRPr="00174C0B">
        <w:rPr>
          <w:rFonts w:ascii="Garamond" w:hAnsi="Garamond" w:cs="Arial"/>
          <w:sz w:val="24"/>
          <w:szCs w:val="24"/>
        </w:rPr>
        <w:t>përhershme</w:t>
      </w:r>
      <w:r w:rsidRPr="00174C0B">
        <w:rPr>
          <w:rFonts w:ascii="Garamond" w:hAnsi="Garamond" w:cs="Arial"/>
          <w:sz w:val="24"/>
          <w:szCs w:val="24"/>
        </w:rPr>
        <w:t>.</w:t>
      </w:r>
    </w:p>
    <w:p w14:paraId="731B9581" w14:textId="59640E25"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58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Programe dietike</w:t>
      </w:r>
    </w:p>
    <w:p w14:paraId="731B958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Masazhim mjekësor</w:t>
      </w:r>
    </w:p>
    <w:p w14:paraId="731B9584" w14:textId="1701FA20"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Nutricion/</w:t>
      </w:r>
      <w:r w:rsidR="00DA12ED" w:rsidRPr="00174C0B">
        <w:rPr>
          <w:rFonts w:ascii="Garamond" w:hAnsi="Garamond" w:cs="Arial"/>
          <w:sz w:val="24"/>
          <w:szCs w:val="24"/>
        </w:rPr>
        <w:t>dietetikë</w:t>
      </w:r>
    </w:p>
    <w:p w14:paraId="731B958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Terapi profesionale</w:t>
      </w:r>
    </w:p>
    <w:p w14:paraId="731B958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Fizioterapi</w:t>
      </w:r>
    </w:p>
    <w:p w14:paraId="731B958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Rehabilitim</w:t>
      </w:r>
    </w:p>
    <w:p w14:paraId="731B958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Terapi të foluri</w:t>
      </w:r>
    </w:p>
    <w:p w14:paraId="731B958A" w14:textId="77777777" w:rsidR="000934CC" w:rsidRPr="00174C0B" w:rsidRDefault="000934CC" w:rsidP="000934CC">
      <w:pPr>
        <w:spacing w:after="0" w:line="240" w:lineRule="auto"/>
        <w:ind w:firstLine="284"/>
        <w:jc w:val="both"/>
        <w:rPr>
          <w:rFonts w:ascii="Garamond" w:hAnsi="Garamond"/>
          <w:sz w:val="24"/>
          <w:szCs w:val="24"/>
        </w:rPr>
      </w:pPr>
      <w:r w:rsidRPr="00174C0B">
        <w:rPr>
          <w:rFonts w:ascii="Garamond" w:hAnsi="Garamond"/>
          <w:sz w:val="24"/>
        </w:rPr>
        <w:t xml:space="preserve">Përjashtime: </w:t>
      </w:r>
    </w:p>
    <w:p w14:paraId="731B958B" w14:textId="7BA01A89" w:rsidR="000934CC" w:rsidRPr="00174C0B" w:rsidRDefault="000934CC" w:rsidP="00DA12ED">
      <w:pPr>
        <w:spacing w:after="0" w:line="240" w:lineRule="auto"/>
        <w:ind w:firstLine="284"/>
        <w:jc w:val="both"/>
        <w:rPr>
          <w:rFonts w:ascii="Garamond" w:hAnsi="Garamond" w:cs="Arial"/>
          <w:sz w:val="24"/>
          <w:szCs w:val="24"/>
        </w:rPr>
      </w:pPr>
      <w:r w:rsidRPr="00174C0B">
        <w:rPr>
          <w:rFonts w:ascii="Garamond" w:hAnsi="Garamond" w:cs="Arial"/>
          <w:sz w:val="24"/>
          <w:szCs w:val="24"/>
        </w:rPr>
        <w:t>Studimi i psikoterapisë përjashtohet nga kjo fushë e detajuar dhe përfshihet në fushën e detajuar 0313</w:t>
      </w:r>
      <w:r w:rsidR="00DA12ED" w:rsidRPr="00174C0B">
        <w:rPr>
          <w:rFonts w:ascii="Garamond" w:hAnsi="Garamond" w:cs="Arial"/>
          <w:sz w:val="24"/>
          <w:szCs w:val="24"/>
        </w:rPr>
        <w:t>,</w:t>
      </w:r>
      <w:r w:rsidRPr="00174C0B">
        <w:rPr>
          <w:rFonts w:ascii="Garamond" w:hAnsi="Garamond" w:cs="Arial"/>
          <w:sz w:val="24"/>
          <w:szCs w:val="24"/>
        </w:rPr>
        <w:t xml:space="preserve"> </w:t>
      </w:r>
      <w:r w:rsidR="00DA12ED" w:rsidRPr="00174C0B">
        <w:rPr>
          <w:rFonts w:ascii="Garamond" w:hAnsi="Garamond" w:cs="Arial"/>
          <w:sz w:val="24"/>
          <w:szCs w:val="24"/>
        </w:rPr>
        <w:t>“</w:t>
      </w:r>
      <w:r w:rsidRPr="00174C0B">
        <w:rPr>
          <w:rFonts w:ascii="Garamond" w:hAnsi="Garamond" w:cs="Arial"/>
          <w:sz w:val="24"/>
          <w:szCs w:val="24"/>
        </w:rPr>
        <w:t>Psikologji</w:t>
      </w:r>
      <w:r w:rsidR="00DA12ED" w:rsidRPr="00174C0B">
        <w:rPr>
          <w:rFonts w:ascii="Garamond" w:hAnsi="Garamond" w:cs="Arial"/>
          <w:sz w:val="24"/>
          <w:szCs w:val="24"/>
        </w:rPr>
        <w:t>”</w:t>
      </w:r>
      <w:r w:rsidRPr="00174C0B">
        <w:rPr>
          <w:rFonts w:ascii="Garamond" w:hAnsi="Garamond" w:cs="Arial"/>
          <w:sz w:val="24"/>
          <w:szCs w:val="24"/>
        </w:rPr>
        <w:t xml:space="preserve">. </w:t>
      </w:r>
    </w:p>
    <w:p w14:paraId="731B958C" w14:textId="0EE43D7B" w:rsidR="000934CC" w:rsidRPr="00174C0B" w:rsidRDefault="000934CC" w:rsidP="00DA12ED">
      <w:pPr>
        <w:spacing w:after="0" w:line="240" w:lineRule="auto"/>
        <w:ind w:firstLine="284"/>
        <w:jc w:val="both"/>
        <w:rPr>
          <w:rFonts w:ascii="Garamond" w:hAnsi="Garamond" w:cs="Arial"/>
          <w:sz w:val="24"/>
          <w:szCs w:val="24"/>
        </w:rPr>
      </w:pPr>
      <w:r w:rsidRPr="00174C0B">
        <w:rPr>
          <w:rFonts w:ascii="Garamond" w:hAnsi="Garamond" w:cs="Arial"/>
          <w:sz w:val="24"/>
          <w:szCs w:val="24"/>
        </w:rPr>
        <w:t>Studimi i shkencës së nutricionit/ushqyerjes përjashtohet nga kjo fushë e detajuar dhe përfshihet në fushën e ngushtë 051</w:t>
      </w:r>
      <w:r w:rsidR="00DA12ED" w:rsidRPr="00174C0B">
        <w:rPr>
          <w:rFonts w:ascii="Garamond" w:hAnsi="Garamond" w:cs="Arial"/>
          <w:sz w:val="24"/>
          <w:szCs w:val="24"/>
        </w:rPr>
        <w:t>,</w:t>
      </w:r>
      <w:r w:rsidRPr="00174C0B">
        <w:rPr>
          <w:rFonts w:ascii="Garamond" w:hAnsi="Garamond" w:cs="Arial"/>
          <w:sz w:val="24"/>
          <w:szCs w:val="24"/>
        </w:rPr>
        <w:t xml:space="preserve"> </w:t>
      </w:r>
      <w:r w:rsidR="00DA12ED" w:rsidRPr="00174C0B">
        <w:rPr>
          <w:rFonts w:ascii="Garamond" w:hAnsi="Garamond" w:cs="Arial"/>
          <w:sz w:val="24"/>
          <w:szCs w:val="24"/>
        </w:rPr>
        <w:t>“</w:t>
      </w:r>
      <w:r w:rsidRPr="00174C0B">
        <w:rPr>
          <w:rFonts w:ascii="Garamond" w:hAnsi="Garamond" w:cs="Arial"/>
          <w:sz w:val="24"/>
          <w:szCs w:val="24"/>
        </w:rPr>
        <w:t>Shkenca biologjike dhe të lidhura me të</w:t>
      </w:r>
      <w:r w:rsidR="00DA12ED" w:rsidRPr="00174C0B">
        <w:rPr>
          <w:rFonts w:ascii="Garamond" w:hAnsi="Garamond" w:cs="Arial"/>
          <w:sz w:val="24"/>
          <w:szCs w:val="24"/>
        </w:rPr>
        <w:t>”</w:t>
      </w:r>
      <w:r w:rsidRPr="00174C0B">
        <w:rPr>
          <w:rFonts w:ascii="Garamond" w:hAnsi="Garamond" w:cs="Arial"/>
          <w:sz w:val="24"/>
          <w:szCs w:val="24"/>
        </w:rPr>
        <w:t xml:space="preserve">. </w:t>
      </w:r>
    </w:p>
    <w:p w14:paraId="731B958E" w14:textId="7F4F2796"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0916</w:t>
      </w:r>
      <w:r w:rsidR="00652F19" w:rsidRPr="00174C0B">
        <w:rPr>
          <w:rFonts w:ascii="Garamond" w:hAnsi="Garamond" w:cs="Arial"/>
          <w:b/>
          <w:bCs/>
          <w:sz w:val="24"/>
          <w:szCs w:val="24"/>
        </w:rPr>
        <w:t xml:space="preserve"> </w:t>
      </w:r>
      <w:r w:rsidRPr="00174C0B">
        <w:rPr>
          <w:rFonts w:ascii="Garamond" w:hAnsi="Garamond" w:cs="Arial"/>
          <w:b/>
          <w:bCs/>
          <w:sz w:val="24"/>
          <w:szCs w:val="24"/>
        </w:rPr>
        <w:t xml:space="preserve">Farmaci </w:t>
      </w:r>
    </w:p>
    <w:p w14:paraId="731B958F" w14:textId="48C2600B"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Farmacia</w:t>
      </w:r>
      <w:r w:rsidRPr="00174C0B">
        <w:rPr>
          <w:rFonts w:ascii="Garamond" w:hAnsi="Garamond" w:cs="Arial"/>
          <w:sz w:val="24"/>
          <w:szCs w:val="24"/>
        </w:rPr>
        <w:t xml:space="preserve"> është studimi i medikamenteve dhe </w:t>
      </w:r>
      <w:r w:rsidR="00DA12ED" w:rsidRPr="00174C0B">
        <w:rPr>
          <w:rFonts w:ascii="Garamond" w:hAnsi="Garamond" w:cs="Arial"/>
          <w:sz w:val="24"/>
          <w:szCs w:val="24"/>
        </w:rPr>
        <w:t xml:space="preserve">i </w:t>
      </w:r>
      <w:r w:rsidRPr="00174C0B">
        <w:rPr>
          <w:rFonts w:ascii="Garamond" w:hAnsi="Garamond" w:cs="Arial"/>
          <w:sz w:val="24"/>
          <w:szCs w:val="24"/>
        </w:rPr>
        <w:t>efekteve të tyre mbi njerëzit. Ajo përfshin përgatitjen, shpërndarjen dhe administrimin e medikamenteve.</w:t>
      </w:r>
    </w:p>
    <w:p w14:paraId="731B9590" w14:textId="2DB7532A"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59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Farmacia e shpërndarjes</w:t>
      </w:r>
    </w:p>
    <w:p w14:paraId="731B959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Farmaci</w:t>
      </w:r>
    </w:p>
    <w:p w14:paraId="731B9594" w14:textId="1AAE9211" w:rsidR="000934CC" w:rsidRPr="00174C0B" w:rsidRDefault="000934CC" w:rsidP="000934CC">
      <w:pPr>
        <w:spacing w:after="0" w:line="240" w:lineRule="auto"/>
        <w:ind w:firstLine="284"/>
        <w:jc w:val="both"/>
        <w:rPr>
          <w:rFonts w:ascii="Garamond" w:hAnsi="Garamond"/>
          <w:sz w:val="24"/>
          <w:szCs w:val="24"/>
        </w:rPr>
      </w:pPr>
      <w:r w:rsidRPr="00174C0B">
        <w:rPr>
          <w:rFonts w:ascii="Garamond" w:hAnsi="Garamond"/>
          <w:sz w:val="24"/>
        </w:rPr>
        <w:t>Përjashtime:</w:t>
      </w:r>
      <w:r w:rsidR="00652F19" w:rsidRPr="00174C0B">
        <w:rPr>
          <w:rFonts w:ascii="Garamond" w:hAnsi="Garamond"/>
          <w:sz w:val="24"/>
        </w:rPr>
        <w:t xml:space="preserve"> </w:t>
      </w:r>
    </w:p>
    <w:p w14:paraId="731B9595" w14:textId="63EB53EB" w:rsidR="000934CC" w:rsidRPr="00174C0B" w:rsidRDefault="000934CC" w:rsidP="00454FFC">
      <w:pPr>
        <w:spacing w:after="0" w:line="240" w:lineRule="auto"/>
        <w:ind w:firstLine="284"/>
        <w:jc w:val="both"/>
        <w:rPr>
          <w:rFonts w:ascii="Garamond" w:hAnsi="Garamond" w:cs="Arial"/>
          <w:sz w:val="24"/>
          <w:szCs w:val="24"/>
        </w:rPr>
      </w:pPr>
      <w:r w:rsidRPr="00174C0B">
        <w:rPr>
          <w:rFonts w:ascii="Garamond" w:hAnsi="Garamond" w:cs="Arial"/>
          <w:sz w:val="24"/>
          <w:szCs w:val="24"/>
        </w:rPr>
        <w:t>Studimi i farmakologjisë përjashtohet nga kjo fushë e detajuar dhe përfshihet në fushën e detajuar 0511</w:t>
      </w:r>
      <w:r w:rsidR="00DA12ED" w:rsidRPr="00174C0B">
        <w:rPr>
          <w:rFonts w:ascii="Garamond" w:hAnsi="Garamond" w:cs="Arial"/>
          <w:sz w:val="24"/>
          <w:szCs w:val="24"/>
        </w:rPr>
        <w:t>,</w:t>
      </w:r>
      <w:r w:rsidRPr="00174C0B">
        <w:rPr>
          <w:rFonts w:ascii="Garamond" w:hAnsi="Garamond" w:cs="Arial"/>
          <w:sz w:val="24"/>
          <w:szCs w:val="24"/>
        </w:rPr>
        <w:t xml:space="preserve"> </w:t>
      </w:r>
      <w:r w:rsidR="00454FFC" w:rsidRPr="00174C0B">
        <w:rPr>
          <w:rFonts w:ascii="Garamond" w:hAnsi="Garamond" w:cs="Arial"/>
          <w:sz w:val="24"/>
          <w:szCs w:val="24"/>
        </w:rPr>
        <w:t>“</w:t>
      </w:r>
      <w:r w:rsidRPr="00174C0B">
        <w:rPr>
          <w:rFonts w:ascii="Garamond" w:hAnsi="Garamond" w:cs="Arial"/>
          <w:sz w:val="24"/>
          <w:szCs w:val="24"/>
        </w:rPr>
        <w:t>Biologji</w:t>
      </w:r>
      <w:r w:rsidR="00454FFC" w:rsidRPr="00174C0B">
        <w:rPr>
          <w:rFonts w:ascii="Garamond" w:hAnsi="Garamond" w:cs="Arial"/>
          <w:sz w:val="24"/>
          <w:szCs w:val="24"/>
        </w:rPr>
        <w:t>”</w:t>
      </w:r>
      <w:r w:rsidRPr="00174C0B">
        <w:rPr>
          <w:rFonts w:ascii="Garamond" w:hAnsi="Garamond" w:cs="Arial"/>
          <w:sz w:val="24"/>
          <w:szCs w:val="24"/>
        </w:rPr>
        <w:t>.</w:t>
      </w:r>
    </w:p>
    <w:p w14:paraId="731B9597" w14:textId="3626514C"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0917</w:t>
      </w:r>
      <w:r w:rsidR="00652F19" w:rsidRPr="00174C0B">
        <w:rPr>
          <w:rFonts w:ascii="Garamond" w:hAnsi="Garamond" w:cs="Arial"/>
          <w:b/>
          <w:bCs/>
          <w:sz w:val="24"/>
          <w:szCs w:val="24"/>
        </w:rPr>
        <w:t xml:space="preserve"> </w:t>
      </w:r>
      <w:r w:rsidRPr="00174C0B">
        <w:rPr>
          <w:rFonts w:ascii="Garamond" w:hAnsi="Garamond" w:cs="Arial"/>
          <w:b/>
          <w:bCs/>
          <w:sz w:val="24"/>
          <w:szCs w:val="24"/>
        </w:rPr>
        <w:t>Mjekësi dhe terapi tradicionale dhe komplementare</w:t>
      </w:r>
    </w:p>
    <w:p w14:paraId="731B959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Mjekësia tradicionale dhe komplementare</w:t>
      </w:r>
      <w:r w:rsidRPr="00174C0B">
        <w:rPr>
          <w:rFonts w:ascii="Garamond" w:hAnsi="Garamond" w:cs="Arial"/>
          <w:sz w:val="24"/>
          <w:szCs w:val="24"/>
        </w:rPr>
        <w:t xml:space="preserve"> është studimi i mjekësisë alternative.</w:t>
      </w:r>
    </w:p>
    <w:p w14:paraId="731B9599" w14:textId="6EE318FB"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59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Akupunkturë dhe mjekësi orientale</w:t>
      </w:r>
    </w:p>
    <w:p w14:paraId="731B959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Aromaterapi</w:t>
      </w:r>
    </w:p>
    <w:p w14:paraId="731B959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Mjekësi ayrvedike</w:t>
      </w:r>
    </w:p>
    <w:p w14:paraId="731B959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Herbalizëm</w:t>
      </w:r>
    </w:p>
    <w:p w14:paraId="731B959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Herbologji</w:t>
      </w:r>
    </w:p>
    <w:p w14:paraId="731B959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Mjekësi holistike</w:t>
      </w:r>
    </w:p>
    <w:p w14:paraId="731B95A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Mjekësi homeopatike</w:t>
      </w:r>
    </w:p>
    <w:p w14:paraId="731B95A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Mjekësi tradicionale, për shembull kineze</w:t>
      </w:r>
    </w:p>
    <w:p w14:paraId="731B95A3" w14:textId="7777777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092 Mirëqenie</w:t>
      </w:r>
    </w:p>
    <w:p w14:paraId="731B95A4" w14:textId="40520548"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0921</w:t>
      </w:r>
      <w:r w:rsidR="00652F19" w:rsidRPr="00174C0B">
        <w:rPr>
          <w:rFonts w:ascii="Garamond" w:hAnsi="Garamond" w:cs="Arial"/>
          <w:b/>
          <w:bCs/>
          <w:sz w:val="24"/>
          <w:szCs w:val="24"/>
        </w:rPr>
        <w:t xml:space="preserve"> </w:t>
      </w:r>
      <w:r w:rsidRPr="00174C0B">
        <w:rPr>
          <w:rFonts w:ascii="Garamond" w:hAnsi="Garamond" w:cs="Arial"/>
          <w:b/>
          <w:bCs/>
          <w:sz w:val="24"/>
          <w:szCs w:val="24"/>
        </w:rPr>
        <w:t xml:space="preserve">Kujdesi i të moshuarve dhe </w:t>
      </w:r>
      <w:r w:rsidR="00DA12ED" w:rsidRPr="00174C0B">
        <w:rPr>
          <w:rFonts w:ascii="Garamond" w:hAnsi="Garamond" w:cs="Arial"/>
          <w:b/>
          <w:bCs/>
          <w:sz w:val="24"/>
          <w:szCs w:val="24"/>
        </w:rPr>
        <w:t xml:space="preserve">i </w:t>
      </w:r>
      <w:r w:rsidRPr="00174C0B">
        <w:rPr>
          <w:rFonts w:ascii="Garamond" w:hAnsi="Garamond" w:cs="Arial"/>
          <w:b/>
          <w:bCs/>
          <w:sz w:val="24"/>
          <w:szCs w:val="24"/>
        </w:rPr>
        <w:t>të rriturve me aftësi të kufizuar</w:t>
      </w:r>
      <w:r w:rsidR="00DA12ED" w:rsidRPr="00174C0B">
        <w:rPr>
          <w:rFonts w:ascii="Garamond" w:hAnsi="Garamond" w:cs="Arial"/>
          <w:b/>
          <w:bCs/>
          <w:sz w:val="24"/>
          <w:szCs w:val="24"/>
        </w:rPr>
        <w:t>a</w:t>
      </w:r>
    </w:p>
    <w:p w14:paraId="731B95A5" w14:textId="25A17A8B"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Kujdesi ndaj të moshuarve dhe të rriturve me aftësi të kufizuar</w:t>
      </w:r>
      <w:r w:rsidR="00DA12ED" w:rsidRPr="00174C0B">
        <w:rPr>
          <w:rFonts w:ascii="Garamond" w:hAnsi="Garamond" w:cs="Arial"/>
          <w:b/>
          <w:bCs/>
          <w:sz w:val="24"/>
          <w:szCs w:val="24"/>
        </w:rPr>
        <w:t>a</w:t>
      </w:r>
      <w:r w:rsidRPr="00174C0B">
        <w:rPr>
          <w:rFonts w:ascii="Garamond" w:hAnsi="Garamond" w:cs="Arial"/>
          <w:sz w:val="24"/>
          <w:szCs w:val="24"/>
        </w:rPr>
        <w:t xml:space="preserve"> është studimi i </w:t>
      </w:r>
      <w:r w:rsidRPr="00174C0B">
        <w:rPr>
          <w:rFonts w:ascii="Garamond" w:hAnsi="Garamond" w:cs="Arial"/>
          <w:b/>
          <w:bCs/>
          <w:sz w:val="24"/>
          <w:szCs w:val="24"/>
        </w:rPr>
        <w:t>kujdesit jomjekësor</w:t>
      </w:r>
      <w:r w:rsidRPr="00174C0B">
        <w:rPr>
          <w:rFonts w:ascii="Garamond" w:hAnsi="Garamond" w:cs="Arial"/>
          <w:sz w:val="24"/>
          <w:szCs w:val="24"/>
        </w:rPr>
        <w:t xml:space="preserve"> për të moshuarit dhe të rriturit me aftësi të kufizuara.</w:t>
      </w:r>
    </w:p>
    <w:p w14:paraId="731B95A6" w14:textId="1F401AD2"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5A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Kujdesi i të moshuarve</w:t>
      </w:r>
    </w:p>
    <w:p w14:paraId="731B95A8" w14:textId="3A954800" w:rsidR="000934CC" w:rsidRPr="00174C0B" w:rsidRDefault="000934CC" w:rsidP="00DA12ED">
      <w:pPr>
        <w:spacing w:after="0" w:line="240" w:lineRule="auto"/>
        <w:ind w:firstLine="284"/>
        <w:jc w:val="both"/>
        <w:rPr>
          <w:rFonts w:ascii="Garamond" w:hAnsi="Garamond" w:cs="Arial"/>
          <w:sz w:val="24"/>
          <w:szCs w:val="24"/>
        </w:rPr>
      </w:pPr>
      <w:r w:rsidRPr="00174C0B">
        <w:rPr>
          <w:rFonts w:ascii="Garamond" w:hAnsi="Garamond" w:cs="Arial"/>
          <w:sz w:val="24"/>
          <w:szCs w:val="24"/>
        </w:rPr>
        <w:t>Kujdesi jomjekësor i të rriturve me aftësi të kufizuar</w:t>
      </w:r>
      <w:r w:rsidR="00DA12ED" w:rsidRPr="00174C0B">
        <w:rPr>
          <w:rFonts w:ascii="Garamond" w:hAnsi="Garamond" w:cs="Arial"/>
          <w:sz w:val="24"/>
          <w:szCs w:val="24"/>
        </w:rPr>
        <w:t>a</w:t>
      </w:r>
    </w:p>
    <w:p w14:paraId="731B95A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Kujdesi personal i të rriturve</w:t>
      </w:r>
    </w:p>
    <w:p w14:paraId="731B95AB" w14:textId="44EBDCD8" w:rsidR="000934CC" w:rsidRPr="00174C0B" w:rsidRDefault="000934CC" w:rsidP="000934CC">
      <w:pPr>
        <w:spacing w:after="0" w:line="240" w:lineRule="auto"/>
        <w:ind w:firstLine="284"/>
        <w:jc w:val="both"/>
        <w:rPr>
          <w:rFonts w:ascii="Garamond" w:hAnsi="Garamond"/>
          <w:sz w:val="24"/>
          <w:szCs w:val="24"/>
        </w:rPr>
      </w:pPr>
      <w:r w:rsidRPr="00174C0B">
        <w:rPr>
          <w:rFonts w:ascii="Garamond" w:hAnsi="Garamond"/>
          <w:sz w:val="24"/>
        </w:rPr>
        <w:t>Përjashtime:</w:t>
      </w:r>
      <w:r w:rsidR="00652F19" w:rsidRPr="00174C0B">
        <w:rPr>
          <w:rFonts w:ascii="Garamond" w:hAnsi="Garamond"/>
          <w:sz w:val="24"/>
        </w:rPr>
        <w:t xml:space="preserve"> </w:t>
      </w:r>
    </w:p>
    <w:p w14:paraId="731B95AC" w14:textId="5E44DAA9" w:rsidR="000934CC" w:rsidRPr="00174C0B" w:rsidRDefault="000934CC" w:rsidP="00DA12ED">
      <w:pPr>
        <w:spacing w:after="0" w:line="240" w:lineRule="auto"/>
        <w:ind w:firstLine="284"/>
        <w:jc w:val="both"/>
        <w:rPr>
          <w:rFonts w:ascii="Garamond" w:hAnsi="Garamond" w:cs="Arial"/>
          <w:sz w:val="24"/>
          <w:szCs w:val="24"/>
        </w:rPr>
      </w:pPr>
      <w:r w:rsidRPr="00174C0B">
        <w:rPr>
          <w:rFonts w:ascii="Garamond" w:hAnsi="Garamond" w:cs="Arial"/>
          <w:sz w:val="24"/>
          <w:szCs w:val="24"/>
        </w:rPr>
        <w:t>Studimi i kujdesit shëndetësor ndaj të moshuarve dhe të rriturve me aftësi të kufizuar</w:t>
      </w:r>
      <w:r w:rsidR="00DA12ED" w:rsidRPr="00174C0B">
        <w:rPr>
          <w:rFonts w:ascii="Garamond" w:hAnsi="Garamond" w:cs="Arial"/>
          <w:sz w:val="24"/>
          <w:szCs w:val="24"/>
        </w:rPr>
        <w:t>a</w:t>
      </w:r>
      <w:r w:rsidRPr="00174C0B">
        <w:rPr>
          <w:rFonts w:ascii="Garamond" w:hAnsi="Garamond" w:cs="Arial"/>
          <w:sz w:val="24"/>
          <w:szCs w:val="24"/>
        </w:rPr>
        <w:t xml:space="preserve"> përjashtohet nga kjo fushë e detajuar dhe përfshihet në fushën e detajuar 0913</w:t>
      </w:r>
      <w:r w:rsidR="00DA12ED" w:rsidRPr="00174C0B">
        <w:rPr>
          <w:rFonts w:ascii="Garamond" w:hAnsi="Garamond" w:cs="Arial"/>
          <w:sz w:val="24"/>
          <w:szCs w:val="24"/>
        </w:rPr>
        <w:t>,</w:t>
      </w:r>
      <w:r w:rsidRPr="00174C0B">
        <w:rPr>
          <w:rFonts w:ascii="Garamond" w:hAnsi="Garamond" w:cs="Arial"/>
          <w:sz w:val="24"/>
          <w:szCs w:val="24"/>
        </w:rPr>
        <w:t xml:space="preserve"> </w:t>
      </w:r>
      <w:r w:rsidR="00DA12ED" w:rsidRPr="00174C0B">
        <w:rPr>
          <w:rFonts w:ascii="Garamond" w:hAnsi="Garamond" w:cs="Arial"/>
          <w:sz w:val="24"/>
          <w:szCs w:val="24"/>
        </w:rPr>
        <w:t>“</w:t>
      </w:r>
      <w:r w:rsidRPr="00174C0B">
        <w:rPr>
          <w:rFonts w:ascii="Garamond" w:hAnsi="Garamond" w:cs="Arial"/>
          <w:sz w:val="24"/>
          <w:szCs w:val="24"/>
        </w:rPr>
        <w:t xml:space="preserve">Infermieri dhe </w:t>
      </w:r>
      <w:r w:rsidR="00DA12ED" w:rsidRPr="00174C0B">
        <w:rPr>
          <w:rFonts w:ascii="Garamond" w:hAnsi="Garamond" w:cs="Arial"/>
          <w:sz w:val="24"/>
          <w:szCs w:val="24"/>
        </w:rPr>
        <w:t>mami”</w:t>
      </w:r>
      <w:r w:rsidRPr="00174C0B">
        <w:rPr>
          <w:rFonts w:ascii="Garamond" w:hAnsi="Garamond" w:cs="Arial"/>
          <w:sz w:val="24"/>
          <w:szCs w:val="24"/>
        </w:rPr>
        <w:t>.</w:t>
      </w:r>
    </w:p>
    <w:p w14:paraId="731B95AE" w14:textId="2784189F"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0922</w:t>
      </w:r>
      <w:r w:rsidR="00652F19" w:rsidRPr="00174C0B">
        <w:rPr>
          <w:rFonts w:ascii="Garamond" w:hAnsi="Garamond" w:cs="Arial"/>
          <w:b/>
          <w:bCs/>
          <w:sz w:val="24"/>
          <w:szCs w:val="24"/>
        </w:rPr>
        <w:t xml:space="preserve"> </w:t>
      </w:r>
      <w:r w:rsidRPr="00174C0B">
        <w:rPr>
          <w:rFonts w:ascii="Garamond" w:hAnsi="Garamond" w:cs="Arial"/>
          <w:b/>
          <w:bCs/>
          <w:sz w:val="24"/>
          <w:szCs w:val="24"/>
        </w:rPr>
        <w:t>Kujdesi për fëmijë dhe shërbime për të rinj</w:t>
      </w:r>
    </w:p>
    <w:p w14:paraId="731B95AF" w14:textId="04C3CC43" w:rsidR="000934CC" w:rsidRPr="00174C0B" w:rsidRDefault="000934CC" w:rsidP="00AF52A3">
      <w:pPr>
        <w:spacing w:after="0" w:line="240" w:lineRule="auto"/>
        <w:ind w:firstLine="284"/>
        <w:jc w:val="both"/>
        <w:rPr>
          <w:rFonts w:ascii="Garamond" w:hAnsi="Garamond" w:cs="Arial"/>
          <w:sz w:val="24"/>
          <w:szCs w:val="24"/>
        </w:rPr>
      </w:pPr>
      <w:r w:rsidRPr="00174C0B">
        <w:rPr>
          <w:rFonts w:ascii="Garamond" w:hAnsi="Garamond" w:cs="Arial"/>
          <w:b/>
          <w:bCs/>
          <w:sz w:val="24"/>
          <w:szCs w:val="24"/>
        </w:rPr>
        <w:t>Kujdesi për fëmijë dhe shërbimet</w:t>
      </w:r>
      <w:r w:rsidRPr="00174C0B">
        <w:rPr>
          <w:rFonts w:ascii="Garamond" w:hAnsi="Garamond" w:cs="Arial"/>
          <w:sz w:val="24"/>
          <w:szCs w:val="24"/>
        </w:rPr>
        <w:t xml:space="preserve"> </w:t>
      </w:r>
      <w:r w:rsidRPr="00174C0B">
        <w:rPr>
          <w:rFonts w:ascii="Garamond" w:hAnsi="Garamond" w:cs="Arial"/>
          <w:b/>
          <w:bCs/>
          <w:sz w:val="24"/>
          <w:szCs w:val="24"/>
        </w:rPr>
        <w:t>për të rinj</w:t>
      </w:r>
      <w:r w:rsidRPr="00174C0B">
        <w:rPr>
          <w:rFonts w:ascii="Garamond" w:hAnsi="Garamond" w:cs="Arial"/>
          <w:sz w:val="24"/>
          <w:szCs w:val="24"/>
        </w:rPr>
        <w:t xml:space="preserve"> janë studimi i zhvillimit </w:t>
      </w:r>
      <w:r w:rsidRPr="00174C0B">
        <w:rPr>
          <w:rFonts w:ascii="Garamond" w:hAnsi="Garamond" w:cs="Arial"/>
          <w:b/>
          <w:bCs/>
          <w:sz w:val="24"/>
          <w:szCs w:val="24"/>
        </w:rPr>
        <w:t>dhe kujdesit jomjekësor</w:t>
      </w:r>
      <w:r w:rsidRPr="00174C0B">
        <w:rPr>
          <w:rFonts w:ascii="Garamond" w:hAnsi="Garamond" w:cs="Arial"/>
          <w:sz w:val="24"/>
          <w:szCs w:val="24"/>
        </w:rPr>
        <w:t xml:space="preserve"> ndaj fëmijëve dhe të rinjve. Ai përfshin studimin e aktiviteteve rekreative dhe çlodhëse si një shërbim social për fëmijë në shkollë dhe të rritur të rinj.</w:t>
      </w:r>
    </w:p>
    <w:p w14:paraId="731B95B0" w14:textId="4C51CC09"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5B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Kujdesi për fëmijë</w:t>
      </w:r>
    </w:p>
    <w:p w14:paraId="731B95B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Programe rekreacioni për fëmijë</w:t>
      </w:r>
    </w:p>
    <w:p w14:paraId="731B95B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Kujdes ditor</w:t>
      </w:r>
    </w:p>
    <w:p w14:paraId="731B95B4" w14:textId="28DF0A13" w:rsidR="000934CC" w:rsidRPr="00174C0B" w:rsidRDefault="00AF52A3"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Kujdes jo</w:t>
      </w:r>
      <w:r w:rsidR="000934CC" w:rsidRPr="00174C0B">
        <w:rPr>
          <w:rFonts w:ascii="Garamond" w:hAnsi="Garamond" w:cs="Arial"/>
          <w:sz w:val="24"/>
          <w:szCs w:val="24"/>
        </w:rPr>
        <w:t>mjekësor për fëmijë me aftësi të kufizuar</w:t>
      </w:r>
      <w:r w:rsidRPr="00174C0B">
        <w:rPr>
          <w:rFonts w:ascii="Garamond" w:hAnsi="Garamond" w:cs="Arial"/>
          <w:sz w:val="24"/>
          <w:szCs w:val="24"/>
        </w:rPr>
        <w:t>a</w:t>
      </w:r>
    </w:p>
    <w:p w14:paraId="731B95B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Shërbime për të rinj</w:t>
      </w:r>
    </w:p>
    <w:p w14:paraId="731B95B6" w14:textId="2B178202"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Programe për punonjës të grup</w:t>
      </w:r>
      <w:r w:rsidR="00A503C0" w:rsidRPr="00174C0B">
        <w:rPr>
          <w:rFonts w:ascii="Garamond" w:hAnsi="Garamond" w:cs="Arial"/>
          <w:sz w:val="24"/>
          <w:szCs w:val="24"/>
        </w:rPr>
        <w:t>-</w:t>
      </w:r>
      <w:r w:rsidRPr="00174C0B">
        <w:rPr>
          <w:rFonts w:ascii="Garamond" w:hAnsi="Garamond" w:cs="Arial"/>
          <w:sz w:val="24"/>
          <w:szCs w:val="24"/>
        </w:rPr>
        <w:t>moshës së re</w:t>
      </w:r>
    </w:p>
    <w:p w14:paraId="731B95B8" w14:textId="11B1508D"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r w:rsidR="00652F19" w:rsidRPr="00174C0B">
        <w:rPr>
          <w:rFonts w:ascii="Garamond" w:hAnsi="Garamond"/>
          <w:sz w:val="24"/>
        </w:rPr>
        <w:t xml:space="preserve"> </w:t>
      </w:r>
    </w:p>
    <w:p w14:paraId="731B95B9" w14:textId="5ED5157D" w:rsidR="000934CC" w:rsidRPr="00174C0B" w:rsidRDefault="000934CC" w:rsidP="00A503C0">
      <w:pPr>
        <w:spacing w:after="0" w:line="240" w:lineRule="auto"/>
        <w:ind w:firstLine="284"/>
        <w:jc w:val="both"/>
        <w:rPr>
          <w:rFonts w:ascii="Garamond" w:hAnsi="Garamond" w:cs="Arial"/>
          <w:sz w:val="24"/>
          <w:szCs w:val="24"/>
        </w:rPr>
      </w:pPr>
      <w:r w:rsidRPr="00174C0B">
        <w:rPr>
          <w:rFonts w:ascii="Garamond" w:hAnsi="Garamond" w:cs="Arial"/>
          <w:sz w:val="24"/>
          <w:szCs w:val="24"/>
        </w:rPr>
        <w:t>Studimi i arsimimit në fëmijërinë e hershme në nivel parashkollor përjashtohet nga kjo fushë e detajuar dhe përfshihet në fushën e detajuar 0112</w:t>
      </w:r>
      <w:r w:rsidR="00F82B91" w:rsidRPr="00174C0B">
        <w:rPr>
          <w:rFonts w:ascii="Garamond" w:hAnsi="Garamond" w:cs="Arial"/>
          <w:sz w:val="24"/>
          <w:szCs w:val="24"/>
        </w:rPr>
        <w:t>,</w:t>
      </w:r>
      <w:r w:rsidRPr="00174C0B">
        <w:rPr>
          <w:rFonts w:ascii="Garamond" w:hAnsi="Garamond" w:cs="Arial"/>
          <w:sz w:val="24"/>
          <w:szCs w:val="24"/>
        </w:rPr>
        <w:t xml:space="preserve"> </w:t>
      </w:r>
      <w:r w:rsidR="00A503C0" w:rsidRPr="00174C0B">
        <w:rPr>
          <w:rFonts w:ascii="Garamond" w:hAnsi="Garamond" w:cs="Arial"/>
          <w:sz w:val="24"/>
          <w:szCs w:val="24"/>
        </w:rPr>
        <w:t>“</w:t>
      </w:r>
      <w:r w:rsidRPr="00174C0B">
        <w:rPr>
          <w:rFonts w:ascii="Garamond" w:hAnsi="Garamond" w:cs="Arial"/>
          <w:sz w:val="24"/>
          <w:szCs w:val="24"/>
        </w:rPr>
        <w:t>Trajnim i mësuesve të ciklit parashkollor</w:t>
      </w:r>
      <w:r w:rsidR="00A503C0" w:rsidRPr="00174C0B">
        <w:rPr>
          <w:rFonts w:ascii="Garamond" w:hAnsi="Garamond" w:cs="Arial"/>
          <w:sz w:val="24"/>
          <w:szCs w:val="24"/>
        </w:rPr>
        <w:t>”</w:t>
      </w:r>
      <w:r w:rsidRPr="00174C0B">
        <w:rPr>
          <w:rFonts w:ascii="Garamond" w:hAnsi="Garamond" w:cs="Arial"/>
          <w:sz w:val="24"/>
          <w:szCs w:val="24"/>
        </w:rPr>
        <w:t>.</w:t>
      </w:r>
      <w:r w:rsidR="00652F19" w:rsidRPr="00174C0B">
        <w:rPr>
          <w:rFonts w:ascii="Garamond" w:hAnsi="Garamond" w:cs="Arial"/>
          <w:sz w:val="24"/>
          <w:szCs w:val="24"/>
        </w:rPr>
        <w:t xml:space="preserve"> </w:t>
      </w:r>
    </w:p>
    <w:p w14:paraId="731B95BA" w14:textId="2FA6350D" w:rsidR="000934CC" w:rsidRPr="00174C0B" w:rsidRDefault="000934CC" w:rsidP="00A503C0">
      <w:pPr>
        <w:spacing w:after="0" w:line="240" w:lineRule="auto"/>
        <w:ind w:firstLine="284"/>
        <w:jc w:val="both"/>
        <w:rPr>
          <w:rFonts w:ascii="Garamond" w:hAnsi="Garamond" w:cs="Arial"/>
          <w:sz w:val="24"/>
          <w:szCs w:val="24"/>
        </w:rPr>
      </w:pPr>
      <w:r w:rsidRPr="00174C0B">
        <w:rPr>
          <w:rFonts w:ascii="Garamond" w:hAnsi="Garamond" w:cs="Arial"/>
          <w:sz w:val="24"/>
          <w:szCs w:val="24"/>
        </w:rPr>
        <w:t>Studimi i kujdesit shëndetësor për fëmijët përjashtohet nga kjo fushë e detajuar dhe përfshihet në fushën e detajuar 0913</w:t>
      </w:r>
      <w:r w:rsidR="00F82B91" w:rsidRPr="00174C0B">
        <w:rPr>
          <w:rFonts w:ascii="Garamond" w:hAnsi="Garamond" w:cs="Arial"/>
          <w:sz w:val="24"/>
          <w:szCs w:val="24"/>
        </w:rPr>
        <w:t>,</w:t>
      </w:r>
      <w:r w:rsidRPr="00174C0B">
        <w:rPr>
          <w:rFonts w:ascii="Garamond" w:hAnsi="Garamond" w:cs="Arial"/>
          <w:sz w:val="24"/>
          <w:szCs w:val="24"/>
        </w:rPr>
        <w:t xml:space="preserve"> </w:t>
      </w:r>
      <w:r w:rsidR="00A503C0" w:rsidRPr="00174C0B">
        <w:rPr>
          <w:rFonts w:ascii="Garamond" w:hAnsi="Garamond" w:cs="Arial"/>
          <w:sz w:val="24"/>
          <w:szCs w:val="24"/>
        </w:rPr>
        <w:t>“</w:t>
      </w:r>
      <w:r w:rsidRPr="00174C0B">
        <w:rPr>
          <w:rFonts w:ascii="Garamond" w:hAnsi="Garamond" w:cs="Arial"/>
          <w:sz w:val="24"/>
          <w:szCs w:val="24"/>
        </w:rPr>
        <w:t>Infermieri dhe mam</w:t>
      </w:r>
      <w:r w:rsidR="00A503C0" w:rsidRPr="00174C0B">
        <w:rPr>
          <w:rFonts w:ascii="Garamond" w:hAnsi="Garamond" w:cs="Arial"/>
          <w:sz w:val="24"/>
          <w:szCs w:val="24"/>
        </w:rPr>
        <w:t>i”</w:t>
      </w:r>
      <w:r w:rsidRPr="00174C0B">
        <w:rPr>
          <w:rFonts w:ascii="Garamond" w:hAnsi="Garamond" w:cs="Arial"/>
          <w:sz w:val="24"/>
          <w:szCs w:val="24"/>
        </w:rPr>
        <w:t>.</w:t>
      </w:r>
    </w:p>
    <w:p w14:paraId="731B95BC" w14:textId="76BBC982"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0923</w:t>
      </w:r>
      <w:r w:rsidR="00652F19" w:rsidRPr="00174C0B">
        <w:rPr>
          <w:rFonts w:ascii="Garamond" w:hAnsi="Garamond" w:cs="Arial"/>
          <w:b/>
          <w:bCs/>
          <w:sz w:val="24"/>
          <w:szCs w:val="24"/>
        </w:rPr>
        <w:t xml:space="preserve"> </w:t>
      </w:r>
      <w:r w:rsidRPr="00174C0B">
        <w:rPr>
          <w:rFonts w:ascii="Garamond" w:hAnsi="Garamond" w:cs="Arial"/>
          <w:b/>
          <w:bCs/>
          <w:sz w:val="24"/>
          <w:szCs w:val="24"/>
        </w:rPr>
        <w:t>Punë sociale dhe këshillim</w:t>
      </w:r>
    </w:p>
    <w:p w14:paraId="731B95BD" w14:textId="47A7518F"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Punë sociale dhe këshillim</w:t>
      </w:r>
      <w:r w:rsidRPr="00174C0B">
        <w:rPr>
          <w:rFonts w:ascii="Garamond" w:hAnsi="Garamond" w:cs="Arial"/>
          <w:sz w:val="24"/>
          <w:szCs w:val="24"/>
        </w:rPr>
        <w:t xml:space="preserve"> është studimi i nevojave për </w:t>
      </w:r>
      <w:r w:rsidR="00A503C0" w:rsidRPr="00174C0B">
        <w:rPr>
          <w:rFonts w:ascii="Garamond" w:hAnsi="Garamond" w:cs="Arial"/>
          <w:sz w:val="24"/>
          <w:szCs w:val="24"/>
        </w:rPr>
        <w:t>mirëqenie</w:t>
      </w:r>
      <w:r w:rsidRPr="00174C0B">
        <w:rPr>
          <w:rFonts w:ascii="Garamond" w:hAnsi="Garamond" w:cs="Arial"/>
          <w:sz w:val="24"/>
          <w:szCs w:val="24"/>
        </w:rPr>
        <w:t xml:space="preserve"> të komuniteteve, grupeve specifike dhe individëve dhe mënyrave të duhura për të plotësuar këto n</w:t>
      </w:r>
      <w:r w:rsidR="00F82B91" w:rsidRPr="00174C0B">
        <w:rPr>
          <w:rFonts w:ascii="Garamond" w:hAnsi="Garamond" w:cs="Arial"/>
          <w:sz w:val="24"/>
          <w:szCs w:val="24"/>
        </w:rPr>
        <w:t>evoja. Vëmendja përqendrohet te</w:t>
      </w:r>
      <w:r w:rsidR="0049540A" w:rsidRPr="00174C0B">
        <w:rPr>
          <w:rFonts w:ascii="Garamond" w:hAnsi="Garamond" w:cs="Arial"/>
          <w:sz w:val="24"/>
          <w:szCs w:val="24"/>
        </w:rPr>
        <w:t xml:space="preserve"> mirëqenia sociale me theks te</w:t>
      </w:r>
      <w:r w:rsidRPr="00174C0B">
        <w:rPr>
          <w:rFonts w:ascii="Garamond" w:hAnsi="Garamond" w:cs="Arial"/>
          <w:sz w:val="24"/>
          <w:szCs w:val="24"/>
        </w:rPr>
        <w:t xml:space="preserve"> politikat sociale dhe praktika.</w:t>
      </w:r>
    </w:p>
    <w:p w14:paraId="731B95BE" w14:textId="117AD600"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5B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Këshillim për abuzimin me alkoolin dhe drogën</w:t>
      </w:r>
    </w:p>
    <w:p w14:paraId="731B95C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Alkooli, duhani, droga (njohuri mbi to) </w:t>
      </w:r>
    </w:p>
    <w:p w14:paraId="731B95C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Mbështetje në rast krize</w:t>
      </w:r>
    </w:p>
    <w:p w14:paraId="731B95C2" w14:textId="718FEB3E"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Këshillim </w:t>
      </w:r>
      <w:r w:rsidR="00A503C0" w:rsidRPr="00174C0B">
        <w:rPr>
          <w:rFonts w:ascii="Garamond" w:hAnsi="Garamond" w:cs="Arial"/>
          <w:sz w:val="24"/>
          <w:szCs w:val="24"/>
        </w:rPr>
        <w:t>familjar</w:t>
      </w:r>
      <w:r w:rsidRPr="00174C0B">
        <w:rPr>
          <w:rFonts w:ascii="Garamond" w:hAnsi="Garamond" w:cs="Arial"/>
          <w:sz w:val="24"/>
          <w:szCs w:val="24"/>
        </w:rPr>
        <w:t xml:space="preserve"> dhe për çifte të martuara</w:t>
      </w:r>
    </w:p>
    <w:p w14:paraId="731B95C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Bullizëm dhe keqtrajtim (njohuri mbi to)</w:t>
      </w:r>
    </w:p>
    <w:p w14:paraId="731B95C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Trajnim i oficerit të shërbimit të faljes</w:t>
      </w:r>
    </w:p>
    <w:p w14:paraId="731B95C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Trajnim i oficerit të shërbimit të provës</w:t>
      </w:r>
    </w:p>
    <w:p w14:paraId="731B95C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Politikë sociale</w:t>
      </w:r>
    </w:p>
    <w:p w14:paraId="731B95C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Praktikë sociale</w:t>
      </w:r>
    </w:p>
    <w:p w14:paraId="731B95C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Teori sociale (e aplikuar)</w:t>
      </w:r>
    </w:p>
    <w:p w14:paraId="731B95C9" w14:textId="2698CA0D"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Punë sociale (</w:t>
      </w:r>
      <w:r w:rsidR="00A503C0" w:rsidRPr="00174C0B">
        <w:rPr>
          <w:rFonts w:ascii="Garamond" w:hAnsi="Garamond" w:cs="Arial"/>
          <w:sz w:val="24"/>
          <w:szCs w:val="24"/>
        </w:rPr>
        <w:t>mirëqenie</w:t>
      </w:r>
      <w:r w:rsidRPr="00174C0B">
        <w:rPr>
          <w:rFonts w:ascii="Garamond" w:hAnsi="Garamond" w:cs="Arial"/>
          <w:sz w:val="24"/>
          <w:szCs w:val="24"/>
        </w:rPr>
        <w:t>)</w:t>
      </w:r>
    </w:p>
    <w:p w14:paraId="731B95C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Këshillim profesional</w:t>
      </w:r>
    </w:p>
    <w:p w14:paraId="731B95C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Udhëzime profesionale</w:t>
      </w:r>
    </w:p>
    <w:p w14:paraId="731B95CC" w14:textId="1D2E7EA2" w:rsidR="000934CC" w:rsidRPr="00174C0B" w:rsidRDefault="000934CC" w:rsidP="000934CC">
      <w:pPr>
        <w:spacing w:after="0" w:line="240" w:lineRule="auto"/>
        <w:ind w:firstLine="284"/>
        <w:jc w:val="both"/>
        <w:rPr>
          <w:rFonts w:ascii="Garamond" w:hAnsi="Garamond"/>
          <w:sz w:val="24"/>
          <w:szCs w:val="24"/>
        </w:rPr>
      </w:pPr>
      <w:r w:rsidRPr="00174C0B">
        <w:rPr>
          <w:rFonts w:ascii="Garamond" w:hAnsi="Garamond"/>
          <w:sz w:val="24"/>
        </w:rPr>
        <w:t>Përjashtime:</w:t>
      </w:r>
      <w:r w:rsidR="00652F19" w:rsidRPr="00174C0B">
        <w:rPr>
          <w:rFonts w:ascii="Garamond" w:hAnsi="Garamond"/>
          <w:sz w:val="24"/>
        </w:rPr>
        <w:t xml:space="preserve"> </w:t>
      </w:r>
    </w:p>
    <w:p w14:paraId="731B95CD" w14:textId="6B10A323" w:rsidR="000934CC" w:rsidRPr="00174C0B" w:rsidRDefault="000934CC" w:rsidP="0049540A">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Studimi i </w:t>
      </w:r>
      <w:r w:rsidR="00A503C0" w:rsidRPr="00174C0B">
        <w:rPr>
          <w:rFonts w:ascii="Garamond" w:hAnsi="Garamond" w:cs="Arial"/>
          <w:sz w:val="24"/>
          <w:szCs w:val="24"/>
        </w:rPr>
        <w:t>sociologjisë</w:t>
      </w:r>
      <w:r w:rsidRPr="00174C0B">
        <w:rPr>
          <w:rFonts w:ascii="Garamond" w:hAnsi="Garamond" w:cs="Arial"/>
          <w:sz w:val="24"/>
          <w:szCs w:val="24"/>
        </w:rPr>
        <w:t xml:space="preserve"> dhe </w:t>
      </w:r>
      <w:r w:rsidR="0049540A" w:rsidRPr="00174C0B">
        <w:rPr>
          <w:rFonts w:ascii="Garamond" w:hAnsi="Garamond" w:cs="Arial"/>
          <w:sz w:val="24"/>
          <w:szCs w:val="24"/>
        </w:rPr>
        <w:t xml:space="preserve">i </w:t>
      </w:r>
      <w:r w:rsidRPr="00174C0B">
        <w:rPr>
          <w:rFonts w:ascii="Garamond" w:hAnsi="Garamond" w:cs="Arial"/>
          <w:sz w:val="24"/>
          <w:szCs w:val="24"/>
        </w:rPr>
        <w:t>shkencave sociale përjashtohet nga kjo fushë e detajuar dhe përfshihet në fushën e detajuar 0314</w:t>
      </w:r>
      <w:r w:rsidR="0049540A" w:rsidRPr="00174C0B">
        <w:rPr>
          <w:rFonts w:ascii="Garamond" w:hAnsi="Garamond" w:cs="Arial"/>
          <w:sz w:val="24"/>
          <w:szCs w:val="24"/>
        </w:rPr>
        <w:t>,</w:t>
      </w:r>
      <w:r w:rsidRPr="00174C0B">
        <w:rPr>
          <w:rFonts w:ascii="Garamond" w:hAnsi="Garamond" w:cs="Arial"/>
          <w:sz w:val="24"/>
          <w:szCs w:val="24"/>
        </w:rPr>
        <w:t xml:space="preserve"> </w:t>
      </w:r>
      <w:r w:rsidR="0049540A" w:rsidRPr="00174C0B">
        <w:rPr>
          <w:rFonts w:ascii="Garamond" w:hAnsi="Garamond" w:cs="Arial"/>
          <w:sz w:val="24"/>
          <w:szCs w:val="24"/>
        </w:rPr>
        <w:t>“</w:t>
      </w:r>
      <w:r w:rsidRPr="00174C0B">
        <w:rPr>
          <w:rFonts w:ascii="Garamond" w:hAnsi="Garamond" w:cs="Arial"/>
          <w:sz w:val="24"/>
          <w:szCs w:val="24"/>
        </w:rPr>
        <w:t>Sociologji dhe studime kulturore</w:t>
      </w:r>
      <w:r w:rsidR="0049540A" w:rsidRPr="00174C0B">
        <w:rPr>
          <w:rFonts w:ascii="Garamond" w:hAnsi="Garamond" w:cs="Arial"/>
          <w:sz w:val="24"/>
          <w:szCs w:val="24"/>
        </w:rPr>
        <w:t>”</w:t>
      </w:r>
      <w:r w:rsidRPr="00174C0B">
        <w:rPr>
          <w:rFonts w:ascii="Garamond" w:hAnsi="Garamond" w:cs="Arial"/>
          <w:sz w:val="24"/>
          <w:szCs w:val="24"/>
        </w:rPr>
        <w:t>.</w:t>
      </w:r>
    </w:p>
    <w:p w14:paraId="731B95CE" w14:textId="784F5924" w:rsidR="000934CC" w:rsidRPr="00174C0B" w:rsidRDefault="000934CC" w:rsidP="00A503C0">
      <w:pPr>
        <w:spacing w:after="0" w:line="240" w:lineRule="auto"/>
        <w:ind w:firstLine="284"/>
        <w:jc w:val="both"/>
        <w:rPr>
          <w:rFonts w:ascii="Garamond" w:hAnsi="Garamond" w:cs="Arial"/>
          <w:sz w:val="24"/>
          <w:szCs w:val="24"/>
        </w:rPr>
      </w:pPr>
      <w:r w:rsidRPr="00174C0B">
        <w:rPr>
          <w:rFonts w:ascii="Garamond" w:hAnsi="Garamond" w:cs="Arial"/>
          <w:sz w:val="24"/>
          <w:szCs w:val="24"/>
        </w:rPr>
        <w:t>Studimet që kombinojnë kujdesin shëndetësor dhe kujdesin social (p</w:t>
      </w:r>
      <w:r w:rsidR="00A503C0" w:rsidRPr="00174C0B">
        <w:rPr>
          <w:rFonts w:ascii="Garamond" w:hAnsi="Garamond" w:cs="Arial"/>
          <w:sz w:val="24"/>
          <w:szCs w:val="24"/>
        </w:rPr>
        <w:t>.</w:t>
      </w:r>
      <w:r w:rsidRPr="00174C0B">
        <w:rPr>
          <w:rFonts w:ascii="Garamond" w:hAnsi="Garamond" w:cs="Arial"/>
          <w:sz w:val="24"/>
          <w:szCs w:val="24"/>
        </w:rPr>
        <w:t>sh. për njerëzit e moshuar) përjashtohen nga kjo fushë e detajuar dhe përfshihen në fushën e detajuar 0913</w:t>
      </w:r>
      <w:r w:rsidR="0049540A" w:rsidRPr="00174C0B">
        <w:rPr>
          <w:rFonts w:ascii="Garamond" w:hAnsi="Garamond" w:cs="Arial"/>
          <w:sz w:val="24"/>
          <w:szCs w:val="24"/>
        </w:rPr>
        <w:t>,</w:t>
      </w:r>
      <w:r w:rsidRPr="00174C0B">
        <w:rPr>
          <w:rFonts w:ascii="Garamond" w:hAnsi="Garamond" w:cs="Arial"/>
          <w:sz w:val="24"/>
          <w:szCs w:val="24"/>
        </w:rPr>
        <w:t xml:space="preserve"> </w:t>
      </w:r>
      <w:r w:rsidR="00A503C0" w:rsidRPr="00174C0B">
        <w:rPr>
          <w:rFonts w:ascii="Garamond" w:hAnsi="Garamond" w:cs="Arial"/>
          <w:sz w:val="24"/>
          <w:szCs w:val="24"/>
        </w:rPr>
        <w:t>“</w:t>
      </w:r>
      <w:r w:rsidRPr="00174C0B">
        <w:rPr>
          <w:rFonts w:ascii="Garamond" w:hAnsi="Garamond" w:cs="Arial"/>
          <w:sz w:val="24"/>
          <w:szCs w:val="24"/>
        </w:rPr>
        <w:t>Infermieri dhe mam</w:t>
      </w:r>
      <w:r w:rsidR="00A503C0" w:rsidRPr="00174C0B">
        <w:rPr>
          <w:rFonts w:ascii="Garamond" w:hAnsi="Garamond" w:cs="Arial"/>
          <w:sz w:val="24"/>
          <w:szCs w:val="24"/>
        </w:rPr>
        <w:t>i”</w:t>
      </w:r>
      <w:r w:rsidRPr="00174C0B">
        <w:rPr>
          <w:rFonts w:ascii="Garamond" w:hAnsi="Garamond" w:cs="Arial"/>
          <w:sz w:val="24"/>
          <w:szCs w:val="24"/>
        </w:rPr>
        <w:t>.</w:t>
      </w:r>
    </w:p>
    <w:p w14:paraId="731B95CF" w14:textId="7777777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098 Programe dhe kualifikime ndërdisiplinare që përfshijnë shëndetin dhe mirëqenien</w:t>
      </w:r>
    </w:p>
    <w:p w14:paraId="731B95D0" w14:textId="1BBCD0D0"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0988</w:t>
      </w:r>
      <w:r w:rsidR="00652F19" w:rsidRPr="00174C0B">
        <w:rPr>
          <w:rFonts w:ascii="Garamond" w:hAnsi="Garamond" w:cs="Arial"/>
          <w:b/>
          <w:bCs/>
          <w:sz w:val="24"/>
          <w:szCs w:val="24"/>
        </w:rPr>
        <w:t xml:space="preserve"> </w:t>
      </w:r>
      <w:r w:rsidRPr="00174C0B">
        <w:rPr>
          <w:rFonts w:ascii="Garamond" w:hAnsi="Garamond" w:cs="Arial"/>
          <w:b/>
          <w:bCs/>
          <w:sz w:val="24"/>
          <w:szCs w:val="24"/>
        </w:rPr>
        <w:t>Programe dhe kualifikime ndërdisiplinare që përfshijnë shëndetin dhe mirëqenien</w:t>
      </w:r>
    </w:p>
    <w:p w14:paraId="731B95D1" w14:textId="171BBBC8"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klasifikohen programet dhe kualifikimet e zgjeruara dhe ndërdisiplinare</w:t>
      </w:r>
      <w:r w:rsidR="0049540A" w:rsidRPr="00174C0B">
        <w:rPr>
          <w:rFonts w:ascii="Garamond" w:hAnsi="Garamond" w:cs="Arial"/>
          <w:sz w:val="24"/>
          <w:szCs w:val="24"/>
        </w:rPr>
        <w:t>,</w:t>
      </w:r>
      <w:r w:rsidRPr="00174C0B">
        <w:rPr>
          <w:rFonts w:ascii="Garamond" w:hAnsi="Garamond" w:cs="Arial"/>
          <w:sz w:val="24"/>
          <w:szCs w:val="24"/>
        </w:rPr>
        <w:t xml:space="preserve"> në të cilët koha kryesore e planifikuar për mësim i dedikohet shëndetit dhe mirëqenies</w:t>
      </w:r>
      <w:r w:rsidR="0011270C" w:rsidRPr="00174C0B">
        <w:rPr>
          <w:rFonts w:ascii="Garamond" w:hAnsi="Garamond" w:cs="Arial"/>
          <w:sz w:val="24"/>
          <w:szCs w:val="24"/>
        </w:rPr>
        <w:t>.</w:t>
      </w:r>
    </w:p>
    <w:p w14:paraId="731B95D3" w14:textId="77777777" w:rsidR="000934CC" w:rsidRPr="00174C0B" w:rsidRDefault="000934CC" w:rsidP="000934CC">
      <w:pPr>
        <w:pStyle w:val="Heading1"/>
        <w:keepNext w:val="0"/>
        <w:keepLines w:val="0"/>
        <w:spacing w:before="0" w:after="0" w:line="240" w:lineRule="auto"/>
        <w:ind w:firstLine="284"/>
        <w:rPr>
          <w:rFonts w:ascii="Garamond" w:hAnsi="Garamond" w:cs="Arial"/>
          <w:color w:val="000000" w:themeColor="text1"/>
          <w:sz w:val="24"/>
          <w:szCs w:val="24"/>
        </w:rPr>
      </w:pPr>
      <w:r w:rsidRPr="00174C0B">
        <w:rPr>
          <w:rFonts w:ascii="Garamond" w:hAnsi="Garamond" w:cs="Arial"/>
          <w:color w:val="000000" w:themeColor="text1"/>
          <w:sz w:val="24"/>
          <w:szCs w:val="24"/>
        </w:rPr>
        <w:t>10 Shërbimet</w:t>
      </w:r>
    </w:p>
    <w:p w14:paraId="731B95D4" w14:textId="7777777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101 Shërbime personale</w:t>
      </w:r>
    </w:p>
    <w:p w14:paraId="731B95D5" w14:textId="35A38BBD"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1011</w:t>
      </w:r>
      <w:r w:rsidR="00652F19" w:rsidRPr="00174C0B">
        <w:rPr>
          <w:rFonts w:ascii="Garamond" w:hAnsi="Garamond" w:cs="Arial"/>
          <w:b/>
          <w:bCs/>
          <w:sz w:val="24"/>
          <w:szCs w:val="24"/>
        </w:rPr>
        <w:t xml:space="preserve"> </w:t>
      </w:r>
      <w:r w:rsidRPr="00174C0B">
        <w:rPr>
          <w:rFonts w:ascii="Garamond" w:hAnsi="Garamond" w:cs="Arial"/>
          <w:b/>
          <w:bCs/>
          <w:sz w:val="24"/>
          <w:szCs w:val="24"/>
        </w:rPr>
        <w:t>Shërbime shtëpiake</w:t>
      </w:r>
    </w:p>
    <w:p w14:paraId="731B95D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Shërbime shtëpiake</w:t>
      </w:r>
      <w:r w:rsidRPr="00174C0B">
        <w:rPr>
          <w:rFonts w:ascii="Garamond" w:hAnsi="Garamond" w:cs="Arial"/>
          <w:sz w:val="24"/>
          <w:szCs w:val="24"/>
        </w:rPr>
        <w:t xml:space="preserve"> janë studimi i shërbimeve të ndryshme shtëpiake, të tilla si kujdestari shtëpie, pastrim, larje, qepje etj.</w:t>
      </w:r>
    </w:p>
    <w:p w14:paraId="731B95D7" w14:textId="63093AA6"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5D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Kujdestari, mirëmbajtje shtëpie dhe punonjës shërbimi në shtëpi</w:t>
      </w:r>
    </w:p>
    <w:p w14:paraId="731B95D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Pastrim oxhaku</w:t>
      </w:r>
    </w:p>
    <w:p w14:paraId="731B95D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Pastrim</w:t>
      </w:r>
    </w:p>
    <w:p w14:paraId="731B95D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Kuzhinier (shtëpie)</w:t>
      </w:r>
    </w:p>
    <w:p w14:paraId="731B95D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Shkencë domestike</w:t>
      </w:r>
    </w:p>
    <w:p w14:paraId="731B95D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Pastrim kimik</w:t>
      </w:r>
    </w:p>
    <w:p w14:paraId="731B95D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Shërbim funeral dhe shkenca mortore</w:t>
      </w:r>
    </w:p>
    <w:p w14:paraId="731B95D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Ekonomi shtëpiake</w:t>
      </w:r>
    </w:p>
    <w:p w14:paraId="731B95E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Lavanderi</w:t>
      </w:r>
    </w:p>
    <w:p w14:paraId="731B95E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Punë me gjilpërë (shtëpi)</w:t>
      </w:r>
    </w:p>
    <w:p w14:paraId="731B95E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Qepje (shtëpi)</w:t>
      </w:r>
    </w:p>
    <w:p w14:paraId="731B95E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Pastrim i dritareve</w:t>
      </w:r>
    </w:p>
    <w:p w14:paraId="731B95E5"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Përfshirje:</w:t>
      </w:r>
    </w:p>
    <w:p w14:paraId="731B95E6" w14:textId="39A1998F"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Pastrimi përfshihet në këtë fushë edhe nëse është i orientuar drejt pastrimit të </w:t>
      </w:r>
      <w:r w:rsidR="009B4E8C" w:rsidRPr="00174C0B">
        <w:rPr>
          <w:rFonts w:ascii="Garamond" w:hAnsi="Garamond" w:cs="Arial"/>
          <w:sz w:val="24"/>
          <w:szCs w:val="24"/>
        </w:rPr>
        <w:t>ambienteve</w:t>
      </w:r>
      <w:r w:rsidRPr="00174C0B">
        <w:rPr>
          <w:rFonts w:ascii="Garamond" w:hAnsi="Garamond" w:cs="Arial"/>
          <w:sz w:val="24"/>
          <w:szCs w:val="24"/>
        </w:rPr>
        <w:t xml:space="preserve"> të shkollave, spitaleve, fabrikave etj.</w:t>
      </w:r>
    </w:p>
    <w:p w14:paraId="731B95E7" w14:textId="5E3492C5"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r w:rsidR="00652F19" w:rsidRPr="00174C0B">
        <w:rPr>
          <w:rFonts w:ascii="Garamond" w:hAnsi="Garamond"/>
          <w:sz w:val="24"/>
        </w:rPr>
        <w:t xml:space="preserve"> </w:t>
      </w:r>
    </w:p>
    <w:p w14:paraId="731B95E8" w14:textId="4B4483AB" w:rsidR="000934CC" w:rsidRPr="00174C0B" w:rsidRDefault="000934CC" w:rsidP="009B4E8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Studimi i </w:t>
      </w:r>
      <w:r w:rsidR="00A503C0" w:rsidRPr="00174C0B">
        <w:rPr>
          <w:rFonts w:ascii="Garamond" w:hAnsi="Garamond" w:cs="Arial"/>
          <w:sz w:val="24"/>
          <w:szCs w:val="24"/>
        </w:rPr>
        <w:t>mirëmbajtjes</w:t>
      </w:r>
      <w:r w:rsidRPr="00174C0B">
        <w:rPr>
          <w:rFonts w:ascii="Garamond" w:hAnsi="Garamond" w:cs="Arial"/>
          <w:sz w:val="24"/>
          <w:szCs w:val="24"/>
        </w:rPr>
        <w:t xml:space="preserve"> së ndërtesës përjashtohet nga kjo fushë e detajuar dhe përfshihet në fushën e detajuar 0732</w:t>
      </w:r>
      <w:r w:rsidR="009B4E8C" w:rsidRPr="00174C0B">
        <w:rPr>
          <w:rFonts w:ascii="Garamond" w:hAnsi="Garamond" w:cs="Arial"/>
          <w:sz w:val="24"/>
          <w:szCs w:val="24"/>
        </w:rPr>
        <w:t>,</w:t>
      </w:r>
      <w:r w:rsidRPr="00174C0B">
        <w:rPr>
          <w:rFonts w:ascii="Garamond" w:hAnsi="Garamond" w:cs="Arial"/>
          <w:sz w:val="24"/>
          <w:szCs w:val="24"/>
        </w:rPr>
        <w:t xml:space="preserve"> </w:t>
      </w:r>
      <w:r w:rsidR="009B4E8C" w:rsidRPr="00174C0B">
        <w:rPr>
          <w:rFonts w:ascii="Garamond" w:hAnsi="Garamond" w:cs="Arial"/>
          <w:sz w:val="24"/>
          <w:szCs w:val="24"/>
        </w:rPr>
        <w:t>“</w:t>
      </w:r>
      <w:r w:rsidRPr="00174C0B">
        <w:rPr>
          <w:rFonts w:ascii="Garamond" w:hAnsi="Garamond" w:cs="Arial"/>
          <w:sz w:val="24"/>
          <w:szCs w:val="24"/>
        </w:rPr>
        <w:t>Ndërtimi dhe inxhinieria e ndërtimit</w:t>
      </w:r>
      <w:r w:rsidR="009B4E8C" w:rsidRPr="00174C0B">
        <w:rPr>
          <w:rFonts w:ascii="Garamond" w:hAnsi="Garamond" w:cs="Arial"/>
          <w:sz w:val="24"/>
          <w:szCs w:val="24"/>
        </w:rPr>
        <w:t>”</w:t>
      </w:r>
      <w:r w:rsidRPr="00174C0B">
        <w:rPr>
          <w:rFonts w:ascii="Garamond" w:hAnsi="Garamond" w:cs="Arial"/>
          <w:sz w:val="24"/>
          <w:szCs w:val="24"/>
        </w:rPr>
        <w:t>.</w:t>
      </w:r>
    </w:p>
    <w:p w14:paraId="731B95EA" w14:textId="21EF89DA"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1012</w:t>
      </w:r>
      <w:r w:rsidR="00652F19" w:rsidRPr="00174C0B">
        <w:rPr>
          <w:rFonts w:ascii="Garamond" w:hAnsi="Garamond" w:cs="Arial"/>
          <w:b/>
          <w:bCs/>
          <w:sz w:val="24"/>
          <w:szCs w:val="24"/>
        </w:rPr>
        <w:t xml:space="preserve"> </w:t>
      </w:r>
      <w:r w:rsidRPr="00174C0B">
        <w:rPr>
          <w:rFonts w:ascii="Garamond" w:hAnsi="Garamond" w:cs="Arial"/>
          <w:b/>
          <w:bCs/>
          <w:sz w:val="24"/>
          <w:szCs w:val="24"/>
        </w:rPr>
        <w:t>Shërbime bukurie dhe floku</w:t>
      </w:r>
    </w:p>
    <w:p w14:paraId="731B95EB" w14:textId="1E7C0726"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Shërbime bukurie dhe floku</w:t>
      </w:r>
      <w:r w:rsidRPr="00174C0B">
        <w:rPr>
          <w:rFonts w:ascii="Garamond" w:hAnsi="Garamond" w:cs="Arial"/>
          <w:sz w:val="24"/>
          <w:szCs w:val="24"/>
        </w:rPr>
        <w:t xml:space="preserve"> janë studimi i kujdesit për flokun dhe trupin</w:t>
      </w:r>
      <w:r w:rsidR="009B4E8C" w:rsidRPr="00174C0B">
        <w:rPr>
          <w:rFonts w:ascii="Garamond" w:hAnsi="Garamond" w:cs="Arial"/>
          <w:sz w:val="24"/>
          <w:szCs w:val="24"/>
        </w:rPr>
        <w:t>,</w:t>
      </w:r>
      <w:r w:rsidRPr="00174C0B">
        <w:rPr>
          <w:rFonts w:ascii="Garamond" w:hAnsi="Garamond" w:cs="Arial"/>
          <w:sz w:val="24"/>
          <w:szCs w:val="24"/>
        </w:rPr>
        <w:t xml:space="preserve"> me qëllim paraqitjen sa më estetike.</w:t>
      </w:r>
    </w:p>
    <w:p w14:paraId="731B95EC" w14:textId="6B452429"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5E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Berber</w:t>
      </w:r>
    </w:p>
    <w:p w14:paraId="731B95E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Terapi bukurie</w:t>
      </w:r>
    </w:p>
    <w:p w14:paraId="731B95EF" w14:textId="77777777" w:rsidR="000934CC" w:rsidRPr="00174C0B" w:rsidRDefault="000934CC" w:rsidP="000934CC">
      <w:pPr>
        <w:spacing w:after="0" w:line="240" w:lineRule="auto"/>
        <w:ind w:firstLine="284"/>
        <w:jc w:val="both"/>
        <w:rPr>
          <w:rFonts w:ascii="Garamond" w:hAnsi="Garamond" w:cs="Arial"/>
          <w:i/>
          <w:iCs/>
          <w:sz w:val="24"/>
          <w:szCs w:val="24"/>
        </w:rPr>
      </w:pPr>
      <w:r w:rsidRPr="00174C0B">
        <w:rPr>
          <w:rFonts w:ascii="Garamond" w:hAnsi="Garamond" w:cs="Arial"/>
          <w:sz w:val="24"/>
          <w:szCs w:val="24"/>
        </w:rPr>
        <w:t xml:space="preserve">Kozmetikë </w:t>
      </w:r>
      <w:r w:rsidRPr="00174C0B">
        <w:rPr>
          <w:rFonts w:ascii="Garamond" w:hAnsi="Garamond" w:cs="Arial"/>
          <w:i/>
          <w:iCs/>
          <w:sz w:val="24"/>
          <w:szCs w:val="24"/>
        </w:rPr>
        <w:t>(make up)</w:t>
      </w:r>
    </w:p>
    <w:p w14:paraId="731B95F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Fitnes dhe kontroll i peshës</w:t>
      </w:r>
    </w:p>
    <w:p w14:paraId="731B95F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Rregullim i flokëve</w:t>
      </w:r>
    </w:p>
    <w:p w14:paraId="731B95F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Manikyr</w:t>
      </w:r>
    </w:p>
    <w:p w14:paraId="731B95F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Pedikyr</w:t>
      </w:r>
    </w:p>
    <w:p w14:paraId="731B95F5" w14:textId="7D883474"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1013</w:t>
      </w:r>
      <w:r w:rsidR="00652F19" w:rsidRPr="00174C0B">
        <w:rPr>
          <w:rFonts w:ascii="Garamond" w:hAnsi="Garamond" w:cs="Arial"/>
          <w:b/>
          <w:bCs/>
          <w:sz w:val="24"/>
          <w:szCs w:val="24"/>
        </w:rPr>
        <w:t xml:space="preserve"> </w:t>
      </w:r>
      <w:r w:rsidRPr="00174C0B">
        <w:rPr>
          <w:rFonts w:ascii="Garamond" w:hAnsi="Garamond" w:cs="Arial"/>
          <w:b/>
          <w:bCs/>
          <w:sz w:val="24"/>
          <w:szCs w:val="24"/>
        </w:rPr>
        <w:t>Hotele, restorante dhe katering</w:t>
      </w:r>
    </w:p>
    <w:p w14:paraId="731B95F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Hotele, restorante dhe katering</w:t>
      </w:r>
      <w:r w:rsidRPr="00174C0B">
        <w:rPr>
          <w:rFonts w:ascii="Garamond" w:hAnsi="Garamond" w:cs="Arial"/>
          <w:sz w:val="24"/>
          <w:szCs w:val="24"/>
        </w:rPr>
        <w:t xml:space="preserve"> është studimi i shërbimit të ushqimeve, pijeve, akomodimit dhe shërbimeve të tjera të lidhur me hotelet dhe restorantet etj.</w:t>
      </w:r>
    </w:p>
    <w:p w14:paraId="731B95F7" w14:textId="66FEE13E"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5F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Katering</w:t>
      </w:r>
    </w:p>
    <w:p w14:paraId="731B95F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Gatim (restorant dhe hotele)</w:t>
      </w:r>
    </w:p>
    <w:p w14:paraId="731B95F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Përgatitje ushqimi të shpejtë </w:t>
      </w:r>
      <w:r w:rsidRPr="00174C0B">
        <w:rPr>
          <w:rFonts w:ascii="Garamond" w:hAnsi="Garamond" w:cs="Arial"/>
          <w:i/>
          <w:iCs/>
          <w:sz w:val="24"/>
          <w:szCs w:val="24"/>
        </w:rPr>
        <w:t>(fast food)</w:t>
      </w:r>
    </w:p>
    <w:p w14:paraId="731B95F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Shërbim ushqimi</w:t>
      </w:r>
    </w:p>
    <w:p w14:paraId="731B95F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Shërbim mikpritjeje</w:t>
      </w:r>
    </w:p>
    <w:p w14:paraId="731B95F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Studime hotelerie dhe restoranti</w:t>
      </w:r>
    </w:p>
    <w:p w14:paraId="731B95F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Trajnim për recepsionist hoteli</w:t>
      </w:r>
    </w:p>
    <w:p w14:paraId="731B95F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Shërbime hotelerie</w:t>
      </w:r>
    </w:p>
    <w:p w14:paraId="731B960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Shërbime bari dhe pritjeje</w:t>
      </w:r>
    </w:p>
    <w:p w14:paraId="731B9602"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p>
    <w:p w14:paraId="731B9603" w14:textId="172AEFFC" w:rsidR="000934CC" w:rsidRPr="00174C0B" w:rsidRDefault="000934CC" w:rsidP="00A503C0">
      <w:pPr>
        <w:spacing w:after="0" w:line="240" w:lineRule="auto"/>
        <w:ind w:firstLine="284"/>
        <w:jc w:val="both"/>
        <w:rPr>
          <w:rFonts w:ascii="Garamond" w:hAnsi="Garamond" w:cs="Arial"/>
          <w:sz w:val="24"/>
          <w:szCs w:val="24"/>
        </w:rPr>
      </w:pPr>
      <w:r w:rsidRPr="00174C0B">
        <w:rPr>
          <w:rFonts w:ascii="Garamond" w:hAnsi="Garamond" w:cs="Arial"/>
          <w:sz w:val="24"/>
          <w:szCs w:val="24"/>
        </w:rPr>
        <w:t>Studimi i përpunimit të ushqimit (industrial) përjashtohet nga kjo fushë e detajuar dhe përfshihet në fushën e detajuar 0721</w:t>
      </w:r>
      <w:r w:rsidR="009B4E8C" w:rsidRPr="00174C0B">
        <w:rPr>
          <w:rFonts w:ascii="Garamond" w:hAnsi="Garamond" w:cs="Arial"/>
          <w:sz w:val="24"/>
          <w:szCs w:val="24"/>
        </w:rPr>
        <w:t>,</w:t>
      </w:r>
      <w:r w:rsidRPr="00174C0B">
        <w:rPr>
          <w:rFonts w:ascii="Garamond" w:hAnsi="Garamond" w:cs="Arial"/>
          <w:sz w:val="24"/>
          <w:szCs w:val="24"/>
        </w:rPr>
        <w:t xml:space="preserve"> </w:t>
      </w:r>
      <w:r w:rsidR="00A503C0" w:rsidRPr="00174C0B">
        <w:rPr>
          <w:rFonts w:ascii="Garamond" w:hAnsi="Garamond" w:cs="Arial"/>
          <w:sz w:val="24"/>
          <w:szCs w:val="24"/>
        </w:rPr>
        <w:t>“</w:t>
      </w:r>
      <w:r w:rsidRPr="00174C0B">
        <w:rPr>
          <w:rFonts w:ascii="Garamond" w:hAnsi="Garamond" w:cs="Arial"/>
          <w:sz w:val="24"/>
          <w:szCs w:val="24"/>
        </w:rPr>
        <w:t>Përpunim ushqimi</w:t>
      </w:r>
      <w:r w:rsidR="00A503C0" w:rsidRPr="00174C0B">
        <w:rPr>
          <w:rFonts w:ascii="Garamond" w:hAnsi="Garamond" w:cs="Arial"/>
          <w:sz w:val="24"/>
          <w:szCs w:val="24"/>
        </w:rPr>
        <w:t>”</w:t>
      </w:r>
      <w:r w:rsidRPr="00174C0B">
        <w:rPr>
          <w:rFonts w:ascii="Garamond" w:hAnsi="Garamond" w:cs="Arial"/>
          <w:sz w:val="24"/>
          <w:szCs w:val="24"/>
        </w:rPr>
        <w:t>.</w:t>
      </w:r>
    </w:p>
    <w:p w14:paraId="731B9604" w14:textId="65454C58" w:rsidR="000934CC" w:rsidRPr="00174C0B" w:rsidRDefault="000934CC" w:rsidP="00A503C0">
      <w:pPr>
        <w:spacing w:after="0" w:line="240" w:lineRule="auto"/>
        <w:ind w:firstLine="284"/>
        <w:jc w:val="both"/>
        <w:rPr>
          <w:rFonts w:ascii="Garamond" w:hAnsi="Garamond" w:cs="Arial"/>
          <w:sz w:val="24"/>
          <w:szCs w:val="24"/>
        </w:rPr>
      </w:pPr>
      <w:r w:rsidRPr="00174C0B">
        <w:rPr>
          <w:rFonts w:ascii="Garamond" w:hAnsi="Garamond" w:cs="Arial"/>
          <w:sz w:val="24"/>
          <w:szCs w:val="24"/>
        </w:rPr>
        <w:t>Trajnimi për recepsionist (i përgjithshëm) përjashtohet nga kjo fushë e detajuar dhe përfshihet në fushën e detajuar 0415</w:t>
      </w:r>
      <w:r w:rsidR="009B4E8C" w:rsidRPr="00174C0B">
        <w:rPr>
          <w:rFonts w:ascii="Garamond" w:hAnsi="Garamond" w:cs="Arial"/>
          <w:sz w:val="24"/>
          <w:szCs w:val="24"/>
        </w:rPr>
        <w:t>,</w:t>
      </w:r>
      <w:r w:rsidRPr="00174C0B">
        <w:rPr>
          <w:rFonts w:ascii="Garamond" w:hAnsi="Garamond" w:cs="Arial"/>
          <w:sz w:val="24"/>
          <w:szCs w:val="24"/>
        </w:rPr>
        <w:t xml:space="preserve"> </w:t>
      </w:r>
      <w:r w:rsidR="00A503C0" w:rsidRPr="00174C0B">
        <w:rPr>
          <w:rFonts w:ascii="Garamond" w:hAnsi="Garamond" w:cs="Arial"/>
          <w:sz w:val="24"/>
          <w:szCs w:val="24"/>
        </w:rPr>
        <w:t>“</w:t>
      </w:r>
      <w:r w:rsidRPr="00174C0B">
        <w:rPr>
          <w:rFonts w:ascii="Garamond" w:hAnsi="Garamond" w:cs="Arial"/>
          <w:sz w:val="24"/>
          <w:szCs w:val="24"/>
        </w:rPr>
        <w:t>Punë sekretarie dhe zyre</w:t>
      </w:r>
      <w:r w:rsidR="00A503C0" w:rsidRPr="00174C0B">
        <w:rPr>
          <w:rFonts w:ascii="Garamond" w:hAnsi="Garamond" w:cs="Arial"/>
          <w:sz w:val="24"/>
          <w:szCs w:val="24"/>
        </w:rPr>
        <w:t>”</w:t>
      </w:r>
      <w:r w:rsidRPr="00174C0B">
        <w:rPr>
          <w:rFonts w:ascii="Garamond" w:hAnsi="Garamond" w:cs="Arial"/>
          <w:sz w:val="24"/>
          <w:szCs w:val="24"/>
        </w:rPr>
        <w:t>.</w:t>
      </w:r>
    </w:p>
    <w:p w14:paraId="731B9606" w14:textId="6D51322F"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1014</w:t>
      </w:r>
      <w:r w:rsidR="00652F19" w:rsidRPr="00174C0B">
        <w:rPr>
          <w:rFonts w:ascii="Garamond" w:hAnsi="Garamond" w:cs="Arial"/>
          <w:b/>
          <w:bCs/>
          <w:sz w:val="24"/>
          <w:szCs w:val="24"/>
        </w:rPr>
        <w:t xml:space="preserve"> </w:t>
      </w:r>
      <w:r w:rsidRPr="00174C0B">
        <w:rPr>
          <w:rFonts w:ascii="Garamond" w:hAnsi="Garamond" w:cs="Arial"/>
          <w:b/>
          <w:bCs/>
          <w:sz w:val="24"/>
          <w:szCs w:val="24"/>
        </w:rPr>
        <w:t>Sporte</w:t>
      </w:r>
    </w:p>
    <w:p w14:paraId="731B960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Sportet përfshijnë studimin e teknikave dhe aftësive në një sport të caktuar.</w:t>
      </w:r>
    </w:p>
    <w:p w14:paraId="731B9608" w14:textId="2A25DFFF"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60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Studime për trajner sportiv</w:t>
      </w:r>
    </w:p>
    <w:p w14:paraId="731B960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Teknika dhe aftësim në një sport të caktuar</w:t>
      </w:r>
    </w:p>
    <w:p w14:paraId="731B960B" w14:textId="33E2EC32" w:rsidR="000934CC" w:rsidRPr="00174C0B" w:rsidRDefault="000934CC" w:rsidP="009B4E8C">
      <w:pPr>
        <w:spacing w:after="0" w:line="240" w:lineRule="auto"/>
        <w:ind w:firstLine="284"/>
        <w:jc w:val="both"/>
        <w:rPr>
          <w:rFonts w:ascii="Garamond" w:hAnsi="Garamond" w:cs="Arial"/>
          <w:sz w:val="24"/>
          <w:szCs w:val="24"/>
        </w:rPr>
      </w:pPr>
      <w:r w:rsidRPr="00174C0B">
        <w:rPr>
          <w:rFonts w:ascii="Garamond" w:hAnsi="Garamond" w:cs="Arial"/>
          <w:sz w:val="24"/>
          <w:szCs w:val="24"/>
        </w:rPr>
        <w:t>Trajnimi i arbitrave/gjyqtarëve dhe zyrtarëve të sporteve të tjer</w:t>
      </w:r>
      <w:r w:rsidR="009B4E8C" w:rsidRPr="00174C0B">
        <w:rPr>
          <w:rFonts w:ascii="Garamond" w:hAnsi="Garamond" w:cs="Arial"/>
          <w:sz w:val="24"/>
          <w:szCs w:val="24"/>
        </w:rPr>
        <w:t>a</w:t>
      </w:r>
    </w:p>
    <w:p w14:paraId="731B960D"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Përfshirje:</w:t>
      </w:r>
    </w:p>
    <w:p w14:paraId="731B960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përfshihet garimi me kuaj. Në këtë fushë përfshihet dhe loja e shahut.</w:t>
      </w:r>
    </w:p>
    <w:p w14:paraId="731B960F" w14:textId="5EFF3294"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r w:rsidR="00652F19" w:rsidRPr="00174C0B">
        <w:rPr>
          <w:rFonts w:ascii="Garamond" w:hAnsi="Garamond"/>
          <w:sz w:val="24"/>
        </w:rPr>
        <w:t xml:space="preserve"> </w:t>
      </w:r>
    </w:p>
    <w:p w14:paraId="731B9610" w14:textId="65CBDE41" w:rsidR="000934CC" w:rsidRPr="00174C0B" w:rsidRDefault="000934CC" w:rsidP="00261590">
      <w:pPr>
        <w:spacing w:after="0" w:line="240" w:lineRule="auto"/>
        <w:ind w:firstLine="284"/>
        <w:jc w:val="both"/>
        <w:rPr>
          <w:rFonts w:ascii="Garamond" w:hAnsi="Garamond" w:cs="Arial"/>
          <w:sz w:val="24"/>
          <w:szCs w:val="24"/>
        </w:rPr>
      </w:pPr>
      <w:r w:rsidRPr="00174C0B">
        <w:rPr>
          <w:rFonts w:ascii="Garamond" w:hAnsi="Garamond" w:cs="Arial"/>
          <w:sz w:val="24"/>
          <w:szCs w:val="24"/>
        </w:rPr>
        <w:t>Trajnimi i mësuesve të shkollave për edukim fizik (mësues sporti) përjashtohet nga kjo fushë e detajuar dhe përfshihet në fushën e detajuar 0114</w:t>
      </w:r>
      <w:r w:rsidR="00261590" w:rsidRPr="00174C0B">
        <w:rPr>
          <w:rFonts w:ascii="Garamond" w:hAnsi="Garamond" w:cs="Arial"/>
          <w:sz w:val="24"/>
          <w:szCs w:val="24"/>
        </w:rPr>
        <w:t>,</w:t>
      </w:r>
      <w:r w:rsidRPr="00174C0B">
        <w:rPr>
          <w:rFonts w:ascii="Garamond" w:hAnsi="Garamond" w:cs="Arial"/>
          <w:sz w:val="24"/>
          <w:szCs w:val="24"/>
        </w:rPr>
        <w:t xml:space="preserve"> </w:t>
      </w:r>
      <w:r w:rsidR="00261590" w:rsidRPr="00174C0B">
        <w:rPr>
          <w:rFonts w:ascii="Garamond" w:hAnsi="Garamond" w:cs="Arial"/>
          <w:sz w:val="24"/>
          <w:szCs w:val="24"/>
        </w:rPr>
        <w:t>“</w:t>
      </w:r>
      <w:r w:rsidRPr="00174C0B">
        <w:rPr>
          <w:rFonts w:ascii="Garamond" w:hAnsi="Garamond" w:cs="Arial"/>
          <w:sz w:val="24"/>
          <w:szCs w:val="24"/>
        </w:rPr>
        <w:t>Trajnim për mësues me specializim lënde</w:t>
      </w:r>
      <w:r w:rsidR="00261590" w:rsidRPr="00174C0B">
        <w:rPr>
          <w:rFonts w:ascii="Garamond" w:hAnsi="Garamond" w:cs="Arial"/>
          <w:sz w:val="24"/>
          <w:szCs w:val="24"/>
        </w:rPr>
        <w:t>”</w:t>
      </w:r>
      <w:r w:rsidRPr="00174C0B">
        <w:rPr>
          <w:rFonts w:ascii="Garamond" w:hAnsi="Garamond" w:cs="Arial"/>
          <w:sz w:val="24"/>
          <w:szCs w:val="24"/>
        </w:rPr>
        <w:t>.</w:t>
      </w:r>
    </w:p>
    <w:p w14:paraId="731B9611" w14:textId="3F9DDCF4" w:rsidR="000934CC" w:rsidRPr="00174C0B" w:rsidRDefault="000934CC" w:rsidP="00261590">
      <w:pPr>
        <w:spacing w:after="0" w:line="240" w:lineRule="auto"/>
        <w:ind w:firstLine="284"/>
        <w:jc w:val="both"/>
        <w:rPr>
          <w:rFonts w:ascii="Garamond" w:hAnsi="Garamond" w:cs="Arial"/>
          <w:sz w:val="24"/>
          <w:szCs w:val="24"/>
        </w:rPr>
      </w:pPr>
      <w:r w:rsidRPr="00174C0B">
        <w:rPr>
          <w:rFonts w:ascii="Garamond" w:hAnsi="Garamond" w:cs="Arial"/>
          <w:sz w:val="24"/>
          <w:szCs w:val="24"/>
        </w:rPr>
        <w:t>Shërbimet e fitnesit përjashtohen nga kjo fushë e detajuar dhe përfshihen në fushën e detajuar 1012</w:t>
      </w:r>
      <w:r w:rsidR="00261590" w:rsidRPr="00174C0B">
        <w:rPr>
          <w:rFonts w:ascii="Garamond" w:hAnsi="Garamond" w:cs="Arial"/>
          <w:sz w:val="24"/>
          <w:szCs w:val="24"/>
        </w:rPr>
        <w:t>,</w:t>
      </w:r>
      <w:r w:rsidRPr="00174C0B">
        <w:rPr>
          <w:rFonts w:ascii="Garamond" w:hAnsi="Garamond" w:cs="Arial"/>
          <w:sz w:val="24"/>
          <w:szCs w:val="24"/>
        </w:rPr>
        <w:t xml:space="preserve"> </w:t>
      </w:r>
      <w:r w:rsidR="00261590" w:rsidRPr="00174C0B">
        <w:rPr>
          <w:rFonts w:ascii="Garamond" w:hAnsi="Garamond" w:cs="Arial"/>
          <w:sz w:val="24"/>
          <w:szCs w:val="24"/>
        </w:rPr>
        <w:t>“</w:t>
      </w:r>
      <w:r w:rsidRPr="00174C0B">
        <w:rPr>
          <w:rFonts w:ascii="Garamond" w:hAnsi="Garamond" w:cs="Arial"/>
          <w:sz w:val="24"/>
          <w:szCs w:val="24"/>
        </w:rPr>
        <w:t>Shërbime bukurie dhe rregullim floku</w:t>
      </w:r>
      <w:r w:rsidR="00261590" w:rsidRPr="00174C0B">
        <w:rPr>
          <w:rFonts w:ascii="Garamond" w:hAnsi="Garamond" w:cs="Arial"/>
          <w:sz w:val="24"/>
          <w:szCs w:val="24"/>
        </w:rPr>
        <w:t>”</w:t>
      </w:r>
      <w:r w:rsidRPr="00174C0B">
        <w:rPr>
          <w:rFonts w:ascii="Garamond" w:hAnsi="Garamond" w:cs="Arial"/>
          <w:sz w:val="24"/>
          <w:szCs w:val="24"/>
        </w:rPr>
        <w:t>.</w:t>
      </w:r>
    </w:p>
    <w:p w14:paraId="731B9613" w14:textId="7F443B31"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1015</w:t>
      </w:r>
      <w:r w:rsidR="00652F19" w:rsidRPr="00174C0B">
        <w:rPr>
          <w:rFonts w:ascii="Garamond" w:hAnsi="Garamond" w:cs="Arial"/>
          <w:b/>
          <w:bCs/>
          <w:sz w:val="24"/>
          <w:szCs w:val="24"/>
        </w:rPr>
        <w:t xml:space="preserve"> </w:t>
      </w:r>
      <w:r w:rsidRPr="00174C0B">
        <w:rPr>
          <w:rFonts w:ascii="Garamond" w:hAnsi="Garamond" w:cs="Arial"/>
          <w:b/>
          <w:bCs/>
          <w:sz w:val="24"/>
          <w:szCs w:val="24"/>
        </w:rPr>
        <w:t>Udhëtim, turizëm dhe kohë e lirë</w:t>
      </w:r>
    </w:p>
    <w:p w14:paraId="731B961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Udhëtimi dhe turizmi</w:t>
      </w:r>
      <w:r w:rsidRPr="00174C0B">
        <w:rPr>
          <w:rFonts w:ascii="Garamond" w:hAnsi="Garamond" w:cs="Arial"/>
          <w:sz w:val="24"/>
          <w:szCs w:val="24"/>
        </w:rPr>
        <w:t xml:space="preserve"> është studimi i marketingut dhe reklamimit të destinacioneve dhe eventeve turistike. Ai përfshin studimin e praktikave të rezervimit dhe blerjes së biletave. </w:t>
      </w:r>
      <w:r w:rsidRPr="00174C0B">
        <w:rPr>
          <w:rFonts w:ascii="Garamond" w:hAnsi="Garamond" w:cs="Arial"/>
          <w:b/>
          <w:bCs/>
          <w:sz w:val="24"/>
          <w:szCs w:val="24"/>
        </w:rPr>
        <w:t>Koha e lirë</w:t>
      </w:r>
      <w:r w:rsidRPr="00174C0B">
        <w:rPr>
          <w:rFonts w:ascii="Garamond" w:hAnsi="Garamond" w:cs="Arial"/>
          <w:sz w:val="24"/>
          <w:szCs w:val="24"/>
        </w:rPr>
        <w:t xml:space="preserve"> është studimi i aktiviteteve rekreacionale dhe të kohës së lirë për individë dhe grupe individësh.</w:t>
      </w:r>
    </w:p>
    <w:p w14:paraId="731B9615" w14:textId="1F2DF78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61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Ngjitje me litar</w:t>
      </w:r>
    </w:p>
    <w:p w14:paraId="731B961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Aktivitetet për aventurë</w:t>
      </w:r>
    </w:p>
    <w:p w14:paraId="731B961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Trajnimi i ekuipazhit tokësor (aeroport)</w:t>
      </w:r>
    </w:p>
    <w:p w14:paraId="731B961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Guidë, drejtim grupi turistik</w:t>
      </w:r>
    </w:p>
    <w:p w14:paraId="731B961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Rekreacion dhe kohë e lirë</w:t>
      </w:r>
    </w:p>
    <w:p w14:paraId="731B961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Programe për profesione turistike </w:t>
      </w:r>
    </w:p>
    <w:p w14:paraId="731B961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Shërbime agjencie udhëtimi</w:t>
      </w:r>
    </w:p>
    <w:p w14:paraId="731B961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Udhëtim dhe turizëm</w:t>
      </w:r>
    </w:p>
    <w:p w14:paraId="731B961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Shërbime udhëtimi</w:t>
      </w:r>
    </w:p>
    <w:p w14:paraId="731B9620" w14:textId="77777777"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Përfshirje:</w:t>
      </w:r>
    </w:p>
    <w:p w14:paraId="731B962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Këtu përfshihet trajnimi bazë për mënyrën se si të trajtohen turistët.</w:t>
      </w:r>
    </w:p>
    <w:p w14:paraId="731B9622" w14:textId="77777777" w:rsidR="0011270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r w:rsidR="0011270C" w:rsidRPr="00174C0B">
        <w:rPr>
          <w:rFonts w:ascii="Garamond" w:hAnsi="Garamond"/>
          <w:sz w:val="24"/>
        </w:rPr>
        <w:t>:</w:t>
      </w:r>
    </w:p>
    <w:p w14:paraId="731B9623" w14:textId="1E388ADC" w:rsidR="000934CC" w:rsidRPr="00174C0B" w:rsidRDefault="000934CC" w:rsidP="00261590">
      <w:pPr>
        <w:spacing w:after="0" w:line="240" w:lineRule="auto"/>
        <w:ind w:firstLine="284"/>
        <w:jc w:val="both"/>
        <w:rPr>
          <w:rFonts w:ascii="Garamond" w:hAnsi="Garamond" w:cs="Arial"/>
          <w:sz w:val="24"/>
          <w:szCs w:val="24"/>
        </w:rPr>
      </w:pPr>
      <w:r w:rsidRPr="00174C0B">
        <w:rPr>
          <w:rFonts w:ascii="Garamond" w:hAnsi="Garamond" w:cs="Arial"/>
          <w:sz w:val="24"/>
          <w:szCs w:val="24"/>
        </w:rPr>
        <w:t>Studimi i aktiviteteve rekreative dhe në kohën e lirë për fëmijët e shkollave përjashtohet nga kjo fushë e detajuar dhe përfshihet në fushën e detajuar 0922</w:t>
      </w:r>
      <w:r w:rsidR="00261590" w:rsidRPr="00174C0B">
        <w:rPr>
          <w:rFonts w:ascii="Garamond" w:hAnsi="Garamond" w:cs="Arial"/>
          <w:sz w:val="24"/>
          <w:szCs w:val="24"/>
        </w:rPr>
        <w:t>,</w:t>
      </w:r>
      <w:r w:rsidRPr="00174C0B">
        <w:rPr>
          <w:rFonts w:ascii="Garamond" w:hAnsi="Garamond" w:cs="Arial"/>
          <w:sz w:val="24"/>
          <w:szCs w:val="24"/>
        </w:rPr>
        <w:t xml:space="preserve"> </w:t>
      </w:r>
      <w:r w:rsidR="00261590" w:rsidRPr="00174C0B">
        <w:rPr>
          <w:rFonts w:ascii="Garamond" w:hAnsi="Garamond" w:cs="Arial"/>
          <w:sz w:val="24"/>
          <w:szCs w:val="24"/>
        </w:rPr>
        <w:t>“</w:t>
      </w:r>
      <w:r w:rsidRPr="00174C0B">
        <w:rPr>
          <w:rFonts w:ascii="Garamond" w:hAnsi="Garamond" w:cs="Arial"/>
          <w:sz w:val="24"/>
          <w:szCs w:val="24"/>
        </w:rPr>
        <w:t>Përkujdesje për fëmijët dhe shërbime për të rinj</w:t>
      </w:r>
      <w:r w:rsidR="00261590" w:rsidRPr="00174C0B">
        <w:rPr>
          <w:rFonts w:ascii="Garamond" w:hAnsi="Garamond" w:cs="Arial"/>
          <w:sz w:val="24"/>
          <w:szCs w:val="24"/>
        </w:rPr>
        <w:t>”</w:t>
      </w:r>
      <w:r w:rsidRPr="00174C0B">
        <w:rPr>
          <w:rFonts w:ascii="Garamond" w:hAnsi="Garamond" w:cs="Arial"/>
          <w:sz w:val="24"/>
          <w:szCs w:val="24"/>
        </w:rPr>
        <w:t>.</w:t>
      </w:r>
    </w:p>
    <w:p w14:paraId="731B9625" w14:textId="7777777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102 Higjienë dhe shërbime shëndeti në punë</w:t>
      </w:r>
    </w:p>
    <w:p w14:paraId="731B9626" w14:textId="779FC86C"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1021</w:t>
      </w:r>
      <w:r w:rsidR="00652F19" w:rsidRPr="00174C0B">
        <w:rPr>
          <w:rFonts w:ascii="Garamond" w:hAnsi="Garamond" w:cs="Arial"/>
          <w:b/>
          <w:bCs/>
          <w:sz w:val="24"/>
          <w:szCs w:val="24"/>
        </w:rPr>
        <w:t xml:space="preserve"> </w:t>
      </w:r>
      <w:r w:rsidRPr="00174C0B">
        <w:rPr>
          <w:rFonts w:ascii="Garamond" w:hAnsi="Garamond" w:cs="Arial"/>
          <w:b/>
          <w:bCs/>
          <w:sz w:val="24"/>
          <w:szCs w:val="24"/>
        </w:rPr>
        <w:t>Higjienë komunitare</w:t>
      </w:r>
    </w:p>
    <w:p w14:paraId="731B9627" w14:textId="7A33C96C"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Higjiena komunitare</w:t>
      </w:r>
      <w:r w:rsidRPr="00174C0B">
        <w:rPr>
          <w:rFonts w:ascii="Garamond" w:hAnsi="Garamond" w:cs="Arial"/>
          <w:sz w:val="24"/>
          <w:szCs w:val="24"/>
        </w:rPr>
        <w:t xml:space="preserve"> është studimi i shërbimeve komunitare</w:t>
      </w:r>
      <w:r w:rsidR="00261590" w:rsidRPr="00174C0B">
        <w:rPr>
          <w:rFonts w:ascii="Garamond" w:hAnsi="Garamond" w:cs="Arial"/>
          <w:sz w:val="24"/>
          <w:szCs w:val="24"/>
        </w:rPr>
        <w:t>,</w:t>
      </w:r>
      <w:r w:rsidRPr="00174C0B">
        <w:rPr>
          <w:rFonts w:ascii="Garamond" w:hAnsi="Garamond" w:cs="Arial"/>
          <w:sz w:val="24"/>
          <w:szCs w:val="24"/>
        </w:rPr>
        <w:t xml:space="preserve"> që kanë lidhje me çështje që prekin shëndetin publik, të tilla si standardet higjienike në ushqim, furnizim me ujë, largimin e ujërave të zeza dhe mbetjet komunale si edhe pastrimin e rrugëve.</w:t>
      </w:r>
    </w:p>
    <w:p w14:paraId="731B9628" w14:textId="7A439C59"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62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Higjienë në komunitet</w:t>
      </w:r>
    </w:p>
    <w:p w14:paraId="731B962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Standarde higjienike</w:t>
      </w:r>
    </w:p>
    <w:p w14:paraId="731B962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Mbledhje e mbeturinave</w:t>
      </w:r>
    </w:p>
    <w:p w14:paraId="731B962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Zhvendosje e mbeturinave/shkarkimeve urbane</w:t>
      </w:r>
    </w:p>
    <w:p w14:paraId="731B962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Pastrim rrugësh</w:t>
      </w:r>
    </w:p>
    <w:p w14:paraId="731B962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Furnizim me ujë (shërbime) </w:t>
      </w:r>
    </w:p>
    <w:p w14:paraId="731B962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Menaxhim mbetjesh</w:t>
      </w:r>
    </w:p>
    <w:p w14:paraId="731B9631" w14:textId="47D8E0BA"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1022</w:t>
      </w:r>
      <w:r w:rsidR="00652F19" w:rsidRPr="00174C0B">
        <w:rPr>
          <w:rFonts w:ascii="Garamond" w:hAnsi="Garamond" w:cs="Arial"/>
          <w:b/>
          <w:bCs/>
          <w:sz w:val="24"/>
          <w:szCs w:val="24"/>
        </w:rPr>
        <w:t xml:space="preserve"> </w:t>
      </w:r>
      <w:r w:rsidRPr="00174C0B">
        <w:rPr>
          <w:rFonts w:ascii="Garamond" w:hAnsi="Garamond" w:cs="Arial"/>
          <w:b/>
          <w:bCs/>
          <w:sz w:val="24"/>
          <w:szCs w:val="24"/>
        </w:rPr>
        <w:t>Shëndeti dhe siguria në punë</w:t>
      </w:r>
    </w:p>
    <w:p w14:paraId="731B963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Shëndeti dhe siguria në punë</w:t>
      </w:r>
      <w:r w:rsidRPr="00174C0B">
        <w:rPr>
          <w:rFonts w:ascii="Garamond" w:hAnsi="Garamond" w:cs="Arial"/>
          <w:sz w:val="24"/>
          <w:szCs w:val="24"/>
        </w:rPr>
        <w:t xml:space="preserve"> është studimi i njohjes, vlerësimit dhe kontrollit të faktorëve mjedisorë të lidhur me vendin e punës.</w:t>
      </w:r>
    </w:p>
    <w:p w14:paraId="731B9633" w14:textId="2B6A2011"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63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Ergonomia (shëndeti dhe siguria në punë)</w:t>
      </w:r>
    </w:p>
    <w:p w14:paraId="731B963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Shëndeti dhe siguria në vendin e punës</w:t>
      </w:r>
    </w:p>
    <w:p w14:paraId="731B963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Mirëqenia industriale</w:t>
      </w:r>
    </w:p>
    <w:p w14:paraId="731B963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Mbrojtja në punë</w:t>
      </w:r>
    </w:p>
    <w:p w14:paraId="731B963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Siguria në punë</w:t>
      </w:r>
    </w:p>
    <w:p w14:paraId="731B9639" w14:textId="6FAB33D4" w:rsidR="000934CC" w:rsidRPr="00174C0B" w:rsidRDefault="00261590"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Mirëqenia</w:t>
      </w:r>
      <w:r w:rsidR="000934CC" w:rsidRPr="00174C0B">
        <w:rPr>
          <w:rFonts w:ascii="Garamond" w:hAnsi="Garamond" w:cs="Arial"/>
          <w:sz w:val="24"/>
          <w:szCs w:val="24"/>
        </w:rPr>
        <w:t xml:space="preserve"> në punë (siguria)</w:t>
      </w:r>
    </w:p>
    <w:p w14:paraId="731B963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Shëndeti në punë dhe higjiena industriale</w:t>
      </w:r>
    </w:p>
    <w:p w14:paraId="731B963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Siguria profesionale</w:t>
      </w:r>
    </w:p>
    <w:p w14:paraId="731B963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Menaxhim stresi</w:t>
      </w:r>
    </w:p>
    <w:p w14:paraId="731B963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Mjedise pune</w:t>
      </w:r>
    </w:p>
    <w:p w14:paraId="731B963F" w14:textId="66322565" w:rsidR="000934CC" w:rsidRPr="00174C0B" w:rsidRDefault="000934CC" w:rsidP="000934CC">
      <w:pPr>
        <w:spacing w:after="0" w:line="240" w:lineRule="auto"/>
        <w:ind w:firstLine="284"/>
        <w:jc w:val="both"/>
        <w:rPr>
          <w:rFonts w:ascii="Garamond" w:hAnsi="Garamond"/>
          <w:sz w:val="24"/>
        </w:rPr>
      </w:pPr>
      <w:r w:rsidRPr="00174C0B">
        <w:rPr>
          <w:rFonts w:ascii="Garamond" w:hAnsi="Garamond"/>
          <w:sz w:val="24"/>
        </w:rPr>
        <w:t>Përjashtime:</w:t>
      </w:r>
      <w:r w:rsidR="00652F19" w:rsidRPr="00174C0B">
        <w:rPr>
          <w:rFonts w:ascii="Garamond" w:hAnsi="Garamond"/>
          <w:sz w:val="24"/>
        </w:rPr>
        <w:t xml:space="preserve"> </w:t>
      </w:r>
    </w:p>
    <w:p w14:paraId="731B9640" w14:textId="148D7CC5" w:rsidR="000934CC" w:rsidRPr="00174C0B" w:rsidRDefault="000934CC" w:rsidP="0034028C">
      <w:pPr>
        <w:spacing w:after="0" w:line="240" w:lineRule="auto"/>
        <w:ind w:firstLine="284"/>
        <w:jc w:val="both"/>
        <w:rPr>
          <w:rFonts w:ascii="Garamond" w:hAnsi="Garamond" w:cs="Arial"/>
          <w:sz w:val="24"/>
          <w:szCs w:val="24"/>
        </w:rPr>
      </w:pPr>
      <w:r w:rsidRPr="00174C0B">
        <w:rPr>
          <w:rFonts w:ascii="Garamond" w:hAnsi="Garamond" w:cs="Arial"/>
          <w:sz w:val="24"/>
          <w:szCs w:val="24"/>
        </w:rPr>
        <w:t>Studimi i rehabilitimit profesional dhe terapia profesionale përjashtohen nga kjo fushë e detajuar dhe përfshihen në fushën e detajuar 0915</w:t>
      </w:r>
      <w:r w:rsidR="008C5C85" w:rsidRPr="00174C0B">
        <w:rPr>
          <w:rFonts w:ascii="Garamond" w:hAnsi="Garamond" w:cs="Arial"/>
          <w:sz w:val="24"/>
          <w:szCs w:val="24"/>
        </w:rPr>
        <w:t>,</w:t>
      </w:r>
      <w:r w:rsidRPr="00174C0B">
        <w:rPr>
          <w:rFonts w:ascii="Garamond" w:hAnsi="Garamond" w:cs="Arial"/>
          <w:sz w:val="24"/>
          <w:szCs w:val="24"/>
        </w:rPr>
        <w:t xml:space="preserve"> </w:t>
      </w:r>
      <w:r w:rsidR="0034028C" w:rsidRPr="00174C0B">
        <w:rPr>
          <w:rFonts w:ascii="Garamond" w:hAnsi="Garamond" w:cs="Arial"/>
          <w:sz w:val="24"/>
          <w:szCs w:val="24"/>
        </w:rPr>
        <w:t>“</w:t>
      </w:r>
      <w:r w:rsidRPr="00174C0B">
        <w:rPr>
          <w:rFonts w:ascii="Garamond" w:hAnsi="Garamond" w:cs="Arial"/>
          <w:sz w:val="24"/>
          <w:szCs w:val="24"/>
        </w:rPr>
        <w:t>Terapi dhe rehabilitim</w:t>
      </w:r>
      <w:r w:rsidR="0034028C" w:rsidRPr="00174C0B">
        <w:rPr>
          <w:rFonts w:ascii="Garamond" w:hAnsi="Garamond" w:cs="Arial"/>
          <w:sz w:val="24"/>
          <w:szCs w:val="24"/>
        </w:rPr>
        <w:t>”</w:t>
      </w:r>
      <w:r w:rsidRPr="00174C0B">
        <w:rPr>
          <w:rFonts w:ascii="Garamond" w:hAnsi="Garamond" w:cs="Arial"/>
          <w:sz w:val="24"/>
          <w:szCs w:val="24"/>
        </w:rPr>
        <w:t>.</w:t>
      </w:r>
    </w:p>
    <w:p w14:paraId="731B9641" w14:textId="12F846B2" w:rsidR="000934CC" w:rsidRPr="00174C0B" w:rsidRDefault="000934CC" w:rsidP="0034028C">
      <w:pPr>
        <w:spacing w:after="0" w:line="240" w:lineRule="auto"/>
        <w:ind w:firstLine="284"/>
        <w:jc w:val="both"/>
        <w:rPr>
          <w:rFonts w:ascii="Garamond" w:hAnsi="Garamond" w:cs="Arial"/>
          <w:sz w:val="24"/>
          <w:szCs w:val="24"/>
        </w:rPr>
      </w:pPr>
      <w:r w:rsidRPr="00174C0B">
        <w:rPr>
          <w:rFonts w:ascii="Garamond" w:hAnsi="Garamond" w:cs="Arial"/>
          <w:sz w:val="24"/>
          <w:szCs w:val="24"/>
        </w:rPr>
        <w:t>Studimi i ligjit të punës përjashtohet nga kjo fushë e detajuar dhe përfshihet në 0421</w:t>
      </w:r>
      <w:r w:rsidR="008C5C85" w:rsidRPr="00174C0B">
        <w:rPr>
          <w:rFonts w:ascii="Garamond" w:hAnsi="Garamond" w:cs="Arial"/>
          <w:sz w:val="24"/>
          <w:szCs w:val="24"/>
        </w:rPr>
        <w:t>,</w:t>
      </w:r>
      <w:r w:rsidRPr="00174C0B">
        <w:rPr>
          <w:rFonts w:ascii="Garamond" w:hAnsi="Garamond" w:cs="Arial"/>
          <w:sz w:val="24"/>
          <w:szCs w:val="24"/>
        </w:rPr>
        <w:t xml:space="preserve"> </w:t>
      </w:r>
      <w:r w:rsidR="0034028C" w:rsidRPr="00174C0B">
        <w:rPr>
          <w:rFonts w:ascii="Garamond" w:hAnsi="Garamond" w:cs="Arial"/>
          <w:sz w:val="24"/>
          <w:szCs w:val="24"/>
        </w:rPr>
        <w:t>“</w:t>
      </w:r>
      <w:r w:rsidRPr="00174C0B">
        <w:rPr>
          <w:rFonts w:ascii="Garamond" w:hAnsi="Garamond" w:cs="Arial"/>
          <w:sz w:val="24"/>
          <w:szCs w:val="24"/>
        </w:rPr>
        <w:t>Drejtësi</w:t>
      </w:r>
      <w:r w:rsidR="0034028C" w:rsidRPr="00174C0B">
        <w:rPr>
          <w:rFonts w:ascii="Garamond" w:hAnsi="Garamond" w:cs="Arial"/>
          <w:sz w:val="24"/>
          <w:szCs w:val="24"/>
        </w:rPr>
        <w:t>”</w:t>
      </w:r>
      <w:r w:rsidRPr="00174C0B">
        <w:rPr>
          <w:rFonts w:ascii="Garamond" w:hAnsi="Garamond" w:cs="Arial"/>
          <w:sz w:val="24"/>
          <w:szCs w:val="24"/>
        </w:rPr>
        <w:t>.</w:t>
      </w:r>
    </w:p>
    <w:p w14:paraId="731B9642" w14:textId="39FDFB1B" w:rsidR="000934CC" w:rsidRPr="00174C0B" w:rsidRDefault="000934CC" w:rsidP="0034028C">
      <w:pPr>
        <w:spacing w:after="0" w:line="240" w:lineRule="auto"/>
        <w:ind w:firstLine="284"/>
        <w:jc w:val="both"/>
        <w:rPr>
          <w:rFonts w:ascii="Garamond" w:hAnsi="Garamond" w:cs="Arial"/>
          <w:sz w:val="24"/>
          <w:szCs w:val="24"/>
        </w:rPr>
      </w:pPr>
      <w:r w:rsidRPr="00174C0B">
        <w:rPr>
          <w:rFonts w:ascii="Garamond" w:hAnsi="Garamond" w:cs="Arial"/>
          <w:sz w:val="24"/>
          <w:szCs w:val="24"/>
        </w:rPr>
        <w:t>Studimi i ergonomisë përjashtohet nga kjo fushë e detajuar</w:t>
      </w:r>
      <w:r w:rsidR="008C5C85" w:rsidRPr="00174C0B">
        <w:rPr>
          <w:rFonts w:ascii="Garamond" w:hAnsi="Garamond" w:cs="Arial"/>
          <w:sz w:val="24"/>
          <w:szCs w:val="24"/>
        </w:rPr>
        <w:t>,</w:t>
      </w:r>
      <w:r w:rsidRPr="00174C0B">
        <w:rPr>
          <w:rFonts w:ascii="Garamond" w:hAnsi="Garamond" w:cs="Arial"/>
          <w:sz w:val="24"/>
          <w:szCs w:val="24"/>
        </w:rPr>
        <w:t xml:space="preserve"> nëse vëmendja kushtohet mbi aspekte teknike dhe përfshihet në fushën e </w:t>
      </w:r>
      <w:r w:rsidR="0034028C" w:rsidRPr="00174C0B">
        <w:rPr>
          <w:rFonts w:ascii="Garamond" w:hAnsi="Garamond" w:cs="Arial"/>
          <w:sz w:val="24"/>
          <w:szCs w:val="24"/>
        </w:rPr>
        <w:t>përshtatshme</w:t>
      </w:r>
      <w:r w:rsidRPr="00174C0B">
        <w:rPr>
          <w:rFonts w:ascii="Garamond" w:hAnsi="Garamond" w:cs="Arial"/>
          <w:sz w:val="24"/>
          <w:szCs w:val="24"/>
        </w:rPr>
        <w:t xml:space="preserve"> të detajuar nën pikën 071</w:t>
      </w:r>
      <w:r w:rsidR="008C5C85" w:rsidRPr="00174C0B">
        <w:rPr>
          <w:rFonts w:ascii="Garamond" w:hAnsi="Garamond" w:cs="Arial"/>
          <w:sz w:val="24"/>
          <w:szCs w:val="24"/>
        </w:rPr>
        <w:t>,</w:t>
      </w:r>
      <w:r w:rsidRPr="00174C0B">
        <w:rPr>
          <w:rFonts w:ascii="Garamond" w:hAnsi="Garamond" w:cs="Arial"/>
          <w:sz w:val="24"/>
          <w:szCs w:val="24"/>
        </w:rPr>
        <w:t xml:space="preserve"> </w:t>
      </w:r>
      <w:r w:rsidR="0034028C" w:rsidRPr="00174C0B">
        <w:rPr>
          <w:rFonts w:ascii="Garamond" w:hAnsi="Garamond" w:cs="Arial"/>
          <w:sz w:val="24"/>
          <w:szCs w:val="24"/>
        </w:rPr>
        <w:t>“</w:t>
      </w:r>
      <w:r w:rsidRPr="00174C0B">
        <w:rPr>
          <w:rFonts w:ascii="Garamond" w:hAnsi="Garamond" w:cs="Arial"/>
          <w:sz w:val="24"/>
          <w:szCs w:val="24"/>
        </w:rPr>
        <w:t>Inxhinieri dhe profesione inxhinierike</w:t>
      </w:r>
      <w:r w:rsidR="0034028C" w:rsidRPr="00174C0B">
        <w:rPr>
          <w:rFonts w:ascii="Garamond" w:hAnsi="Garamond" w:cs="Arial"/>
          <w:sz w:val="24"/>
          <w:szCs w:val="24"/>
        </w:rPr>
        <w:t>”</w:t>
      </w:r>
      <w:r w:rsidRPr="00174C0B">
        <w:rPr>
          <w:rFonts w:ascii="Garamond" w:hAnsi="Garamond" w:cs="Arial"/>
          <w:sz w:val="24"/>
          <w:szCs w:val="24"/>
        </w:rPr>
        <w:t>.</w:t>
      </w:r>
    </w:p>
    <w:p w14:paraId="731B9644" w14:textId="7777777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103 Shërbime sigurie</w:t>
      </w:r>
    </w:p>
    <w:p w14:paraId="731B9645" w14:textId="2CD18E20"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1031</w:t>
      </w:r>
      <w:r w:rsidR="00652F19" w:rsidRPr="00174C0B">
        <w:rPr>
          <w:rFonts w:ascii="Garamond" w:hAnsi="Garamond" w:cs="Arial"/>
          <w:b/>
          <w:bCs/>
          <w:sz w:val="24"/>
          <w:szCs w:val="24"/>
        </w:rPr>
        <w:t xml:space="preserve"> </w:t>
      </w:r>
      <w:r w:rsidRPr="00174C0B">
        <w:rPr>
          <w:rFonts w:ascii="Garamond" w:hAnsi="Garamond" w:cs="Arial"/>
          <w:b/>
          <w:bCs/>
          <w:sz w:val="24"/>
          <w:szCs w:val="24"/>
        </w:rPr>
        <w:t>Forca të armatosura dhe mbrojtje</w:t>
      </w:r>
    </w:p>
    <w:p w14:paraId="731B964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Forca të armatosura dhe mbrojtje</w:t>
      </w:r>
      <w:r w:rsidRPr="00174C0B">
        <w:rPr>
          <w:rFonts w:ascii="Garamond" w:hAnsi="Garamond" w:cs="Arial"/>
          <w:sz w:val="24"/>
          <w:szCs w:val="24"/>
        </w:rPr>
        <w:t xml:space="preserve"> është studimi i shërbimeve në komunitet të lidhura me luftën dhe mbrojtjen, të projektuara për të ofruar trajnim në parimet dhe praktikën e shkencave ushtarake.</w:t>
      </w:r>
    </w:p>
    <w:p w14:paraId="731B9647" w14:textId="03BD72AE"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64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Trajnim i forcave ajrore</w:t>
      </w:r>
    </w:p>
    <w:p w14:paraId="731B964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Trajnim i forcave të armatosura</w:t>
      </w:r>
    </w:p>
    <w:p w14:paraId="731B964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Studime mbi mbrojtjen</w:t>
      </w:r>
    </w:p>
    <w:p w14:paraId="731B964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Shkenca ushtarake</w:t>
      </w:r>
    </w:p>
    <w:p w14:paraId="731B964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Trajnim naval</w:t>
      </w:r>
    </w:p>
    <w:p w14:paraId="731B964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Teori lufte</w:t>
      </w:r>
    </w:p>
    <w:p w14:paraId="731B964F" w14:textId="7E4633D1" w:rsidR="000934CC" w:rsidRPr="00174C0B" w:rsidRDefault="000934CC" w:rsidP="000934CC">
      <w:pPr>
        <w:spacing w:after="0" w:line="240" w:lineRule="auto"/>
        <w:ind w:firstLine="284"/>
        <w:jc w:val="both"/>
        <w:rPr>
          <w:rFonts w:ascii="Garamond" w:hAnsi="Garamond"/>
          <w:sz w:val="24"/>
          <w:szCs w:val="24"/>
        </w:rPr>
      </w:pPr>
      <w:r w:rsidRPr="00174C0B">
        <w:rPr>
          <w:rFonts w:ascii="Garamond" w:hAnsi="Garamond"/>
          <w:sz w:val="24"/>
        </w:rPr>
        <w:t>Përjashtime:</w:t>
      </w:r>
      <w:r w:rsidR="00652F19" w:rsidRPr="00174C0B">
        <w:rPr>
          <w:rFonts w:ascii="Garamond" w:hAnsi="Garamond"/>
          <w:sz w:val="24"/>
        </w:rPr>
        <w:t xml:space="preserve"> </w:t>
      </w:r>
    </w:p>
    <w:p w14:paraId="731B965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Personeli ushtarak që merr pjesë në programet joushtarake duhet të klasifikohet në përputhje me përmbajtjen e subjektit të programit të trajnimit.</w:t>
      </w:r>
    </w:p>
    <w:p w14:paraId="731B9652" w14:textId="312BB422" w:rsidR="000934CC" w:rsidRPr="00174C0B" w:rsidRDefault="000934CC" w:rsidP="008C5C85">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1032</w:t>
      </w:r>
      <w:r w:rsidR="00652F19" w:rsidRPr="00174C0B">
        <w:rPr>
          <w:rFonts w:ascii="Garamond" w:hAnsi="Garamond" w:cs="Arial"/>
          <w:b/>
          <w:bCs/>
          <w:sz w:val="24"/>
          <w:szCs w:val="24"/>
        </w:rPr>
        <w:t xml:space="preserve"> Mbr</w:t>
      </w:r>
      <w:r w:rsidR="008C5C85" w:rsidRPr="00174C0B">
        <w:rPr>
          <w:rFonts w:ascii="Garamond" w:hAnsi="Garamond" w:cs="Arial"/>
          <w:b/>
          <w:bCs/>
          <w:sz w:val="24"/>
          <w:szCs w:val="24"/>
        </w:rPr>
        <w:t>o</w:t>
      </w:r>
      <w:r w:rsidR="00652F19" w:rsidRPr="00174C0B">
        <w:rPr>
          <w:rFonts w:ascii="Garamond" w:hAnsi="Garamond" w:cs="Arial"/>
          <w:b/>
          <w:bCs/>
          <w:sz w:val="24"/>
          <w:szCs w:val="24"/>
        </w:rPr>
        <w:t>tje</w:t>
      </w:r>
      <w:r w:rsidRPr="00174C0B">
        <w:rPr>
          <w:rFonts w:ascii="Garamond" w:hAnsi="Garamond" w:cs="Arial"/>
          <w:b/>
          <w:bCs/>
          <w:sz w:val="24"/>
          <w:szCs w:val="24"/>
        </w:rPr>
        <w:t xml:space="preserve"> e individëve dhe </w:t>
      </w:r>
      <w:r w:rsidR="008C5C85" w:rsidRPr="00174C0B">
        <w:rPr>
          <w:rFonts w:ascii="Garamond" w:hAnsi="Garamond" w:cs="Arial"/>
          <w:b/>
          <w:bCs/>
          <w:sz w:val="24"/>
          <w:szCs w:val="24"/>
        </w:rPr>
        <w:t xml:space="preserve">e </w:t>
      </w:r>
      <w:r w:rsidRPr="00174C0B">
        <w:rPr>
          <w:rFonts w:ascii="Garamond" w:hAnsi="Garamond" w:cs="Arial"/>
          <w:b/>
          <w:bCs/>
          <w:sz w:val="24"/>
          <w:szCs w:val="24"/>
        </w:rPr>
        <w:t>pronës</w:t>
      </w:r>
    </w:p>
    <w:p w14:paraId="731B9653" w14:textId="74AA39B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 xml:space="preserve">Mbrojtja e individëve dhe </w:t>
      </w:r>
      <w:r w:rsidR="008C5C85" w:rsidRPr="00174C0B">
        <w:rPr>
          <w:rFonts w:ascii="Garamond" w:hAnsi="Garamond" w:cs="Arial"/>
          <w:b/>
          <w:bCs/>
          <w:sz w:val="24"/>
          <w:szCs w:val="24"/>
        </w:rPr>
        <w:t xml:space="preserve">e </w:t>
      </w:r>
      <w:r w:rsidRPr="00174C0B">
        <w:rPr>
          <w:rFonts w:ascii="Garamond" w:hAnsi="Garamond" w:cs="Arial"/>
          <w:b/>
          <w:bCs/>
          <w:sz w:val="24"/>
          <w:szCs w:val="24"/>
        </w:rPr>
        <w:t>pronës</w:t>
      </w:r>
      <w:r w:rsidRPr="00174C0B">
        <w:rPr>
          <w:rFonts w:ascii="Garamond" w:hAnsi="Garamond" w:cs="Arial"/>
          <w:sz w:val="24"/>
          <w:szCs w:val="24"/>
        </w:rPr>
        <w:t xml:space="preserve"> është studimi i shërbimeve ndaj komunitetit të përqendruara në mbrojtjen e pronës dhe të individëve. Ajo përfshin trajnime në punë policimi, siguri publike, masa mbrojtëse nga zjarri dhe fikje të zjarrit.</w:t>
      </w:r>
    </w:p>
    <w:p w14:paraId="731B9654" w14:textId="13560F73"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65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Siguri civile</w:t>
      </w:r>
    </w:p>
    <w:p w14:paraId="731B965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Programe doganore</w:t>
      </w:r>
    </w:p>
    <w:p w14:paraId="731B965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Mbrojtje nga zjarri</w:t>
      </w:r>
    </w:p>
    <w:p w14:paraId="731B9658"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Teknologji zjarri</w:t>
      </w:r>
    </w:p>
    <w:p w14:paraId="731B9659"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Sigurim/ruajtje jete</w:t>
      </w:r>
    </w:p>
    <w:p w14:paraId="731B965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Punë policore</w:t>
      </w:r>
    </w:p>
    <w:p w14:paraId="731B965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Studime policimi</w:t>
      </w:r>
    </w:p>
    <w:p w14:paraId="731B965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Gardian (në institucione parandalimi/burg)</w:t>
      </w:r>
    </w:p>
    <w:p w14:paraId="731B965D"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Siguri publike</w:t>
      </w:r>
    </w:p>
    <w:p w14:paraId="731B965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Shërbime sigurie dhe parandalimi të humbjes</w:t>
      </w:r>
    </w:p>
    <w:p w14:paraId="731B965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Roje sigurie </w:t>
      </w:r>
    </w:p>
    <w:p w14:paraId="731B9661" w14:textId="72AE683D" w:rsidR="000934CC" w:rsidRPr="00174C0B" w:rsidRDefault="000934CC" w:rsidP="000934CC">
      <w:pPr>
        <w:spacing w:after="0" w:line="240" w:lineRule="auto"/>
        <w:ind w:firstLine="284"/>
        <w:jc w:val="both"/>
        <w:rPr>
          <w:rFonts w:ascii="Garamond" w:hAnsi="Garamond"/>
          <w:sz w:val="24"/>
          <w:szCs w:val="24"/>
        </w:rPr>
      </w:pPr>
      <w:r w:rsidRPr="00174C0B">
        <w:rPr>
          <w:rFonts w:ascii="Garamond" w:hAnsi="Garamond"/>
          <w:sz w:val="24"/>
        </w:rPr>
        <w:t>Përjashtime:</w:t>
      </w:r>
      <w:r w:rsidR="00652F19" w:rsidRPr="00174C0B">
        <w:rPr>
          <w:rFonts w:ascii="Garamond" w:hAnsi="Garamond"/>
          <w:sz w:val="24"/>
        </w:rPr>
        <w:t xml:space="preserve"> </w:t>
      </w:r>
    </w:p>
    <w:p w14:paraId="731B9662" w14:textId="4175189E" w:rsidR="000934CC" w:rsidRPr="00174C0B" w:rsidRDefault="000934CC" w:rsidP="0034028C">
      <w:pPr>
        <w:spacing w:after="0" w:line="240" w:lineRule="auto"/>
        <w:ind w:firstLine="284"/>
        <w:jc w:val="both"/>
        <w:rPr>
          <w:rFonts w:ascii="Garamond" w:hAnsi="Garamond" w:cs="Arial"/>
          <w:sz w:val="24"/>
          <w:szCs w:val="24"/>
        </w:rPr>
      </w:pPr>
      <w:r w:rsidRPr="00174C0B">
        <w:rPr>
          <w:rFonts w:ascii="Garamond" w:hAnsi="Garamond" w:cs="Arial"/>
          <w:sz w:val="24"/>
          <w:szCs w:val="24"/>
        </w:rPr>
        <w:t>Studimi i legjislacionit përjashtohet nga kjo fushë e detajuar dhe përfshihet në 0421</w:t>
      </w:r>
      <w:r w:rsidR="008C5C85" w:rsidRPr="00174C0B">
        <w:rPr>
          <w:rFonts w:ascii="Garamond" w:hAnsi="Garamond" w:cs="Arial"/>
          <w:sz w:val="24"/>
          <w:szCs w:val="24"/>
        </w:rPr>
        <w:t>,</w:t>
      </w:r>
      <w:r w:rsidRPr="00174C0B">
        <w:rPr>
          <w:rFonts w:ascii="Garamond" w:hAnsi="Garamond" w:cs="Arial"/>
          <w:sz w:val="24"/>
          <w:szCs w:val="24"/>
        </w:rPr>
        <w:t xml:space="preserve"> </w:t>
      </w:r>
      <w:r w:rsidR="0034028C" w:rsidRPr="00174C0B">
        <w:rPr>
          <w:rFonts w:ascii="Garamond" w:hAnsi="Garamond" w:cs="Arial"/>
          <w:sz w:val="24"/>
          <w:szCs w:val="24"/>
        </w:rPr>
        <w:t>“</w:t>
      </w:r>
      <w:r w:rsidRPr="00174C0B">
        <w:rPr>
          <w:rFonts w:ascii="Garamond" w:hAnsi="Garamond" w:cs="Arial"/>
          <w:sz w:val="24"/>
          <w:szCs w:val="24"/>
        </w:rPr>
        <w:t>Drejtësi</w:t>
      </w:r>
      <w:r w:rsidR="0034028C" w:rsidRPr="00174C0B">
        <w:rPr>
          <w:rFonts w:ascii="Garamond" w:hAnsi="Garamond" w:cs="Arial"/>
          <w:sz w:val="24"/>
          <w:szCs w:val="24"/>
        </w:rPr>
        <w:t>”</w:t>
      </w:r>
      <w:r w:rsidRPr="00174C0B">
        <w:rPr>
          <w:rFonts w:ascii="Garamond" w:hAnsi="Garamond" w:cs="Arial"/>
          <w:sz w:val="24"/>
          <w:szCs w:val="24"/>
        </w:rPr>
        <w:t>.</w:t>
      </w:r>
    </w:p>
    <w:p w14:paraId="731B9663" w14:textId="443E380B" w:rsidR="000934CC" w:rsidRPr="00174C0B" w:rsidRDefault="000934CC" w:rsidP="0034028C">
      <w:pPr>
        <w:spacing w:after="0" w:line="240" w:lineRule="auto"/>
        <w:ind w:firstLine="284"/>
        <w:jc w:val="both"/>
        <w:rPr>
          <w:rFonts w:ascii="Garamond" w:hAnsi="Garamond" w:cs="Arial"/>
          <w:sz w:val="24"/>
          <w:szCs w:val="24"/>
        </w:rPr>
      </w:pPr>
      <w:r w:rsidRPr="00174C0B">
        <w:rPr>
          <w:rFonts w:ascii="Garamond" w:hAnsi="Garamond" w:cs="Arial"/>
          <w:sz w:val="24"/>
          <w:szCs w:val="24"/>
        </w:rPr>
        <w:t>Studimi i kriminologjisë përjashtohet nga kjo fushë e detajuar dhe përfshihet në fushën e detajuar 0314</w:t>
      </w:r>
      <w:r w:rsidR="008C5C85" w:rsidRPr="00174C0B">
        <w:rPr>
          <w:rFonts w:ascii="Garamond" w:hAnsi="Garamond" w:cs="Arial"/>
          <w:sz w:val="24"/>
          <w:szCs w:val="24"/>
        </w:rPr>
        <w:t>,</w:t>
      </w:r>
      <w:r w:rsidRPr="00174C0B">
        <w:rPr>
          <w:rFonts w:ascii="Garamond" w:hAnsi="Garamond" w:cs="Arial"/>
          <w:sz w:val="24"/>
          <w:szCs w:val="24"/>
        </w:rPr>
        <w:t xml:space="preserve"> </w:t>
      </w:r>
      <w:r w:rsidR="0034028C" w:rsidRPr="00174C0B">
        <w:rPr>
          <w:rFonts w:ascii="Garamond" w:hAnsi="Garamond" w:cs="Arial"/>
          <w:sz w:val="24"/>
          <w:szCs w:val="24"/>
        </w:rPr>
        <w:t>“</w:t>
      </w:r>
      <w:r w:rsidRPr="00174C0B">
        <w:rPr>
          <w:rFonts w:ascii="Garamond" w:hAnsi="Garamond" w:cs="Arial"/>
          <w:sz w:val="24"/>
          <w:szCs w:val="24"/>
        </w:rPr>
        <w:t>Sociologji dhe studime kulturale</w:t>
      </w:r>
      <w:r w:rsidR="0034028C" w:rsidRPr="00174C0B">
        <w:rPr>
          <w:rFonts w:ascii="Garamond" w:hAnsi="Garamond" w:cs="Arial"/>
          <w:sz w:val="24"/>
          <w:szCs w:val="24"/>
        </w:rPr>
        <w:t>”</w:t>
      </w:r>
      <w:r w:rsidRPr="00174C0B">
        <w:rPr>
          <w:rFonts w:ascii="Garamond" w:hAnsi="Garamond" w:cs="Arial"/>
          <w:sz w:val="24"/>
          <w:szCs w:val="24"/>
        </w:rPr>
        <w:t>.</w:t>
      </w:r>
    </w:p>
    <w:p w14:paraId="731B9665" w14:textId="7777777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104 Shërbime transporti</w:t>
      </w:r>
    </w:p>
    <w:p w14:paraId="731B9666" w14:textId="27E1EC3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1041</w:t>
      </w:r>
      <w:r w:rsidR="00652F19" w:rsidRPr="00174C0B">
        <w:rPr>
          <w:rFonts w:ascii="Garamond" w:hAnsi="Garamond" w:cs="Arial"/>
          <w:b/>
          <w:bCs/>
          <w:sz w:val="24"/>
          <w:szCs w:val="24"/>
        </w:rPr>
        <w:t xml:space="preserve"> </w:t>
      </w:r>
      <w:r w:rsidRPr="00174C0B">
        <w:rPr>
          <w:rFonts w:ascii="Garamond" w:hAnsi="Garamond" w:cs="Arial"/>
          <w:b/>
          <w:bCs/>
          <w:sz w:val="24"/>
          <w:szCs w:val="24"/>
        </w:rPr>
        <w:t>Shërbime transporti</w:t>
      </w:r>
    </w:p>
    <w:p w14:paraId="731B9667"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b/>
          <w:bCs/>
          <w:sz w:val="24"/>
          <w:szCs w:val="24"/>
        </w:rPr>
        <w:t>Transporti</w:t>
      </w:r>
      <w:r w:rsidRPr="00174C0B">
        <w:rPr>
          <w:rFonts w:ascii="Garamond" w:hAnsi="Garamond" w:cs="Arial"/>
          <w:sz w:val="24"/>
          <w:szCs w:val="24"/>
        </w:rPr>
        <w:t xml:space="preserve"> është studimi i funksionimit, navigimit dhe drejtimit të anijeve, trenave, avionëve dhe formave të tjera të transportit.</w:t>
      </w:r>
    </w:p>
    <w:p w14:paraId="731B9668" w14:textId="51DB295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 xml:space="preserve">Këtu klasifikohen </w:t>
      </w:r>
      <w:r w:rsidR="003E7501" w:rsidRPr="00174C0B">
        <w:rPr>
          <w:rFonts w:ascii="Garamond" w:hAnsi="Garamond" w:cs="Arial"/>
          <w:sz w:val="24"/>
          <w:szCs w:val="24"/>
        </w:rPr>
        <w:t>programet dhe kualifikimet, me përmbajtje kryesore, si më poshtë</w:t>
      </w:r>
      <w:r w:rsidRPr="00174C0B">
        <w:rPr>
          <w:rFonts w:ascii="Garamond" w:hAnsi="Garamond" w:cs="Arial"/>
          <w:sz w:val="24"/>
          <w:szCs w:val="24"/>
        </w:rPr>
        <w:t>:</w:t>
      </w:r>
    </w:p>
    <w:p w14:paraId="731B9669" w14:textId="212FBDCB"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Funksionim avioni</w:t>
      </w:r>
      <w:r w:rsidR="00652F19" w:rsidRPr="00174C0B">
        <w:rPr>
          <w:rFonts w:ascii="Garamond" w:hAnsi="Garamond" w:cs="Arial"/>
          <w:sz w:val="24"/>
          <w:szCs w:val="24"/>
        </w:rPr>
        <w:t xml:space="preserve"> </w:t>
      </w:r>
    </w:p>
    <w:p w14:paraId="731B966A"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Kontroll trafiku ajror</w:t>
      </w:r>
    </w:p>
    <w:p w14:paraId="731B966B"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Siguri trafiku ajror</w:t>
      </w:r>
    </w:p>
    <w:p w14:paraId="731B966C"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Trajnim i ekuipazhit të avionit</w:t>
      </w:r>
    </w:p>
    <w:p w14:paraId="731B966D" w14:textId="67C38591" w:rsidR="000934CC" w:rsidRPr="00174C0B" w:rsidRDefault="000934CC" w:rsidP="007505EC">
      <w:pPr>
        <w:spacing w:after="0" w:line="240" w:lineRule="auto"/>
        <w:ind w:firstLine="284"/>
        <w:jc w:val="both"/>
        <w:rPr>
          <w:rFonts w:ascii="Garamond" w:hAnsi="Garamond" w:cs="Arial"/>
          <w:sz w:val="24"/>
          <w:szCs w:val="24"/>
        </w:rPr>
      </w:pPr>
      <w:r w:rsidRPr="00174C0B">
        <w:rPr>
          <w:rFonts w:ascii="Garamond" w:hAnsi="Garamond" w:cs="Arial"/>
          <w:sz w:val="24"/>
          <w:szCs w:val="24"/>
        </w:rPr>
        <w:t>Programe komunikimi (ajror, hekurudhor, rrugor etj.)</w:t>
      </w:r>
    </w:p>
    <w:p w14:paraId="731B966E"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Drejtim automjeti dhe vinçi</w:t>
      </w:r>
    </w:p>
    <w:p w14:paraId="731B966F"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Programe drejtimi automjeti</w:t>
      </w:r>
    </w:p>
    <w:p w14:paraId="731B9670"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Fluturim dhe navigacion</w:t>
      </w:r>
    </w:p>
    <w:p w14:paraId="731B9671"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Teknologji navigacioni</w:t>
      </w:r>
    </w:p>
    <w:p w14:paraId="731B9672"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Shërbim postal</w:t>
      </w:r>
    </w:p>
    <w:p w14:paraId="731B9673"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Operacione hekurudhore</w:t>
      </w:r>
    </w:p>
    <w:p w14:paraId="731B9674"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Operacione mjetesh motorike rrugore</w:t>
      </w:r>
    </w:p>
    <w:p w14:paraId="731B9675"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Funksionim anije</w:t>
      </w:r>
    </w:p>
    <w:p w14:paraId="731B9676" w14:textId="77777777"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Navigim</w:t>
      </w:r>
    </w:p>
    <w:p w14:paraId="731B9677" w14:textId="3F90D6FC" w:rsidR="000934CC" w:rsidRPr="00174C0B" w:rsidRDefault="000934CC" w:rsidP="000934CC">
      <w:pPr>
        <w:spacing w:after="0" w:line="240" w:lineRule="auto"/>
        <w:ind w:firstLine="284"/>
        <w:jc w:val="both"/>
        <w:rPr>
          <w:rFonts w:ascii="Garamond" w:hAnsi="Garamond" w:cs="Arial"/>
          <w:sz w:val="24"/>
          <w:szCs w:val="24"/>
        </w:rPr>
      </w:pPr>
      <w:r w:rsidRPr="00174C0B">
        <w:rPr>
          <w:rFonts w:ascii="Garamond" w:hAnsi="Garamond" w:cs="Arial"/>
          <w:sz w:val="24"/>
          <w:szCs w:val="24"/>
        </w:rPr>
        <w:t>Studime transporti</w:t>
      </w:r>
      <w:r w:rsidR="00652F19" w:rsidRPr="00174C0B">
        <w:rPr>
          <w:rFonts w:ascii="Garamond" w:hAnsi="Garamond" w:cs="Arial"/>
          <w:sz w:val="24"/>
          <w:szCs w:val="24"/>
        </w:rPr>
        <w:t xml:space="preserve"> </w:t>
      </w:r>
    </w:p>
    <w:p w14:paraId="731B9679" w14:textId="32944AE7" w:rsidR="000934CC" w:rsidRPr="00174C0B" w:rsidRDefault="000934CC" w:rsidP="000934CC">
      <w:pPr>
        <w:spacing w:after="0" w:line="240" w:lineRule="auto"/>
        <w:ind w:firstLine="284"/>
        <w:jc w:val="both"/>
        <w:rPr>
          <w:rFonts w:ascii="Garamond" w:hAnsi="Garamond"/>
          <w:sz w:val="24"/>
          <w:szCs w:val="24"/>
        </w:rPr>
      </w:pPr>
      <w:r w:rsidRPr="00174C0B">
        <w:rPr>
          <w:rFonts w:ascii="Garamond" w:hAnsi="Garamond"/>
          <w:sz w:val="24"/>
        </w:rPr>
        <w:t>Përjashtime:</w:t>
      </w:r>
      <w:r w:rsidR="00652F19" w:rsidRPr="00174C0B">
        <w:rPr>
          <w:rFonts w:ascii="Garamond" w:hAnsi="Garamond"/>
          <w:sz w:val="24"/>
        </w:rPr>
        <w:t xml:space="preserve"> </w:t>
      </w:r>
    </w:p>
    <w:p w14:paraId="731B967A" w14:textId="26BAF16E" w:rsidR="000934CC" w:rsidRPr="00174C0B" w:rsidRDefault="000934CC" w:rsidP="008C5C85">
      <w:pPr>
        <w:spacing w:after="0" w:line="240" w:lineRule="auto"/>
        <w:ind w:firstLine="284"/>
        <w:jc w:val="both"/>
        <w:rPr>
          <w:rFonts w:ascii="Garamond" w:hAnsi="Garamond" w:cs="Arial"/>
          <w:sz w:val="24"/>
          <w:szCs w:val="24"/>
        </w:rPr>
      </w:pPr>
      <w:r w:rsidRPr="00174C0B">
        <w:rPr>
          <w:rFonts w:ascii="Garamond" w:hAnsi="Garamond" w:cs="Arial"/>
          <w:sz w:val="24"/>
          <w:szCs w:val="24"/>
        </w:rPr>
        <w:t>Programet në shërbime rrjeti telefonik përjashtohen nga kjo fushë e detajuar dhe përfshihen në fushën e detajuar 0714</w:t>
      </w:r>
      <w:r w:rsidR="008C5C85" w:rsidRPr="00174C0B">
        <w:rPr>
          <w:rFonts w:ascii="Garamond" w:hAnsi="Garamond" w:cs="Arial"/>
          <w:sz w:val="24"/>
          <w:szCs w:val="24"/>
        </w:rPr>
        <w:t>,</w:t>
      </w:r>
      <w:r w:rsidRPr="00174C0B">
        <w:rPr>
          <w:rFonts w:ascii="Garamond" w:hAnsi="Garamond" w:cs="Arial"/>
          <w:sz w:val="24"/>
          <w:szCs w:val="24"/>
        </w:rPr>
        <w:t xml:space="preserve"> </w:t>
      </w:r>
      <w:r w:rsidR="008C5C85" w:rsidRPr="00174C0B">
        <w:rPr>
          <w:rFonts w:ascii="Garamond" w:hAnsi="Garamond" w:cs="Arial"/>
          <w:sz w:val="24"/>
          <w:szCs w:val="24"/>
        </w:rPr>
        <w:t>“</w:t>
      </w:r>
      <w:r w:rsidRPr="00174C0B">
        <w:rPr>
          <w:rFonts w:ascii="Garamond" w:hAnsi="Garamond" w:cs="Arial"/>
          <w:sz w:val="24"/>
          <w:szCs w:val="24"/>
        </w:rPr>
        <w:t>Elektronikë dhe automatizim</w:t>
      </w:r>
      <w:r w:rsidR="008C5C85" w:rsidRPr="00174C0B">
        <w:rPr>
          <w:rFonts w:ascii="Garamond" w:hAnsi="Garamond" w:cs="Arial"/>
          <w:sz w:val="24"/>
          <w:szCs w:val="24"/>
        </w:rPr>
        <w:t>”</w:t>
      </w:r>
      <w:r w:rsidRPr="00174C0B">
        <w:rPr>
          <w:rFonts w:ascii="Garamond" w:hAnsi="Garamond" w:cs="Arial"/>
          <w:sz w:val="24"/>
          <w:szCs w:val="24"/>
        </w:rPr>
        <w:t xml:space="preserve">. Programet për operimin e </w:t>
      </w:r>
      <w:r w:rsidRPr="00174C0B">
        <w:rPr>
          <w:rFonts w:ascii="Garamond" w:hAnsi="Garamond" w:cs="Arial"/>
          <w:i/>
          <w:iCs/>
          <w:sz w:val="24"/>
          <w:szCs w:val="24"/>
        </w:rPr>
        <w:t>switchboard-</w:t>
      </w:r>
      <w:r w:rsidRPr="00174C0B">
        <w:rPr>
          <w:rFonts w:ascii="Garamond" w:hAnsi="Garamond" w:cs="Arial"/>
          <w:sz w:val="24"/>
          <w:szCs w:val="24"/>
        </w:rPr>
        <w:t>eve/centraleve telefonike përjashtohen nga kjo fushë e detajuar dhe përfshihen në fushën e detajuar 0415</w:t>
      </w:r>
      <w:r w:rsidR="008C5C85" w:rsidRPr="00174C0B">
        <w:rPr>
          <w:rFonts w:ascii="Garamond" w:hAnsi="Garamond" w:cs="Arial"/>
          <w:sz w:val="24"/>
          <w:szCs w:val="24"/>
        </w:rPr>
        <w:t>,</w:t>
      </w:r>
      <w:r w:rsidRPr="00174C0B">
        <w:rPr>
          <w:rFonts w:ascii="Garamond" w:hAnsi="Garamond" w:cs="Arial"/>
          <w:sz w:val="24"/>
          <w:szCs w:val="24"/>
        </w:rPr>
        <w:t xml:space="preserve"> </w:t>
      </w:r>
      <w:r w:rsidR="008C5C85" w:rsidRPr="00174C0B">
        <w:rPr>
          <w:rFonts w:ascii="Garamond" w:hAnsi="Garamond" w:cs="Arial"/>
          <w:sz w:val="24"/>
          <w:szCs w:val="24"/>
        </w:rPr>
        <w:t>“</w:t>
      </w:r>
      <w:r w:rsidRPr="00174C0B">
        <w:rPr>
          <w:rFonts w:ascii="Garamond" w:hAnsi="Garamond" w:cs="Arial"/>
          <w:sz w:val="24"/>
          <w:szCs w:val="24"/>
        </w:rPr>
        <w:t>Punë sekretarie dhe zyre</w:t>
      </w:r>
      <w:r w:rsidR="008C5C85" w:rsidRPr="00174C0B">
        <w:rPr>
          <w:rFonts w:ascii="Garamond" w:hAnsi="Garamond" w:cs="Arial"/>
          <w:sz w:val="24"/>
          <w:szCs w:val="24"/>
        </w:rPr>
        <w:t>”</w:t>
      </w:r>
      <w:r w:rsidRPr="00174C0B">
        <w:rPr>
          <w:rFonts w:ascii="Garamond" w:hAnsi="Garamond" w:cs="Arial"/>
          <w:sz w:val="24"/>
          <w:szCs w:val="24"/>
        </w:rPr>
        <w:t xml:space="preserve">. </w:t>
      </w:r>
    </w:p>
    <w:p w14:paraId="731B967B" w14:textId="77777777"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108 Programe ndërdisiplinare dhe kualifikime që përfshijnë shërbime</w:t>
      </w:r>
    </w:p>
    <w:p w14:paraId="731B967C" w14:textId="7E0A5316" w:rsidR="000934CC" w:rsidRPr="00174C0B" w:rsidRDefault="000934CC" w:rsidP="000934CC">
      <w:pPr>
        <w:spacing w:after="0" w:line="240" w:lineRule="auto"/>
        <w:ind w:firstLine="284"/>
        <w:jc w:val="both"/>
        <w:rPr>
          <w:rFonts w:ascii="Garamond" w:hAnsi="Garamond" w:cs="Arial"/>
          <w:b/>
          <w:bCs/>
          <w:sz w:val="24"/>
          <w:szCs w:val="24"/>
        </w:rPr>
      </w:pPr>
      <w:r w:rsidRPr="00174C0B">
        <w:rPr>
          <w:rFonts w:ascii="Garamond" w:hAnsi="Garamond" w:cs="Arial"/>
          <w:b/>
          <w:bCs/>
          <w:sz w:val="24"/>
          <w:szCs w:val="24"/>
        </w:rPr>
        <w:t>1088</w:t>
      </w:r>
      <w:r w:rsidR="00652F19" w:rsidRPr="00174C0B">
        <w:rPr>
          <w:rFonts w:ascii="Garamond" w:hAnsi="Garamond" w:cs="Arial"/>
          <w:b/>
          <w:bCs/>
          <w:sz w:val="24"/>
          <w:szCs w:val="24"/>
        </w:rPr>
        <w:t xml:space="preserve"> </w:t>
      </w:r>
      <w:r w:rsidRPr="00174C0B">
        <w:rPr>
          <w:rFonts w:ascii="Garamond" w:hAnsi="Garamond" w:cs="Arial"/>
          <w:b/>
          <w:bCs/>
          <w:sz w:val="24"/>
          <w:szCs w:val="24"/>
        </w:rPr>
        <w:t>Programe ndërdisiplinare dhe kualifikime që përfshijnë shërbime</w:t>
      </w:r>
    </w:p>
    <w:p w14:paraId="731B967D" w14:textId="53538FDE" w:rsidR="000934CC" w:rsidRPr="00174C0B" w:rsidRDefault="000934CC" w:rsidP="008C5C85">
      <w:pPr>
        <w:spacing w:after="0" w:line="240" w:lineRule="auto"/>
        <w:ind w:firstLine="284"/>
        <w:jc w:val="both"/>
        <w:rPr>
          <w:rFonts w:ascii="Garamond" w:hAnsi="Garamond" w:cs="Arial"/>
          <w:sz w:val="24"/>
          <w:szCs w:val="24"/>
        </w:rPr>
      </w:pPr>
      <w:r w:rsidRPr="00174C0B">
        <w:rPr>
          <w:rFonts w:ascii="Garamond" w:hAnsi="Garamond" w:cs="Arial"/>
          <w:sz w:val="24"/>
          <w:szCs w:val="24"/>
        </w:rPr>
        <w:t>Këtu klasifikohen programe dhe kualifikime ndërdisiplinare</w:t>
      </w:r>
      <w:r w:rsidR="008C5C85" w:rsidRPr="00174C0B">
        <w:rPr>
          <w:rFonts w:ascii="Garamond" w:hAnsi="Garamond" w:cs="Arial"/>
          <w:sz w:val="24"/>
          <w:szCs w:val="24"/>
        </w:rPr>
        <w:t>,</w:t>
      </w:r>
      <w:r w:rsidRPr="00174C0B">
        <w:rPr>
          <w:rFonts w:ascii="Garamond" w:hAnsi="Garamond" w:cs="Arial"/>
          <w:sz w:val="24"/>
          <w:szCs w:val="24"/>
        </w:rPr>
        <w:t xml:space="preserve"> në të cil</w:t>
      </w:r>
      <w:r w:rsidR="008C5C85" w:rsidRPr="00174C0B">
        <w:rPr>
          <w:rFonts w:ascii="Garamond" w:hAnsi="Garamond" w:cs="Arial"/>
          <w:sz w:val="24"/>
          <w:szCs w:val="24"/>
        </w:rPr>
        <w:t>a</w:t>
      </w:r>
      <w:r w:rsidRPr="00174C0B">
        <w:rPr>
          <w:rFonts w:ascii="Garamond" w:hAnsi="Garamond" w:cs="Arial"/>
          <w:sz w:val="24"/>
          <w:szCs w:val="24"/>
        </w:rPr>
        <w:t xml:space="preserve">t pjesa kryesore e kohës për të mësuarit </w:t>
      </w:r>
      <w:r w:rsidR="008C5C85" w:rsidRPr="00174C0B">
        <w:rPr>
          <w:rFonts w:ascii="Garamond" w:hAnsi="Garamond" w:cs="Arial"/>
          <w:sz w:val="24"/>
          <w:szCs w:val="24"/>
        </w:rPr>
        <w:t>u</w:t>
      </w:r>
      <w:r w:rsidRPr="00174C0B">
        <w:rPr>
          <w:rFonts w:ascii="Garamond" w:hAnsi="Garamond" w:cs="Arial"/>
          <w:sz w:val="24"/>
          <w:szCs w:val="24"/>
        </w:rPr>
        <w:t xml:space="preserve"> dedikohet shërbimeve.</w:t>
      </w:r>
    </w:p>
    <w:p w14:paraId="731B967E" w14:textId="77777777" w:rsidR="00B248C1" w:rsidRPr="00174C0B" w:rsidRDefault="00B248C1" w:rsidP="00905626">
      <w:pPr>
        <w:pStyle w:val="TEKSTIII"/>
      </w:pPr>
    </w:p>
    <w:p w14:paraId="731B967F" w14:textId="41848F81" w:rsidR="00CF6E60" w:rsidRPr="00174C0B" w:rsidRDefault="000830E5" w:rsidP="006535F0">
      <w:pPr>
        <w:keepNext/>
        <w:keepLines/>
        <w:spacing w:after="0" w:line="240" w:lineRule="auto"/>
        <w:jc w:val="center"/>
        <w:outlineLvl w:val="0"/>
        <w:rPr>
          <w:rFonts w:ascii="Garamond" w:eastAsia="Calibri" w:hAnsi="Garamond" w:cs="Arial"/>
          <w:bCs/>
          <w:sz w:val="24"/>
          <w:szCs w:val="20"/>
        </w:rPr>
      </w:pPr>
      <w:bookmarkStart w:id="5" w:name="_Toc94174939"/>
      <w:r w:rsidRPr="00174C0B">
        <w:rPr>
          <w:rFonts w:ascii="Garamond" w:hAnsi="Garamond"/>
          <w:bCs/>
          <w:sz w:val="24"/>
        </w:rPr>
        <w:t>SHTOJCA I</w:t>
      </w:r>
      <w:bookmarkEnd w:id="5"/>
    </w:p>
    <w:p w14:paraId="731B9680" w14:textId="4FAC8500" w:rsidR="00CF6E60" w:rsidRPr="00174C0B" w:rsidRDefault="000830E5" w:rsidP="006535F0">
      <w:pPr>
        <w:keepNext/>
        <w:keepLines/>
        <w:spacing w:after="0" w:line="240" w:lineRule="auto"/>
        <w:jc w:val="center"/>
        <w:outlineLvl w:val="0"/>
        <w:rPr>
          <w:rFonts w:ascii="Garamond" w:hAnsi="Garamond"/>
          <w:bCs/>
          <w:sz w:val="24"/>
        </w:rPr>
      </w:pPr>
      <w:bookmarkStart w:id="6" w:name="_Toc94174940"/>
      <w:r w:rsidRPr="00174C0B">
        <w:rPr>
          <w:rFonts w:ascii="Garamond" w:hAnsi="Garamond"/>
          <w:bCs/>
          <w:sz w:val="24"/>
        </w:rPr>
        <w:t>KSNA-F 2013: LISTA E KODEVE TË MUNDSHME</w:t>
      </w:r>
      <w:bookmarkEnd w:id="6"/>
    </w:p>
    <w:p w14:paraId="61330536" w14:textId="77777777" w:rsidR="0034028C" w:rsidRPr="00174C0B" w:rsidRDefault="0034028C" w:rsidP="006535F0">
      <w:pPr>
        <w:keepNext/>
        <w:keepLines/>
        <w:spacing w:after="0" w:line="240" w:lineRule="auto"/>
        <w:jc w:val="center"/>
        <w:outlineLvl w:val="0"/>
        <w:rPr>
          <w:rFonts w:ascii="Garamond" w:eastAsia="Calibri" w:hAnsi="Garamond" w:cs="Arial"/>
          <w:bCs/>
          <w:sz w:val="24"/>
          <w:szCs w:val="20"/>
        </w:rPr>
      </w:pPr>
    </w:p>
    <w:tbl>
      <w:tblPr>
        <w:tblStyle w:val="TableGrid2"/>
        <w:tblW w:w="5000" w:type="pct"/>
        <w:jc w:val="center"/>
        <w:tblLook w:val="04A0" w:firstRow="1" w:lastRow="0" w:firstColumn="1" w:lastColumn="0" w:noHBand="0" w:noVBand="1"/>
      </w:tblPr>
      <w:tblGrid>
        <w:gridCol w:w="2637"/>
        <w:gridCol w:w="3136"/>
        <w:gridCol w:w="3514"/>
      </w:tblGrid>
      <w:tr w:rsidR="00CF6E60" w:rsidRPr="00174C0B" w14:paraId="731B9684" w14:textId="77777777" w:rsidTr="00F82B91">
        <w:trPr>
          <w:trHeight w:val="20"/>
          <w:jc w:val="center"/>
        </w:trPr>
        <w:tc>
          <w:tcPr>
            <w:tcW w:w="1419" w:type="pct"/>
            <w:shd w:val="clear" w:color="auto" w:fill="9F9FFF"/>
          </w:tcPr>
          <w:p w14:paraId="731B9681" w14:textId="77777777" w:rsidR="00CF6E60" w:rsidRPr="00174C0B" w:rsidRDefault="00CF6E60" w:rsidP="00CF6E60">
            <w:pPr>
              <w:jc w:val="both"/>
              <w:rPr>
                <w:rFonts w:ascii="Garamond" w:hAnsi="Garamond"/>
                <w:b/>
                <w:sz w:val="20"/>
              </w:rPr>
            </w:pPr>
            <w:r w:rsidRPr="00174C0B">
              <w:rPr>
                <w:rFonts w:ascii="Garamond" w:hAnsi="Garamond"/>
                <w:b/>
                <w:sz w:val="20"/>
              </w:rPr>
              <w:t>Fusha e gjerë</w:t>
            </w:r>
          </w:p>
        </w:tc>
        <w:tc>
          <w:tcPr>
            <w:tcW w:w="1688" w:type="pct"/>
            <w:shd w:val="clear" w:color="auto" w:fill="9F9FFF"/>
          </w:tcPr>
          <w:p w14:paraId="731B9682" w14:textId="77777777" w:rsidR="00CF6E60" w:rsidRPr="00174C0B" w:rsidRDefault="00CF6E60" w:rsidP="00CF6E60">
            <w:pPr>
              <w:jc w:val="both"/>
              <w:rPr>
                <w:rFonts w:ascii="Garamond" w:hAnsi="Garamond"/>
                <w:b/>
                <w:sz w:val="20"/>
              </w:rPr>
            </w:pPr>
            <w:r w:rsidRPr="00174C0B">
              <w:rPr>
                <w:rFonts w:ascii="Garamond" w:hAnsi="Garamond"/>
                <w:b/>
                <w:sz w:val="20"/>
              </w:rPr>
              <w:t>Fusha e ngushtë</w:t>
            </w:r>
          </w:p>
        </w:tc>
        <w:tc>
          <w:tcPr>
            <w:tcW w:w="1892" w:type="pct"/>
            <w:shd w:val="clear" w:color="auto" w:fill="9F9FFF"/>
          </w:tcPr>
          <w:p w14:paraId="731B9683" w14:textId="77777777" w:rsidR="00CF6E60" w:rsidRPr="00174C0B" w:rsidRDefault="00CF6E60" w:rsidP="00CF6E60">
            <w:pPr>
              <w:jc w:val="both"/>
              <w:rPr>
                <w:rFonts w:ascii="Garamond" w:hAnsi="Garamond"/>
                <w:b/>
                <w:sz w:val="20"/>
              </w:rPr>
            </w:pPr>
            <w:r w:rsidRPr="00174C0B">
              <w:rPr>
                <w:rFonts w:ascii="Garamond" w:hAnsi="Garamond"/>
                <w:b/>
                <w:sz w:val="20"/>
              </w:rPr>
              <w:t>Fusha e detajuar</w:t>
            </w:r>
          </w:p>
        </w:tc>
      </w:tr>
      <w:tr w:rsidR="00CF6E60" w:rsidRPr="00174C0B" w14:paraId="731B9688" w14:textId="77777777" w:rsidTr="007E73BB">
        <w:trPr>
          <w:trHeight w:val="20"/>
          <w:jc w:val="center"/>
        </w:trPr>
        <w:tc>
          <w:tcPr>
            <w:tcW w:w="1419" w:type="pct"/>
            <w:vMerge w:val="restart"/>
          </w:tcPr>
          <w:p w14:paraId="731B9685" w14:textId="77777777" w:rsidR="00CF6E60" w:rsidRPr="00174C0B" w:rsidRDefault="00CF6E60" w:rsidP="00CF6E60">
            <w:pPr>
              <w:rPr>
                <w:rFonts w:ascii="Garamond" w:hAnsi="Garamond"/>
                <w:sz w:val="20"/>
              </w:rPr>
            </w:pPr>
            <w:r w:rsidRPr="00174C0B">
              <w:rPr>
                <w:rFonts w:ascii="Garamond" w:hAnsi="Garamond"/>
                <w:sz w:val="20"/>
              </w:rPr>
              <w:t>00 Programe dhe kualifikime të përgjithshme</w:t>
            </w:r>
          </w:p>
        </w:tc>
        <w:tc>
          <w:tcPr>
            <w:tcW w:w="1688" w:type="pct"/>
          </w:tcPr>
          <w:p w14:paraId="731B9686" w14:textId="77777777" w:rsidR="00CF6E60" w:rsidRPr="00174C0B" w:rsidRDefault="00CF6E60" w:rsidP="00CF6E60">
            <w:pPr>
              <w:jc w:val="both"/>
              <w:rPr>
                <w:rFonts w:ascii="Garamond" w:hAnsi="Garamond"/>
                <w:sz w:val="20"/>
              </w:rPr>
            </w:pPr>
            <w:r w:rsidRPr="00174C0B">
              <w:rPr>
                <w:rFonts w:ascii="Garamond" w:hAnsi="Garamond"/>
                <w:sz w:val="20"/>
              </w:rPr>
              <w:t>000 Programe dhe kualifikime të përgjithshme të papërcaktuar më tej</w:t>
            </w:r>
          </w:p>
        </w:tc>
        <w:tc>
          <w:tcPr>
            <w:tcW w:w="1892" w:type="pct"/>
          </w:tcPr>
          <w:p w14:paraId="731B9687" w14:textId="77777777" w:rsidR="00CF6E60" w:rsidRPr="00174C0B" w:rsidRDefault="00CF6E60" w:rsidP="00CF6E60">
            <w:pPr>
              <w:jc w:val="both"/>
              <w:rPr>
                <w:rFonts w:ascii="Garamond" w:hAnsi="Garamond"/>
                <w:sz w:val="20"/>
              </w:rPr>
            </w:pPr>
            <w:r w:rsidRPr="00174C0B">
              <w:rPr>
                <w:rFonts w:ascii="Garamond" w:hAnsi="Garamond"/>
                <w:sz w:val="20"/>
              </w:rPr>
              <w:t>0000 Programe dhe kualifikime të përgjithshme të papërcaktuar më tej</w:t>
            </w:r>
          </w:p>
        </w:tc>
      </w:tr>
      <w:tr w:rsidR="00CF6E60" w:rsidRPr="00174C0B" w14:paraId="731B968C" w14:textId="77777777" w:rsidTr="007E73BB">
        <w:trPr>
          <w:trHeight w:val="20"/>
          <w:jc w:val="center"/>
        </w:trPr>
        <w:tc>
          <w:tcPr>
            <w:tcW w:w="1419" w:type="pct"/>
            <w:vMerge/>
          </w:tcPr>
          <w:p w14:paraId="731B9689" w14:textId="77777777" w:rsidR="00CF6E60" w:rsidRPr="00174C0B" w:rsidRDefault="00CF6E60" w:rsidP="00CF6E60">
            <w:pPr>
              <w:jc w:val="both"/>
              <w:rPr>
                <w:rFonts w:ascii="Garamond" w:hAnsi="Garamond"/>
                <w:sz w:val="20"/>
              </w:rPr>
            </w:pPr>
          </w:p>
        </w:tc>
        <w:tc>
          <w:tcPr>
            <w:tcW w:w="1688" w:type="pct"/>
          </w:tcPr>
          <w:p w14:paraId="731B968A" w14:textId="77777777" w:rsidR="00CF6E60" w:rsidRPr="00174C0B" w:rsidRDefault="00CF6E60" w:rsidP="00CF6E60">
            <w:pPr>
              <w:jc w:val="both"/>
              <w:rPr>
                <w:rFonts w:ascii="Garamond" w:hAnsi="Garamond"/>
                <w:sz w:val="20"/>
              </w:rPr>
            </w:pPr>
            <w:r w:rsidRPr="00174C0B">
              <w:rPr>
                <w:rFonts w:ascii="Garamond" w:hAnsi="Garamond"/>
                <w:sz w:val="20"/>
              </w:rPr>
              <w:t>001 Programe dhe kualifikime bazë</w:t>
            </w:r>
          </w:p>
        </w:tc>
        <w:tc>
          <w:tcPr>
            <w:tcW w:w="1892" w:type="pct"/>
          </w:tcPr>
          <w:p w14:paraId="731B968B" w14:textId="77777777" w:rsidR="00CF6E60" w:rsidRPr="00174C0B" w:rsidRDefault="00CF6E60" w:rsidP="00CF6E60">
            <w:pPr>
              <w:jc w:val="both"/>
              <w:rPr>
                <w:rFonts w:ascii="Garamond" w:hAnsi="Garamond"/>
                <w:sz w:val="20"/>
              </w:rPr>
            </w:pPr>
            <w:r w:rsidRPr="00174C0B">
              <w:rPr>
                <w:rFonts w:ascii="Garamond" w:hAnsi="Garamond"/>
                <w:sz w:val="20"/>
              </w:rPr>
              <w:t>0011 Programe dhe kualifikime bazë</w:t>
            </w:r>
          </w:p>
        </w:tc>
      </w:tr>
      <w:tr w:rsidR="00CF6E60" w:rsidRPr="00174C0B" w14:paraId="731B9690" w14:textId="77777777" w:rsidTr="007E73BB">
        <w:trPr>
          <w:trHeight w:val="20"/>
          <w:jc w:val="center"/>
        </w:trPr>
        <w:tc>
          <w:tcPr>
            <w:tcW w:w="1419" w:type="pct"/>
            <w:vMerge/>
          </w:tcPr>
          <w:p w14:paraId="731B968D" w14:textId="77777777" w:rsidR="00CF6E60" w:rsidRPr="00174C0B" w:rsidRDefault="00CF6E60" w:rsidP="00CF6E60">
            <w:pPr>
              <w:jc w:val="both"/>
              <w:rPr>
                <w:rFonts w:ascii="Garamond" w:hAnsi="Garamond"/>
                <w:sz w:val="20"/>
              </w:rPr>
            </w:pPr>
          </w:p>
        </w:tc>
        <w:tc>
          <w:tcPr>
            <w:tcW w:w="1688" w:type="pct"/>
          </w:tcPr>
          <w:p w14:paraId="731B968E" w14:textId="77777777" w:rsidR="00CF6E60" w:rsidRPr="00174C0B" w:rsidRDefault="00CF6E60" w:rsidP="00CF6E60">
            <w:pPr>
              <w:jc w:val="both"/>
              <w:rPr>
                <w:rFonts w:ascii="Garamond" w:hAnsi="Garamond"/>
                <w:sz w:val="20"/>
              </w:rPr>
            </w:pPr>
            <w:r w:rsidRPr="00174C0B">
              <w:rPr>
                <w:rFonts w:ascii="Garamond" w:hAnsi="Garamond"/>
                <w:sz w:val="20"/>
              </w:rPr>
              <w:t xml:space="preserve">002 Shkrim-këndim dhe numërim </w:t>
            </w:r>
          </w:p>
        </w:tc>
        <w:tc>
          <w:tcPr>
            <w:tcW w:w="1892" w:type="pct"/>
          </w:tcPr>
          <w:p w14:paraId="731B968F" w14:textId="77777777" w:rsidR="00CF6E60" w:rsidRPr="00174C0B" w:rsidRDefault="00CF6E60" w:rsidP="00CF6E60">
            <w:pPr>
              <w:jc w:val="both"/>
              <w:rPr>
                <w:rFonts w:ascii="Garamond" w:hAnsi="Garamond"/>
                <w:sz w:val="20"/>
              </w:rPr>
            </w:pPr>
            <w:r w:rsidRPr="00174C0B">
              <w:rPr>
                <w:rFonts w:ascii="Garamond" w:hAnsi="Garamond"/>
                <w:sz w:val="20"/>
              </w:rPr>
              <w:t>0021 Shkrim-këndim dhe numërim</w:t>
            </w:r>
          </w:p>
        </w:tc>
      </w:tr>
      <w:tr w:rsidR="00CF6E60" w:rsidRPr="00174C0B" w14:paraId="731B9694" w14:textId="77777777" w:rsidTr="007E73BB">
        <w:trPr>
          <w:trHeight w:val="20"/>
          <w:jc w:val="center"/>
        </w:trPr>
        <w:tc>
          <w:tcPr>
            <w:tcW w:w="1419" w:type="pct"/>
            <w:vMerge/>
          </w:tcPr>
          <w:p w14:paraId="731B9691" w14:textId="77777777" w:rsidR="00CF6E60" w:rsidRPr="00174C0B" w:rsidRDefault="00CF6E60" w:rsidP="00CF6E60">
            <w:pPr>
              <w:jc w:val="both"/>
              <w:rPr>
                <w:rFonts w:ascii="Garamond" w:hAnsi="Garamond"/>
                <w:sz w:val="20"/>
              </w:rPr>
            </w:pPr>
          </w:p>
        </w:tc>
        <w:tc>
          <w:tcPr>
            <w:tcW w:w="1688" w:type="pct"/>
          </w:tcPr>
          <w:p w14:paraId="731B9692" w14:textId="77777777" w:rsidR="00CF6E60" w:rsidRPr="00174C0B" w:rsidRDefault="00CF6E60" w:rsidP="00CF6E60">
            <w:pPr>
              <w:jc w:val="both"/>
              <w:rPr>
                <w:rFonts w:ascii="Garamond" w:hAnsi="Garamond"/>
                <w:sz w:val="20"/>
              </w:rPr>
            </w:pPr>
            <w:r w:rsidRPr="00174C0B">
              <w:rPr>
                <w:rFonts w:ascii="Garamond" w:hAnsi="Garamond"/>
                <w:sz w:val="20"/>
              </w:rPr>
              <w:t>003 Aftësi dhe zhvillim individual</w:t>
            </w:r>
          </w:p>
        </w:tc>
        <w:tc>
          <w:tcPr>
            <w:tcW w:w="1892" w:type="pct"/>
          </w:tcPr>
          <w:p w14:paraId="731B9693" w14:textId="77777777" w:rsidR="00CF6E60" w:rsidRPr="00174C0B" w:rsidRDefault="00CF6E60" w:rsidP="00CF6E60">
            <w:pPr>
              <w:jc w:val="both"/>
              <w:rPr>
                <w:rFonts w:ascii="Garamond" w:hAnsi="Garamond"/>
                <w:sz w:val="20"/>
              </w:rPr>
            </w:pPr>
            <w:r w:rsidRPr="00174C0B">
              <w:rPr>
                <w:rFonts w:ascii="Garamond" w:hAnsi="Garamond"/>
                <w:sz w:val="20"/>
              </w:rPr>
              <w:t>0031 Aftësi dhe zhvillim individual</w:t>
            </w:r>
          </w:p>
        </w:tc>
      </w:tr>
      <w:tr w:rsidR="00CF6E60" w:rsidRPr="00174C0B" w14:paraId="731B9698" w14:textId="77777777" w:rsidTr="007E73BB">
        <w:trPr>
          <w:trHeight w:val="20"/>
          <w:jc w:val="center"/>
        </w:trPr>
        <w:tc>
          <w:tcPr>
            <w:tcW w:w="1419" w:type="pct"/>
            <w:vMerge/>
          </w:tcPr>
          <w:p w14:paraId="731B9695" w14:textId="77777777" w:rsidR="00CF6E60" w:rsidRPr="00174C0B" w:rsidRDefault="00CF6E60" w:rsidP="00CF6E60">
            <w:pPr>
              <w:jc w:val="both"/>
              <w:rPr>
                <w:rFonts w:ascii="Garamond" w:hAnsi="Garamond"/>
                <w:sz w:val="20"/>
              </w:rPr>
            </w:pPr>
          </w:p>
        </w:tc>
        <w:tc>
          <w:tcPr>
            <w:tcW w:w="1688" w:type="pct"/>
          </w:tcPr>
          <w:p w14:paraId="731B9696" w14:textId="77777777" w:rsidR="00CF6E60" w:rsidRPr="00174C0B" w:rsidRDefault="00CF6E60" w:rsidP="00CF6E60">
            <w:pPr>
              <w:jc w:val="both"/>
              <w:rPr>
                <w:rFonts w:ascii="Garamond" w:hAnsi="Garamond"/>
                <w:sz w:val="20"/>
              </w:rPr>
            </w:pPr>
            <w:r w:rsidRPr="00174C0B">
              <w:rPr>
                <w:rFonts w:ascii="Garamond" w:hAnsi="Garamond"/>
                <w:sz w:val="20"/>
              </w:rPr>
              <w:t xml:space="preserve">009 Programe dhe kualifikime të përgjithshme të paklasifikuara diku tjetër </w:t>
            </w:r>
          </w:p>
        </w:tc>
        <w:tc>
          <w:tcPr>
            <w:tcW w:w="1892" w:type="pct"/>
          </w:tcPr>
          <w:p w14:paraId="731B9697" w14:textId="77777777" w:rsidR="00CF6E60" w:rsidRPr="00174C0B" w:rsidRDefault="00CF6E60" w:rsidP="00CF6E60">
            <w:pPr>
              <w:jc w:val="both"/>
              <w:rPr>
                <w:rFonts w:ascii="Garamond" w:hAnsi="Garamond"/>
                <w:sz w:val="20"/>
              </w:rPr>
            </w:pPr>
            <w:r w:rsidRPr="00174C0B">
              <w:rPr>
                <w:rFonts w:ascii="Garamond" w:hAnsi="Garamond"/>
                <w:sz w:val="20"/>
              </w:rPr>
              <w:t xml:space="preserve">0099 Programe dhe kualifikime të përgjithshme të paklasifikuara diku tjetër </w:t>
            </w:r>
          </w:p>
        </w:tc>
      </w:tr>
      <w:tr w:rsidR="00CF6E60" w:rsidRPr="00174C0B" w14:paraId="731B96A1" w14:textId="77777777" w:rsidTr="007E73BB">
        <w:trPr>
          <w:trHeight w:val="20"/>
          <w:jc w:val="center"/>
        </w:trPr>
        <w:tc>
          <w:tcPr>
            <w:tcW w:w="1419" w:type="pct"/>
            <w:vMerge w:val="restart"/>
          </w:tcPr>
          <w:p w14:paraId="731B9699" w14:textId="77777777" w:rsidR="00CF6E60" w:rsidRPr="00174C0B" w:rsidRDefault="00CF6E60" w:rsidP="00CF6E60">
            <w:pPr>
              <w:jc w:val="both"/>
              <w:rPr>
                <w:rFonts w:ascii="Garamond" w:hAnsi="Garamond"/>
                <w:sz w:val="20"/>
              </w:rPr>
            </w:pPr>
            <w:r w:rsidRPr="00174C0B">
              <w:rPr>
                <w:rFonts w:ascii="Garamond" w:hAnsi="Garamond"/>
                <w:sz w:val="20"/>
              </w:rPr>
              <w:t>01 Arsim</w:t>
            </w:r>
          </w:p>
        </w:tc>
        <w:tc>
          <w:tcPr>
            <w:tcW w:w="1688" w:type="pct"/>
          </w:tcPr>
          <w:p w14:paraId="731B969A" w14:textId="77777777" w:rsidR="00CF6E60" w:rsidRPr="00174C0B" w:rsidRDefault="00CF6E60" w:rsidP="00CF6E60">
            <w:pPr>
              <w:jc w:val="both"/>
              <w:rPr>
                <w:rFonts w:ascii="Garamond" w:hAnsi="Garamond"/>
                <w:sz w:val="20"/>
              </w:rPr>
            </w:pPr>
            <w:r w:rsidRPr="00174C0B">
              <w:rPr>
                <w:rFonts w:ascii="Garamond" w:hAnsi="Garamond"/>
                <w:sz w:val="20"/>
              </w:rPr>
              <w:t>011 Arsim</w:t>
            </w:r>
          </w:p>
        </w:tc>
        <w:tc>
          <w:tcPr>
            <w:tcW w:w="1892" w:type="pct"/>
          </w:tcPr>
          <w:p w14:paraId="731B969B" w14:textId="77777777" w:rsidR="00CF6E60" w:rsidRPr="00174C0B" w:rsidRDefault="00CF6E60" w:rsidP="00CF6E60">
            <w:pPr>
              <w:jc w:val="both"/>
              <w:rPr>
                <w:rFonts w:ascii="Garamond" w:hAnsi="Garamond"/>
                <w:sz w:val="20"/>
              </w:rPr>
            </w:pPr>
            <w:r w:rsidRPr="00174C0B">
              <w:rPr>
                <w:rFonts w:ascii="Garamond" w:hAnsi="Garamond"/>
                <w:sz w:val="20"/>
              </w:rPr>
              <w:t>0110 Arsim i papërcaktuar më tej</w:t>
            </w:r>
          </w:p>
          <w:p w14:paraId="731B969C" w14:textId="77777777" w:rsidR="00CF6E60" w:rsidRPr="00174C0B" w:rsidRDefault="00CF6E60" w:rsidP="00CF6E60">
            <w:pPr>
              <w:jc w:val="both"/>
              <w:rPr>
                <w:rFonts w:ascii="Garamond" w:hAnsi="Garamond"/>
                <w:sz w:val="20"/>
              </w:rPr>
            </w:pPr>
            <w:r w:rsidRPr="00174C0B">
              <w:rPr>
                <w:rFonts w:ascii="Garamond" w:hAnsi="Garamond"/>
                <w:sz w:val="20"/>
              </w:rPr>
              <w:t>0111 Shkenca arsimi</w:t>
            </w:r>
          </w:p>
          <w:p w14:paraId="731B969D" w14:textId="77777777" w:rsidR="00CF6E60" w:rsidRPr="00174C0B" w:rsidRDefault="00CF6E60" w:rsidP="00CF6E60">
            <w:pPr>
              <w:jc w:val="both"/>
              <w:rPr>
                <w:rFonts w:ascii="Garamond" w:hAnsi="Garamond"/>
                <w:sz w:val="20"/>
              </w:rPr>
            </w:pPr>
            <w:r w:rsidRPr="00174C0B">
              <w:rPr>
                <w:rFonts w:ascii="Garamond" w:hAnsi="Garamond"/>
                <w:sz w:val="20"/>
              </w:rPr>
              <w:t>0112 Trajnim për mësuesit e ciklit parashkollor</w:t>
            </w:r>
          </w:p>
          <w:p w14:paraId="731B969E" w14:textId="77777777" w:rsidR="00CF6E60" w:rsidRPr="00174C0B" w:rsidRDefault="00CF6E60" w:rsidP="00CF6E60">
            <w:pPr>
              <w:jc w:val="both"/>
              <w:rPr>
                <w:rFonts w:ascii="Garamond" w:hAnsi="Garamond"/>
                <w:sz w:val="20"/>
              </w:rPr>
            </w:pPr>
            <w:r w:rsidRPr="00174C0B">
              <w:rPr>
                <w:rFonts w:ascii="Garamond" w:hAnsi="Garamond"/>
                <w:sz w:val="20"/>
              </w:rPr>
              <w:t>0113 Trajnim për mësuesit pa specializim lënde</w:t>
            </w:r>
          </w:p>
          <w:p w14:paraId="731B969F" w14:textId="77777777" w:rsidR="00CF6E60" w:rsidRPr="00174C0B" w:rsidRDefault="00CF6E60" w:rsidP="00CF6E60">
            <w:pPr>
              <w:jc w:val="both"/>
              <w:rPr>
                <w:rFonts w:ascii="Garamond" w:hAnsi="Garamond"/>
                <w:sz w:val="20"/>
              </w:rPr>
            </w:pPr>
            <w:r w:rsidRPr="00174C0B">
              <w:rPr>
                <w:rFonts w:ascii="Garamond" w:hAnsi="Garamond"/>
                <w:sz w:val="20"/>
              </w:rPr>
              <w:t>0114 Trajnim për mësuesit me specializim lënde</w:t>
            </w:r>
          </w:p>
          <w:p w14:paraId="731B96A0" w14:textId="77777777" w:rsidR="00CF6E60" w:rsidRPr="00174C0B" w:rsidRDefault="00CF6E60" w:rsidP="00CF6E60">
            <w:pPr>
              <w:jc w:val="both"/>
              <w:rPr>
                <w:rFonts w:ascii="Garamond" w:hAnsi="Garamond"/>
                <w:sz w:val="20"/>
              </w:rPr>
            </w:pPr>
            <w:r w:rsidRPr="00174C0B">
              <w:rPr>
                <w:rFonts w:ascii="Garamond" w:hAnsi="Garamond"/>
                <w:sz w:val="20"/>
              </w:rPr>
              <w:t>0119 Arsim i paklasifikuar diku tjetër</w:t>
            </w:r>
          </w:p>
        </w:tc>
      </w:tr>
      <w:tr w:rsidR="00CF6E60" w:rsidRPr="00174C0B" w14:paraId="731B96A5" w14:textId="77777777" w:rsidTr="007E73BB">
        <w:trPr>
          <w:trHeight w:val="20"/>
          <w:jc w:val="center"/>
        </w:trPr>
        <w:tc>
          <w:tcPr>
            <w:tcW w:w="1419" w:type="pct"/>
            <w:vMerge/>
          </w:tcPr>
          <w:p w14:paraId="731B96A2" w14:textId="77777777" w:rsidR="00CF6E60" w:rsidRPr="00174C0B" w:rsidRDefault="00CF6E60" w:rsidP="00CF6E60">
            <w:pPr>
              <w:jc w:val="both"/>
              <w:rPr>
                <w:rFonts w:ascii="Garamond" w:hAnsi="Garamond"/>
                <w:sz w:val="20"/>
              </w:rPr>
            </w:pPr>
          </w:p>
        </w:tc>
        <w:tc>
          <w:tcPr>
            <w:tcW w:w="1688" w:type="pct"/>
          </w:tcPr>
          <w:p w14:paraId="731B96A3" w14:textId="77777777" w:rsidR="00CF6E60" w:rsidRPr="00174C0B" w:rsidRDefault="00CF6E60" w:rsidP="00CF6E60">
            <w:pPr>
              <w:jc w:val="both"/>
              <w:rPr>
                <w:rFonts w:ascii="Garamond" w:hAnsi="Garamond"/>
                <w:sz w:val="20"/>
              </w:rPr>
            </w:pPr>
            <w:r w:rsidRPr="00174C0B">
              <w:rPr>
                <w:rFonts w:ascii="Garamond" w:hAnsi="Garamond"/>
                <w:sz w:val="20"/>
              </w:rPr>
              <w:t>018 Programe dhe kualifikime ndërdisiplinare që përfshijnë arsimin</w:t>
            </w:r>
          </w:p>
        </w:tc>
        <w:tc>
          <w:tcPr>
            <w:tcW w:w="1892" w:type="pct"/>
          </w:tcPr>
          <w:p w14:paraId="731B96A4" w14:textId="77777777" w:rsidR="00CF6E60" w:rsidRPr="00174C0B" w:rsidRDefault="00CF6E60" w:rsidP="00CF6E60">
            <w:pPr>
              <w:jc w:val="both"/>
              <w:rPr>
                <w:rFonts w:ascii="Garamond" w:hAnsi="Garamond"/>
                <w:sz w:val="20"/>
              </w:rPr>
            </w:pPr>
            <w:r w:rsidRPr="00174C0B">
              <w:rPr>
                <w:rFonts w:ascii="Garamond" w:hAnsi="Garamond"/>
                <w:sz w:val="20"/>
              </w:rPr>
              <w:t>0188 Programe dhe kualifikime ndërdisiplinare që përfshijnë arsimin</w:t>
            </w:r>
          </w:p>
        </w:tc>
      </w:tr>
      <w:tr w:rsidR="00CF6E60" w:rsidRPr="00174C0B" w14:paraId="731B96A9" w14:textId="77777777" w:rsidTr="007E73BB">
        <w:trPr>
          <w:trHeight w:val="20"/>
          <w:jc w:val="center"/>
        </w:trPr>
        <w:tc>
          <w:tcPr>
            <w:tcW w:w="1419" w:type="pct"/>
          </w:tcPr>
          <w:p w14:paraId="731B96A6" w14:textId="77777777" w:rsidR="00CF6E60" w:rsidRPr="00174C0B" w:rsidRDefault="00CF6E60" w:rsidP="00CF6E60">
            <w:pPr>
              <w:rPr>
                <w:rFonts w:ascii="Garamond" w:hAnsi="Garamond"/>
                <w:sz w:val="20"/>
              </w:rPr>
            </w:pPr>
            <w:r w:rsidRPr="00174C0B">
              <w:rPr>
                <w:rFonts w:ascii="Garamond" w:hAnsi="Garamond"/>
                <w:sz w:val="20"/>
              </w:rPr>
              <w:t>02 Arte dhe shkenca humane</w:t>
            </w:r>
          </w:p>
        </w:tc>
        <w:tc>
          <w:tcPr>
            <w:tcW w:w="1688" w:type="pct"/>
          </w:tcPr>
          <w:p w14:paraId="731B96A7" w14:textId="77777777" w:rsidR="00CF6E60" w:rsidRPr="00174C0B" w:rsidRDefault="00CF6E60" w:rsidP="00CF6E60">
            <w:pPr>
              <w:jc w:val="both"/>
              <w:rPr>
                <w:rFonts w:ascii="Garamond" w:hAnsi="Garamond"/>
                <w:sz w:val="20"/>
              </w:rPr>
            </w:pPr>
            <w:r w:rsidRPr="00174C0B">
              <w:rPr>
                <w:rFonts w:ascii="Garamond" w:hAnsi="Garamond"/>
                <w:sz w:val="20"/>
              </w:rPr>
              <w:t>020 Arte dhe shkenca humane të paspecifikuara më tej</w:t>
            </w:r>
          </w:p>
        </w:tc>
        <w:tc>
          <w:tcPr>
            <w:tcW w:w="1892" w:type="pct"/>
          </w:tcPr>
          <w:p w14:paraId="731B96A8" w14:textId="77777777" w:rsidR="00CF6E60" w:rsidRPr="00174C0B" w:rsidRDefault="00CF6E60" w:rsidP="00CF6E60">
            <w:pPr>
              <w:jc w:val="both"/>
              <w:rPr>
                <w:rFonts w:ascii="Garamond" w:hAnsi="Garamond"/>
                <w:sz w:val="20"/>
              </w:rPr>
            </w:pPr>
            <w:r w:rsidRPr="00174C0B">
              <w:rPr>
                <w:rFonts w:ascii="Garamond" w:hAnsi="Garamond"/>
                <w:sz w:val="20"/>
              </w:rPr>
              <w:t>0200 Arte dhe shkenca humane të paspecifikuara më tej</w:t>
            </w:r>
          </w:p>
        </w:tc>
      </w:tr>
      <w:tr w:rsidR="00CF6E60" w:rsidRPr="00174C0B" w14:paraId="731B96B3" w14:textId="77777777" w:rsidTr="007E73BB">
        <w:trPr>
          <w:trHeight w:val="20"/>
          <w:jc w:val="center"/>
        </w:trPr>
        <w:tc>
          <w:tcPr>
            <w:tcW w:w="1419" w:type="pct"/>
          </w:tcPr>
          <w:p w14:paraId="731B96AA" w14:textId="77777777" w:rsidR="00CF6E60" w:rsidRPr="00174C0B" w:rsidRDefault="00CF6E60" w:rsidP="00CF6E60">
            <w:pPr>
              <w:jc w:val="both"/>
              <w:rPr>
                <w:rFonts w:ascii="Garamond" w:hAnsi="Garamond"/>
                <w:sz w:val="20"/>
              </w:rPr>
            </w:pPr>
          </w:p>
        </w:tc>
        <w:tc>
          <w:tcPr>
            <w:tcW w:w="1688" w:type="pct"/>
          </w:tcPr>
          <w:p w14:paraId="731B96AB" w14:textId="77777777" w:rsidR="00CF6E60" w:rsidRPr="00174C0B" w:rsidRDefault="00CF6E60" w:rsidP="00CF6E60">
            <w:pPr>
              <w:jc w:val="both"/>
              <w:rPr>
                <w:rFonts w:ascii="Garamond" w:hAnsi="Garamond"/>
                <w:sz w:val="20"/>
              </w:rPr>
            </w:pPr>
            <w:r w:rsidRPr="00174C0B">
              <w:rPr>
                <w:rFonts w:ascii="Garamond" w:hAnsi="Garamond"/>
                <w:sz w:val="20"/>
              </w:rPr>
              <w:t>021 Arte</w:t>
            </w:r>
          </w:p>
        </w:tc>
        <w:tc>
          <w:tcPr>
            <w:tcW w:w="1892" w:type="pct"/>
          </w:tcPr>
          <w:p w14:paraId="731B96AC" w14:textId="77777777" w:rsidR="00CF6E60" w:rsidRPr="00174C0B" w:rsidRDefault="00CF6E60" w:rsidP="00CF6E60">
            <w:pPr>
              <w:jc w:val="both"/>
              <w:rPr>
                <w:rFonts w:ascii="Garamond" w:hAnsi="Garamond"/>
                <w:sz w:val="20"/>
              </w:rPr>
            </w:pPr>
            <w:r w:rsidRPr="00174C0B">
              <w:rPr>
                <w:rFonts w:ascii="Garamond" w:hAnsi="Garamond"/>
                <w:sz w:val="20"/>
              </w:rPr>
              <w:t>0210 Arte të paklasifikuara diku tjetër</w:t>
            </w:r>
          </w:p>
          <w:p w14:paraId="731B96AD" w14:textId="49DC7A1F" w:rsidR="00CF6E60" w:rsidRPr="00174C0B" w:rsidRDefault="006C272F" w:rsidP="00CF6E60">
            <w:pPr>
              <w:jc w:val="both"/>
              <w:rPr>
                <w:rFonts w:ascii="Garamond" w:hAnsi="Garamond"/>
                <w:sz w:val="20"/>
              </w:rPr>
            </w:pPr>
            <w:r w:rsidRPr="00174C0B">
              <w:rPr>
                <w:rFonts w:ascii="Garamond" w:hAnsi="Garamond"/>
                <w:sz w:val="20"/>
              </w:rPr>
              <w:t>0211 Teknika audio</w:t>
            </w:r>
            <w:r w:rsidR="00CF6E60" w:rsidRPr="00174C0B">
              <w:rPr>
                <w:rFonts w:ascii="Garamond" w:hAnsi="Garamond"/>
                <w:sz w:val="20"/>
              </w:rPr>
              <w:t>vizuale dhe produksion mediatik</w:t>
            </w:r>
          </w:p>
          <w:p w14:paraId="731B96AE" w14:textId="77777777" w:rsidR="00CF6E60" w:rsidRPr="00174C0B" w:rsidRDefault="00CF6E60" w:rsidP="00CF6E60">
            <w:pPr>
              <w:jc w:val="both"/>
              <w:rPr>
                <w:rFonts w:ascii="Garamond" w:hAnsi="Garamond"/>
                <w:sz w:val="20"/>
              </w:rPr>
            </w:pPr>
            <w:r w:rsidRPr="00174C0B">
              <w:rPr>
                <w:rFonts w:ascii="Garamond" w:hAnsi="Garamond"/>
                <w:sz w:val="20"/>
              </w:rPr>
              <w:t xml:space="preserve">0212 Modë, dizajn interior dhe industrial </w:t>
            </w:r>
          </w:p>
          <w:p w14:paraId="731B96AF" w14:textId="77777777" w:rsidR="00CF6E60" w:rsidRPr="00174C0B" w:rsidRDefault="00CF6E60" w:rsidP="00CF6E60">
            <w:pPr>
              <w:jc w:val="both"/>
              <w:rPr>
                <w:rFonts w:ascii="Garamond" w:hAnsi="Garamond"/>
                <w:sz w:val="20"/>
              </w:rPr>
            </w:pPr>
            <w:r w:rsidRPr="00174C0B">
              <w:rPr>
                <w:rFonts w:ascii="Garamond" w:hAnsi="Garamond"/>
                <w:sz w:val="20"/>
              </w:rPr>
              <w:t>0213 Arte të bukura</w:t>
            </w:r>
          </w:p>
          <w:p w14:paraId="731B96B0" w14:textId="6C6D9EDE" w:rsidR="00CF6E60" w:rsidRPr="00174C0B" w:rsidRDefault="00CF6E60" w:rsidP="00C05525">
            <w:pPr>
              <w:jc w:val="both"/>
              <w:rPr>
                <w:rFonts w:ascii="Garamond" w:hAnsi="Garamond"/>
                <w:sz w:val="20"/>
              </w:rPr>
            </w:pPr>
            <w:r w:rsidRPr="00174C0B">
              <w:rPr>
                <w:rFonts w:ascii="Garamond" w:hAnsi="Garamond"/>
                <w:sz w:val="20"/>
              </w:rPr>
              <w:t>0214 Artizanat</w:t>
            </w:r>
            <w:r w:rsidR="00C05525" w:rsidRPr="00174C0B">
              <w:rPr>
                <w:rFonts w:ascii="Garamond" w:hAnsi="Garamond"/>
                <w:sz w:val="20"/>
              </w:rPr>
              <w:t>i</w:t>
            </w:r>
            <w:r w:rsidRPr="00174C0B">
              <w:rPr>
                <w:rFonts w:ascii="Garamond" w:hAnsi="Garamond"/>
                <w:sz w:val="20"/>
              </w:rPr>
              <w:t>/</w:t>
            </w:r>
            <w:r w:rsidR="00C05525" w:rsidRPr="00174C0B">
              <w:rPr>
                <w:rFonts w:ascii="Garamond" w:hAnsi="Garamond"/>
                <w:sz w:val="20"/>
              </w:rPr>
              <w:t>zejtaria</w:t>
            </w:r>
          </w:p>
          <w:p w14:paraId="731B96B1" w14:textId="60594542" w:rsidR="00CF6E60" w:rsidRPr="00174C0B" w:rsidRDefault="00CF6E60" w:rsidP="00C05525">
            <w:pPr>
              <w:jc w:val="both"/>
              <w:rPr>
                <w:rFonts w:ascii="Garamond" w:hAnsi="Garamond"/>
                <w:sz w:val="20"/>
              </w:rPr>
            </w:pPr>
            <w:r w:rsidRPr="00174C0B">
              <w:rPr>
                <w:rFonts w:ascii="Garamond" w:hAnsi="Garamond"/>
                <w:sz w:val="20"/>
              </w:rPr>
              <w:t>0215 Arte muzikore dhe p</w:t>
            </w:r>
            <w:r w:rsidR="00C05525" w:rsidRPr="00174C0B">
              <w:rPr>
                <w:rFonts w:ascii="Garamond" w:hAnsi="Garamond"/>
                <w:sz w:val="20"/>
              </w:rPr>
              <w:t>ë</w:t>
            </w:r>
            <w:r w:rsidRPr="00174C0B">
              <w:rPr>
                <w:rFonts w:ascii="Garamond" w:hAnsi="Garamond"/>
                <w:sz w:val="20"/>
              </w:rPr>
              <w:t>rfomimi</w:t>
            </w:r>
          </w:p>
          <w:p w14:paraId="731B96B2" w14:textId="77777777" w:rsidR="00CF6E60" w:rsidRPr="00174C0B" w:rsidRDefault="00CF6E60" w:rsidP="00CF6E60">
            <w:pPr>
              <w:jc w:val="both"/>
              <w:rPr>
                <w:rFonts w:ascii="Garamond" w:hAnsi="Garamond"/>
                <w:sz w:val="20"/>
              </w:rPr>
            </w:pPr>
            <w:r w:rsidRPr="00174C0B">
              <w:rPr>
                <w:rFonts w:ascii="Garamond" w:hAnsi="Garamond"/>
                <w:sz w:val="20"/>
              </w:rPr>
              <w:t>0219 Arte të paklasifikuara diku tjetër</w:t>
            </w:r>
          </w:p>
        </w:tc>
      </w:tr>
      <w:tr w:rsidR="00CF6E60" w:rsidRPr="00174C0B" w14:paraId="731B96BB" w14:textId="77777777" w:rsidTr="007E73BB">
        <w:trPr>
          <w:trHeight w:val="20"/>
          <w:jc w:val="center"/>
        </w:trPr>
        <w:tc>
          <w:tcPr>
            <w:tcW w:w="1419" w:type="pct"/>
          </w:tcPr>
          <w:p w14:paraId="731B96B4" w14:textId="77777777" w:rsidR="00CF6E60" w:rsidRPr="00174C0B" w:rsidRDefault="00CF6E60" w:rsidP="00CF6E60">
            <w:pPr>
              <w:jc w:val="both"/>
              <w:rPr>
                <w:rFonts w:ascii="Garamond" w:hAnsi="Garamond"/>
                <w:sz w:val="20"/>
              </w:rPr>
            </w:pPr>
          </w:p>
        </w:tc>
        <w:tc>
          <w:tcPr>
            <w:tcW w:w="1688" w:type="pct"/>
          </w:tcPr>
          <w:p w14:paraId="731B96B5" w14:textId="77777777" w:rsidR="00CF6E60" w:rsidRPr="00174C0B" w:rsidRDefault="00CF6E60" w:rsidP="00CF6E60">
            <w:pPr>
              <w:jc w:val="both"/>
              <w:rPr>
                <w:rFonts w:ascii="Garamond" w:hAnsi="Garamond"/>
                <w:sz w:val="20"/>
              </w:rPr>
            </w:pPr>
            <w:r w:rsidRPr="00174C0B">
              <w:rPr>
                <w:rFonts w:ascii="Garamond" w:hAnsi="Garamond"/>
                <w:sz w:val="20"/>
              </w:rPr>
              <w:t>022 Shkenca humane (përveç gjuhëve)</w:t>
            </w:r>
          </w:p>
        </w:tc>
        <w:tc>
          <w:tcPr>
            <w:tcW w:w="1892" w:type="pct"/>
          </w:tcPr>
          <w:p w14:paraId="731B96B6" w14:textId="77777777" w:rsidR="00CF6E60" w:rsidRPr="00174C0B" w:rsidRDefault="00CF6E60" w:rsidP="00CF6E60">
            <w:pPr>
              <w:jc w:val="both"/>
              <w:rPr>
                <w:rFonts w:ascii="Garamond" w:hAnsi="Garamond"/>
                <w:sz w:val="20"/>
              </w:rPr>
            </w:pPr>
            <w:r w:rsidRPr="00174C0B">
              <w:rPr>
                <w:rFonts w:ascii="Garamond" w:hAnsi="Garamond"/>
                <w:sz w:val="20"/>
              </w:rPr>
              <w:t>0220 Shkenca humane (përveç gjuhëve) të paspecifikuara më tej</w:t>
            </w:r>
          </w:p>
          <w:p w14:paraId="731B96B7" w14:textId="77777777" w:rsidR="00CF6E60" w:rsidRPr="00174C0B" w:rsidRDefault="00CF6E60" w:rsidP="00CF6E60">
            <w:pPr>
              <w:jc w:val="both"/>
              <w:rPr>
                <w:rFonts w:ascii="Garamond" w:hAnsi="Garamond"/>
                <w:sz w:val="20"/>
              </w:rPr>
            </w:pPr>
            <w:r w:rsidRPr="00174C0B">
              <w:rPr>
                <w:rFonts w:ascii="Garamond" w:hAnsi="Garamond"/>
                <w:sz w:val="20"/>
              </w:rPr>
              <w:t>0221 Fe dhe teologji</w:t>
            </w:r>
          </w:p>
          <w:p w14:paraId="731B96B8" w14:textId="77777777" w:rsidR="00CF6E60" w:rsidRPr="00174C0B" w:rsidRDefault="00CF6E60" w:rsidP="00CF6E60">
            <w:pPr>
              <w:jc w:val="both"/>
              <w:rPr>
                <w:rFonts w:ascii="Garamond" w:hAnsi="Garamond"/>
                <w:sz w:val="20"/>
              </w:rPr>
            </w:pPr>
            <w:r w:rsidRPr="00174C0B">
              <w:rPr>
                <w:rFonts w:ascii="Garamond" w:hAnsi="Garamond"/>
                <w:sz w:val="20"/>
              </w:rPr>
              <w:t>0222 Histori dhe arkeologji</w:t>
            </w:r>
          </w:p>
          <w:p w14:paraId="731B96B9" w14:textId="77777777" w:rsidR="00CF6E60" w:rsidRPr="00174C0B" w:rsidRDefault="00CF6E60" w:rsidP="00CF6E60">
            <w:pPr>
              <w:jc w:val="both"/>
              <w:rPr>
                <w:rFonts w:ascii="Garamond" w:hAnsi="Garamond"/>
                <w:sz w:val="20"/>
              </w:rPr>
            </w:pPr>
            <w:r w:rsidRPr="00174C0B">
              <w:rPr>
                <w:rFonts w:ascii="Garamond" w:hAnsi="Garamond"/>
                <w:sz w:val="20"/>
              </w:rPr>
              <w:t>0223 Filozofi dhe etikë</w:t>
            </w:r>
          </w:p>
          <w:p w14:paraId="731B96BA" w14:textId="77777777" w:rsidR="00CF6E60" w:rsidRPr="00174C0B" w:rsidRDefault="00CF6E60" w:rsidP="00CF6E60">
            <w:pPr>
              <w:jc w:val="both"/>
              <w:rPr>
                <w:rFonts w:ascii="Garamond" w:hAnsi="Garamond"/>
                <w:sz w:val="20"/>
              </w:rPr>
            </w:pPr>
            <w:r w:rsidRPr="00174C0B">
              <w:rPr>
                <w:rFonts w:ascii="Garamond" w:hAnsi="Garamond"/>
                <w:sz w:val="20"/>
              </w:rPr>
              <w:t>0229 Shkenca humane (përveç gjuhëve) të paklasifikuara diku tjetër</w:t>
            </w:r>
          </w:p>
        </w:tc>
      </w:tr>
      <w:tr w:rsidR="00CF6E60" w:rsidRPr="00174C0B" w14:paraId="731B96C2" w14:textId="77777777" w:rsidTr="007E73BB">
        <w:trPr>
          <w:trHeight w:val="20"/>
          <w:jc w:val="center"/>
        </w:trPr>
        <w:tc>
          <w:tcPr>
            <w:tcW w:w="1419" w:type="pct"/>
          </w:tcPr>
          <w:p w14:paraId="731B96BC" w14:textId="77777777" w:rsidR="00CF6E60" w:rsidRPr="00174C0B" w:rsidRDefault="00CF6E60" w:rsidP="00CF6E60">
            <w:pPr>
              <w:jc w:val="both"/>
              <w:rPr>
                <w:rFonts w:ascii="Garamond" w:hAnsi="Garamond"/>
                <w:sz w:val="20"/>
              </w:rPr>
            </w:pPr>
          </w:p>
        </w:tc>
        <w:tc>
          <w:tcPr>
            <w:tcW w:w="1688" w:type="pct"/>
          </w:tcPr>
          <w:p w14:paraId="731B96BD" w14:textId="77777777" w:rsidR="00CF6E60" w:rsidRPr="00174C0B" w:rsidRDefault="00CF6E60" w:rsidP="00CF6E60">
            <w:pPr>
              <w:jc w:val="both"/>
              <w:rPr>
                <w:rFonts w:ascii="Garamond" w:hAnsi="Garamond"/>
                <w:sz w:val="20"/>
              </w:rPr>
            </w:pPr>
            <w:r w:rsidRPr="00174C0B">
              <w:rPr>
                <w:rFonts w:ascii="Garamond" w:hAnsi="Garamond"/>
                <w:sz w:val="20"/>
              </w:rPr>
              <w:t>023 Gjuhë të huaja</w:t>
            </w:r>
          </w:p>
        </w:tc>
        <w:tc>
          <w:tcPr>
            <w:tcW w:w="1892" w:type="pct"/>
          </w:tcPr>
          <w:p w14:paraId="731B96BE" w14:textId="77777777" w:rsidR="00CF6E60" w:rsidRPr="00174C0B" w:rsidRDefault="00CF6E60" w:rsidP="00CF6E60">
            <w:pPr>
              <w:jc w:val="both"/>
              <w:rPr>
                <w:rFonts w:ascii="Garamond" w:hAnsi="Garamond"/>
                <w:sz w:val="20"/>
              </w:rPr>
            </w:pPr>
            <w:r w:rsidRPr="00174C0B">
              <w:rPr>
                <w:rFonts w:ascii="Garamond" w:hAnsi="Garamond"/>
                <w:sz w:val="20"/>
              </w:rPr>
              <w:t>0230 Gjuhë të huaja të paspecifikuara më tej</w:t>
            </w:r>
          </w:p>
          <w:p w14:paraId="731B96BF" w14:textId="77777777" w:rsidR="00CF6E60" w:rsidRPr="00174C0B" w:rsidRDefault="00CF6E60" w:rsidP="00CF6E60">
            <w:pPr>
              <w:jc w:val="both"/>
              <w:rPr>
                <w:rFonts w:ascii="Garamond" w:hAnsi="Garamond"/>
                <w:sz w:val="20"/>
              </w:rPr>
            </w:pPr>
            <w:r w:rsidRPr="00174C0B">
              <w:rPr>
                <w:rFonts w:ascii="Garamond" w:hAnsi="Garamond"/>
                <w:sz w:val="20"/>
              </w:rPr>
              <w:t>0231 Mësimi i gjuhës</w:t>
            </w:r>
          </w:p>
          <w:p w14:paraId="731B96C0" w14:textId="5BC2E511" w:rsidR="00CF6E60" w:rsidRPr="00174C0B" w:rsidRDefault="00CF6E60" w:rsidP="00CF6E60">
            <w:pPr>
              <w:jc w:val="both"/>
              <w:rPr>
                <w:rFonts w:ascii="Garamond" w:hAnsi="Garamond"/>
                <w:sz w:val="20"/>
              </w:rPr>
            </w:pPr>
            <w:r w:rsidRPr="00174C0B">
              <w:rPr>
                <w:rFonts w:ascii="Garamond" w:hAnsi="Garamond"/>
                <w:sz w:val="20"/>
              </w:rPr>
              <w:t>0232 Li</w:t>
            </w:r>
            <w:r w:rsidR="00C05525" w:rsidRPr="00174C0B">
              <w:rPr>
                <w:rFonts w:ascii="Garamond" w:hAnsi="Garamond"/>
                <w:sz w:val="20"/>
              </w:rPr>
              <w:t>t</w:t>
            </w:r>
            <w:r w:rsidRPr="00174C0B">
              <w:rPr>
                <w:rFonts w:ascii="Garamond" w:hAnsi="Garamond"/>
                <w:sz w:val="20"/>
              </w:rPr>
              <w:t>eraturë dhe linguistikë</w:t>
            </w:r>
          </w:p>
          <w:p w14:paraId="731B96C1" w14:textId="77777777" w:rsidR="00CF6E60" w:rsidRPr="00174C0B" w:rsidRDefault="00CF6E60" w:rsidP="00CF6E60">
            <w:pPr>
              <w:jc w:val="both"/>
              <w:rPr>
                <w:rFonts w:ascii="Garamond" w:hAnsi="Garamond"/>
                <w:sz w:val="20"/>
              </w:rPr>
            </w:pPr>
            <w:r w:rsidRPr="00174C0B">
              <w:rPr>
                <w:rFonts w:ascii="Garamond" w:hAnsi="Garamond"/>
                <w:sz w:val="20"/>
              </w:rPr>
              <w:t>0239 Gjuhë të huaja të paklasifikuara diku tjetër</w:t>
            </w:r>
          </w:p>
        </w:tc>
      </w:tr>
      <w:tr w:rsidR="00CF6E60" w:rsidRPr="00174C0B" w14:paraId="731B96C6" w14:textId="77777777" w:rsidTr="007E73BB">
        <w:trPr>
          <w:trHeight w:val="20"/>
          <w:jc w:val="center"/>
        </w:trPr>
        <w:tc>
          <w:tcPr>
            <w:tcW w:w="1419" w:type="pct"/>
          </w:tcPr>
          <w:p w14:paraId="731B96C3" w14:textId="77777777" w:rsidR="00CF6E60" w:rsidRPr="00174C0B" w:rsidRDefault="00CF6E60" w:rsidP="00CF6E60">
            <w:pPr>
              <w:jc w:val="both"/>
              <w:rPr>
                <w:rFonts w:ascii="Garamond" w:hAnsi="Garamond"/>
                <w:sz w:val="20"/>
              </w:rPr>
            </w:pPr>
          </w:p>
        </w:tc>
        <w:tc>
          <w:tcPr>
            <w:tcW w:w="1688" w:type="pct"/>
          </w:tcPr>
          <w:p w14:paraId="731B96C4" w14:textId="77777777" w:rsidR="00CF6E60" w:rsidRPr="00174C0B" w:rsidRDefault="00CF6E60" w:rsidP="00CF6E60">
            <w:pPr>
              <w:jc w:val="both"/>
              <w:rPr>
                <w:rFonts w:ascii="Garamond" w:hAnsi="Garamond"/>
                <w:sz w:val="20"/>
              </w:rPr>
            </w:pPr>
            <w:r w:rsidRPr="00174C0B">
              <w:rPr>
                <w:rFonts w:ascii="Garamond" w:hAnsi="Garamond"/>
                <w:sz w:val="20"/>
              </w:rPr>
              <w:t>028 Programe dhe kualifikime ndërdisiplinare që përfshijnë arte dhe shkenca humane</w:t>
            </w:r>
          </w:p>
        </w:tc>
        <w:tc>
          <w:tcPr>
            <w:tcW w:w="1892" w:type="pct"/>
          </w:tcPr>
          <w:p w14:paraId="731B96C5" w14:textId="77777777" w:rsidR="00CF6E60" w:rsidRPr="00174C0B" w:rsidRDefault="00CF6E60" w:rsidP="00CF6E60">
            <w:pPr>
              <w:jc w:val="both"/>
              <w:rPr>
                <w:rFonts w:ascii="Garamond" w:hAnsi="Garamond"/>
                <w:sz w:val="20"/>
              </w:rPr>
            </w:pPr>
            <w:r w:rsidRPr="00174C0B">
              <w:rPr>
                <w:rFonts w:ascii="Garamond" w:hAnsi="Garamond"/>
                <w:sz w:val="20"/>
              </w:rPr>
              <w:t>0288 Programe dhe kualifikime ndërdisiplinare që përfshijnë arte dhe shkenca humane</w:t>
            </w:r>
          </w:p>
        </w:tc>
      </w:tr>
      <w:tr w:rsidR="00CF6E60" w:rsidRPr="00174C0B" w14:paraId="731B96CA" w14:textId="77777777" w:rsidTr="007E73BB">
        <w:trPr>
          <w:trHeight w:val="20"/>
          <w:jc w:val="center"/>
        </w:trPr>
        <w:tc>
          <w:tcPr>
            <w:tcW w:w="1419" w:type="pct"/>
          </w:tcPr>
          <w:p w14:paraId="731B96C7" w14:textId="77777777" w:rsidR="00CF6E60" w:rsidRPr="00174C0B" w:rsidRDefault="00CF6E60" w:rsidP="00CF6E60">
            <w:pPr>
              <w:jc w:val="both"/>
              <w:rPr>
                <w:rFonts w:ascii="Garamond" w:hAnsi="Garamond"/>
                <w:sz w:val="20"/>
              </w:rPr>
            </w:pPr>
          </w:p>
        </w:tc>
        <w:tc>
          <w:tcPr>
            <w:tcW w:w="1688" w:type="pct"/>
          </w:tcPr>
          <w:p w14:paraId="731B96C8" w14:textId="77777777" w:rsidR="00CF6E60" w:rsidRPr="00174C0B" w:rsidRDefault="00CF6E60" w:rsidP="00CF6E60">
            <w:pPr>
              <w:jc w:val="both"/>
              <w:rPr>
                <w:rFonts w:ascii="Garamond" w:hAnsi="Garamond"/>
                <w:sz w:val="20"/>
              </w:rPr>
            </w:pPr>
            <w:r w:rsidRPr="00174C0B">
              <w:rPr>
                <w:rFonts w:ascii="Garamond" w:hAnsi="Garamond"/>
                <w:sz w:val="20"/>
              </w:rPr>
              <w:t>029 Arte dhe shkenca humane të paklasifikuar diku tjetër</w:t>
            </w:r>
          </w:p>
        </w:tc>
        <w:tc>
          <w:tcPr>
            <w:tcW w:w="1892" w:type="pct"/>
          </w:tcPr>
          <w:p w14:paraId="731B96C9" w14:textId="77777777" w:rsidR="00CF6E60" w:rsidRPr="00174C0B" w:rsidRDefault="00CF6E60" w:rsidP="00CF6E60">
            <w:pPr>
              <w:jc w:val="both"/>
              <w:rPr>
                <w:rFonts w:ascii="Garamond" w:hAnsi="Garamond"/>
                <w:sz w:val="20"/>
              </w:rPr>
            </w:pPr>
            <w:r w:rsidRPr="00174C0B">
              <w:rPr>
                <w:rFonts w:ascii="Garamond" w:hAnsi="Garamond"/>
                <w:sz w:val="20"/>
              </w:rPr>
              <w:t>0299 Arte dhe shkenca humane të paklasifikuar diku tjetër</w:t>
            </w:r>
          </w:p>
        </w:tc>
      </w:tr>
      <w:tr w:rsidR="00CF6E60" w:rsidRPr="00174C0B" w14:paraId="731B96CE" w14:textId="77777777" w:rsidTr="007E73BB">
        <w:trPr>
          <w:trHeight w:val="20"/>
          <w:jc w:val="center"/>
        </w:trPr>
        <w:tc>
          <w:tcPr>
            <w:tcW w:w="1419" w:type="pct"/>
            <w:vMerge w:val="restart"/>
          </w:tcPr>
          <w:p w14:paraId="731B96CB" w14:textId="77777777" w:rsidR="00CF6E60" w:rsidRPr="00174C0B" w:rsidRDefault="00CF6E60" w:rsidP="00CF6E60">
            <w:pPr>
              <w:rPr>
                <w:rFonts w:ascii="Garamond" w:hAnsi="Garamond"/>
                <w:sz w:val="20"/>
              </w:rPr>
            </w:pPr>
            <w:r w:rsidRPr="00174C0B">
              <w:rPr>
                <w:rFonts w:ascii="Garamond" w:hAnsi="Garamond"/>
                <w:sz w:val="20"/>
              </w:rPr>
              <w:t>03 Shkenca sociale, gazetari dhe informim</w:t>
            </w:r>
          </w:p>
        </w:tc>
        <w:tc>
          <w:tcPr>
            <w:tcW w:w="1688" w:type="pct"/>
          </w:tcPr>
          <w:p w14:paraId="731B96CC" w14:textId="77777777" w:rsidR="00CF6E60" w:rsidRPr="00174C0B" w:rsidRDefault="00CF6E60" w:rsidP="00CF6E60">
            <w:pPr>
              <w:jc w:val="both"/>
              <w:rPr>
                <w:rFonts w:ascii="Garamond" w:hAnsi="Garamond"/>
                <w:sz w:val="20"/>
              </w:rPr>
            </w:pPr>
            <w:r w:rsidRPr="00174C0B">
              <w:rPr>
                <w:rFonts w:ascii="Garamond" w:hAnsi="Garamond"/>
                <w:sz w:val="20"/>
              </w:rPr>
              <w:t>030 Shkenca sociale, gazetari dhe informim të papërcaktuara më tej</w:t>
            </w:r>
          </w:p>
        </w:tc>
        <w:tc>
          <w:tcPr>
            <w:tcW w:w="1892" w:type="pct"/>
          </w:tcPr>
          <w:p w14:paraId="731B96CD" w14:textId="77777777" w:rsidR="00CF6E60" w:rsidRPr="00174C0B" w:rsidRDefault="00CF6E60" w:rsidP="00CF6E60">
            <w:pPr>
              <w:jc w:val="both"/>
              <w:rPr>
                <w:rFonts w:ascii="Garamond" w:hAnsi="Garamond"/>
                <w:sz w:val="20"/>
              </w:rPr>
            </w:pPr>
            <w:r w:rsidRPr="00174C0B">
              <w:rPr>
                <w:rFonts w:ascii="Garamond" w:hAnsi="Garamond"/>
                <w:sz w:val="20"/>
              </w:rPr>
              <w:t>0300 Shkenca sociale, gazetari dhe informim të papërcaktuara më tej</w:t>
            </w:r>
          </w:p>
        </w:tc>
      </w:tr>
      <w:tr w:rsidR="00CF6E60" w:rsidRPr="00174C0B" w14:paraId="731B96D7" w14:textId="77777777" w:rsidTr="007E73BB">
        <w:trPr>
          <w:trHeight w:val="20"/>
          <w:jc w:val="center"/>
        </w:trPr>
        <w:tc>
          <w:tcPr>
            <w:tcW w:w="1419" w:type="pct"/>
            <w:vMerge/>
          </w:tcPr>
          <w:p w14:paraId="731B96CF" w14:textId="77777777" w:rsidR="00CF6E60" w:rsidRPr="00174C0B" w:rsidRDefault="00CF6E60" w:rsidP="00CF6E60">
            <w:pPr>
              <w:jc w:val="both"/>
              <w:rPr>
                <w:rFonts w:ascii="Garamond" w:hAnsi="Garamond"/>
                <w:sz w:val="20"/>
              </w:rPr>
            </w:pPr>
          </w:p>
        </w:tc>
        <w:tc>
          <w:tcPr>
            <w:tcW w:w="1688" w:type="pct"/>
          </w:tcPr>
          <w:p w14:paraId="731B96D0" w14:textId="77777777" w:rsidR="00CF6E60" w:rsidRPr="00174C0B" w:rsidRDefault="00CF6E60" w:rsidP="00CF6E60">
            <w:pPr>
              <w:jc w:val="both"/>
              <w:rPr>
                <w:rFonts w:ascii="Garamond" w:hAnsi="Garamond"/>
                <w:sz w:val="20"/>
              </w:rPr>
            </w:pPr>
            <w:r w:rsidRPr="00174C0B">
              <w:rPr>
                <w:rFonts w:ascii="Garamond" w:hAnsi="Garamond"/>
                <w:sz w:val="20"/>
              </w:rPr>
              <w:t>031 Shkenca sociale dhe të sjelljes</w:t>
            </w:r>
          </w:p>
        </w:tc>
        <w:tc>
          <w:tcPr>
            <w:tcW w:w="1892" w:type="pct"/>
          </w:tcPr>
          <w:p w14:paraId="731B96D1" w14:textId="77777777" w:rsidR="00CF6E60" w:rsidRPr="00174C0B" w:rsidRDefault="00CF6E60" w:rsidP="00CF6E60">
            <w:pPr>
              <w:jc w:val="both"/>
              <w:rPr>
                <w:rFonts w:ascii="Garamond" w:hAnsi="Garamond"/>
                <w:sz w:val="20"/>
              </w:rPr>
            </w:pPr>
            <w:r w:rsidRPr="00174C0B">
              <w:rPr>
                <w:rFonts w:ascii="Garamond" w:hAnsi="Garamond"/>
                <w:sz w:val="20"/>
              </w:rPr>
              <w:t>0310 Shkenca sociale dhe të sjelljes të papërcaktuara më tej</w:t>
            </w:r>
          </w:p>
          <w:p w14:paraId="731B96D2" w14:textId="77777777" w:rsidR="00CF6E60" w:rsidRPr="00174C0B" w:rsidRDefault="00CF6E60" w:rsidP="00CF6E60">
            <w:pPr>
              <w:jc w:val="both"/>
              <w:rPr>
                <w:rFonts w:ascii="Garamond" w:hAnsi="Garamond"/>
                <w:sz w:val="20"/>
              </w:rPr>
            </w:pPr>
            <w:r w:rsidRPr="00174C0B">
              <w:rPr>
                <w:rFonts w:ascii="Garamond" w:hAnsi="Garamond"/>
                <w:sz w:val="20"/>
              </w:rPr>
              <w:t>0311 Ekonomi</w:t>
            </w:r>
          </w:p>
          <w:p w14:paraId="731B96D3" w14:textId="77777777" w:rsidR="00CF6E60" w:rsidRPr="00174C0B" w:rsidRDefault="00CF6E60" w:rsidP="00CF6E60">
            <w:pPr>
              <w:jc w:val="both"/>
              <w:rPr>
                <w:rFonts w:ascii="Garamond" w:hAnsi="Garamond"/>
                <w:sz w:val="20"/>
              </w:rPr>
            </w:pPr>
            <w:r w:rsidRPr="00174C0B">
              <w:rPr>
                <w:rFonts w:ascii="Garamond" w:hAnsi="Garamond"/>
                <w:sz w:val="20"/>
              </w:rPr>
              <w:t>0312 Shkenca politike dhe civile</w:t>
            </w:r>
          </w:p>
          <w:p w14:paraId="731B96D4" w14:textId="77777777" w:rsidR="00CF6E60" w:rsidRPr="00174C0B" w:rsidRDefault="00CF6E60" w:rsidP="00CF6E60">
            <w:pPr>
              <w:jc w:val="both"/>
              <w:rPr>
                <w:rFonts w:ascii="Garamond" w:hAnsi="Garamond"/>
                <w:sz w:val="20"/>
              </w:rPr>
            </w:pPr>
            <w:r w:rsidRPr="00174C0B">
              <w:rPr>
                <w:rFonts w:ascii="Garamond" w:hAnsi="Garamond"/>
                <w:sz w:val="20"/>
              </w:rPr>
              <w:t>0313 Psikologji</w:t>
            </w:r>
          </w:p>
          <w:p w14:paraId="731B96D5" w14:textId="77777777" w:rsidR="00CF6E60" w:rsidRPr="00174C0B" w:rsidRDefault="00CF6E60" w:rsidP="00CF6E60">
            <w:pPr>
              <w:jc w:val="both"/>
              <w:rPr>
                <w:rFonts w:ascii="Garamond" w:hAnsi="Garamond"/>
                <w:sz w:val="20"/>
              </w:rPr>
            </w:pPr>
            <w:r w:rsidRPr="00174C0B">
              <w:rPr>
                <w:rFonts w:ascii="Garamond" w:hAnsi="Garamond"/>
                <w:sz w:val="20"/>
              </w:rPr>
              <w:t>0314 Sociologji dhe shkenca kulturale</w:t>
            </w:r>
          </w:p>
          <w:p w14:paraId="731B96D6" w14:textId="77777777" w:rsidR="00CF6E60" w:rsidRPr="00174C0B" w:rsidRDefault="00CF6E60" w:rsidP="00CF6E60">
            <w:pPr>
              <w:jc w:val="both"/>
              <w:rPr>
                <w:rFonts w:ascii="Garamond" w:hAnsi="Garamond"/>
                <w:sz w:val="20"/>
              </w:rPr>
            </w:pPr>
            <w:r w:rsidRPr="00174C0B">
              <w:rPr>
                <w:rFonts w:ascii="Garamond" w:hAnsi="Garamond"/>
                <w:sz w:val="20"/>
              </w:rPr>
              <w:t>0319 Shkenca sociale dhe të sjelljes të paklasifikuara diku tjetër</w:t>
            </w:r>
          </w:p>
        </w:tc>
      </w:tr>
      <w:tr w:rsidR="00CF6E60" w:rsidRPr="00174C0B" w14:paraId="731B96DE" w14:textId="77777777" w:rsidTr="007E73BB">
        <w:trPr>
          <w:trHeight w:val="20"/>
          <w:jc w:val="center"/>
        </w:trPr>
        <w:tc>
          <w:tcPr>
            <w:tcW w:w="1419" w:type="pct"/>
            <w:vMerge/>
          </w:tcPr>
          <w:p w14:paraId="731B96D8" w14:textId="77777777" w:rsidR="00CF6E60" w:rsidRPr="00174C0B" w:rsidRDefault="00CF6E60" w:rsidP="00CF6E60">
            <w:pPr>
              <w:jc w:val="both"/>
              <w:rPr>
                <w:rFonts w:ascii="Garamond" w:hAnsi="Garamond"/>
                <w:sz w:val="20"/>
              </w:rPr>
            </w:pPr>
          </w:p>
        </w:tc>
        <w:tc>
          <w:tcPr>
            <w:tcW w:w="1688" w:type="pct"/>
          </w:tcPr>
          <w:p w14:paraId="731B96D9" w14:textId="77777777" w:rsidR="00CF6E60" w:rsidRPr="00174C0B" w:rsidRDefault="00CF6E60" w:rsidP="00CF6E60">
            <w:pPr>
              <w:jc w:val="both"/>
              <w:rPr>
                <w:rFonts w:ascii="Garamond" w:hAnsi="Garamond"/>
                <w:sz w:val="20"/>
              </w:rPr>
            </w:pPr>
            <w:r w:rsidRPr="00174C0B">
              <w:rPr>
                <w:rFonts w:ascii="Garamond" w:hAnsi="Garamond"/>
                <w:sz w:val="20"/>
              </w:rPr>
              <w:t>032 Gazetari dhe informim</w:t>
            </w:r>
          </w:p>
        </w:tc>
        <w:tc>
          <w:tcPr>
            <w:tcW w:w="1892" w:type="pct"/>
          </w:tcPr>
          <w:p w14:paraId="731B96DA" w14:textId="77777777" w:rsidR="00CF6E60" w:rsidRPr="00174C0B" w:rsidRDefault="00CF6E60" w:rsidP="00CF6E60">
            <w:pPr>
              <w:jc w:val="both"/>
              <w:rPr>
                <w:rFonts w:ascii="Garamond" w:hAnsi="Garamond"/>
                <w:sz w:val="20"/>
              </w:rPr>
            </w:pPr>
            <w:r w:rsidRPr="00174C0B">
              <w:rPr>
                <w:rFonts w:ascii="Garamond" w:hAnsi="Garamond"/>
                <w:sz w:val="20"/>
              </w:rPr>
              <w:t>0320 Gazetari dhe informim të papërcaktuara më tej</w:t>
            </w:r>
          </w:p>
          <w:p w14:paraId="731B96DB" w14:textId="77777777" w:rsidR="00CF6E60" w:rsidRPr="00174C0B" w:rsidRDefault="00CF6E60" w:rsidP="00CF6E60">
            <w:pPr>
              <w:jc w:val="both"/>
              <w:rPr>
                <w:rFonts w:ascii="Garamond" w:hAnsi="Garamond"/>
                <w:sz w:val="20"/>
              </w:rPr>
            </w:pPr>
            <w:r w:rsidRPr="00174C0B">
              <w:rPr>
                <w:rFonts w:ascii="Garamond" w:hAnsi="Garamond"/>
                <w:sz w:val="20"/>
              </w:rPr>
              <w:t>0321 Gazetari dhe raportim</w:t>
            </w:r>
          </w:p>
          <w:p w14:paraId="731B96DC" w14:textId="77777777" w:rsidR="00CF6E60" w:rsidRPr="00174C0B" w:rsidRDefault="00CF6E60" w:rsidP="00CF6E60">
            <w:pPr>
              <w:jc w:val="both"/>
              <w:rPr>
                <w:rFonts w:ascii="Garamond" w:hAnsi="Garamond"/>
                <w:sz w:val="20"/>
              </w:rPr>
            </w:pPr>
            <w:r w:rsidRPr="00174C0B">
              <w:rPr>
                <w:rFonts w:ascii="Garamond" w:hAnsi="Garamond"/>
                <w:sz w:val="20"/>
              </w:rPr>
              <w:t>0322 Bibliotekë, informim dhe studime arkivistike</w:t>
            </w:r>
          </w:p>
          <w:p w14:paraId="731B96DD" w14:textId="77777777" w:rsidR="00CF6E60" w:rsidRPr="00174C0B" w:rsidRDefault="00CF6E60" w:rsidP="00CF6E60">
            <w:pPr>
              <w:jc w:val="both"/>
              <w:rPr>
                <w:rFonts w:ascii="Garamond" w:hAnsi="Garamond"/>
                <w:sz w:val="20"/>
              </w:rPr>
            </w:pPr>
            <w:r w:rsidRPr="00174C0B">
              <w:rPr>
                <w:rFonts w:ascii="Garamond" w:hAnsi="Garamond"/>
                <w:sz w:val="20"/>
              </w:rPr>
              <w:t>0329 Gazetari dhe informim të paklasifikuara diku tjetër</w:t>
            </w:r>
          </w:p>
        </w:tc>
      </w:tr>
      <w:tr w:rsidR="00CF6E60" w:rsidRPr="00174C0B" w14:paraId="731B96E2" w14:textId="77777777" w:rsidTr="007E73BB">
        <w:trPr>
          <w:trHeight w:val="20"/>
          <w:jc w:val="center"/>
        </w:trPr>
        <w:tc>
          <w:tcPr>
            <w:tcW w:w="1419" w:type="pct"/>
            <w:vMerge/>
          </w:tcPr>
          <w:p w14:paraId="731B96DF" w14:textId="77777777" w:rsidR="00CF6E60" w:rsidRPr="00174C0B" w:rsidRDefault="00CF6E60" w:rsidP="00CF6E60">
            <w:pPr>
              <w:jc w:val="both"/>
              <w:rPr>
                <w:rFonts w:ascii="Garamond" w:hAnsi="Garamond"/>
                <w:sz w:val="20"/>
              </w:rPr>
            </w:pPr>
          </w:p>
        </w:tc>
        <w:tc>
          <w:tcPr>
            <w:tcW w:w="1688" w:type="pct"/>
          </w:tcPr>
          <w:p w14:paraId="731B96E0" w14:textId="77777777" w:rsidR="00CF6E60" w:rsidRPr="00174C0B" w:rsidRDefault="00CF6E60" w:rsidP="00CF6E60">
            <w:pPr>
              <w:jc w:val="both"/>
              <w:rPr>
                <w:rFonts w:ascii="Garamond" w:hAnsi="Garamond"/>
                <w:sz w:val="20"/>
              </w:rPr>
            </w:pPr>
            <w:r w:rsidRPr="00174C0B">
              <w:rPr>
                <w:rFonts w:ascii="Garamond" w:hAnsi="Garamond"/>
                <w:sz w:val="20"/>
              </w:rPr>
              <w:t>038 Programe dhe kualifikime ndërdisiplinare që përfshijnë shkenca sociale, gazetari dhe informim</w:t>
            </w:r>
          </w:p>
        </w:tc>
        <w:tc>
          <w:tcPr>
            <w:tcW w:w="1892" w:type="pct"/>
          </w:tcPr>
          <w:p w14:paraId="731B96E1" w14:textId="77777777" w:rsidR="00CF6E60" w:rsidRPr="00174C0B" w:rsidRDefault="00CF6E60" w:rsidP="00CF6E60">
            <w:pPr>
              <w:jc w:val="both"/>
              <w:rPr>
                <w:rFonts w:ascii="Garamond" w:hAnsi="Garamond"/>
                <w:sz w:val="20"/>
              </w:rPr>
            </w:pPr>
            <w:r w:rsidRPr="00174C0B">
              <w:rPr>
                <w:rFonts w:ascii="Garamond" w:hAnsi="Garamond"/>
                <w:sz w:val="20"/>
              </w:rPr>
              <w:t>0388 Programe dhe kualifikime ndërdisiplinare që përfshijnë shkenca sociale, gazetari dhe informim</w:t>
            </w:r>
          </w:p>
        </w:tc>
      </w:tr>
      <w:tr w:rsidR="00CF6E60" w:rsidRPr="00174C0B" w14:paraId="731B96E6" w14:textId="77777777" w:rsidTr="007E73BB">
        <w:trPr>
          <w:trHeight w:val="20"/>
          <w:jc w:val="center"/>
        </w:trPr>
        <w:tc>
          <w:tcPr>
            <w:tcW w:w="1419" w:type="pct"/>
            <w:vMerge/>
          </w:tcPr>
          <w:p w14:paraId="731B96E3" w14:textId="77777777" w:rsidR="00CF6E60" w:rsidRPr="00174C0B" w:rsidRDefault="00CF6E60" w:rsidP="00CF6E60">
            <w:pPr>
              <w:jc w:val="both"/>
              <w:rPr>
                <w:rFonts w:ascii="Garamond" w:hAnsi="Garamond"/>
                <w:sz w:val="20"/>
              </w:rPr>
            </w:pPr>
          </w:p>
        </w:tc>
        <w:tc>
          <w:tcPr>
            <w:tcW w:w="1688" w:type="pct"/>
          </w:tcPr>
          <w:p w14:paraId="731B96E4" w14:textId="77777777" w:rsidR="00CF6E60" w:rsidRPr="00174C0B" w:rsidRDefault="00CF6E60" w:rsidP="00CF6E60">
            <w:pPr>
              <w:jc w:val="both"/>
              <w:rPr>
                <w:rFonts w:ascii="Garamond" w:hAnsi="Garamond"/>
                <w:sz w:val="20"/>
              </w:rPr>
            </w:pPr>
            <w:r w:rsidRPr="00174C0B">
              <w:rPr>
                <w:rFonts w:ascii="Garamond" w:hAnsi="Garamond"/>
                <w:sz w:val="20"/>
              </w:rPr>
              <w:t>039 Shkenca sociale, gazetari dhe informim të paklasifikuara diku tjetër</w:t>
            </w:r>
          </w:p>
        </w:tc>
        <w:tc>
          <w:tcPr>
            <w:tcW w:w="1892" w:type="pct"/>
          </w:tcPr>
          <w:p w14:paraId="731B96E5" w14:textId="77777777" w:rsidR="00CF6E60" w:rsidRPr="00174C0B" w:rsidRDefault="00CF6E60" w:rsidP="00CF6E60">
            <w:pPr>
              <w:jc w:val="both"/>
              <w:rPr>
                <w:rFonts w:ascii="Garamond" w:hAnsi="Garamond"/>
                <w:sz w:val="20"/>
              </w:rPr>
            </w:pPr>
            <w:r w:rsidRPr="00174C0B">
              <w:rPr>
                <w:rFonts w:ascii="Garamond" w:hAnsi="Garamond"/>
                <w:sz w:val="20"/>
              </w:rPr>
              <w:t>0399 Shkenca sociale, gazetari dhe informim të paklasifikuara diku tjetër</w:t>
            </w:r>
          </w:p>
        </w:tc>
      </w:tr>
      <w:tr w:rsidR="00CF6E60" w:rsidRPr="00174C0B" w14:paraId="731B96EA" w14:textId="77777777" w:rsidTr="007E73BB">
        <w:trPr>
          <w:trHeight w:val="20"/>
          <w:jc w:val="center"/>
        </w:trPr>
        <w:tc>
          <w:tcPr>
            <w:tcW w:w="1419" w:type="pct"/>
            <w:vMerge w:val="restart"/>
          </w:tcPr>
          <w:p w14:paraId="731B96E7" w14:textId="77777777" w:rsidR="00CF6E60" w:rsidRPr="00174C0B" w:rsidRDefault="00CF6E60" w:rsidP="00CF6E60">
            <w:pPr>
              <w:rPr>
                <w:rFonts w:ascii="Garamond" w:hAnsi="Garamond"/>
                <w:sz w:val="20"/>
              </w:rPr>
            </w:pPr>
            <w:r w:rsidRPr="00174C0B">
              <w:rPr>
                <w:rFonts w:ascii="Garamond" w:hAnsi="Garamond"/>
                <w:sz w:val="20"/>
              </w:rPr>
              <w:t xml:space="preserve">04 Biznes, administrim dhe drejtësi </w:t>
            </w:r>
          </w:p>
        </w:tc>
        <w:tc>
          <w:tcPr>
            <w:tcW w:w="1688" w:type="pct"/>
          </w:tcPr>
          <w:p w14:paraId="731B96E8" w14:textId="77777777" w:rsidR="00CF6E60" w:rsidRPr="00174C0B" w:rsidRDefault="00CF6E60" w:rsidP="00CF6E60">
            <w:pPr>
              <w:jc w:val="both"/>
              <w:rPr>
                <w:rFonts w:ascii="Garamond" w:hAnsi="Garamond"/>
                <w:sz w:val="20"/>
              </w:rPr>
            </w:pPr>
            <w:r w:rsidRPr="00174C0B">
              <w:rPr>
                <w:rFonts w:ascii="Garamond" w:hAnsi="Garamond"/>
                <w:sz w:val="20"/>
              </w:rPr>
              <w:t>040 Biznes, administrim dhe drejtësi të papërcaktuara më tej</w:t>
            </w:r>
          </w:p>
        </w:tc>
        <w:tc>
          <w:tcPr>
            <w:tcW w:w="1892" w:type="pct"/>
          </w:tcPr>
          <w:p w14:paraId="731B96E9" w14:textId="77777777" w:rsidR="00CF6E60" w:rsidRPr="00174C0B" w:rsidRDefault="00CF6E60" w:rsidP="00CF6E60">
            <w:pPr>
              <w:jc w:val="both"/>
              <w:rPr>
                <w:rFonts w:ascii="Garamond" w:hAnsi="Garamond"/>
                <w:sz w:val="20"/>
              </w:rPr>
            </w:pPr>
            <w:r w:rsidRPr="00174C0B">
              <w:rPr>
                <w:rFonts w:ascii="Garamond" w:hAnsi="Garamond"/>
                <w:sz w:val="20"/>
              </w:rPr>
              <w:t>0400 Biznes, administrim dhe drejtësi të papërcaktuara më tej</w:t>
            </w:r>
          </w:p>
        </w:tc>
      </w:tr>
      <w:tr w:rsidR="00CF6E60" w:rsidRPr="00174C0B" w14:paraId="731B96F6" w14:textId="77777777" w:rsidTr="007E73BB">
        <w:trPr>
          <w:trHeight w:val="20"/>
          <w:jc w:val="center"/>
        </w:trPr>
        <w:tc>
          <w:tcPr>
            <w:tcW w:w="1419" w:type="pct"/>
            <w:vMerge/>
          </w:tcPr>
          <w:p w14:paraId="731B96EB" w14:textId="77777777" w:rsidR="00CF6E60" w:rsidRPr="00174C0B" w:rsidRDefault="00CF6E60" w:rsidP="00CF6E60">
            <w:pPr>
              <w:jc w:val="both"/>
              <w:rPr>
                <w:rFonts w:ascii="Garamond" w:hAnsi="Garamond"/>
                <w:sz w:val="20"/>
              </w:rPr>
            </w:pPr>
          </w:p>
        </w:tc>
        <w:tc>
          <w:tcPr>
            <w:tcW w:w="1688" w:type="pct"/>
          </w:tcPr>
          <w:p w14:paraId="731B96EC" w14:textId="77777777" w:rsidR="00CF6E60" w:rsidRPr="00174C0B" w:rsidRDefault="00CF6E60" w:rsidP="00CF6E60">
            <w:pPr>
              <w:jc w:val="both"/>
              <w:rPr>
                <w:rFonts w:ascii="Garamond" w:hAnsi="Garamond"/>
                <w:sz w:val="20"/>
              </w:rPr>
            </w:pPr>
            <w:r w:rsidRPr="00174C0B">
              <w:rPr>
                <w:rFonts w:ascii="Garamond" w:hAnsi="Garamond"/>
                <w:sz w:val="20"/>
              </w:rPr>
              <w:t>041 Biznes dhe administrim</w:t>
            </w:r>
          </w:p>
        </w:tc>
        <w:tc>
          <w:tcPr>
            <w:tcW w:w="1892" w:type="pct"/>
          </w:tcPr>
          <w:p w14:paraId="731B96ED" w14:textId="77777777" w:rsidR="00CF6E60" w:rsidRPr="00174C0B" w:rsidRDefault="00CF6E60" w:rsidP="00CF6E60">
            <w:pPr>
              <w:jc w:val="both"/>
              <w:rPr>
                <w:rFonts w:ascii="Garamond" w:hAnsi="Garamond"/>
                <w:sz w:val="20"/>
              </w:rPr>
            </w:pPr>
            <w:r w:rsidRPr="00174C0B">
              <w:rPr>
                <w:rFonts w:ascii="Garamond" w:hAnsi="Garamond"/>
                <w:sz w:val="20"/>
              </w:rPr>
              <w:t>0410 Biznes dhe administrim të papërcaktuara më tej</w:t>
            </w:r>
          </w:p>
          <w:p w14:paraId="731B96EE" w14:textId="77777777" w:rsidR="00CF6E60" w:rsidRPr="00174C0B" w:rsidRDefault="00CF6E60" w:rsidP="00CF6E60">
            <w:pPr>
              <w:jc w:val="both"/>
              <w:rPr>
                <w:rFonts w:ascii="Garamond" w:hAnsi="Garamond"/>
                <w:sz w:val="20"/>
              </w:rPr>
            </w:pPr>
            <w:r w:rsidRPr="00174C0B">
              <w:rPr>
                <w:rFonts w:ascii="Garamond" w:hAnsi="Garamond"/>
                <w:sz w:val="20"/>
              </w:rPr>
              <w:t xml:space="preserve">0411 Kontabilitet dhe tatime </w:t>
            </w:r>
          </w:p>
          <w:p w14:paraId="731B96EF" w14:textId="77777777" w:rsidR="00CF6E60" w:rsidRPr="00174C0B" w:rsidRDefault="00CF6E60" w:rsidP="00CF6E60">
            <w:pPr>
              <w:jc w:val="both"/>
              <w:rPr>
                <w:rFonts w:ascii="Garamond" w:hAnsi="Garamond"/>
                <w:sz w:val="20"/>
              </w:rPr>
            </w:pPr>
            <w:r w:rsidRPr="00174C0B">
              <w:rPr>
                <w:rFonts w:ascii="Garamond" w:hAnsi="Garamond"/>
                <w:sz w:val="20"/>
              </w:rPr>
              <w:t>0412 Financë, bankë dhe sigurime</w:t>
            </w:r>
          </w:p>
          <w:p w14:paraId="731B96F0" w14:textId="77777777" w:rsidR="00CF6E60" w:rsidRPr="00174C0B" w:rsidRDefault="00CF6E60" w:rsidP="00CF6E60">
            <w:pPr>
              <w:jc w:val="both"/>
              <w:rPr>
                <w:rFonts w:ascii="Garamond" w:hAnsi="Garamond"/>
                <w:sz w:val="20"/>
              </w:rPr>
            </w:pPr>
            <w:r w:rsidRPr="00174C0B">
              <w:rPr>
                <w:rFonts w:ascii="Garamond" w:hAnsi="Garamond"/>
                <w:sz w:val="20"/>
              </w:rPr>
              <w:t>0413 Menaxhim dhe administrim</w:t>
            </w:r>
          </w:p>
          <w:p w14:paraId="731B96F1" w14:textId="77777777" w:rsidR="00CF6E60" w:rsidRPr="00174C0B" w:rsidRDefault="00CF6E60" w:rsidP="00CF6E60">
            <w:pPr>
              <w:jc w:val="both"/>
              <w:rPr>
                <w:rFonts w:ascii="Garamond" w:hAnsi="Garamond"/>
                <w:sz w:val="20"/>
              </w:rPr>
            </w:pPr>
            <w:r w:rsidRPr="00174C0B">
              <w:rPr>
                <w:rFonts w:ascii="Garamond" w:hAnsi="Garamond"/>
                <w:sz w:val="20"/>
              </w:rPr>
              <w:t>0414 Marketing dhe reklamim</w:t>
            </w:r>
          </w:p>
          <w:p w14:paraId="731B96F2" w14:textId="77777777" w:rsidR="00CF6E60" w:rsidRPr="00174C0B" w:rsidRDefault="00CF6E60" w:rsidP="00CF6E60">
            <w:pPr>
              <w:jc w:val="both"/>
              <w:rPr>
                <w:rFonts w:ascii="Garamond" w:hAnsi="Garamond"/>
                <w:sz w:val="20"/>
              </w:rPr>
            </w:pPr>
            <w:r w:rsidRPr="00174C0B">
              <w:rPr>
                <w:rFonts w:ascii="Garamond" w:hAnsi="Garamond"/>
                <w:sz w:val="20"/>
              </w:rPr>
              <w:t>0415 Punë sekretarie dhe zyre</w:t>
            </w:r>
          </w:p>
          <w:p w14:paraId="731B96F3" w14:textId="77777777" w:rsidR="00CF6E60" w:rsidRPr="00174C0B" w:rsidRDefault="00CF6E60" w:rsidP="00CF6E60">
            <w:pPr>
              <w:jc w:val="both"/>
              <w:rPr>
                <w:rFonts w:ascii="Garamond" w:hAnsi="Garamond"/>
                <w:sz w:val="20"/>
              </w:rPr>
            </w:pPr>
            <w:r w:rsidRPr="00174C0B">
              <w:rPr>
                <w:rFonts w:ascii="Garamond" w:hAnsi="Garamond"/>
                <w:sz w:val="20"/>
              </w:rPr>
              <w:t>0416 Shitjet me shumicë dhe pakicë</w:t>
            </w:r>
          </w:p>
          <w:p w14:paraId="731B96F4" w14:textId="77777777" w:rsidR="00CF6E60" w:rsidRPr="00174C0B" w:rsidRDefault="00CF6E60" w:rsidP="00CF6E60">
            <w:pPr>
              <w:jc w:val="both"/>
              <w:rPr>
                <w:rFonts w:ascii="Garamond" w:hAnsi="Garamond"/>
                <w:sz w:val="20"/>
              </w:rPr>
            </w:pPr>
            <w:r w:rsidRPr="00174C0B">
              <w:rPr>
                <w:rFonts w:ascii="Garamond" w:hAnsi="Garamond"/>
                <w:sz w:val="20"/>
              </w:rPr>
              <w:t>0417 Aftësi pune</w:t>
            </w:r>
          </w:p>
          <w:p w14:paraId="731B96F5" w14:textId="77777777" w:rsidR="00CF6E60" w:rsidRPr="00174C0B" w:rsidRDefault="00CF6E60" w:rsidP="00CF6E60">
            <w:pPr>
              <w:jc w:val="both"/>
              <w:rPr>
                <w:rFonts w:ascii="Garamond" w:hAnsi="Garamond"/>
                <w:sz w:val="20"/>
              </w:rPr>
            </w:pPr>
            <w:r w:rsidRPr="00174C0B">
              <w:rPr>
                <w:rFonts w:ascii="Garamond" w:hAnsi="Garamond"/>
                <w:sz w:val="20"/>
              </w:rPr>
              <w:t>0419 Biznes dhe administrim të paklasifikuara diku tjetër</w:t>
            </w:r>
          </w:p>
        </w:tc>
      </w:tr>
      <w:tr w:rsidR="00CF6E60" w:rsidRPr="00174C0B" w14:paraId="731B96FA" w14:textId="77777777" w:rsidTr="007E73BB">
        <w:trPr>
          <w:trHeight w:val="20"/>
          <w:jc w:val="center"/>
        </w:trPr>
        <w:tc>
          <w:tcPr>
            <w:tcW w:w="1419" w:type="pct"/>
            <w:vMerge/>
          </w:tcPr>
          <w:p w14:paraId="731B96F7" w14:textId="77777777" w:rsidR="00CF6E60" w:rsidRPr="00174C0B" w:rsidRDefault="00CF6E60" w:rsidP="00CF6E60">
            <w:pPr>
              <w:jc w:val="both"/>
              <w:rPr>
                <w:rFonts w:ascii="Garamond" w:hAnsi="Garamond"/>
                <w:sz w:val="20"/>
              </w:rPr>
            </w:pPr>
          </w:p>
        </w:tc>
        <w:tc>
          <w:tcPr>
            <w:tcW w:w="1688" w:type="pct"/>
          </w:tcPr>
          <w:p w14:paraId="731B96F8" w14:textId="77777777" w:rsidR="00CF6E60" w:rsidRPr="00174C0B" w:rsidRDefault="00CF6E60" w:rsidP="00CF6E60">
            <w:pPr>
              <w:jc w:val="both"/>
              <w:rPr>
                <w:rFonts w:ascii="Garamond" w:hAnsi="Garamond"/>
                <w:sz w:val="20"/>
              </w:rPr>
            </w:pPr>
            <w:r w:rsidRPr="00174C0B">
              <w:rPr>
                <w:rFonts w:ascii="Garamond" w:hAnsi="Garamond"/>
                <w:sz w:val="20"/>
              </w:rPr>
              <w:t>042 Drejtësi</w:t>
            </w:r>
          </w:p>
        </w:tc>
        <w:tc>
          <w:tcPr>
            <w:tcW w:w="1892" w:type="pct"/>
          </w:tcPr>
          <w:p w14:paraId="731B96F9" w14:textId="77777777" w:rsidR="00CF6E60" w:rsidRPr="00174C0B" w:rsidRDefault="00CF6E60" w:rsidP="00CF6E60">
            <w:pPr>
              <w:jc w:val="both"/>
              <w:rPr>
                <w:rFonts w:ascii="Garamond" w:hAnsi="Garamond"/>
                <w:sz w:val="20"/>
              </w:rPr>
            </w:pPr>
            <w:r w:rsidRPr="00174C0B">
              <w:rPr>
                <w:rFonts w:ascii="Garamond" w:hAnsi="Garamond"/>
                <w:sz w:val="20"/>
              </w:rPr>
              <w:t>0421 Drejtësi</w:t>
            </w:r>
          </w:p>
        </w:tc>
      </w:tr>
      <w:tr w:rsidR="00CF6E60" w:rsidRPr="00174C0B" w14:paraId="731B96FE" w14:textId="77777777" w:rsidTr="007E73BB">
        <w:trPr>
          <w:trHeight w:val="20"/>
          <w:jc w:val="center"/>
        </w:trPr>
        <w:tc>
          <w:tcPr>
            <w:tcW w:w="1419" w:type="pct"/>
            <w:vMerge/>
          </w:tcPr>
          <w:p w14:paraId="731B96FB" w14:textId="77777777" w:rsidR="00CF6E60" w:rsidRPr="00174C0B" w:rsidRDefault="00CF6E60" w:rsidP="00CF6E60">
            <w:pPr>
              <w:jc w:val="both"/>
              <w:rPr>
                <w:rFonts w:ascii="Garamond" w:hAnsi="Garamond"/>
                <w:sz w:val="20"/>
              </w:rPr>
            </w:pPr>
          </w:p>
        </w:tc>
        <w:tc>
          <w:tcPr>
            <w:tcW w:w="1688" w:type="pct"/>
          </w:tcPr>
          <w:p w14:paraId="731B96FC" w14:textId="47F98616" w:rsidR="00CF6E60" w:rsidRPr="00174C0B" w:rsidRDefault="00CF6E60" w:rsidP="00CF6E60">
            <w:pPr>
              <w:jc w:val="both"/>
              <w:rPr>
                <w:rFonts w:ascii="Garamond" w:hAnsi="Garamond"/>
                <w:sz w:val="20"/>
              </w:rPr>
            </w:pPr>
            <w:r w:rsidRPr="00174C0B">
              <w:rPr>
                <w:rFonts w:ascii="Garamond" w:hAnsi="Garamond"/>
                <w:sz w:val="20"/>
              </w:rPr>
              <w:t xml:space="preserve">048 Programe dhe kualifikime ndërdisiplinare që përfshijnë biznes, </w:t>
            </w:r>
            <w:r w:rsidR="00B44F20" w:rsidRPr="00174C0B">
              <w:rPr>
                <w:rFonts w:ascii="Garamond" w:hAnsi="Garamond"/>
                <w:sz w:val="20"/>
              </w:rPr>
              <w:t>administrim</w:t>
            </w:r>
            <w:r w:rsidRPr="00174C0B">
              <w:rPr>
                <w:rFonts w:ascii="Garamond" w:hAnsi="Garamond"/>
                <w:sz w:val="20"/>
              </w:rPr>
              <w:t xml:space="preserve"> dhe drejtësi</w:t>
            </w:r>
          </w:p>
        </w:tc>
        <w:tc>
          <w:tcPr>
            <w:tcW w:w="1892" w:type="pct"/>
          </w:tcPr>
          <w:p w14:paraId="731B96FD" w14:textId="77777777" w:rsidR="00CF6E60" w:rsidRPr="00174C0B" w:rsidRDefault="00CF6E60" w:rsidP="00CF6E60">
            <w:pPr>
              <w:jc w:val="both"/>
              <w:rPr>
                <w:rFonts w:ascii="Garamond" w:hAnsi="Garamond"/>
                <w:sz w:val="20"/>
              </w:rPr>
            </w:pPr>
            <w:r w:rsidRPr="00174C0B">
              <w:rPr>
                <w:rFonts w:ascii="Garamond" w:hAnsi="Garamond"/>
                <w:sz w:val="20"/>
              </w:rPr>
              <w:t>0488 Programe dhe kualifikime ndërdisiplinare që përfshijnë biznes, administrim dhe drejtësi</w:t>
            </w:r>
          </w:p>
        </w:tc>
      </w:tr>
      <w:tr w:rsidR="00CF6E60" w:rsidRPr="00174C0B" w14:paraId="731B9702" w14:textId="77777777" w:rsidTr="007E73BB">
        <w:trPr>
          <w:trHeight w:val="20"/>
          <w:jc w:val="center"/>
        </w:trPr>
        <w:tc>
          <w:tcPr>
            <w:tcW w:w="1419" w:type="pct"/>
            <w:vMerge/>
          </w:tcPr>
          <w:p w14:paraId="731B96FF" w14:textId="77777777" w:rsidR="00CF6E60" w:rsidRPr="00174C0B" w:rsidRDefault="00CF6E60" w:rsidP="00CF6E60">
            <w:pPr>
              <w:jc w:val="both"/>
              <w:rPr>
                <w:rFonts w:ascii="Garamond" w:hAnsi="Garamond"/>
                <w:sz w:val="20"/>
              </w:rPr>
            </w:pPr>
          </w:p>
        </w:tc>
        <w:tc>
          <w:tcPr>
            <w:tcW w:w="1688" w:type="pct"/>
          </w:tcPr>
          <w:p w14:paraId="731B9700" w14:textId="77777777" w:rsidR="00CF6E60" w:rsidRPr="00174C0B" w:rsidRDefault="00CF6E60" w:rsidP="00CF6E60">
            <w:pPr>
              <w:jc w:val="both"/>
              <w:rPr>
                <w:rFonts w:ascii="Garamond" w:hAnsi="Garamond"/>
                <w:sz w:val="20"/>
              </w:rPr>
            </w:pPr>
            <w:r w:rsidRPr="00174C0B">
              <w:rPr>
                <w:rFonts w:ascii="Garamond" w:hAnsi="Garamond"/>
                <w:sz w:val="20"/>
              </w:rPr>
              <w:t>049 Biznes, administrim dhe drejtësi të paklasifikuara diku tjetër</w:t>
            </w:r>
          </w:p>
        </w:tc>
        <w:tc>
          <w:tcPr>
            <w:tcW w:w="1892" w:type="pct"/>
          </w:tcPr>
          <w:p w14:paraId="731B9701" w14:textId="3163A3A4" w:rsidR="00CF6E60" w:rsidRPr="00174C0B" w:rsidRDefault="00CF6E60" w:rsidP="00CF6E60">
            <w:pPr>
              <w:jc w:val="both"/>
              <w:rPr>
                <w:rFonts w:ascii="Garamond" w:hAnsi="Garamond"/>
                <w:sz w:val="20"/>
              </w:rPr>
            </w:pPr>
            <w:r w:rsidRPr="00174C0B">
              <w:rPr>
                <w:rFonts w:ascii="Garamond" w:hAnsi="Garamond"/>
                <w:sz w:val="20"/>
              </w:rPr>
              <w:t>0499 Biznes, administrim dhe</w:t>
            </w:r>
            <w:r w:rsidR="00652F19" w:rsidRPr="00174C0B">
              <w:rPr>
                <w:rFonts w:ascii="Garamond" w:hAnsi="Garamond"/>
                <w:sz w:val="20"/>
              </w:rPr>
              <w:t xml:space="preserve"> </w:t>
            </w:r>
            <w:r w:rsidRPr="00174C0B">
              <w:rPr>
                <w:rFonts w:ascii="Garamond" w:hAnsi="Garamond"/>
                <w:sz w:val="20"/>
              </w:rPr>
              <w:t>drejtësi të paklasifikuara diku tjetër</w:t>
            </w:r>
          </w:p>
        </w:tc>
      </w:tr>
      <w:tr w:rsidR="00CF6E60" w:rsidRPr="00174C0B" w14:paraId="731B9706" w14:textId="77777777" w:rsidTr="007E73BB">
        <w:trPr>
          <w:trHeight w:val="20"/>
          <w:jc w:val="center"/>
        </w:trPr>
        <w:tc>
          <w:tcPr>
            <w:tcW w:w="1419" w:type="pct"/>
            <w:vMerge w:val="restart"/>
          </w:tcPr>
          <w:p w14:paraId="731B9703" w14:textId="77777777" w:rsidR="00CF6E60" w:rsidRPr="00174C0B" w:rsidRDefault="00CF6E60" w:rsidP="00CF6E60">
            <w:pPr>
              <w:rPr>
                <w:rFonts w:ascii="Garamond" w:hAnsi="Garamond"/>
                <w:sz w:val="20"/>
              </w:rPr>
            </w:pPr>
            <w:r w:rsidRPr="00174C0B">
              <w:rPr>
                <w:rFonts w:ascii="Garamond" w:hAnsi="Garamond"/>
                <w:sz w:val="20"/>
              </w:rPr>
              <w:t>05 Shkenca natyrore, matematikë dhe statistikë</w:t>
            </w:r>
          </w:p>
        </w:tc>
        <w:tc>
          <w:tcPr>
            <w:tcW w:w="1688" w:type="pct"/>
          </w:tcPr>
          <w:p w14:paraId="731B9704" w14:textId="77777777" w:rsidR="00CF6E60" w:rsidRPr="00174C0B" w:rsidRDefault="00CF6E60" w:rsidP="00CF6E60">
            <w:pPr>
              <w:jc w:val="both"/>
              <w:rPr>
                <w:rFonts w:ascii="Garamond" w:hAnsi="Garamond"/>
                <w:sz w:val="20"/>
              </w:rPr>
            </w:pPr>
            <w:r w:rsidRPr="00174C0B">
              <w:rPr>
                <w:rFonts w:ascii="Garamond" w:hAnsi="Garamond"/>
                <w:sz w:val="20"/>
              </w:rPr>
              <w:t>050 Shkenca natyrore, matematikë dhe statistikë të papërcaktuara më tej</w:t>
            </w:r>
          </w:p>
        </w:tc>
        <w:tc>
          <w:tcPr>
            <w:tcW w:w="1892" w:type="pct"/>
          </w:tcPr>
          <w:p w14:paraId="731B9705" w14:textId="77777777" w:rsidR="00CF6E60" w:rsidRPr="00174C0B" w:rsidRDefault="00CF6E60" w:rsidP="00CF6E60">
            <w:pPr>
              <w:jc w:val="both"/>
              <w:rPr>
                <w:rFonts w:ascii="Garamond" w:hAnsi="Garamond"/>
                <w:sz w:val="20"/>
              </w:rPr>
            </w:pPr>
            <w:r w:rsidRPr="00174C0B">
              <w:rPr>
                <w:rFonts w:ascii="Garamond" w:hAnsi="Garamond"/>
                <w:sz w:val="20"/>
              </w:rPr>
              <w:t>0500 Shkenca natyrore, matematikë dhe statistikë të papërcaktuara më tej</w:t>
            </w:r>
          </w:p>
        </w:tc>
      </w:tr>
      <w:tr w:rsidR="00CF6E60" w:rsidRPr="00174C0B" w14:paraId="731B970D" w14:textId="77777777" w:rsidTr="007E73BB">
        <w:trPr>
          <w:trHeight w:val="20"/>
          <w:jc w:val="center"/>
        </w:trPr>
        <w:tc>
          <w:tcPr>
            <w:tcW w:w="1419" w:type="pct"/>
            <w:vMerge/>
          </w:tcPr>
          <w:p w14:paraId="731B9707" w14:textId="77777777" w:rsidR="00CF6E60" w:rsidRPr="00174C0B" w:rsidRDefault="00CF6E60" w:rsidP="00CF6E60">
            <w:pPr>
              <w:jc w:val="both"/>
              <w:rPr>
                <w:rFonts w:ascii="Garamond" w:hAnsi="Garamond"/>
                <w:sz w:val="20"/>
              </w:rPr>
            </w:pPr>
          </w:p>
        </w:tc>
        <w:tc>
          <w:tcPr>
            <w:tcW w:w="1688" w:type="pct"/>
          </w:tcPr>
          <w:p w14:paraId="731B9708" w14:textId="77777777" w:rsidR="00CF6E60" w:rsidRPr="00174C0B" w:rsidRDefault="00CF6E60" w:rsidP="00CF6E60">
            <w:pPr>
              <w:jc w:val="both"/>
              <w:rPr>
                <w:rFonts w:ascii="Garamond" w:hAnsi="Garamond"/>
                <w:sz w:val="20"/>
              </w:rPr>
            </w:pPr>
            <w:r w:rsidRPr="00174C0B">
              <w:rPr>
                <w:rFonts w:ascii="Garamond" w:hAnsi="Garamond"/>
                <w:sz w:val="20"/>
              </w:rPr>
              <w:t>051 Shkenca biologjike dhe të lidhura me të</w:t>
            </w:r>
          </w:p>
        </w:tc>
        <w:tc>
          <w:tcPr>
            <w:tcW w:w="1892" w:type="pct"/>
          </w:tcPr>
          <w:p w14:paraId="731B9709" w14:textId="77777777" w:rsidR="00CF6E60" w:rsidRPr="00174C0B" w:rsidRDefault="00CF6E60" w:rsidP="00CF6E60">
            <w:pPr>
              <w:jc w:val="both"/>
              <w:rPr>
                <w:rFonts w:ascii="Garamond" w:hAnsi="Garamond"/>
                <w:sz w:val="20"/>
              </w:rPr>
            </w:pPr>
            <w:r w:rsidRPr="00174C0B">
              <w:rPr>
                <w:rFonts w:ascii="Garamond" w:hAnsi="Garamond"/>
                <w:sz w:val="20"/>
              </w:rPr>
              <w:t>0510 Shkenca biologjike dhe të lidhura me të, të papërcaktuar më tej</w:t>
            </w:r>
          </w:p>
          <w:p w14:paraId="731B970A" w14:textId="77777777" w:rsidR="00CF6E60" w:rsidRPr="00174C0B" w:rsidRDefault="00CF6E60" w:rsidP="00CF6E60">
            <w:pPr>
              <w:jc w:val="both"/>
              <w:rPr>
                <w:rFonts w:ascii="Garamond" w:hAnsi="Garamond"/>
                <w:sz w:val="20"/>
              </w:rPr>
            </w:pPr>
            <w:r w:rsidRPr="00174C0B">
              <w:rPr>
                <w:rFonts w:ascii="Garamond" w:hAnsi="Garamond"/>
                <w:sz w:val="20"/>
              </w:rPr>
              <w:t>0511 Biologji</w:t>
            </w:r>
          </w:p>
          <w:p w14:paraId="731B970B" w14:textId="77777777" w:rsidR="00CF6E60" w:rsidRPr="00174C0B" w:rsidRDefault="00CF6E60" w:rsidP="00CF6E60">
            <w:pPr>
              <w:jc w:val="both"/>
              <w:rPr>
                <w:rFonts w:ascii="Garamond" w:hAnsi="Garamond"/>
                <w:sz w:val="20"/>
              </w:rPr>
            </w:pPr>
            <w:r w:rsidRPr="00174C0B">
              <w:rPr>
                <w:rFonts w:ascii="Garamond" w:hAnsi="Garamond"/>
                <w:sz w:val="20"/>
              </w:rPr>
              <w:t>0512 Biokimi</w:t>
            </w:r>
          </w:p>
          <w:p w14:paraId="731B970C" w14:textId="77777777" w:rsidR="00CF6E60" w:rsidRPr="00174C0B" w:rsidRDefault="00CF6E60" w:rsidP="00CF6E60">
            <w:pPr>
              <w:jc w:val="both"/>
              <w:rPr>
                <w:rFonts w:ascii="Garamond" w:hAnsi="Garamond"/>
                <w:sz w:val="20"/>
              </w:rPr>
            </w:pPr>
            <w:r w:rsidRPr="00174C0B">
              <w:rPr>
                <w:rFonts w:ascii="Garamond" w:hAnsi="Garamond"/>
                <w:sz w:val="20"/>
              </w:rPr>
              <w:t>0519 Shkenca biologjike dhe të lidhura me të, të paklasifikuara diku tjetër</w:t>
            </w:r>
          </w:p>
        </w:tc>
      </w:tr>
      <w:tr w:rsidR="00CF6E60" w:rsidRPr="00174C0B" w14:paraId="731B9714" w14:textId="77777777" w:rsidTr="007E73BB">
        <w:trPr>
          <w:trHeight w:val="20"/>
          <w:jc w:val="center"/>
        </w:trPr>
        <w:tc>
          <w:tcPr>
            <w:tcW w:w="1419" w:type="pct"/>
            <w:vMerge/>
          </w:tcPr>
          <w:p w14:paraId="731B970E" w14:textId="77777777" w:rsidR="00CF6E60" w:rsidRPr="00174C0B" w:rsidRDefault="00CF6E60" w:rsidP="00CF6E60">
            <w:pPr>
              <w:jc w:val="both"/>
              <w:rPr>
                <w:rFonts w:ascii="Garamond" w:hAnsi="Garamond"/>
                <w:sz w:val="20"/>
              </w:rPr>
            </w:pPr>
          </w:p>
        </w:tc>
        <w:tc>
          <w:tcPr>
            <w:tcW w:w="1688" w:type="pct"/>
          </w:tcPr>
          <w:p w14:paraId="731B970F" w14:textId="77777777" w:rsidR="00CF6E60" w:rsidRPr="00174C0B" w:rsidRDefault="00CF6E60" w:rsidP="00CF6E60">
            <w:pPr>
              <w:jc w:val="both"/>
              <w:rPr>
                <w:rFonts w:ascii="Garamond" w:hAnsi="Garamond"/>
                <w:sz w:val="20"/>
              </w:rPr>
            </w:pPr>
            <w:r w:rsidRPr="00174C0B">
              <w:rPr>
                <w:rFonts w:ascii="Garamond" w:hAnsi="Garamond"/>
                <w:sz w:val="20"/>
              </w:rPr>
              <w:t>052 Mjedis</w:t>
            </w:r>
          </w:p>
        </w:tc>
        <w:tc>
          <w:tcPr>
            <w:tcW w:w="1892" w:type="pct"/>
          </w:tcPr>
          <w:p w14:paraId="731B9710" w14:textId="77777777" w:rsidR="00CF6E60" w:rsidRPr="00174C0B" w:rsidRDefault="00CF6E60" w:rsidP="00CF6E60">
            <w:pPr>
              <w:jc w:val="both"/>
              <w:rPr>
                <w:rFonts w:ascii="Garamond" w:hAnsi="Garamond"/>
                <w:sz w:val="20"/>
              </w:rPr>
            </w:pPr>
            <w:r w:rsidRPr="00174C0B">
              <w:rPr>
                <w:rFonts w:ascii="Garamond" w:hAnsi="Garamond"/>
                <w:sz w:val="20"/>
              </w:rPr>
              <w:t>0520 Mjedis i papërcaktuar më tej</w:t>
            </w:r>
          </w:p>
          <w:p w14:paraId="731B9711" w14:textId="77777777" w:rsidR="00CF6E60" w:rsidRPr="00174C0B" w:rsidRDefault="00CF6E60" w:rsidP="00CF6E60">
            <w:pPr>
              <w:jc w:val="both"/>
              <w:rPr>
                <w:rFonts w:ascii="Garamond" w:hAnsi="Garamond"/>
                <w:sz w:val="20"/>
              </w:rPr>
            </w:pPr>
            <w:r w:rsidRPr="00174C0B">
              <w:rPr>
                <w:rFonts w:ascii="Garamond" w:hAnsi="Garamond"/>
                <w:sz w:val="20"/>
              </w:rPr>
              <w:t>0521 Shkenca mjedisore</w:t>
            </w:r>
          </w:p>
          <w:p w14:paraId="731B9712" w14:textId="77777777" w:rsidR="00CF6E60" w:rsidRPr="00174C0B" w:rsidRDefault="00CF6E60" w:rsidP="00CF6E60">
            <w:pPr>
              <w:jc w:val="both"/>
              <w:rPr>
                <w:rFonts w:ascii="Garamond" w:hAnsi="Garamond"/>
                <w:sz w:val="20"/>
              </w:rPr>
            </w:pPr>
            <w:r w:rsidRPr="00174C0B">
              <w:rPr>
                <w:rFonts w:ascii="Garamond" w:hAnsi="Garamond"/>
                <w:sz w:val="20"/>
              </w:rPr>
              <w:t>0522 Mjedise natyrore dhe faunë e egër</w:t>
            </w:r>
          </w:p>
          <w:p w14:paraId="731B9713" w14:textId="77777777" w:rsidR="00CF6E60" w:rsidRPr="00174C0B" w:rsidRDefault="00CF6E60" w:rsidP="00CF6E60">
            <w:pPr>
              <w:jc w:val="both"/>
              <w:rPr>
                <w:rFonts w:ascii="Garamond" w:hAnsi="Garamond"/>
                <w:sz w:val="20"/>
              </w:rPr>
            </w:pPr>
            <w:r w:rsidRPr="00174C0B">
              <w:rPr>
                <w:rFonts w:ascii="Garamond" w:hAnsi="Garamond"/>
                <w:sz w:val="20"/>
              </w:rPr>
              <w:t>0529 Mjedis i paklasifikuar diku tjetër</w:t>
            </w:r>
          </w:p>
        </w:tc>
      </w:tr>
      <w:tr w:rsidR="00CF6E60" w:rsidRPr="00174C0B" w14:paraId="731B971C" w14:textId="77777777" w:rsidTr="007E73BB">
        <w:trPr>
          <w:trHeight w:val="20"/>
          <w:jc w:val="center"/>
        </w:trPr>
        <w:tc>
          <w:tcPr>
            <w:tcW w:w="1419" w:type="pct"/>
            <w:vMerge/>
          </w:tcPr>
          <w:p w14:paraId="731B9715" w14:textId="77777777" w:rsidR="00CF6E60" w:rsidRPr="00174C0B" w:rsidRDefault="00CF6E60" w:rsidP="00CF6E60">
            <w:pPr>
              <w:jc w:val="both"/>
              <w:rPr>
                <w:rFonts w:ascii="Garamond" w:hAnsi="Garamond"/>
                <w:sz w:val="20"/>
              </w:rPr>
            </w:pPr>
          </w:p>
        </w:tc>
        <w:tc>
          <w:tcPr>
            <w:tcW w:w="1688" w:type="pct"/>
          </w:tcPr>
          <w:p w14:paraId="731B9716" w14:textId="77777777" w:rsidR="00CF6E60" w:rsidRPr="00174C0B" w:rsidRDefault="00CF6E60" w:rsidP="00CF6E60">
            <w:pPr>
              <w:jc w:val="both"/>
              <w:rPr>
                <w:rFonts w:ascii="Garamond" w:hAnsi="Garamond"/>
                <w:sz w:val="20"/>
              </w:rPr>
            </w:pPr>
            <w:r w:rsidRPr="00174C0B">
              <w:rPr>
                <w:rFonts w:ascii="Garamond" w:hAnsi="Garamond"/>
                <w:sz w:val="20"/>
              </w:rPr>
              <w:t>053 Shkenca fizike</w:t>
            </w:r>
          </w:p>
        </w:tc>
        <w:tc>
          <w:tcPr>
            <w:tcW w:w="1892" w:type="pct"/>
          </w:tcPr>
          <w:p w14:paraId="731B9717" w14:textId="77777777" w:rsidR="00CF6E60" w:rsidRPr="00174C0B" w:rsidRDefault="00CF6E60" w:rsidP="00CF6E60">
            <w:pPr>
              <w:jc w:val="both"/>
              <w:rPr>
                <w:rFonts w:ascii="Garamond" w:hAnsi="Garamond"/>
                <w:sz w:val="20"/>
              </w:rPr>
            </w:pPr>
            <w:r w:rsidRPr="00174C0B">
              <w:rPr>
                <w:rFonts w:ascii="Garamond" w:hAnsi="Garamond"/>
                <w:sz w:val="20"/>
              </w:rPr>
              <w:t>0530 Shkenca fizike të papërcaktuara më tej</w:t>
            </w:r>
          </w:p>
          <w:p w14:paraId="731B9718" w14:textId="77777777" w:rsidR="00CF6E60" w:rsidRPr="00174C0B" w:rsidRDefault="00CF6E60" w:rsidP="00CF6E60">
            <w:pPr>
              <w:jc w:val="both"/>
              <w:rPr>
                <w:rFonts w:ascii="Garamond" w:hAnsi="Garamond"/>
                <w:sz w:val="20"/>
              </w:rPr>
            </w:pPr>
            <w:r w:rsidRPr="00174C0B">
              <w:rPr>
                <w:rFonts w:ascii="Garamond" w:hAnsi="Garamond"/>
                <w:sz w:val="20"/>
              </w:rPr>
              <w:t>0531 Kimi</w:t>
            </w:r>
          </w:p>
          <w:p w14:paraId="731B9719" w14:textId="77777777" w:rsidR="00CF6E60" w:rsidRPr="00174C0B" w:rsidRDefault="00CF6E60" w:rsidP="00CF6E60">
            <w:pPr>
              <w:jc w:val="both"/>
              <w:rPr>
                <w:rFonts w:ascii="Garamond" w:hAnsi="Garamond"/>
                <w:sz w:val="20"/>
              </w:rPr>
            </w:pPr>
            <w:r w:rsidRPr="00174C0B">
              <w:rPr>
                <w:rFonts w:ascii="Garamond" w:hAnsi="Garamond"/>
                <w:sz w:val="20"/>
              </w:rPr>
              <w:t>0532 Shkenca të tokës</w:t>
            </w:r>
          </w:p>
          <w:p w14:paraId="731B971A" w14:textId="77777777" w:rsidR="00CF6E60" w:rsidRPr="00174C0B" w:rsidRDefault="00CF6E60" w:rsidP="00CF6E60">
            <w:pPr>
              <w:jc w:val="both"/>
              <w:rPr>
                <w:rFonts w:ascii="Garamond" w:hAnsi="Garamond"/>
                <w:sz w:val="20"/>
              </w:rPr>
            </w:pPr>
            <w:r w:rsidRPr="00174C0B">
              <w:rPr>
                <w:rFonts w:ascii="Garamond" w:hAnsi="Garamond"/>
                <w:sz w:val="20"/>
              </w:rPr>
              <w:t>0533 Fizikë</w:t>
            </w:r>
          </w:p>
          <w:p w14:paraId="731B971B" w14:textId="77777777" w:rsidR="00CF6E60" w:rsidRPr="00174C0B" w:rsidRDefault="00CF6E60" w:rsidP="00CF6E60">
            <w:pPr>
              <w:jc w:val="both"/>
              <w:rPr>
                <w:rFonts w:ascii="Garamond" w:hAnsi="Garamond"/>
                <w:sz w:val="20"/>
              </w:rPr>
            </w:pPr>
            <w:r w:rsidRPr="00174C0B">
              <w:rPr>
                <w:rFonts w:ascii="Garamond" w:hAnsi="Garamond"/>
                <w:sz w:val="20"/>
              </w:rPr>
              <w:t>0539 Shkenca fizike të paklasifikuara diku tjetër</w:t>
            </w:r>
          </w:p>
        </w:tc>
      </w:tr>
      <w:tr w:rsidR="00CF6E60" w:rsidRPr="00174C0B" w14:paraId="731B9722" w14:textId="77777777" w:rsidTr="007E73BB">
        <w:trPr>
          <w:trHeight w:val="20"/>
          <w:jc w:val="center"/>
        </w:trPr>
        <w:tc>
          <w:tcPr>
            <w:tcW w:w="1419" w:type="pct"/>
            <w:vMerge/>
          </w:tcPr>
          <w:p w14:paraId="731B971D" w14:textId="77777777" w:rsidR="00CF6E60" w:rsidRPr="00174C0B" w:rsidRDefault="00CF6E60" w:rsidP="00CF6E60">
            <w:pPr>
              <w:jc w:val="both"/>
              <w:rPr>
                <w:rFonts w:ascii="Garamond" w:hAnsi="Garamond"/>
                <w:sz w:val="20"/>
              </w:rPr>
            </w:pPr>
          </w:p>
        </w:tc>
        <w:tc>
          <w:tcPr>
            <w:tcW w:w="1688" w:type="pct"/>
          </w:tcPr>
          <w:p w14:paraId="731B971E" w14:textId="77777777" w:rsidR="00CF6E60" w:rsidRPr="00174C0B" w:rsidRDefault="00CF6E60" w:rsidP="00CF6E60">
            <w:pPr>
              <w:jc w:val="both"/>
              <w:rPr>
                <w:rFonts w:ascii="Garamond" w:hAnsi="Garamond"/>
                <w:sz w:val="20"/>
              </w:rPr>
            </w:pPr>
            <w:r w:rsidRPr="00174C0B">
              <w:rPr>
                <w:rFonts w:ascii="Garamond" w:hAnsi="Garamond"/>
                <w:sz w:val="20"/>
              </w:rPr>
              <w:t>054 Matematikë dhe statistikë</w:t>
            </w:r>
          </w:p>
        </w:tc>
        <w:tc>
          <w:tcPr>
            <w:tcW w:w="1892" w:type="pct"/>
          </w:tcPr>
          <w:p w14:paraId="731B971F" w14:textId="77777777" w:rsidR="00CF6E60" w:rsidRPr="00174C0B" w:rsidRDefault="00CF6E60" w:rsidP="00CF6E60">
            <w:pPr>
              <w:jc w:val="both"/>
              <w:rPr>
                <w:rFonts w:ascii="Garamond" w:hAnsi="Garamond"/>
                <w:sz w:val="20"/>
              </w:rPr>
            </w:pPr>
            <w:r w:rsidRPr="00174C0B">
              <w:rPr>
                <w:rFonts w:ascii="Garamond" w:hAnsi="Garamond"/>
                <w:sz w:val="20"/>
              </w:rPr>
              <w:t>0540 Matematikë dhe statistikë të papërcaktuara më tej</w:t>
            </w:r>
          </w:p>
          <w:p w14:paraId="731B9720" w14:textId="77777777" w:rsidR="00CF6E60" w:rsidRPr="00174C0B" w:rsidRDefault="00CF6E60" w:rsidP="00CF6E60">
            <w:pPr>
              <w:jc w:val="both"/>
              <w:rPr>
                <w:rFonts w:ascii="Garamond" w:hAnsi="Garamond"/>
                <w:sz w:val="20"/>
              </w:rPr>
            </w:pPr>
            <w:r w:rsidRPr="00174C0B">
              <w:rPr>
                <w:rFonts w:ascii="Garamond" w:hAnsi="Garamond"/>
                <w:sz w:val="20"/>
              </w:rPr>
              <w:t>0541 Matematikë</w:t>
            </w:r>
          </w:p>
          <w:p w14:paraId="731B9721" w14:textId="77777777" w:rsidR="00CF6E60" w:rsidRPr="00174C0B" w:rsidRDefault="00CF6E60" w:rsidP="00CF6E60">
            <w:pPr>
              <w:jc w:val="both"/>
              <w:rPr>
                <w:rFonts w:ascii="Garamond" w:hAnsi="Garamond"/>
                <w:sz w:val="20"/>
              </w:rPr>
            </w:pPr>
            <w:r w:rsidRPr="00174C0B">
              <w:rPr>
                <w:rFonts w:ascii="Garamond" w:hAnsi="Garamond"/>
                <w:sz w:val="20"/>
              </w:rPr>
              <w:t>0542 Statistikë</w:t>
            </w:r>
          </w:p>
        </w:tc>
      </w:tr>
      <w:tr w:rsidR="00CF6E60" w:rsidRPr="00174C0B" w14:paraId="731B9726" w14:textId="77777777" w:rsidTr="007E73BB">
        <w:trPr>
          <w:trHeight w:val="20"/>
          <w:jc w:val="center"/>
        </w:trPr>
        <w:tc>
          <w:tcPr>
            <w:tcW w:w="1419" w:type="pct"/>
            <w:vMerge/>
          </w:tcPr>
          <w:p w14:paraId="731B9723" w14:textId="77777777" w:rsidR="00CF6E60" w:rsidRPr="00174C0B" w:rsidRDefault="00CF6E60" w:rsidP="00CF6E60">
            <w:pPr>
              <w:jc w:val="both"/>
              <w:rPr>
                <w:rFonts w:ascii="Garamond" w:hAnsi="Garamond"/>
                <w:sz w:val="20"/>
              </w:rPr>
            </w:pPr>
          </w:p>
        </w:tc>
        <w:tc>
          <w:tcPr>
            <w:tcW w:w="1688" w:type="pct"/>
          </w:tcPr>
          <w:p w14:paraId="731B9724" w14:textId="77777777" w:rsidR="00CF6E60" w:rsidRPr="00174C0B" w:rsidRDefault="00CF6E60" w:rsidP="00CF6E60">
            <w:pPr>
              <w:jc w:val="both"/>
              <w:rPr>
                <w:rFonts w:ascii="Garamond" w:hAnsi="Garamond"/>
                <w:sz w:val="20"/>
              </w:rPr>
            </w:pPr>
            <w:r w:rsidRPr="00174C0B">
              <w:rPr>
                <w:rFonts w:ascii="Garamond" w:hAnsi="Garamond"/>
                <w:sz w:val="20"/>
              </w:rPr>
              <w:t>058 Programe dhe kualifikime ndërdisiplinare që përshijnë shkenca natyrore, matematikë dhe statistikë</w:t>
            </w:r>
          </w:p>
        </w:tc>
        <w:tc>
          <w:tcPr>
            <w:tcW w:w="1892" w:type="pct"/>
          </w:tcPr>
          <w:p w14:paraId="731B9725" w14:textId="77777777" w:rsidR="00CF6E60" w:rsidRPr="00174C0B" w:rsidRDefault="00CF6E60" w:rsidP="00CF6E60">
            <w:pPr>
              <w:jc w:val="both"/>
              <w:rPr>
                <w:rFonts w:ascii="Garamond" w:hAnsi="Garamond"/>
                <w:sz w:val="20"/>
              </w:rPr>
            </w:pPr>
            <w:r w:rsidRPr="00174C0B">
              <w:rPr>
                <w:rFonts w:ascii="Garamond" w:hAnsi="Garamond"/>
                <w:sz w:val="20"/>
              </w:rPr>
              <w:t>0588 Programe dhe kualifikime ndërdisiplinare që përshijnë shkenca natyrore, matematikë dhe statistikë</w:t>
            </w:r>
          </w:p>
        </w:tc>
      </w:tr>
      <w:tr w:rsidR="00CF6E60" w:rsidRPr="00174C0B" w14:paraId="731B972A" w14:textId="77777777" w:rsidTr="007E73BB">
        <w:trPr>
          <w:trHeight w:val="20"/>
          <w:jc w:val="center"/>
        </w:trPr>
        <w:tc>
          <w:tcPr>
            <w:tcW w:w="1419" w:type="pct"/>
            <w:vMerge/>
          </w:tcPr>
          <w:p w14:paraId="731B9727" w14:textId="77777777" w:rsidR="00CF6E60" w:rsidRPr="00174C0B" w:rsidRDefault="00CF6E60" w:rsidP="00CF6E60">
            <w:pPr>
              <w:jc w:val="both"/>
              <w:rPr>
                <w:rFonts w:ascii="Garamond" w:hAnsi="Garamond"/>
                <w:sz w:val="20"/>
              </w:rPr>
            </w:pPr>
          </w:p>
        </w:tc>
        <w:tc>
          <w:tcPr>
            <w:tcW w:w="1688" w:type="pct"/>
          </w:tcPr>
          <w:p w14:paraId="731B9728" w14:textId="77777777" w:rsidR="00CF6E60" w:rsidRPr="00174C0B" w:rsidRDefault="00CF6E60" w:rsidP="00CF6E60">
            <w:pPr>
              <w:jc w:val="both"/>
              <w:rPr>
                <w:rFonts w:ascii="Garamond" w:hAnsi="Garamond"/>
                <w:sz w:val="20"/>
              </w:rPr>
            </w:pPr>
            <w:r w:rsidRPr="00174C0B">
              <w:rPr>
                <w:rFonts w:ascii="Garamond" w:hAnsi="Garamond"/>
                <w:sz w:val="20"/>
              </w:rPr>
              <w:t>059 Shkenca natyrore, matematikë dhe statistikë të paklasifikuara diku tjetër</w:t>
            </w:r>
          </w:p>
        </w:tc>
        <w:tc>
          <w:tcPr>
            <w:tcW w:w="1892" w:type="pct"/>
          </w:tcPr>
          <w:p w14:paraId="731B9729" w14:textId="77777777" w:rsidR="00CF6E60" w:rsidRPr="00174C0B" w:rsidRDefault="00CF6E60" w:rsidP="00CF6E60">
            <w:pPr>
              <w:jc w:val="both"/>
              <w:rPr>
                <w:rFonts w:ascii="Garamond" w:hAnsi="Garamond"/>
                <w:sz w:val="20"/>
              </w:rPr>
            </w:pPr>
            <w:r w:rsidRPr="00174C0B">
              <w:rPr>
                <w:rFonts w:ascii="Garamond" w:hAnsi="Garamond"/>
                <w:sz w:val="20"/>
              </w:rPr>
              <w:t>0599 Shkenca natyrore, matematikë dhe statistikë të paklasifikuara diku tjetër</w:t>
            </w:r>
          </w:p>
        </w:tc>
      </w:tr>
      <w:tr w:rsidR="00CF6E60" w:rsidRPr="00174C0B" w14:paraId="731B9732" w14:textId="77777777" w:rsidTr="007E73BB">
        <w:trPr>
          <w:trHeight w:val="20"/>
          <w:jc w:val="center"/>
        </w:trPr>
        <w:tc>
          <w:tcPr>
            <w:tcW w:w="1419" w:type="pct"/>
            <w:vMerge w:val="restart"/>
          </w:tcPr>
          <w:p w14:paraId="731B972B" w14:textId="77777777" w:rsidR="00CF6E60" w:rsidRPr="00174C0B" w:rsidRDefault="00CF6E60" w:rsidP="00CF6E60">
            <w:pPr>
              <w:rPr>
                <w:rFonts w:ascii="Garamond" w:hAnsi="Garamond"/>
                <w:sz w:val="20"/>
              </w:rPr>
            </w:pPr>
            <w:r w:rsidRPr="00174C0B">
              <w:rPr>
                <w:rFonts w:ascii="Garamond" w:hAnsi="Garamond"/>
                <w:sz w:val="20"/>
              </w:rPr>
              <w:t>06 Teknologji Informacioni dhe Komunikimi (TIK)</w:t>
            </w:r>
          </w:p>
        </w:tc>
        <w:tc>
          <w:tcPr>
            <w:tcW w:w="1688" w:type="pct"/>
          </w:tcPr>
          <w:p w14:paraId="731B972C" w14:textId="77777777" w:rsidR="00CF6E60" w:rsidRPr="00174C0B" w:rsidRDefault="00CF6E60" w:rsidP="00CF6E60">
            <w:pPr>
              <w:jc w:val="both"/>
              <w:rPr>
                <w:rFonts w:ascii="Garamond" w:hAnsi="Garamond"/>
                <w:sz w:val="20"/>
              </w:rPr>
            </w:pPr>
            <w:r w:rsidRPr="00174C0B">
              <w:rPr>
                <w:rFonts w:ascii="Garamond" w:hAnsi="Garamond"/>
                <w:sz w:val="20"/>
              </w:rPr>
              <w:t>061 Teknologji Informacioni dhe Komunikimi (TIK)</w:t>
            </w:r>
          </w:p>
        </w:tc>
        <w:tc>
          <w:tcPr>
            <w:tcW w:w="1892" w:type="pct"/>
          </w:tcPr>
          <w:p w14:paraId="731B972D" w14:textId="77777777" w:rsidR="00CF6E60" w:rsidRPr="00174C0B" w:rsidRDefault="00CF6E60" w:rsidP="00CF6E60">
            <w:pPr>
              <w:jc w:val="both"/>
              <w:rPr>
                <w:rFonts w:ascii="Garamond" w:hAnsi="Garamond"/>
                <w:sz w:val="20"/>
              </w:rPr>
            </w:pPr>
            <w:r w:rsidRPr="00174C0B">
              <w:rPr>
                <w:rFonts w:ascii="Garamond" w:hAnsi="Garamond"/>
                <w:sz w:val="20"/>
              </w:rPr>
              <w:t>0610 Teknologji Informacioni dhe Komunikimi (TIK) të papërcaktuara më tej</w:t>
            </w:r>
          </w:p>
          <w:p w14:paraId="731B972E" w14:textId="77777777" w:rsidR="00CF6E60" w:rsidRPr="00174C0B" w:rsidRDefault="00CF6E60" w:rsidP="00CF6E60">
            <w:pPr>
              <w:jc w:val="both"/>
              <w:rPr>
                <w:rFonts w:ascii="Garamond" w:hAnsi="Garamond"/>
                <w:sz w:val="20"/>
              </w:rPr>
            </w:pPr>
            <w:r w:rsidRPr="00174C0B">
              <w:rPr>
                <w:rFonts w:ascii="Garamond" w:hAnsi="Garamond"/>
                <w:sz w:val="20"/>
              </w:rPr>
              <w:t>0611 Përdorim kompjuteri</w:t>
            </w:r>
          </w:p>
          <w:p w14:paraId="731B972F" w14:textId="77777777" w:rsidR="00CF6E60" w:rsidRPr="00174C0B" w:rsidRDefault="00CF6E60" w:rsidP="00CF6E60">
            <w:pPr>
              <w:jc w:val="both"/>
              <w:rPr>
                <w:rFonts w:ascii="Garamond" w:hAnsi="Garamond"/>
                <w:sz w:val="20"/>
              </w:rPr>
            </w:pPr>
            <w:r w:rsidRPr="00174C0B">
              <w:rPr>
                <w:rFonts w:ascii="Garamond" w:hAnsi="Garamond"/>
                <w:sz w:val="20"/>
              </w:rPr>
              <w:t xml:space="preserve">0612 Projektim dhe administrim baze të dhënash dhe rrjeti </w:t>
            </w:r>
          </w:p>
          <w:p w14:paraId="731B9730" w14:textId="77777777" w:rsidR="00CF6E60" w:rsidRPr="00174C0B" w:rsidRDefault="00CF6E60" w:rsidP="00CF6E60">
            <w:pPr>
              <w:jc w:val="both"/>
              <w:rPr>
                <w:rFonts w:ascii="Garamond" w:hAnsi="Garamond"/>
                <w:sz w:val="20"/>
              </w:rPr>
            </w:pPr>
            <w:r w:rsidRPr="00174C0B">
              <w:rPr>
                <w:rFonts w:ascii="Garamond" w:hAnsi="Garamond"/>
                <w:sz w:val="20"/>
              </w:rPr>
              <w:t>0613 Zhvillim dhe analizë</w:t>
            </w:r>
            <w:r w:rsidRPr="00174C0B">
              <w:rPr>
                <w:rFonts w:ascii="Garamond" w:hAnsi="Garamond"/>
                <w:i/>
                <w:sz w:val="20"/>
              </w:rPr>
              <w:t xml:space="preserve"> software</w:t>
            </w:r>
            <w:r w:rsidRPr="00174C0B">
              <w:rPr>
                <w:rFonts w:ascii="Garamond" w:hAnsi="Garamond"/>
                <w:sz w:val="20"/>
              </w:rPr>
              <w:t xml:space="preserve">-ke dhe aplikacionesh </w:t>
            </w:r>
          </w:p>
          <w:p w14:paraId="731B9731" w14:textId="77777777" w:rsidR="00CF6E60" w:rsidRPr="00174C0B" w:rsidRDefault="00CF6E60" w:rsidP="00CF6E60">
            <w:pPr>
              <w:jc w:val="both"/>
              <w:rPr>
                <w:rFonts w:ascii="Garamond" w:hAnsi="Garamond"/>
                <w:sz w:val="20"/>
              </w:rPr>
            </w:pPr>
            <w:r w:rsidRPr="00174C0B">
              <w:rPr>
                <w:rFonts w:ascii="Garamond" w:hAnsi="Garamond"/>
                <w:sz w:val="20"/>
              </w:rPr>
              <w:t>0619 Teknologji Informacioni dhe Komunikimi (TIK) të paklasifikuara diku tjetër</w:t>
            </w:r>
          </w:p>
        </w:tc>
      </w:tr>
      <w:tr w:rsidR="00CF6E60" w:rsidRPr="00174C0B" w14:paraId="731B9736" w14:textId="77777777" w:rsidTr="007E73BB">
        <w:trPr>
          <w:trHeight w:val="20"/>
          <w:jc w:val="center"/>
        </w:trPr>
        <w:tc>
          <w:tcPr>
            <w:tcW w:w="1419" w:type="pct"/>
            <w:vMerge/>
          </w:tcPr>
          <w:p w14:paraId="731B9733" w14:textId="77777777" w:rsidR="00CF6E60" w:rsidRPr="00174C0B" w:rsidRDefault="00CF6E60" w:rsidP="00CF6E60">
            <w:pPr>
              <w:jc w:val="both"/>
              <w:rPr>
                <w:rFonts w:ascii="Garamond" w:hAnsi="Garamond"/>
                <w:sz w:val="20"/>
              </w:rPr>
            </w:pPr>
          </w:p>
        </w:tc>
        <w:tc>
          <w:tcPr>
            <w:tcW w:w="1688" w:type="pct"/>
          </w:tcPr>
          <w:p w14:paraId="731B9734" w14:textId="77777777" w:rsidR="00CF6E60" w:rsidRPr="00174C0B" w:rsidRDefault="00CF6E60" w:rsidP="00CF6E60">
            <w:pPr>
              <w:jc w:val="both"/>
              <w:rPr>
                <w:rFonts w:ascii="Garamond" w:hAnsi="Garamond"/>
                <w:sz w:val="20"/>
              </w:rPr>
            </w:pPr>
            <w:r w:rsidRPr="00174C0B">
              <w:rPr>
                <w:rFonts w:ascii="Garamond" w:hAnsi="Garamond"/>
                <w:sz w:val="20"/>
              </w:rPr>
              <w:t>068 Programe dhe kualifikime ndërdisiplinare që përfshijnë Teknologjitë e Informacionit dhe Komunikimit (TIK)</w:t>
            </w:r>
          </w:p>
        </w:tc>
        <w:tc>
          <w:tcPr>
            <w:tcW w:w="1892" w:type="pct"/>
          </w:tcPr>
          <w:p w14:paraId="731B9735" w14:textId="77777777" w:rsidR="00CF6E60" w:rsidRPr="00174C0B" w:rsidRDefault="00CF6E60" w:rsidP="00CF6E60">
            <w:pPr>
              <w:jc w:val="both"/>
              <w:rPr>
                <w:rFonts w:ascii="Garamond" w:hAnsi="Garamond"/>
                <w:sz w:val="20"/>
              </w:rPr>
            </w:pPr>
            <w:r w:rsidRPr="00174C0B">
              <w:rPr>
                <w:rFonts w:ascii="Garamond" w:hAnsi="Garamond"/>
                <w:sz w:val="20"/>
              </w:rPr>
              <w:t>0688 Programe dhe kualifikime ndërdisiplinare që përfshijnë Teknologjitë e Informacionit dhe Komunikimit (TIK)</w:t>
            </w:r>
          </w:p>
        </w:tc>
      </w:tr>
      <w:tr w:rsidR="00CF6E60" w:rsidRPr="00174C0B" w14:paraId="731B973A" w14:textId="77777777" w:rsidTr="007E73BB">
        <w:trPr>
          <w:trHeight w:val="20"/>
          <w:jc w:val="center"/>
        </w:trPr>
        <w:tc>
          <w:tcPr>
            <w:tcW w:w="1419" w:type="pct"/>
            <w:vMerge w:val="restart"/>
          </w:tcPr>
          <w:p w14:paraId="731B9737" w14:textId="77777777" w:rsidR="00CF6E60" w:rsidRPr="00174C0B" w:rsidRDefault="00CF6E60" w:rsidP="00CF6E60">
            <w:pPr>
              <w:rPr>
                <w:rFonts w:ascii="Garamond" w:hAnsi="Garamond"/>
                <w:sz w:val="20"/>
              </w:rPr>
            </w:pPr>
            <w:r w:rsidRPr="00174C0B">
              <w:rPr>
                <w:rFonts w:ascii="Garamond" w:hAnsi="Garamond"/>
                <w:sz w:val="20"/>
              </w:rPr>
              <w:t>07 Inxhinieri, prodhim dhe ndërtim</w:t>
            </w:r>
          </w:p>
        </w:tc>
        <w:tc>
          <w:tcPr>
            <w:tcW w:w="1688" w:type="pct"/>
          </w:tcPr>
          <w:p w14:paraId="731B9738" w14:textId="77777777" w:rsidR="00CF6E60" w:rsidRPr="00174C0B" w:rsidRDefault="00CF6E60" w:rsidP="00CF6E60">
            <w:pPr>
              <w:jc w:val="both"/>
              <w:rPr>
                <w:rFonts w:ascii="Garamond" w:hAnsi="Garamond"/>
                <w:sz w:val="20"/>
              </w:rPr>
            </w:pPr>
            <w:r w:rsidRPr="00174C0B">
              <w:rPr>
                <w:rFonts w:ascii="Garamond" w:hAnsi="Garamond"/>
                <w:sz w:val="20"/>
              </w:rPr>
              <w:t>070 Inxhinieri, prodhim dhe ndërtim të papërcaktuara më tej</w:t>
            </w:r>
          </w:p>
        </w:tc>
        <w:tc>
          <w:tcPr>
            <w:tcW w:w="1892" w:type="pct"/>
          </w:tcPr>
          <w:p w14:paraId="731B9739" w14:textId="77777777" w:rsidR="00CF6E60" w:rsidRPr="00174C0B" w:rsidRDefault="00CF6E60" w:rsidP="00CF6E60">
            <w:pPr>
              <w:jc w:val="both"/>
              <w:rPr>
                <w:rFonts w:ascii="Garamond" w:hAnsi="Garamond"/>
                <w:sz w:val="20"/>
              </w:rPr>
            </w:pPr>
            <w:r w:rsidRPr="00174C0B">
              <w:rPr>
                <w:rFonts w:ascii="Garamond" w:hAnsi="Garamond"/>
                <w:sz w:val="20"/>
              </w:rPr>
              <w:t>0700 Inxhinieri, prodhim dhe ndërtim të papërcaktuara më tej</w:t>
            </w:r>
          </w:p>
        </w:tc>
      </w:tr>
      <w:tr w:rsidR="00CF6E60" w:rsidRPr="00174C0B" w14:paraId="731B9745" w14:textId="77777777" w:rsidTr="007E73BB">
        <w:trPr>
          <w:trHeight w:val="20"/>
          <w:jc w:val="center"/>
        </w:trPr>
        <w:tc>
          <w:tcPr>
            <w:tcW w:w="1419" w:type="pct"/>
            <w:vMerge/>
          </w:tcPr>
          <w:p w14:paraId="731B973B" w14:textId="77777777" w:rsidR="00CF6E60" w:rsidRPr="00174C0B" w:rsidRDefault="00CF6E60" w:rsidP="00CF6E60">
            <w:pPr>
              <w:jc w:val="both"/>
              <w:rPr>
                <w:rFonts w:ascii="Garamond" w:hAnsi="Garamond"/>
                <w:sz w:val="20"/>
              </w:rPr>
            </w:pPr>
          </w:p>
        </w:tc>
        <w:tc>
          <w:tcPr>
            <w:tcW w:w="1688" w:type="pct"/>
          </w:tcPr>
          <w:p w14:paraId="731B973C" w14:textId="77777777" w:rsidR="00CF6E60" w:rsidRPr="00174C0B" w:rsidRDefault="00CF6E60" w:rsidP="00CF6E60">
            <w:pPr>
              <w:jc w:val="both"/>
              <w:rPr>
                <w:rFonts w:ascii="Garamond" w:hAnsi="Garamond"/>
                <w:sz w:val="20"/>
              </w:rPr>
            </w:pPr>
            <w:r w:rsidRPr="00174C0B">
              <w:rPr>
                <w:rFonts w:ascii="Garamond" w:hAnsi="Garamond"/>
                <w:sz w:val="20"/>
              </w:rPr>
              <w:t>071 Inxhinieri dhe profesione inxhinierike</w:t>
            </w:r>
          </w:p>
        </w:tc>
        <w:tc>
          <w:tcPr>
            <w:tcW w:w="1892" w:type="pct"/>
          </w:tcPr>
          <w:p w14:paraId="731B973D" w14:textId="77777777" w:rsidR="00CF6E60" w:rsidRPr="00174C0B" w:rsidRDefault="00CF6E60" w:rsidP="00CF6E60">
            <w:pPr>
              <w:jc w:val="both"/>
              <w:rPr>
                <w:rFonts w:ascii="Garamond" w:hAnsi="Garamond"/>
                <w:sz w:val="20"/>
              </w:rPr>
            </w:pPr>
            <w:r w:rsidRPr="00174C0B">
              <w:rPr>
                <w:rFonts w:ascii="Garamond" w:hAnsi="Garamond"/>
                <w:sz w:val="20"/>
              </w:rPr>
              <w:t>0710 Inxhinieri dhe profesione inxhinierike të papërcaktuara më tej</w:t>
            </w:r>
          </w:p>
          <w:p w14:paraId="731B973E" w14:textId="77777777" w:rsidR="00CF6E60" w:rsidRPr="00174C0B" w:rsidRDefault="00CF6E60" w:rsidP="00CF6E60">
            <w:pPr>
              <w:jc w:val="both"/>
              <w:rPr>
                <w:rFonts w:ascii="Garamond" w:hAnsi="Garamond"/>
                <w:sz w:val="20"/>
              </w:rPr>
            </w:pPr>
            <w:r w:rsidRPr="00174C0B">
              <w:rPr>
                <w:rFonts w:ascii="Garamond" w:hAnsi="Garamond"/>
                <w:sz w:val="20"/>
              </w:rPr>
              <w:t>0711 Inxhinieri kimike dhe proceset</w:t>
            </w:r>
          </w:p>
          <w:p w14:paraId="731B973F" w14:textId="77777777" w:rsidR="00CF6E60" w:rsidRPr="00174C0B" w:rsidRDefault="00CF6E60" w:rsidP="00CF6E60">
            <w:pPr>
              <w:jc w:val="both"/>
              <w:rPr>
                <w:rFonts w:ascii="Garamond" w:hAnsi="Garamond"/>
                <w:sz w:val="20"/>
              </w:rPr>
            </w:pPr>
            <w:r w:rsidRPr="00174C0B">
              <w:rPr>
                <w:rFonts w:ascii="Garamond" w:hAnsi="Garamond"/>
                <w:sz w:val="20"/>
              </w:rPr>
              <w:t>0712 Teknologji mbrojtje mjedisore</w:t>
            </w:r>
          </w:p>
          <w:p w14:paraId="731B9740" w14:textId="77777777" w:rsidR="00CF6E60" w:rsidRPr="00174C0B" w:rsidRDefault="00CF6E60" w:rsidP="00CF6E60">
            <w:pPr>
              <w:jc w:val="both"/>
              <w:rPr>
                <w:rFonts w:ascii="Garamond" w:hAnsi="Garamond"/>
                <w:sz w:val="20"/>
              </w:rPr>
            </w:pPr>
            <w:r w:rsidRPr="00174C0B">
              <w:rPr>
                <w:rFonts w:ascii="Garamond" w:hAnsi="Garamond"/>
                <w:sz w:val="20"/>
              </w:rPr>
              <w:t>0713 Elektricitet dhe energji</w:t>
            </w:r>
          </w:p>
          <w:p w14:paraId="731B9741" w14:textId="77777777" w:rsidR="00CF6E60" w:rsidRPr="00174C0B" w:rsidRDefault="00CF6E60" w:rsidP="00CF6E60">
            <w:pPr>
              <w:jc w:val="both"/>
              <w:rPr>
                <w:rFonts w:ascii="Garamond" w:hAnsi="Garamond"/>
                <w:sz w:val="20"/>
              </w:rPr>
            </w:pPr>
            <w:r w:rsidRPr="00174C0B">
              <w:rPr>
                <w:rFonts w:ascii="Garamond" w:hAnsi="Garamond"/>
                <w:sz w:val="20"/>
              </w:rPr>
              <w:t>0714 Elektronikë dhe automatizim</w:t>
            </w:r>
          </w:p>
          <w:p w14:paraId="731B9742" w14:textId="77777777" w:rsidR="00CF6E60" w:rsidRPr="00174C0B" w:rsidRDefault="00CF6E60" w:rsidP="00CF6E60">
            <w:pPr>
              <w:jc w:val="both"/>
              <w:rPr>
                <w:rFonts w:ascii="Garamond" w:hAnsi="Garamond"/>
                <w:sz w:val="20"/>
              </w:rPr>
            </w:pPr>
            <w:r w:rsidRPr="00174C0B">
              <w:rPr>
                <w:rFonts w:ascii="Garamond" w:hAnsi="Garamond"/>
                <w:sz w:val="20"/>
              </w:rPr>
              <w:t>0715 Mekanikë dhe profesione punim metali</w:t>
            </w:r>
          </w:p>
          <w:p w14:paraId="731B9743" w14:textId="77777777" w:rsidR="00CF6E60" w:rsidRPr="00174C0B" w:rsidRDefault="00CF6E60" w:rsidP="00CF6E60">
            <w:pPr>
              <w:jc w:val="both"/>
              <w:rPr>
                <w:rFonts w:ascii="Garamond" w:hAnsi="Garamond"/>
                <w:sz w:val="20"/>
              </w:rPr>
            </w:pPr>
            <w:r w:rsidRPr="00174C0B">
              <w:rPr>
                <w:rFonts w:ascii="Garamond" w:hAnsi="Garamond"/>
                <w:sz w:val="20"/>
              </w:rPr>
              <w:t>0716 Mjete motorike, anije dhe avionë</w:t>
            </w:r>
          </w:p>
          <w:p w14:paraId="731B9744" w14:textId="0D688123" w:rsidR="00CF6E60" w:rsidRPr="00174C0B" w:rsidRDefault="00CF6E60" w:rsidP="00B44F20">
            <w:pPr>
              <w:jc w:val="both"/>
              <w:rPr>
                <w:rFonts w:ascii="Garamond" w:hAnsi="Garamond"/>
                <w:sz w:val="20"/>
              </w:rPr>
            </w:pPr>
            <w:r w:rsidRPr="00174C0B">
              <w:rPr>
                <w:rFonts w:ascii="Garamond" w:hAnsi="Garamond"/>
                <w:sz w:val="20"/>
              </w:rPr>
              <w:t>0719</w:t>
            </w:r>
            <w:r w:rsidR="00B44F20" w:rsidRPr="00174C0B">
              <w:rPr>
                <w:rFonts w:ascii="Garamond" w:hAnsi="Garamond"/>
                <w:sz w:val="20"/>
              </w:rPr>
              <w:t xml:space="preserve"> </w:t>
            </w:r>
            <w:r w:rsidRPr="00174C0B">
              <w:rPr>
                <w:rFonts w:ascii="Garamond" w:hAnsi="Garamond"/>
                <w:sz w:val="20"/>
              </w:rPr>
              <w:t>Inxhinieri dhe profesione inxhinierike të paklasifikuara diku tjetër</w:t>
            </w:r>
          </w:p>
        </w:tc>
      </w:tr>
      <w:tr w:rsidR="00CF6E60" w:rsidRPr="00174C0B" w14:paraId="731B974E" w14:textId="77777777" w:rsidTr="007E73BB">
        <w:trPr>
          <w:trHeight w:val="20"/>
          <w:jc w:val="center"/>
        </w:trPr>
        <w:tc>
          <w:tcPr>
            <w:tcW w:w="1419" w:type="pct"/>
            <w:vMerge/>
          </w:tcPr>
          <w:p w14:paraId="731B9746" w14:textId="77777777" w:rsidR="00CF6E60" w:rsidRPr="00174C0B" w:rsidRDefault="00CF6E60" w:rsidP="00CF6E60">
            <w:pPr>
              <w:jc w:val="both"/>
              <w:rPr>
                <w:rFonts w:ascii="Garamond" w:hAnsi="Garamond"/>
                <w:sz w:val="20"/>
              </w:rPr>
            </w:pPr>
          </w:p>
        </w:tc>
        <w:tc>
          <w:tcPr>
            <w:tcW w:w="1688" w:type="pct"/>
          </w:tcPr>
          <w:p w14:paraId="731B9747" w14:textId="77777777" w:rsidR="00CF6E60" w:rsidRPr="00174C0B" w:rsidRDefault="00CF6E60" w:rsidP="00CF6E60">
            <w:pPr>
              <w:jc w:val="both"/>
              <w:rPr>
                <w:rFonts w:ascii="Garamond" w:hAnsi="Garamond"/>
                <w:sz w:val="20"/>
              </w:rPr>
            </w:pPr>
            <w:r w:rsidRPr="00174C0B">
              <w:rPr>
                <w:rFonts w:ascii="Garamond" w:hAnsi="Garamond"/>
                <w:sz w:val="20"/>
              </w:rPr>
              <w:t>072 Prodhim dhe përpunim</w:t>
            </w:r>
          </w:p>
        </w:tc>
        <w:tc>
          <w:tcPr>
            <w:tcW w:w="1892" w:type="pct"/>
          </w:tcPr>
          <w:p w14:paraId="731B9748" w14:textId="77777777" w:rsidR="00CF6E60" w:rsidRPr="00174C0B" w:rsidRDefault="00CF6E60" w:rsidP="00CF6E60">
            <w:pPr>
              <w:jc w:val="both"/>
              <w:rPr>
                <w:rFonts w:ascii="Garamond" w:hAnsi="Garamond"/>
                <w:sz w:val="20"/>
              </w:rPr>
            </w:pPr>
            <w:r w:rsidRPr="00174C0B">
              <w:rPr>
                <w:rFonts w:ascii="Garamond" w:hAnsi="Garamond"/>
                <w:sz w:val="20"/>
              </w:rPr>
              <w:t>0720 Prodhim dhe përpunim të papërcaktuara më tej</w:t>
            </w:r>
          </w:p>
          <w:p w14:paraId="731B9749" w14:textId="77777777" w:rsidR="00CF6E60" w:rsidRPr="00174C0B" w:rsidRDefault="00CF6E60" w:rsidP="00CF6E60">
            <w:pPr>
              <w:jc w:val="both"/>
              <w:rPr>
                <w:rFonts w:ascii="Garamond" w:hAnsi="Garamond"/>
                <w:sz w:val="20"/>
              </w:rPr>
            </w:pPr>
            <w:r w:rsidRPr="00174C0B">
              <w:rPr>
                <w:rFonts w:ascii="Garamond" w:hAnsi="Garamond"/>
                <w:sz w:val="20"/>
              </w:rPr>
              <w:t>0721 Teknologji ushqimore</w:t>
            </w:r>
          </w:p>
          <w:p w14:paraId="731B974A" w14:textId="77777777" w:rsidR="00CF6E60" w:rsidRPr="00174C0B" w:rsidRDefault="00CF6E60" w:rsidP="00CF6E60">
            <w:pPr>
              <w:jc w:val="both"/>
              <w:rPr>
                <w:rFonts w:ascii="Garamond" w:hAnsi="Garamond"/>
                <w:sz w:val="20"/>
              </w:rPr>
            </w:pPr>
            <w:r w:rsidRPr="00174C0B">
              <w:rPr>
                <w:rFonts w:ascii="Garamond" w:hAnsi="Garamond"/>
                <w:sz w:val="20"/>
              </w:rPr>
              <w:t>0722 Materiale (qelq, letër, plastikë dhe dru)</w:t>
            </w:r>
          </w:p>
          <w:p w14:paraId="731B974B" w14:textId="77777777" w:rsidR="00CF6E60" w:rsidRPr="00174C0B" w:rsidRDefault="00CF6E60" w:rsidP="00CF6E60">
            <w:pPr>
              <w:jc w:val="both"/>
              <w:rPr>
                <w:rFonts w:ascii="Garamond" w:hAnsi="Garamond"/>
                <w:sz w:val="20"/>
              </w:rPr>
            </w:pPr>
            <w:r w:rsidRPr="00174C0B">
              <w:rPr>
                <w:rFonts w:ascii="Garamond" w:hAnsi="Garamond"/>
                <w:sz w:val="20"/>
              </w:rPr>
              <w:t>0723 Tekstile (veshje, këpucë dhe lëkurë)</w:t>
            </w:r>
          </w:p>
          <w:p w14:paraId="731B974C" w14:textId="77777777" w:rsidR="00CF6E60" w:rsidRPr="00174C0B" w:rsidRDefault="00CF6E60" w:rsidP="00CF6E60">
            <w:pPr>
              <w:jc w:val="both"/>
              <w:rPr>
                <w:rFonts w:ascii="Garamond" w:hAnsi="Garamond"/>
                <w:sz w:val="20"/>
              </w:rPr>
            </w:pPr>
            <w:r w:rsidRPr="00174C0B">
              <w:rPr>
                <w:rFonts w:ascii="Garamond" w:hAnsi="Garamond"/>
                <w:sz w:val="20"/>
              </w:rPr>
              <w:t>0724 Minierë dhe industri nxjerrëse</w:t>
            </w:r>
          </w:p>
          <w:p w14:paraId="731B974D" w14:textId="77777777" w:rsidR="00CF6E60" w:rsidRPr="00174C0B" w:rsidRDefault="00CF6E60" w:rsidP="00CF6E60">
            <w:pPr>
              <w:jc w:val="both"/>
              <w:rPr>
                <w:rFonts w:ascii="Garamond" w:hAnsi="Garamond"/>
                <w:sz w:val="20"/>
              </w:rPr>
            </w:pPr>
            <w:r w:rsidRPr="00174C0B">
              <w:rPr>
                <w:rFonts w:ascii="Garamond" w:hAnsi="Garamond"/>
                <w:sz w:val="20"/>
              </w:rPr>
              <w:t>0729 Prodhim dhe përpunim të paklasifikuara diku tjetër</w:t>
            </w:r>
          </w:p>
        </w:tc>
      </w:tr>
      <w:tr w:rsidR="00CF6E60" w:rsidRPr="00174C0B" w14:paraId="731B9754" w14:textId="77777777" w:rsidTr="007E73BB">
        <w:trPr>
          <w:trHeight w:val="20"/>
          <w:jc w:val="center"/>
        </w:trPr>
        <w:tc>
          <w:tcPr>
            <w:tcW w:w="1419" w:type="pct"/>
            <w:vMerge/>
          </w:tcPr>
          <w:p w14:paraId="731B974F" w14:textId="77777777" w:rsidR="00CF6E60" w:rsidRPr="00174C0B" w:rsidRDefault="00CF6E60" w:rsidP="00CF6E60">
            <w:pPr>
              <w:jc w:val="both"/>
              <w:rPr>
                <w:rFonts w:ascii="Garamond" w:hAnsi="Garamond"/>
                <w:sz w:val="20"/>
              </w:rPr>
            </w:pPr>
          </w:p>
        </w:tc>
        <w:tc>
          <w:tcPr>
            <w:tcW w:w="1688" w:type="pct"/>
          </w:tcPr>
          <w:p w14:paraId="731B9750" w14:textId="77777777" w:rsidR="00CF6E60" w:rsidRPr="00174C0B" w:rsidRDefault="00CF6E60" w:rsidP="00CF6E60">
            <w:pPr>
              <w:jc w:val="both"/>
              <w:rPr>
                <w:rFonts w:ascii="Garamond" w:hAnsi="Garamond"/>
                <w:sz w:val="20"/>
              </w:rPr>
            </w:pPr>
            <w:r w:rsidRPr="00174C0B">
              <w:rPr>
                <w:rFonts w:ascii="Garamond" w:hAnsi="Garamond"/>
                <w:sz w:val="20"/>
              </w:rPr>
              <w:t>073 Arkitekturë dhe Ndërtim</w:t>
            </w:r>
          </w:p>
        </w:tc>
        <w:tc>
          <w:tcPr>
            <w:tcW w:w="1892" w:type="pct"/>
          </w:tcPr>
          <w:p w14:paraId="731B9751" w14:textId="77777777" w:rsidR="00CF6E60" w:rsidRPr="00174C0B" w:rsidRDefault="00CF6E60" w:rsidP="00CF6E60">
            <w:pPr>
              <w:jc w:val="both"/>
              <w:rPr>
                <w:rFonts w:ascii="Garamond" w:hAnsi="Garamond"/>
                <w:sz w:val="20"/>
              </w:rPr>
            </w:pPr>
            <w:r w:rsidRPr="00174C0B">
              <w:rPr>
                <w:rFonts w:ascii="Garamond" w:hAnsi="Garamond"/>
                <w:sz w:val="20"/>
              </w:rPr>
              <w:t>0730 Arkitekturë dhe ndërtim të papërcaktuara më tej</w:t>
            </w:r>
          </w:p>
          <w:p w14:paraId="731B9752" w14:textId="77777777" w:rsidR="00CF6E60" w:rsidRPr="00174C0B" w:rsidRDefault="00CF6E60" w:rsidP="00CF6E60">
            <w:pPr>
              <w:jc w:val="both"/>
              <w:rPr>
                <w:rFonts w:ascii="Garamond" w:hAnsi="Garamond"/>
                <w:sz w:val="20"/>
              </w:rPr>
            </w:pPr>
            <w:r w:rsidRPr="00174C0B">
              <w:rPr>
                <w:rFonts w:ascii="Garamond" w:hAnsi="Garamond"/>
                <w:sz w:val="20"/>
              </w:rPr>
              <w:t>0731 Arkitekturë dhe planifikim qyteti</w:t>
            </w:r>
          </w:p>
          <w:p w14:paraId="731B9753" w14:textId="77777777" w:rsidR="00CF6E60" w:rsidRPr="00174C0B" w:rsidRDefault="00CF6E60" w:rsidP="00CF6E60">
            <w:pPr>
              <w:jc w:val="both"/>
              <w:rPr>
                <w:rFonts w:ascii="Garamond" w:hAnsi="Garamond"/>
                <w:sz w:val="20"/>
              </w:rPr>
            </w:pPr>
            <w:r w:rsidRPr="00174C0B">
              <w:rPr>
                <w:rFonts w:ascii="Garamond" w:hAnsi="Garamond"/>
                <w:sz w:val="20"/>
              </w:rPr>
              <w:t>0732 'Ndërtimi dhe inxhinieria e ndërtimit'</w:t>
            </w:r>
          </w:p>
        </w:tc>
      </w:tr>
      <w:tr w:rsidR="00CF6E60" w:rsidRPr="00174C0B" w14:paraId="731B9758" w14:textId="77777777" w:rsidTr="007E73BB">
        <w:trPr>
          <w:trHeight w:val="20"/>
          <w:jc w:val="center"/>
        </w:trPr>
        <w:tc>
          <w:tcPr>
            <w:tcW w:w="1419" w:type="pct"/>
            <w:vMerge/>
          </w:tcPr>
          <w:p w14:paraId="731B9755" w14:textId="77777777" w:rsidR="00CF6E60" w:rsidRPr="00174C0B" w:rsidRDefault="00CF6E60" w:rsidP="00CF6E60">
            <w:pPr>
              <w:jc w:val="both"/>
              <w:rPr>
                <w:rFonts w:ascii="Garamond" w:hAnsi="Garamond"/>
                <w:sz w:val="20"/>
              </w:rPr>
            </w:pPr>
          </w:p>
        </w:tc>
        <w:tc>
          <w:tcPr>
            <w:tcW w:w="1688" w:type="pct"/>
          </w:tcPr>
          <w:p w14:paraId="731B9756" w14:textId="77777777" w:rsidR="00CF6E60" w:rsidRPr="00174C0B" w:rsidRDefault="00CF6E60" w:rsidP="00CF6E60">
            <w:pPr>
              <w:jc w:val="both"/>
              <w:rPr>
                <w:rFonts w:ascii="Garamond" w:hAnsi="Garamond"/>
                <w:sz w:val="20"/>
              </w:rPr>
            </w:pPr>
            <w:r w:rsidRPr="00174C0B">
              <w:rPr>
                <w:rFonts w:ascii="Garamond" w:hAnsi="Garamond"/>
                <w:sz w:val="20"/>
              </w:rPr>
              <w:t>078 Programe dhe kualifikime ndërdisiplinare që përfshijnë inxhinieri, prodhim dhe ndërtim</w:t>
            </w:r>
          </w:p>
        </w:tc>
        <w:tc>
          <w:tcPr>
            <w:tcW w:w="1892" w:type="pct"/>
          </w:tcPr>
          <w:p w14:paraId="731B9757" w14:textId="77777777" w:rsidR="00CF6E60" w:rsidRPr="00174C0B" w:rsidRDefault="00CF6E60" w:rsidP="00CF6E60">
            <w:pPr>
              <w:jc w:val="both"/>
              <w:rPr>
                <w:rFonts w:ascii="Garamond" w:hAnsi="Garamond"/>
                <w:sz w:val="20"/>
              </w:rPr>
            </w:pPr>
            <w:r w:rsidRPr="00174C0B">
              <w:rPr>
                <w:rFonts w:ascii="Garamond" w:hAnsi="Garamond"/>
                <w:sz w:val="20"/>
              </w:rPr>
              <w:t>0788 Programe dhe kualifikime ndërdisiplinare që përfshijnë inxhinieri, prodhim dhe ndërtim</w:t>
            </w:r>
          </w:p>
        </w:tc>
      </w:tr>
      <w:tr w:rsidR="00CF6E60" w:rsidRPr="00174C0B" w14:paraId="731B975C" w14:textId="77777777" w:rsidTr="007E73BB">
        <w:trPr>
          <w:trHeight w:val="20"/>
          <w:jc w:val="center"/>
        </w:trPr>
        <w:tc>
          <w:tcPr>
            <w:tcW w:w="1419" w:type="pct"/>
            <w:vMerge/>
          </w:tcPr>
          <w:p w14:paraId="731B9759" w14:textId="77777777" w:rsidR="00CF6E60" w:rsidRPr="00174C0B" w:rsidRDefault="00CF6E60" w:rsidP="00CF6E60">
            <w:pPr>
              <w:jc w:val="both"/>
              <w:rPr>
                <w:rFonts w:ascii="Garamond" w:hAnsi="Garamond"/>
                <w:sz w:val="20"/>
              </w:rPr>
            </w:pPr>
          </w:p>
        </w:tc>
        <w:tc>
          <w:tcPr>
            <w:tcW w:w="1688" w:type="pct"/>
          </w:tcPr>
          <w:p w14:paraId="731B975A" w14:textId="77777777" w:rsidR="00CF6E60" w:rsidRPr="00174C0B" w:rsidRDefault="00CF6E60" w:rsidP="00CF6E60">
            <w:pPr>
              <w:jc w:val="both"/>
              <w:rPr>
                <w:rFonts w:ascii="Garamond" w:hAnsi="Garamond"/>
                <w:sz w:val="20"/>
              </w:rPr>
            </w:pPr>
            <w:r w:rsidRPr="00174C0B">
              <w:rPr>
                <w:rFonts w:ascii="Garamond" w:hAnsi="Garamond"/>
                <w:sz w:val="20"/>
              </w:rPr>
              <w:t>079 Inxhinieri, Prodhim dhe ndërtim të paklasifikuara diku tjetër</w:t>
            </w:r>
          </w:p>
        </w:tc>
        <w:tc>
          <w:tcPr>
            <w:tcW w:w="1892" w:type="pct"/>
          </w:tcPr>
          <w:p w14:paraId="731B975B" w14:textId="77777777" w:rsidR="00CF6E60" w:rsidRPr="00174C0B" w:rsidRDefault="00CF6E60" w:rsidP="00CF6E60">
            <w:pPr>
              <w:jc w:val="both"/>
              <w:rPr>
                <w:rFonts w:ascii="Garamond" w:hAnsi="Garamond"/>
                <w:sz w:val="20"/>
              </w:rPr>
            </w:pPr>
            <w:r w:rsidRPr="00174C0B">
              <w:rPr>
                <w:rFonts w:ascii="Garamond" w:hAnsi="Garamond"/>
                <w:sz w:val="20"/>
              </w:rPr>
              <w:t>0799 Inxhinieri, Prodhim dhe ndërtim të paklasifikuara diku tjetër</w:t>
            </w:r>
          </w:p>
        </w:tc>
      </w:tr>
      <w:tr w:rsidR="00CF6E60" w:rsidRPr="00174C0B" w14:paraId="731B9760" w14:textId="77777777" w:rsidTr="007E73BB">
        <w:trPr>
          <w:trHeight w:val="20"/>
          <w:jc w:val="center"/>
        </w:trPr>
        <w:tc>
          <w:tcPr>
            <w:tcW w:w="1419" w:type="pct"/>
          </w:tcPr>
          <w:p w14:paraId="731B975D" w14:textId="5689AA09" w:rsidR="00CF6E60" w:rsidRPr="00174C0B" w:rsidRDefault="00CF6E60" w:rsidP="00CF6E60">
            <w:pPr>
              <w:rPr>
                <w:rFonts w:ascii="Garamond" w:hAnsi="Garamond"/>
                <w:sz w:val="20"/>
              </w:rPr>
            </w:pPr>
            <w:r w:rsidRPr="00174C0B">
              <w:rPr>
                <w:rFonts w:ascii="Garamond" w:hAnsi="Garamond"/>
                <w:sz w:val="20"/>
              </w:rPr>
              <w:t>08 Bujqësi,</w:t>
            </w:r>
            <w:r w:rsidR="00652F19" w:rsidRPr="00174C0B">
              <w:rPr>
                <w:rFonts w:ascii="Garamond" w:hAnsi="Garamond"/>
                <w:sz w:val="20"/>
              </w:rPr>
              <w:t xml:space="preserve"> </w:t>
            </w:r>
            <w:r w:rsidRPr="00174C0B">
              <w:rPr>
                <w:rFonts w:ascii="Garamond" w:hAnsi="Garamond"/>
                <w:sz w:val="20"/>
              </w:rPr>
              <w:t>pyje, peshkim dhe veterinari</w:t>
            </w:r>
          </w:p>
        </w:tc>
        <w:tc>
          <w:tcPr>
            <w:tcW w:w="1688" w:type="pct"/>
          </w:tcPr>
          <w:p w14:paraId="731B975E" w14:textId="77777777" w:rsidR="00CF6E60" w:rsidRPr="00174C0B" w:rsidRDefault="00CF6E60" w:rsidP="00CF6E60">
            <w:pPr>
              <w:jc w:val="both"/>
              <w:rPr>
                <w:rFonts w:ascii="Garamond" w:hAnsi="Garamond"/>
                <w:sz w:val="20"/>
              </w:rPr>
            </w:pPr>
            <w:r w:rsidRPr="00174C0B">
              <w:rPr>
                <w:rFonts w:ascii="Garamond" w:hAnsi="Garamond"/>
                <w:sz w:val="20"/>
              </w:rPr>
              <w:t>080 Bujqësi, pyje, peshkim dhe veterinari të papërcaktuara më tej</w:t>
            </w:r>
          </w:p>
        </w:tc>
        <w:tc>
          <w:tcPr>
            <w:tcW w:w="1892" w:type="pct"/>
          </w:tcPr>
          <w:p w14:paraId="731B975F" w14:textId="77777777" w:rsidR="00CF6E60" w:rsidRPr="00174C0B" w:rsidRDefault="00CF6E60" w:rsidP="00CF6E60">
            <w:pPr>
              <w:jc w:val="both"/>
              <w:rPr>
                <w:rFonts w:ascii="Garamond" w:hAnsi="Garamond"/>
                <w:sz w:val="20"/>
              </w:rPr>
            </w:pPr>
            <w:r w:rsidRPr="00174C0B">
              <w:rPr>
                <w:rFonts w:ascii="Garamond" w:hAnsi="Garamond"/>
                <w:sz w:val="20"/>
              </w:rPr>
              <w:t>0800 Bujqësi, pyje, peshkim dhe veterinari të papërcaktuara më tej</w:t>
            </w:r>
          </w:p>
        </w:tc>
      </w:tr>
      <w:tr w:rsidR="00CF6E60" w:rsidRPr="00174C0B" w14:paraId="731B9767" w14:textId="77777777" w:rsidTr="007E73BB">
        <w:trPr>
          <w:trHeight w:val="20"/>
          <w:jc w:val="center"/>
        </w:trPr>
        <w:tc>
          <w:tcPr>
            <w:tcW w:w="1419" w:type="pct"/>
          </w:tcPr>
          <w:p w14:paraId="731B9761" w14:textId="77777777" w:rsidR="00CF6E60" w:rsidRPr="00174C0B" w:rsidRDefault="00CF6E60" w:rsidP="00CF6E60">
            <w:pPr>
              <w:jc w:val="both"/>
              <w:rPr>
                <w:rFonts w:ascii="Garamond" w:hAnsi="Garamond"/>
                <w:sz w:val="20"/>
              </w:rPr>
            </w:pPr>
          </w:p>
        </w:tc>
        <w:tc>
          <w:tcPr>
            <w:tcW w:w="1688" w:type="pct"/>
          </w:tcPr>
          <w:p w14:paraId="731B9762" w14:textId="77777777" w:rsidR="00CF6E60" w:rsidRPr="00174C0B" w:rsidRDefault="00CF6E60" w:rsidP="00CF6E60">
            <w:pPr>
              <w:jc w:val="both"/>
              <w:rPr>
                <w:rFonts w:ascii="Garamond" w:hAnsi="Garamond"/>
                <w:sz w:val="20"/>
              </w:rPr>
            </w:pPr>
            <w:r w:rsidRPr="00174C0B">
              <w:rPr>
                <w:rFonts w:ascii="Garamond" w:hAnsi="Garamond"/>
                <w:sz w:val="20"/>
              </w:rPr>
              <w:t>081 Bujqësi</w:t>
            </w:r>
          </w:p>
        </w:tc>
        <w:tc>
          <w:tcPr>
            <w:tcW w:w="1892" w:type="pct"/>
          </w:tcPr>
          <w:p w14:paraId="731B9763" w14:textId="77777777" w:rsidR="00CF6E60" w:rsidRPr="00174C0B" w:rsidRDefault="00CF6E60" w:rsidP="00CF6E60">
            <w:pPr>
              <w:jc w:val="both"/>
              <w:rPr>
                <w:rFonts w:ascii="Garamond" w:hAnsi="Garamond"/>
                <w:sz w:val="20"/>
              </w:rPr>
            </w:pPr>
            <w:r w:rsidRPr="00174C0B">
              <w:rPr>
                <w:rFonts w:ascii="Garamond" w:hAnsi="Garamond"/>
                <w:sz w:val="20"/>
              </w:rPr>
              <w:t>0810 Bujqësi e papërcaktuar më tej</w:t>
            </w:r>
          </w:p>
          <w:p w14:paraId="731B9764" w14:textId="77777777" w:rsidR="00CF6E60" w:rsidRPr="00174C0B" w:rsidRDefault="00CF6E60" w:rsidP="00CF6E60">
            <w:pPr>
              <w:jc w:val="both"/>
              <w:rPr>
                <w:rFonts w:ascii="Garamond" w:hAnsi="Garamond"/>
                <w:sz w:val="20"/>
              </w:rPr>
            </w:pPr>
            <w:r w:rsidRPr="00174C0B">
              <w:rPr>
                <w:rFonts w:ascii="Garamond" w:hAnsi="Garamond"/>
                <w:sz w:val="20"/>
              </w:rPr>
              <w:t>0811 Prodhim bimor dhe shtazor</w:t>
            </w:r>
          </w:p>
          <w:p w14:paraId="731B9765" w14:textId="77777777" w:rsidR="00CF6E60" w:rsidRPr="00174C0B" w:rsidRDefault="00CF6E60" w:rsidP="00CF6E60">
            <w:pPr>
              <w:jc w:val="both"/>
              <w:rPr>
                <w:rFonts w:ascii="Garamond" w:hAnsi="Garamond"/>
                <w:sz w:val="20"/>
              </w:rPr>
            </w:pPr>
            <w:r w:rsidRPr="00174C0B">
              <w:rPr>
                <w:rFonts w:ascii="Garamond" w:hAnsi="Garamond"/>
                <w:sz w:val="20"/>
              </w:rPr>
              <w:t>0812 Hortikulturë</w:t>
            </w:r>
          </w:p>
          <w:p w14:paraId="731B9766" w14:textId="77777777" w:rsidR="00CF6E60" w:rsidRPr="00174C0B" w:rsidRDefault="00CF6E60" w:rsidP="00CF6E60">
            <w:pPr>
              <w:jc w:val="both"/>
              <w:rPr>
                <w:rFonts w:ascii="Garamond" w:hAnsi="Garamond"/>
                <w:sz w:val="20"/>
              </w:rPr>
            </w:pPr>
            <w:r w:rsidRPr="00174C0B">
              <w:rPr>
                <w:rFonts w:ascii="Garamond" w:hAnsi="Garamond"/>
                <w:sz w:val="20"/>
              </w:rPr>
              <w:t>0819 Bujqësi e paklasifikuar diku tjetër</w:t>
            </w:r>
          </w:p>
        </w:tc>
      </w:tr>
      <w:tr w:rsidR="00CF6E60" w:rsidRPr="00174C0B" w14:paraId="731B976B" w14:textId="77777777" w:rsidTr="007E73BB">
        <w:trPr>
          <w:trHeight w:val="20"/>
          <w:jc w:val="center"/>
        </w:trPr>
        <w:tc>
          <w:tcPr>
            <w:tcW w:w="1419" w:type="pct"/>
          </w:tcPr>
          <w:p w14:paraId="731B9768" w14:textId="77777777" w:rsidR="00CF6E60" w:rsidRPr="00174C0B" w:rsidRDefault="00CF6E60" w:rsidP="00CF6E60">
            <w:pPr>
              <w:jc w:val="both"/>
              <w:rPr>
                <w:rFonts w:ascii="Garamond" w:hAnsi="Garamond"/>
                <w:sz w:val="20"/>
              </w:rPr>
            </w:pPr>
          </w:p>
        </w:tc>
        <w:tc>
          <w:tcPr>
            <w:tcW w:w="1688" w:type="pct"/>
          </w:tcPr>
          <w:p w14:paraId="731B9769" w14:textId="77777777" w:rsidR="00CF6E60" w:rsidRPr="00174C0B" w:rsidRDefault="00CF6E60" w:rsidP="00CF6E60">
            <w:pPr>
              <w:jc w:val="both"/>
              <w:rPr>
                <w:rFonts w:ascii="Garamond" w:hAnsi="Garamond"/>
                <w:sz w:val="20"/>
              </w:rPr>
            </w:pPr>
            <w:r w:rsidRPr="00174C0B">
              <w:rPr>
                <w:rFonts w:ascii="Garamond" w:hAnsi="Garamond"/>
                <w:sz w:val="20"/>
              </w:rPr>
              <w:t>082 Pyje</w:t>
            </w:r>
          </w:p>
        </w:tc>
        <w:tc>
          <w:tcPr>
            <w:tcW w:w="1892" w:type="pct"/>
          </w:tcPr>
          <w:p w14:paraId="731B976A" w14:textId="77777777" w:rsidR="00CF6E60" w:rsidRPr="00174C0B" w:rsidRDefault="00CF6E60" w:rsidP="00CF6E60">
            <w:pPr>
              <w:jc w:val="both"/>
              <w:rPr>
                <w:rFonts w:ascii="Garamond" w:hAnsi="Garamond"/>
                <w:sz w:val="20"/>
              </w:rPr>
            </w:pPr>
            <w:r w:rsidRPr="00174C0B">
              <w:rPr>
                <w:rFonts w:ascii="Garamond" w:hAnsi="Garamond"/>
                <w:sz w:val="20"/>
              </w:rPr>
              <w:t>0821 Pyje</w:t>
            </w:r>
          </w:p>
        </w:tc>
      </w:tr>
      <w:tr w:rsidR="00CF6E60" w:rsidRPr="00174C0B" w14:paraId="731B976F" w14:textId="77777777" w:rsidTr="007E73BB">
        <w:trPr>
          <w:trHeight w:val="20"/>
          <w:jc w:val="center"/>
        </w:trPr>
        <w:tc>
          <w:tcPr>
            <w:tcW w:w="1419" w:type="pct"/>
          </w:tcPr>
          <w:p w14:paraId="731B976C" w14:textId="77777777" w:rsidR="00CF6E60" w:rsidRPr="00174C0B" w:rsidRDefault="00CF6E60" w:rsidP="00CF6E60">
            <w:pPr>
              <w:jc w:val="both"/>
              <w:rPr>
                <w:rFonts w:ascii="Garamond" w:hAnsi="Garamond"/>
                <w:sz w:val="20"/>
              </w:rPr>
            </w:pPr>
          </w:p>
        </w:tc>
        <w:tc>
          <w:tcPr>
            <w:tcW w:w="1688" w:type="pct"/>
          </w:tcPr>
          <w:p w14:paraId="731B976D" w14:textId="77777777" w:rsidR="00CF6E60" w:rsidRPr="00174C0B" w:rsidRDefault="00CF6E60" w:rsidP="00CF6E60">
            <w:pPr>
              <w:jc w:val="both"/>
              <w:rPr>
                <w:rFonts w:ascii="Garamond" w:hAnsi="Garamond"/>
                <w:sz w:val="20"/>
              </w:rPr>
            </w:pPr>
            <w:r w:rsidRPr="00174C0B">
              <w:rPr>
                <w:rFonts w:ascii="Garamond" w:hAnsi="Garamond"/>
                <w:sz w:val="20"/>
              </w:rPr>
              <w:t>083 Peshkim</w:t>
            </w:r>
          </w:p>
        </w:tc>
        <w:tc>
          <w:tcPr>
            <w:tcW w:w="1892" w:type="pct"/>
          </w:tcPr>
          <w:p w14:paraId="731B976E" w14:textId="77777777" w:rsidR="00CF6E60" w:rsidRPr="00174C0B" w:rsidRDefault="00CF6E60" w:rsidP="00CF6E60">
            <w:pPr>
              <w:jc w:val="both"/>
              <w:rPr>
                <w:rFonts w:ascii="Garamond" w:hAnsi="Garamond"/>
                <w:sz w:val="20"/>
              </w:rPr>
            </w:pPr>
            <w:r w:rsidRPr="00174C0B">
              <w:rPr>
                <w:rFonts w:ascii="Garamond" w:hAnsi="Garamond"/>
                <w:sz w:val="20"/>
              </w:rPr>
              <w:t>0831 Peshkim</w:t>
            </w:r>
          </w:p>
        </w:tc>
      </w:tr>
      <w:tr w:rsidR="00CF6E60" w:rsidRPr="00174C0B" w14:paraId="731B9773" w14:textId="77777777" w:rsidTr="007E73BB">
        <w:trPr>
          <w:trHeight w:val="20"/>
          <w:jc w:val="center"/>
        </w:trPr>
        <w:tc>
          <w:tcPr>
            <w:tcW w:w="1419" w:type="pct"/>
          </w:tcPr>
          <w:p w14:paraId="731B9770" w14:textId="77777777" w:rsidR="00CF6E60" w:rsidRPr="00174C0B" w:rsidRDefault="00CF6E60" w:rsidP="00CF6E60">
            <w:pPr>
              <w:jc w:val="both"/>
              <w:rPr>
                <w:rFonts w:ascii="Garamond" w:hAnsi="Garamond"/>
                <w:sz w:val="20"/>
              </w:rPr>
            </w:pPr>
          </w:p>
        </w:tc>
        <w:tc>
          <w:tcPr>
            <w:tcW w:w="1688" w:type="pct"/>
          </w:tcPr>
          <w:p w14:paraId="731B9771" w14:textId="77777777" w:rsidR="00CF6E60" w:rsidRPr="00174C0B" w:rsidRDefault="00CF6E60" w:rsidP="00CF6E60">
            <w:pPr>
              <w:jc w:val="both"/>
              <w:rPr>
                <w:rFonts w:ascii="Garamond" w:hAnsi="Garamond"/>
                <w:sz w:val="20"/>
              </w:rPr>
            </w:pPr>
            <w:r w:rsidRPr="00174C0B">
              <w:rPr>
                <w:rFonts w:ascii="Garamond" w:hAnsi="Garamond"/>
                <w:sz w:val="20"/>
              </w:rPr>
              <w:t>084 Veterinari</w:t>
            </w:r>
          </w:p>
        </w:tc>
        <w:tc>
          <w:tcPr>
            <w:tcW w:w="1892" w:type="pct"/>
          </w:tcPr>
          <w:p w14:paraId="731B9772" w14:textId="77777777" w:rsidR="00CF6E60" w:rsidRPr="00174C0B" w:rsidRDefault="00CF6E60" w:rsidP="00CF6E60">
            <w:pPr>
              <w:jc w:val="both"/>
              <w:rPr>
                <w:rFonts w:ascii="Garamond" w:hAnsi="Garamond"/>
                <w:sz w:val="20"/>
              </w:rPr>
            </w:pPr>
            <w:r w:rsidRPr="00174C0B">
              <w:rPr>
                <w:rFonts w:ascii="Garamond" w:hAnsi="Garamond"/>
                <w:sz w:val="20"/>
              </w:rPr>
              <w:t>0841 Veterinari</w:t>
            </w:r>
          </w:p>
        </w:tc>
      </w:tr>
      <w:tr w:rsidR="00CF6E60" w:rsidRPr="00174C0B" w14:paraId="731B9777" w14:textId="77777777" w:rsidTr="007E73BB">
        <w:trPr>
          <w:trHeight w:val="20"/>
          <w:jc w:val="center"/>
        </w:trPr>
        <w:tc>
          <w:tcPr>
            <w:tcW w:w="1419" w:type="pct"/>
          </w:tcPr>
          <w:p w14:paraId="731B9774" w14:textId="77777777" w:rsidR="00CF6E60" w:rsidRPr="00174C0B" w:rsidRDefault="00CF6E60" w:rsidP="00CF6E60">
            <w:pPr>
              <w:jc w:val="both"/>
              <w:rPr>
                <w:rFonts w:ascii="Garamond" w:hAnsi="Garamond"/>
                <w:sz w:val="20"/>
              </w:rPr>
            </w:pPr>
          </w:p>
        </w:tc>
        <w:tc>
          <w:tcPr>
            <w:tcW w:w="1688" w:type="pct"/>
          </w:tcPr>
          <w:p w14:paraId="731B9775" w14:textId="77777777" w:rsidR="00CF6E60" w:rsidRPr="00174C0B" w:rsidRDefault="00CF6E60" w:rsidP="00CF6E60">
            <w:pPr>
              <w:jc w:val="both"/>
              <w:rPr>
                <w:rFonts w:ascii="Garamond" w:hAnsi="Garamond"/>
                <w:sz w:val="20"/>
              </w:rPr>
            </w:pPr>
            <w:r w:rsidRPr="00174C0B">
              <w:rPr>
                <w:rFonts w:ascii="Garamond" w:hAnsi="Garamond"/>
                <w:sz w:val="20"/>
              </w:rPr>
              <w:t>088 Programe dhe kualifikime ndërdisiplinare që përfshijnë bujqësi, pyje, peshkim dhe veterinari</w:t>
            </w:r>
          </w:p>
        </w:tc>
        <w:tc>
          <w:tcPr>
            <w:tcW w:w="1892" w:type="pct"/>
          </w:tcPr>
          <w:p w14:paraId="731B9776" w14:textId="77777777" w:rsidR="00CF6E60" w:rsidRPr="00174C0B" w:rsidRDefault="00CF6E60" w:rsidP="00CF6E60">
            <w:pPr>
              <w:jc w:val="both"/>
              <w:rPr>
                <w:rFonts w:ascii="Garamond" w:hAnsi="Garamond"/>
                <w:sz w:val="20"/>
              </w:rPr>
            </w:pPr>
            <w:r w:rsidRPr="00174C0B">
              <w:rPr>
                <w:rFonts w:ascii="Garamond" w:hAnsi="Garamond"/>
                <w:sz w:val="20"/>
              </w:rPr>
              <w:t>0888 Programe dhe kualifikime ndërdisiplinare që përfshijnë bujqësi, pyje, peshkim dhe veterinari</w:t>
            </w:r>
          </w:p>
        </w:tc>
      </w:tr>
      <w:tr w:rsidR="00CF6E60" w:rsidRPr="00174C0B" w14:paraId="731B977B" w14:textId="77777777" w:rsidTr="007E73BB">
        <w:trPr>
          <w:trHeight w:val="20"/>
          <w:jc w:val="center"/>
        </w:trPr>
        <w:tc>
          <w:tcPr>
            <w:tcW w:w="1419" w:type="pct"/>
          </w:tcPr>
          <w:p w14:paraId="731B9778" w14:textId="77777777" w:rsidR="00CF6E60" w:rsidRPr="00174C0B" w:rsidRDefault="00CF6E60" w:rsidP="00CF6E60">
            <w:pPr>
              <w:jc w:val="both"/>
              <w:rPr>
                <w:rFonts w:ascii="Garamond" w:hAnsi="Garamond"/>
                <w:sz w:val="20"/>
              </w:rPr>
            </w:pPr>
          </w:p>
        </w:tc>
        <w:tc>
          <w:tcPr>
            <w:tcW w:w="1688" w:type="pct"/>
          </w:tcPr>
          <w:p w14:paraId="731B9779" w14:textId="77777777" w:rsidR="00CF6E60" w:rsidRPr="00174C0B" w:rsidRDefault="00CF6E60" w:rsidP="00CF6E60">
            <w:pPr>
              <w:jc w:val="both"/>
              <w:rPr>
                <w:rFonts w:ascii="Garamond" w:hAnsi="Garamond"/>
                <w:sz w:val="20"/>
              </w:rPr>
            </w:pPr>
            <w:r w:rsidRPr="00174C0B">
              <w:rPr>
                <w:rFonts w:ascii="Garamond" w:hAnsi="Garamond"/>
                <w:sz w:val="20"/>
              </w:rPr>
              <w:t>089 Bujqësi, pyje, peshkim dhe veterinari të paklasifikuara diku tjetër</w:t>
            </w:r>
          </w:p>
        </w:tc>
        <w:tc>
          <w:tcPr>
            <w:tcW w:w="1892" w:type="pct"/>
          </w:tcPr>
          <w:p w14:paraId="731B977A" w14:textId="77777777" w:rsidR="00CF6E60" w:rsidRPr="00174C0B" w:rsidRDefault="00CF6E60" w:rsidP="00CF6E60">
            <w:pPr>
              <w:jc w:val="both"/>
              <w:rPr>
                <w:rFonts w:ascii="Garamond" w:hAnsi="Garamond"/>
                <w:sz w:val="20"/>
              </w:rPr>
            </w:pPr>
            <w:r w:rsidRPr="00174C0B">
              <w:rPr>
                <w:rFonts w:ascii="Garamond" w:hAnsi="Garamond"/>
                <w:sz w:val="20"/>
              </w:rPr>
              <w:t>0899 Bujqësi, pyje, peshkim dhe veterinari të paklasifikuara diku tjetër</w:t>
            </w:r>
          </w:p>
        </w:tc>
      </w:tr>
      <w:tr w:rsidR="00CF6E60" w:rsidRPr="00174C0B" w14:paraId="731B977F" w14:textId="77777777" w:rsidTr="007E73BB">
        <w:trPr>
          <w:trHeight w:val="20"/>
          <w:jc w:val="center"/>
        </w:trPr>
        <w:tc>
          <w:tcPr>
            <w:tcW w:w="1419" w:type="pct"/>
          </w:tcPr>
          <w:p w14:paraId="731B977C" w14:textId="77777777" w:rsidR="00CF6E60" w:rsidRPr="00174C0B" w:rsidRDefault="00CF6E60" w:rsidP="00CF6E60">
            <w:pPr>
              <w:rPr>
                <w:rFonts w:ascii="Garamond" w:hAnsi="Garamond"/>
                <w:sz w:val="20"/>
              </w:rPr>
            </w:pPr>
            <w:r w:rsidRPr="00174C0B">
              <w:rPr>
                <w:rFonts w:ascii="Garamond" w:hAnsi="Garamond"/>
                <w:sz w:val="20"/>
              </w:rPr>
              <w:t>09 Shëndet dhe mirëqenie</w:t>
            </w:r>
          </w:p>
        </w:tc>
        <w:tc>
          <w:tcPr>
            <w:tcW w:w="1688" w:type="pct"/>
          </w:tcPr>
          <w:p w14:paraId="731B977D" w14:textId="77777777" w:rsidR="00CF6E60" w:rsidRPr="00174C0B" w:rsidRDefault="00CF6E60" w:rsidP="00CF6E60">
            <w:pPr>
              <w:jc w:val="both"/>
              <w:rPr>
                <w:rFonts w:ascii="Garamond" w:hAnsi="Garamond"/>
                <w:sz w:val="20"/>
              </w:rPr>
            </w:pPr>
            <w:r w:rsidRPr="00174C0B">
              <w:rPr>
                <w:rFonts w:ascii="Garamond" w:hAnsi="Garamond"/>
                <w:sz w:val="20"/>
              </w:rPr>
              <w:t>09 Shëndet dhe mirëqenie të papërcaktuara më tej</w:t>
            </w:r>
          </w:p>
        </w:tc>
        <w:tc>
          <w:tcPr>
            <w:tcW w:w="1892" w:type="pct"/>
          </w:tcPr>
          <w:p w14:paraId="731B977E" w14:textId="77777777" w:rsidR="00CF6E60" w:rsidRPr="00174C0B" w:rsidRDefault="00CF6E60" w:rsidP="00CF6E60">
            <w:pPr>
              <w:jc w:val="both"/>
              <w:rPr>
                <w:rFonts w:ascii="Garamond" w:hAnsi="Garamond"/>
                <w:sz w:val="20"/>
              </w:rPr>
            </w:pPr>
            <w:r w:rsidRPr="00174C0B">
              <w:rPr>
                <w:rFonts w:ascii="Garamond" w:hAnsi="Garamond"/>
                <w:sz w:val="20"/>
              </w:rPr>
              <w:t>0900 Shëndet dhe mirëqenie të papërcaktuara më tej</w:t>
            </w:r>
          </w:p>
        </w:tc>
      </w:tr>
      <w:tr w:rsidR="00CF6E60" w:rsidRPr="00174C0B" w14:paraId="731B978B" w14:textId="77777777" w:rsidTr="007E73BB">
        <w:trPr>
          <w:trHeight w:val="20"/>
          <w:jc w:val="center"/>
        </w:trPr>
        <w:tc>
          <w:tcPr>
            <w:tcW w:w="1419" w:type="pct"/>
          </w:tcPr>
          <w:p w14:paraId="731B9780" w14:textId="77777777" w:rsidR="00CF6E60" w:rsidRPr="00174C0B" w:rsidRDefault="00CF6E60" w:rsidP="00CF6E60">
            <w:pPr>
              <w:jc w:val="both"/>
              <w:rPr>
                <w:rFonts w:ascii="Garamond" w:hAnsi="Garamond"/>
                <w:sz w:val="20"/>
              </w:rPr>
            </w:pPr>
          </w:p>
        </w:tc>
        <w:tc>
          <w:tcPr>
            <w:tcW w:w="1688" w:type="pct"/>
          </w:tcPr>
          <w:p w14:paraId="731B9781" w14:textId="77777777" w:rsidR="00CF6E60" w:rsidRPr="00174C0B" w:rsidRDefault="00CF6E60" w:rsidP="00CF6E60">
            <w:pPr>
              <w:jc w:val="both"/>
              <w:rPr>
                <w:rFonts w:ascii="Garamond" w:hAnsi="Garamond"/>
                <w:sz w:val="20"/>
              </w:rPr>
            </w:pPr>
            <w:r w:rsidRPr="00174C0B">
              <w:rPr>
                <w:rFonts w:ascii="Garamond" w:hAnsi="Garamond"/>
                <w:sz w:val="20"/>
              </w:rPr>
              <w:t>091 Shëndet</w:t>
            </w:r>
          </w:p>
        </w:tc>
        <w:tc>
          <w:tcPr>
            <w:tcW w:w="1892" w:type="pct"/>
          </w:tcPr>
          <w:p w14:paraId="731B9782" w14:textId="77777777" w:rsidR="00CF6E60" w:rsidRPr="00174C0B" w:rsidRDefault="00CF6E60" w:rsidP="00CF6E60">
            <w:pPr>
              <w:jc w:val="both"/>
              <w:rPr>
                <w:rFonts w:ascii="Garamond" w:hAnsi="Garamond"/>
                <w:sz w:val="20"/>
              </w:rPr>
            </w:pPr>
            <w:r w:rsidRPr="00174C0B">
              <w:rPr>
                <w:rFonts w:ascii="Garamond" w:hAnsi="Garamond"/>
                <w:sz w:val="20"/>
              </w:rPr>
              <w:t>0910 Shëndet i papërcaktuar më tej</w:t>
            </w:r>
          </w:p>
          <w:p w14:paraId="731B9783" w14:textId="77777777" w:rsidR="00CF6E60" w:rsidRPr="00174C0B" w:rsidRDefault="00CF6E60" w:rsidP="00CF6E60">
            <w:pPr>
              <w:jc w:val="both"/>
              <w:rPr>
                <w:rFonts w:ascii="Garamond" w:hAnsi="Garamond"/>
                <w:sz w:val="20"/>
              </w:rPr>
            </w:pPr>
            <w:r w:rsidRPr="00174C0B">
              <w:rPr>
                <w:rFonts w:ascii="Garamond" w:hAnsi="Garamond"/>
                <w:sz w:val="20"/>
              </w:rPr>
              <w:t>0911 Studime dentare</w:t>
            </w:r>
          </w:p>
          <w:p w14:paraId="731B9784" w14:textId="77777777" w:rsidR="00CF6E60" w:rsidRPr="00174C0B" w:rsidRDefault="00CF6E60" w:rsidP="00CF6E60">
            <w:pPr>
              <w:jc w:val="both"/>
              <w:rPr>
                <w:rFonts w:ascii="Garamond" w:hAnsi="Garamond"/>
                <w:sz w:val="20"/>
              </w:rPr>
            </w:pPr>
            <w:r w:rsidRPr="00174C0B">
              <w:rPr>
                <w:rFonts w:ascii="Garamond" w:hAnsi="Garamond"/>
                <w:sz w:val="20"/>
              </w:rPr>
              <w:t>0912 Mjekësi</w:t>
            </w:r>
          </w:p>
          <w:p w14:paraId="731B9785" w14:textId="07B85D83" w:rsidR="00CF6E60" w:rsidRPr="00174C0B" w:rsidRDefault="00CF6E60" w:rsidP="00B44F20">
            <w:pPr>
              <w:jc w:val="both"/>
              <w:rPr>
                <w:rFonts w:ascii="Garamond" w:hAnsi="Garamond"/>
                <w:sz w:val="20"/>
              </w:rPr>
            </w:pPr>
            <w:r w:rsidRPr="00174C0B">
              <w:rPr>
                <w:rFonts w:ascii="Garamond" w:hAnsi="Garamond"/>
                <w:sz w:val="20"/>
              </w:rPr>
              <w:t>0913 Infermieri dhe mam</w:t>
            </w:r>
            <w:r w:rsidR="00B44F20" w:rsidRPr="00174C0B">
              <w:rPr>
                <w:rFonts w:ascii="Garamond" w:hAnsi="Garamond"/>
                <w:sz w:val="20"/>
              </w:rPr>
              <w:t>i</w:t>
            </w:r>
          </w:p>
          <w:p w14:paraId="731B9786" w14:textId="77777777" w:rsidR="00CF6E60" w:rsidRPr="00174C0B" w:rsidRDefault="00CF6E60" w:rsidP="00CF6E60">
            <w:pPr>
              <w:jc w:val="both"/>
              <w:rPr>
                <w:rFonts w:ascii="Garamond" w:hAnsi="Garamond"/>
                <w:sz w:val="20"/>
              </w:rPr>
            </w:pPr>
            <w:r w:rsidRPr="00174C0B">
              <w:rPr>
                <w:rFonts w:ascii="Garamond" w:hAnsi="Garamond"/>
                <w:sz w:val="20"/>
              </w:rPr>
              <w:t xml:space="preserve">0914 Teknologji diagnostikimi dhe trajtimi mjekësor </w:t>
            </w:r>
          </w:p>
          <w:p w14:paraId="731B9787" w14:textId="77777777" w:rsidR="00CF6E60" w:rsidRPr="00174C0B" w:rsidRDefault="00CF6E60" w:rsidP="00CF6E60">
            <w:pPr>
              <w:jc w:val="both"/>
              <w:rPr>
                <w:rFonts w:ascii="Garamond" w:hAnsi="Garamond"/>
                <w:sz w:val="20"/>
              </w:rPr>
            </w:pPr>
            <w:r w:rsidRPr="00174C0B">
              <w:rPr>
                <w:rFonts w:ascii="Garamond" w:hAnsi="Garamond"/>
                <w:sz w:val="20"/>
              </w:rPr>
              <w:t>0915 Terapi dhe rehabilitim</w:t>
            </w:r>
          </w:p>
          <w:p w14:paraId="731B9788" w14:textId="77777777" w:rsidR="00CF6E60" w:rsidRPr="00174C0B" w:rsidRDefault="00CF6E60" w:rsidP="00CF6E60">
            <w:pPr>
              <w:jc w:val="both"/>
              <w:rPr>
                <w:rFonts w:ascii="Garamond" w:hAnsi="Garamond"/>
                <w:sz w:val="20"/>
              </w:rPr>
            </w:pPr>
            <w:r w:rsidRPr="00174C0B">
              <w:rPr>
                <w:rFonts w:ascii="Garamond" w:hAnsi="Garamond"/>
                <w:sz w:val="20"/>
              </w:rPr>
              <w:t>0916 Farmaci</w:t>
            </w:r>
          </w:p>
          <w:p w14:paraId="731B9789" w14:textId="77777777" w:rsidR="00CF6E60" w:rsidRPr="00174C0B" w:rsidRDefault="00CF6E60" w:rsidP="00CF6E60">
            <w:pPr>
              <w:jc w:val="both"/>
              <w:rPr>
                <w:rFonts w:ascii="Garamond" w:hAnsi="Garamond"/>
                <w:sz w:val="20"/>
              </w:rPr>
            </w:pPr>
            <w:r w:rsidRPr="00174C0B">
              <w:rPr>
                <w:rFonts w:ascii="Garamond" w:hAnsi="Garamond"/>
                <w:sz w:val="20"/>
              </w:rPr>
              <w:t>0917 Mjekësi dhe terapi tradicionale dhe plotësuese</w:t>
            </w:r>
          </w:p>
          <w:p w14:paraId="731B978A" w14:textId="77777777" w:rsidR="00CF6E60" w:rsidRPr="00174C0B" w:rsidRDefault="00CF6E60" w:rsidP="00CF6E60">
            <w:pPr>
              <w:jc w:val="both"/>
              <w:rPr>
                <w:rFonts w:ascii="Garamond" w:hAnsi="Garamond"/>
                <w:sz w:val="20"/>
              </w:rPr>
            </w:pPr>
            <w:r w:rsidRPr="00174C0B">
              <w:rPr>
                <w:rFonts w:ascii="Garamond" w:hAnsi="Garamond"/>
                <w:sz w:val="20"/>
              </w:rPr>
              <w:t>0919 Shëndetësi e paklasifikuar diku tjetër</w:t>
            </w:r>
          </w:p>
        </w:tc>
      </w:tr>
      <w:tr w:rsidR="00CF6E60" w:rsidRPr="00174C0B" w14:paraId="731B9793" w14:textId="77777777" w:rsidTr="007E73BB">
        <w:trPr>
          <w:trHeight w:val="20"/>
          <w:jc w:val="center"/>
        </w:trPr>
        <w:tc>
          <w:tcPr>
            <w:tcW w:w="1419" w:type="pct"/>
          </w:tcPr>
          <w:p w14:paraId="731B978C" w14:textId="77777777" w:rsidR="00CF6E60" w:rsidRPr="00174C0B" w:rsidRDefault="00CF6E60" w:rsidP="00CF6E60">
            <w:pPr>
              <w:jc w:val="both"/>
              <w:rPr>
                <w:rFonts w:ascii="Garamond" w:hAnsi="Garamond"/>
                <w:sz w:val="20"/>
              </w:rPr>
            </w:pPr>
          </w:p>
        </w:tc>
        <w:tc>
          <w:tcPr>
            <w:tcW w:w="1688" w:type="pct"/>
          </w:tcPr>
          <w:p w14:paraId="731B978D" w14:textId="77777777" w:rsidR="00CF6E60" w:rsidRPr="00174C0B" w:rsidRDefault="00CF6E60" w:rsidP="00CF6E60">
            <w:pPr>
              <w:jc w:val="both"/>
              <w:rPr>
                <w:rFonts w:ascii="Garamond" w:hAnsi="Garamond"/>
                <w:sz w:val="20"/>
              </w:rPr>
            </w:pPr>
            <w:r w:rsidRPr="00174C0B">
              <w:rPr>
                <w:rFonts w:ascii="Garamond" w:hAnsi="Garamond"/>
                <w:sz w:val="20"/>
              </w:rPr>
              <w:t>092 Mirëqenie</w:t>
            </w:r>
          </w:p>
        </w:tc>
        <w:tc>
          <w:tcPr>
            <w:tcW w:w="1892" w:type="pct"/>
          </w:tcPr>
          <w:p w14:paraId="731B978E" w14:textId="77777777" w:rsidR="00CF6E60" w:rsidRPr="00174C0B" w:rsidRDefault="00CF6E60" w:rsidP="00CF6E60">
            <w:pPr>
              <w:jc w:val="both"/>
              <w:rPr>
                <w:rFonts w:ascii="Garamond" w:hAnsi="Garamond"/>
                <w:sz w:val="20"/>
              </w:rPr>
            </w:pPr>
            <w:r w:rsidRPr="00174C0B">
              <w:rPr>
                <w:rFonts w:ascii="Garamond" w:hAnsi="Garamond"/>
                <w:sz w:val="20"/>
              </w:rPr>
              <w:t>0920 Mirëqenie e papërcaktuar më tej</w:t>
            </w:r>
          </w:p>
          <w:p w14:paraId="731B978F" w14:textId="0DB03730" w:rsidR="00CF6E60" w:rsidRPr="00174C0B" w:rsidRDefault="00CF6E60" w:rsidP="00CF6E60">
            <w:pPr>
              <w:jc w:val="both"/>
              <w:rPr>
                <w:rFonts w:ascii="Garamond" w:hAnsi="Garamond"/>
                <w:sz w:val="20"/>
              </w:rPr>
            </w:pPr>
            <w:r w:rsidRPr="00174C0B">
              <w:rPr>
                <w:rFonts w:ascii="Garamond" w:hAnsi="Garamond"/>
                <w:sz w:val="20"/>
              </w:rPr>
              <w:t>0921 Kujdestari për të moshuar dhe të rritur me aftësi të kufizuar</w:t>
            </w:r>
            <w:r w:rsidR="007505EC" w:rsidRPr="00174C0B">
              <w:rPr>
                <w:rFonts w:ascii="Garamond" w:hAnsi="Garamond"/>
                <w:sz w:val="20"/>
              </w:rPr>
              <w:t>a</w:t>
            </w:r>
          </w:p>
          <w:p w14:paraId="731B9790" w14:textId="77777777" w:rsidR="00CF6E60" w:rsidRPr="00174C0B" w:rsidRDefault="00CF6E60" w:rsidP="00CF6E60">
            <w:pPr>
              <w:jc w:val="both"/>
              <w:rPr>
                <w:rFonts w:ascii="Garamond" w:hAnsi="Garamond"/>
                <w:sz w:val="20"/>
              </w:rPr>
            </w:pPr>
            <w:r w:rsidRPr="00174C0B">
              <w:rPr>
                <w:rFonts w:ascii="Garamond" w:hAnsi="Garamond"/>
                <w:sz w:val="20"/>
              </w:rPr>
              <w:t>0922 Kujdes për fëmijë dhe shërbime për të rinjtë</w:t>
            </w:r>
          </w:p>
          <w:p w14:paraId="731B9791" w14:textId="77777777" w:rsidR="00CF6E60" w:rsidRPr="00174C0B" w:rsidRDefault="00CF6E60" w:rsidP="00CF6E60">
            <w:pPr>
              <w:jc w:val="both"/>
              <w:rPr>
                <w:rFonts w:ascii="Garamond" w:hAnsi="Garamond"/>
                <w:sz w:val="20"/>
              </w:rPr>
            </w:pPr>
            <w:r w:rsidRPr="00174C0B">
              <w:rPr>
                <w:rFonts w:ascii="Garamond" w:hAnsi="Garamond"/>
                <w:sz w:val="20"/>
              </w:rPr>
              <w:t>0923 Punë sociale dhe këshillim</w:t>
            </w:r>
          </w:p>
          <w:p w14:paraId="731B9792" w14:textId="77777777" w:rsidR="00CF6E60" w:rsidRPr="00174C0B" w:rsidRDefault="00CF6E60" w:rsidP="00CF6E60">
            <w:pPr>
              <w:jc w:val="both"/>
              <w:rPr>
                <w:rFonts w:ascii="Garamond" w:hAnsi="Garamond"/>
                <w:sz w:val="20"/>
              </w:rPr>
            </w:pPr>
            <w:r w:rsidRPr="00174C0B">
              <w:rPr>
                <w:rFonts w:ascii="Garamond" w:hAnsi="Garamond"/>
                <w:sz w:val="20"/>
              </w:rPr>
              <w:t>0929 Mirëqenie e paklasifikuar diku tjetër</w:t>
            </w:r>
          </w:p>
        </w:tc>
      </w:tr>
      <w:tr w:rsidR="00CF6E60" w:rsidRPr="00174C0B" w14:paraId="731B9797" w14:textId="77777777" w:rsidTr="007E73BB">
        <w:trPr>
          <w:trHeight w:val="20"/>
          <w:jc w:val="center"/>
        </w:trPr>
        <w:tc>
          <w:tcPr>
            <w:tcW w:w="1419" w:type="pct"/>
          </w:tcPr>
          <w:p w14:paraId="731B9794" w14:textId="77777777" w:rsidR="00CF6E60" w:rsidRPr="00174C0B" w:rsidRDefault="00CF6E60" w:rsidP="00CF6E60">
            <w:pPr>
              <w:jc w:val="both"/>
              <w:rPr>
                <w:rFonts w:ascii="Garamond" w:hAnsi="Garamond"/>
                <w:sz w:val="20"/>
              </w:rPr>
            </w:pPr>
          </w:p>
        </w:tc>
        <w:tc>
          <w:tcPr>
            <w:tcW w:w="1688" w:type="pct"/>
          </w:tcPr>
          <w:p w14:paraId="731B9795" w14:textId="77777777" w:rsidR="00CF6E60" w:rsidRPr="00174C0B" w:rsidRDefault="00CF6E60" w:rsidP="00CF6E60">
            <w:pPr>
              <w:jc w:val="both"/>
              <w:rPr>
                <w:rFonts w:ascii="Garamond" w:hAnsi="Garamond"/>
                <w:sz w:val="20"/>
              </w:rPr>
            </w:pPr>
            <w:r w:rsidRPr="00174C0B">
              <w:rPr>
                <w:rFonts w:ascii="Garamond" w:hAnsi="Garamond"/>
                <w:sz w:val="20"/>
              </w:rPr>
              <w:t>098 Programe dhe kualifikime ndërdisiplinare që përfshijnë shëndetin dhe mirëqenie</w:t>
            </w:r>
          </w:p>
        </w:tc>
        <w:tc>
          <w:tcPr>
            <w:tcW w:w="1892" w:type="pct"/>
          </w:tcPr>
          <w:p w14:paraId="731B9796" w14:textId="77777777" w:rsidR="00CF6E60" w:rsidRPr="00174C0B" w:rsidRDefault="00CF6E60" w:rsidP="00CF6E60">
            <w:pPr>
              <w:jc w:val="both"/>
              <w:rPr>
                <w:rFonts w:ascii="Garamond" w:hAnsi="Garamond"/>
                <w:sz w:val="20"/>
              </w:rPr>
            </w:pPr>
            <w:r w:rsidRPr="00174C0B">
              <w:rPr>
                <w:rFonts w:ascii="Garamond" w:hAnsi="Garamond"/>
                <w:sz w:val="20"/>
              </w:rPr>
              <w:t>0988 Programe dhe kualifikime ndërdisiplinare që përfshijnë shëndetin dhe mirëqenie</w:t>
            </w:r>
          </w:p>
        </w:tc>
      </w:tr>
      <w:tr w:rsidR="00CF6E60" w:rsidRPr="00174C0B" w14:paraId="731B979B" w14:textId="77777777" w:rsidTr="007E73BB">
        <w:trPr>
          <w:trHeight w:val="20"/>
          <w:jc w:val="center"/>
        </w:trPr>
        <w:tc>
          <w:tcPr>
            <w:tcW w:w="1419" w:type="pct"/>
          </w:tcPr>
          <w:p w14:paraId="731B9798" w14:textId="77777777" w:rsidR="00CF6E60" w:rsidRPr="00174C0B" w:rsidRDefault="00CF6E60" w:rsidP="00CF6E60">
            <w:pPr>
              <w:jc w:val="both"/>
              <w:rPr>
                <w:rFonts w:ascii="Garamond" w:hAnsi="Garamond"/>
                <w:sz w:val="20"/>
              </w:rPr>
            </w:pPr>
          </w:p>
        </w:tc>
        <w:tc>
          <w:tcPr>
            <w:tcW w:w="1688" w:type="pct"/>
          </w:tcPr>
          <w:p w14:paraId="731B9799" w14:textId="77777777" w:rsidR="00CF6E60" w:rsidRPr="00174C0B" w:rsidRDefault="00CF6E60" w:rsidP="00CF6E60">
            <w:pPr>
              <w:jc w:val="both"/>
              <w:rPr>
                <w:rFonts w:ascii="Garamond" w:hAnsi="Garamond"/>
                <w:sz w:val="20"/>
              </w:rPr>
            </w:pPr>
            <w:r w:rsidRPr="00174C0B">
              <w:rPr>
                <w:rFonts w:ascii="Garamond" w:hAnsi="Garamond"/>
                <w:sz w:val="20"/>
              </w:rPr>
              <w:t>099 Shëndet dhe mirëqenie të paklasifikuara diku tjetër</w:t>
            </w:r>
          </w:p>
        </w:tc>
        <w:tc>
          <w:tcPr>
            <w:tcW w:w="1892" w:type="pct"/>
          </w:tcPr>
          <w:p w14:paraId="731B979A" w14:textId="77777777" w:rsidR="00CF6E60" w:rsidRPr="00174C0B" w:rsidRDefault="00CF6E60" w:rsidP="00CF6E60">
            <w:pPr>
              <w:jc w:val="both"/>
              <w:rPr>
                <w:rFonts w:ascii="Garamond" w:hAnsi="Garamond"/>
                <w:sz w:val="20"/>
              </w:rPr>
            </w:pPr>
            <w:r w:rsidRPr="00174C0B">
              <w:rPr>
                <w:rFonts w:ascii="Garamond" w:hAnsi="Garamond"/>
                <w:sz w:val="20"/>
              </w:rPr>
              <w:t>0999 Shëndet dhe mirëqenie të paklasifikuara diku tjetër</w:t>
            </w:r>
          </w:p>
        </w:tc>
      </w:tr>
      <w:tr w:rsidR="00CF6E60" w:rsidRPr="00174C0B" w14:paraId="731B979F" w14:textId="77777777" w:rsidTr="007E73BB">
        <w:trPr>
          <w:trHeight w:val="20"/>
          <w:jc w:val="center"/>
        </w:trPr>
        <w:tc>
          <w:tcPr>
            <w:tcW w:w="1419" w:type="pct"/>
          </w:tcPr>
          <w:p w14:paraId="731B979C" w14:textId="77777777" w:rsidR="00CF6E60" w:rsidRPr="00174C0B" w:rsidRDefault="00CF6E60" w:rsidP="00CF6E60">
            <w:pPr>
              <w:jc w:val="both"/>
              <w:rPr>
                <w:rFonts w:ascii="Garamond" w:hAnsi="Garamond"/>
                <w:sz w:val="20"/>
              </w:rPr>
            </w:pPr>
            <w:r w:rsidRPr="00174C0B">
              <w:rPr>
                <w:rFonts w:ascii="Garamond" w:hAnsi="Garamond"/>
                <w:sz w:val="20"/>
              </w:rPr>
              <w:t>10 Shërbime</w:t>
            </w:r>
          </w:p>
        </w:tc>
        <w:tc>
          <w:tcPr>
            <w:tcW w:w="1688" w:type="pct"/>
          </w:tcPr>
          <w:p w14:paraId="731B979D" w14:textId="77777777" w:rsidR="00CF6E60" w:rsidRPr="00174C0B" w:rsidRDefault="00CF6E60" w:rsidP="00CF6E60">
            <w:pPr>
              <w:jc w:val="both"/>
              <w:rPr>
                <w:rFonts w:ascii="Garamond" w:hAnsi="Garamond"/>
                <w:sz w:val="20"/>
              </w:rPr>
            </w:pPr>
            <w:r w:rsidRPr="00174C0B">
              <w:rPr>
                <w:rFonts w:ascii="Garamond" w:hAnsi="Garamond"/>
                <w:sz w:val="20"/>
              </w:rPr>
              <w:t>100 Shërbime të papërcaktuar më tej</w:t>
            </w:r>
          </w:p>
        </w:tc>
        <w:tc>
          <w:tcPr>
            <w:tcW w:w="1892" w:type="pct"/>
          </w:tcPr>
          <w:p w14:paraId="731B979E" w14:textId="77777777" w:rsidR="00CF6E60" w:rsidRPr="00174C0B" w:rsidRDefault="00CF6E60" w:rsidP="00CF6E60">
            <w:pPr>
              <w:jc w:val="both"/>
              <w:rPr>
                <w:rFonts w:ascii="Garamond" w:hAnsi="Garamond"/>
                <w:sz w:val="20"/>
              </w:rPr>
            </w:pPr>
            <w:r w:rsidRPr="00174C0B">
              <w:rPr>
                <w:rFonts w:ascii="Garamond" w:hAnsi="Garamond"/>
                <w:sz w:val="20"/>
              </w:rPr>
              <w:t>1000 Shërbime të papërcaktuar më tej</w:t>
            </w:r>
          </w:p>
        </w:tc>
      </w:tr>
      <w:tr w:rsidR="00CF6E60" w:rsidRPr="00174C0B" w14:paraId="731B97A9" w14:textId="77777777" w:rsidTr="007E73BB">
        <w:trPr>
          <w:trHeight w:val="20"/>
          <w:jc w:val="center"/>
        </w:trPr>
        <w:tc>
          <w:tcPr>
            <w:tcW w:w="1419" w:type="pct"/>
          </w:tcPr>
          <w:p w14:paraId="731B97A0" w14:textId="77777777" w:rsidR="00CF6E60" w:rsidRPr="00174C0B" w:rsidRDefault="00CF6E60" w:rsidP="00CF6E60">
            <w:pPr>
              <w:jc w:val="both"/>
              <w:rPr>
                <w:rFonts w:ascii="Garamond" w:hAnsi="Garamond"/>
                <w:sz w:val="20"/>
              </w:rPr>
            </w:pPr>
          </w:p>
        </w:tc>
        <w:tc>
          <w:tcPr>
            <w:tcW w:w="1688" w:type="pct"/>
          </w:tcPr>
          <w:p w14:paraId="731B97A1" w14:textId="77777777" w:rsidR="00CF6E60" w:rsidRPr="00174C0B" w:rsidRDefault="00CF6E60" w:rsidP="00CF6E60">
            <w:pPr>
              <w:jc w:val="both"/>
              <w:rPr>
                <w:rFonts w:ascii="Garamond" w:hAnsi="Garamond"/>
                <w:sz w:val="20"/>
              </w:rPr>
            </w:pPr>
            <w:r w:rsidRPr="00174C0B">
              <w:rPr>
                <w:rFonts w:ascii="Garamond" w:hAnsi="Garamond"/>
                <w:sz w:val="20"/>
              </w:rPr>
              <w:t>101 Shërbime personale</w:t>
            </w:r>
          </w:p>
        </w:tc>
        <w:tc>
          <w:tcPr>
            <w:tcW w:w="1892" w:type="pct"/>
          </w:tcPr>
          <w:p w14:paraId="731B97A2" w14:textId="77777777" w:rsidR="00CF6E60" w:rsidRPr="00174C0B" w:rsidRDefault="00CF6E60" w:rsidP="00CF6E60">
            <w:pPr>
              <w:jc w:val="both"/>
              <w:rPr>
                <w:rFonts w:ascii="Garamond" w:hAnsi="Garamond"/>
                <w:sz w:val="20"/>
              </w:rPr>
            </w:pPr>
            <w:r w:rsidRPr="00174C0B">
              <w:rPr>
                <w:rFonts w:ascii="Garamond" w:hAnsi="Garamond"/>
                <w:sz w:val="20"/>
              </w:rPr>
              <w:t>1010 Shërbime personale të papërcaktuar më tej</w:t>
            </w:r>
          </w:p>
          <w:p w14:paraId="731B97A3" w14:textId="77777777" w:rsidR="00CF6E60" w:rsidRPr="00174C0B" w:rsidRDefault="00CF6E60" w:rsidP="00CF6E60">
            <w:pPr>
              <w:jc w:val="both"/>
              <w:rPr>
                <w:rFonts w:ascii="Garamond" w:hAnsi="Garamond"/>
                <w:sz w:val="20"/>
              </w:rPr>
            </w:pPr>
            <w:r w:rsidRPr="00174C0B">
              <w:rPr>
                <w:rFonts w:ascii="Garamond" w:hAnsi="Garamond"/>
                <w:sz w:val="20"/>
              </w:rPr>
              <w:t>1011 Shërbime shtëpiake</w:t>
            </w:r>
          </w:p>
          <w:p w14:paraId="731B97A4" w14:textId="77777777" w:rsidR="00CF6E60" w:rsidRPr="00174C0B" w:rsidRDefault="00CF6E60" w:rsidP="00CF6E60">
            <w:pPr>
              <w:jc w:val="both"/>
              <w:rPr>
                <w:rFonts w:ascii="Garamond" w:hAnsi="Garamond"/>
                <w:sz w:val="20"/>
              </w:rPr>
            </w:pPr>
            <w:r w:rsidRPr="00174C0B">
              <w:rPr>
                <w:rFonts w:ascii="Garamond" w:hAnsi="Garamond"/>
                <w:sz w:val="20"/>
              </w:rPr>
              <w:t>1012 Shërbime bukurie dhe floku</w:t>
            </w:r>
          </w:p>
          <w:p w14:paraId="731B97A5" w14:textId="77777777" w:rsidR="00CF6E60" w:rsidRPr="00174C0B" w:rsidRDefault="00CF6E60" w:rsidP="00CF6E60">
            <w:pPr>
              <w:jc w:val="both"/>
              <w:rPr>
                <w:rFonts w:ascii="Garamond" w:hAnsi="Garamond"/>
                <w:sz w:val="20"/>
              </w:rPr>
            </w:pPr>
            <w:r w:rsidRPr="00174C0B">
              <w:rPr>
                <w:rFonts w:ascii="Garamond" w:hAnsi="Garamond"/>
                <w:sz w:val="20"/>
              </w:rPr>
              <w:t>1013 Hotele, restorante dhe katering</w:t>
            </w:r>
          </w:p>
          <w:p w14:paraId="731B97A6" w14:textId="77777777" w:rsidR="00CF6E60" w:rsidRPr="00174C0B" w:rsidRDefault="00CF6E60" w:rsidP="00CF6E60">
            <w:pPr>
              <w:jc w:val="both"/>
              <w:rPr>
                <w:rFonts w:ascii="Garamond" w:hAnsi="Garamond"/>
                <w:sz w:val="20"/>
              </w:rPr>
            </w:pPr>
            <w:r w:rsidRPr="00174C0B">
              <w:rPr>
                <w:rFonts w:ascii="Garamond" w:hAnsi="Garamond"/>
                <w:sz w:val="20"/>
              </w:rPr>
              <w:t>1014 Sporte</w:t>
            </w:r>
          </w:p>
          <w:p w14:paraId="731B97A7" w14:textId="77777777" w:rsidR="00CF6E60" w:rsidRPr="00174C0B" w:rsidRDefault="00CF6E60" w:rsidP="00CF6E60">
            <w:pPr>
              <w:jc w:val="both"/>
              <w:rPr>
                <w:rFonts w:ascii="Garamond" w:hAnsi="Garamond"/>
                <w:sz w:val="20"/>
              </w:rPr>
            </w:pPr>
            <w:r w:rsidRPr="00174C0B">
              <w:rPr>
                <w:rFonts w:ascii="Garamond" w:hAnsi="Garamond"/>
                <w:sz w:val="20"/>
              </w:rPr>
              <w:t>1015 Udhëtim, turizëm dhe kohë e lirë</w:t>
            </w:r>
          </w:p>
          <w:p w14:paraId="731B97A8" w14:textId="77777777" w:rsidR="00CF6E60" w:rsidRPr="00174C0B" w:rsidRDefault="00CF6E60" w:rsidP="00CF6E60">
            <w:pPr>
              <w:jc w:val="both"/>
              <w:rPr>
                <w:rFonts w:ascii="Garamond" w:hAnsi="Garamond"/>
                <w:sz w:val="20"/>
              </w:rPr>
            </w:pPr>
            <w:r w:rsidRPr="00174C0B">
              <w:rPr>
                <w:rFonts w:ascii="Garamond" w:hAnsi="Garamond"/>
                <w:sz w:val="20"/>
              </w:rPr>
              <w:t>1019 Shërbime personale të paklasifikuara diku tjetër</w:t>
            </w:r>
          </w:p>
        </w:tc>
      </w:tr>
      <w:tr w:rsidR="00CF6E60" w:rsidRPr="00174C0B" w14:paraId="731B97B0" w14:textId="77777777" w:rsidTr="007E73BB">
        <w:trPr>
          <w:trHeight w:val="20"/>
          <w:jc w:val="center"/>
        </w:trPr>
        <w:tc>
          <w:tcPr>
            <w:tcW w:w="1419" w:type="pct"/>
          </w:tcPr>
          <w:p w14:paraId="731B97AA" w14:textId="77777777" w:rsidR="00CF6E60" w:rsidRPr="00174C0B" w:rsidRDefault="00CF6E60" w:rsidP="00CF6E60">
            <w:pPr>
              <w:jc w:val="both"/>
              <w:rPr>
                <w:rFonts w:ascii="Garamond" w:hAnsi="Garamond"/>
                <w:sz w:val="20"/>
              </w:rPr>
            </w:pPr>
          </w:p>
        </w:tc>
        <w:tc>
          <w:tcPr>
            <w:tcW w:w="1688" w:type="pct"/>
          </w:tcPr>
          <w:p w14:paraId="731B97AB" w14:textId="77777777" w:rsidR="00CF6E60" w:rsidRPr="00174C0B" w:rsidRDefault="00CF6E60" w:rsidP="00CF6E60">
            <w:pPr>
              <w:jc w:val="both"/>
              <w:rPr>
                <w:rFonts w:ascii="Garamond" w:hAnsi="Garamond"/>
                <w:sz w:val="20"/>
              </w:rPr>
            </w:pPr>
            <w:r w:rsidRPr="00174C0B">
              <w:rPr>
                <w:rFonts w:ascii="Garamond" w:hAnsi="Garamond"/>
                <w:sz w:val="20"/>
              </w:rPr>
              <w:t>102 Shërbime higjiene dhe shëndeti në punë</w:t>
            </w:r>
          </w:p>
        </w:tc>
        <w:tc>
          <w:tcPr>
            <w:tcW w:w="1892" w:type="pct"/>
          </w:tcPr>
          <w:p w14:paraId="731B97AC" w14:textId="77777777" w:rsidR="00CF6E60" w:rsidRPr="00174C0B" w:rsidRDefault="00CF6E60" w:rsidP="00CF6E60">
            <w:pPr>
              <w:jc w:val="both"/>
              <w:rPr>
                <w:rFonts w:ascii="Garamond" w:hAnsi="Garamond"/>
                <w:sz w:val="20"/>
              </w:rPr>
            </w:pPr>
            <w:r w:rsidRPr="00174C0B">
              <w:rPr>
                <w:rFonts w:ascii="Garamond" w:hAnsi="Garamond"/>
                <w:sz w:val="20"/>
              </w:rPr>
              <w:t>1020 Shërbime higjiene dhe shëndeti në punë të papërcaktuara më tej</w:t>
            </w:r>
          </w:p>
          <w:p w14:paraId="731B97AD" w14:textId="77777777" w:rsidR="00CF6E60" w:rsidRPr="00174C0B" w:rsidRDefault="00CF6E60" w:rsidP="00CF6E60">
            <w:pPr>
              <w:jc w:val="both"/>
              <w:rPr>
                <w:rFonts w:ascii="Garamond" w:hAnsi="Garamond"/>
                <w:sz w:val="20"/>
              </w:rPr>
            </w:pPr>
            <w:r w:rsidRPr="00174C0B">
              <w:rPr>
                <w:rFonts w:ascii="Garamond" w:hAnsi="Garamond"/>
                <w:sz w:val="20"/>
              </w:rPr>
              <w:t>1021 Higjienë komuniteti</w:t>
            </w:r>
          </w:p>
          <w:p w14:paraId="731B97AE" w14:textId="77777777" w:rsidR="00CF6E60" w:rsidRPr="00174C0B" w:rsidRDefault="00CF6E60" w:rsidP="00CF6E60">
            <w:pPr>
              <w:jc w:val="both"/>
              <w:rPr>
                <w:rFonts w:ascii="Garamond" w:hAnsi="Garamond"/>
                <w:sz w:val="20"/>
              </w:rPr>
            </w:pPr>
            <w:r w:rsidRPr="00174C0B">
              <w:rPr>
                <w:rFonts w:ascii="Garamond" w:hAnsi="Garamond"/>
                <w:sz w:val="20"/>
              </w:rPr>
              <w:t>1022 Shëndet dhe siguri në punë</w:t>
            </w:r>
          </w:p>
          <w:p w14:paraId="731B97AF" w14:textId="77777777" w:rsidR="00CF6E60" w:rsidRPr="00174C0B" w:rsidRDefault="00CF6E60" w:rsidP="00CF6E60">
            <w:pPr>
              <w:jc w:val="both"/>
              <w:rPr>
                <w:rFonts w:ascii="Garamond" w:hAnsi="Garamond"/>
                <w:sz w:val="20"/>
              </w:rPr>
            </w:pPr>
            <w:r w:rsidRPr="00174C0B">
              <w:rPr>
                <w:rFonts w:ascii="Garamond" w:hAnsi="Garamond"/>
                <w:sz w:val="20"/>
              </w:rPr>
              <w:t>1029 Shërbime higjiene dhe shëndeti në punë të paklasifikuar diku tjetër</w:t>
            </w:r>
          </w:p>
        </w:tc>
      </w:tr>
      <w:tr w:rsidR="00CF6E60" w:rsidRPr="00174C0B" w14:paraId="731B97B7" w14:textId="77777777" w:rsidTr="007E73BB">
        <w:trPr>
          <w:trHeight w:val="20"/>
          <w:jc w:val="center"/>
        </w:trPr>
        <w:tc>
          <w:tcPr>
            <w:tcW w:w="1419" w:type="pct"/>
          </w:tcPr>
          <w:p w14:paraId="731B97B1" w14:textId="77777777" w:rsidR="00CF6E60" w:rsidRPr="00174C0B" w:rsidRDefault="00CF6E60" w:rsidP="00CF6E60">
            <w:pPr>
              <w:jc w:val="both"/>
              <w:rPr>
                <w:rFonts w:ascii="Garamond" w:hAnsi="Garamond"/>
                <w:sz w:val="20"/>
              </w:rPr>
            </w:pPr>
          </w:p>
        </w:tc>
        <w:tc>
          <w:tcPr>
            <w:tcW w:w="1688" w:type="pct"/>
          </w:tcPr>
          <w:p w14:paraId="731B97B2" w14:textId="77777777" w:rsidR="00CF6E60" w:rsidRPr="00174C0B" w:rsidRDefault="00CF6E60" w:rsidP="00CF6E60">
            <w:pPr>
              <w:jc w:val="both"/>
              <w:rPr>
                <w:rFonts w:ascii="Garamond" w:hAnsi="Garamond"/>
                <w:sz w:val="20"/>
              </w:rPr>
            </w:pPr>
            <w:r w:rsidRPr="00174C0B">
              <w:rPr>
                <w:rFonts w:ascii="Garamond" w:hAnsi="Garamond"/>
                <w:sz w:val="20"/>
              </w:rPr>
              <w:t>103 Shërbime sigurie</w:t>
            </w:r>
          </w:p>
        </w:tc>
        <w:tc>
          <w:tcPr>
            <w:tcW w:w="1892" w:type="pct"/>
          </w:tcPr>
          <w:p w14:paraId="731B97B3" w14:textId="77777777" w:rsidR="00CF6E60" w:rsidRPr="00174C0B" w:rsidRDefault="00CF6E60" w:rsidP="00CF6E60">
            <w:pPr>
              <w:jc w:val="both"/>
              <w:rPr>
                <w:rFonts w:ascii="Garamond" w:hAnsi="Garamond"/>
                <w:sz w:val="20"/>
              </w:rPr>
            </w:pPr>
            <w:r w:rsidRPr="00174C0B">
              <w:rPr>
                <w:rFonts w:ascii="Garamond" w:hAnsi="Garamond"/>
                <w:sz w:val="20"/>
              </w:rPr>
              <w:t>1030 Shërbime sigurie të papërcaktuar më tej</w:t>
            </w:r>
          </w:p>
          <w:p w14:paraId="731B97B4" w14:textId="77777777" w:rsidR="00CF6E60" w:rsidRPr="00174C0B" w:rsidRDefault="00CF6E60" w:rsidP="00CF6E60">
            <w:pPr>
              <w:jc w:val="both"/>
              <w:rPr>
                <w:rFonts w:ascii="Garamond" w:hAnsi="Garamond"/>
                <w:sz w:val="20"/>
              </w:rPr>
            </w:pPr>
            <w:r w:rsidRPr="00174C0B">
              <w:rPr>
                <w:rFonts w:ascii="Garamond" w:hAnsi="Garamond"/>
                <w:sz w:val="20"/>
              </w:rPr>
              <w:t>1031 Forca të armatosura dhe mbrojtje</w:t>
            </w:r>
          </w:p>
          <w:p w14:paraId="731B97B5" w14:textId="77777777" w:rsidR="00CF6E60" w:rsidRPr="00174C0B" w:rsidRDefault="00CF6E60" w:rsidP="00CF6E60">
            <w:pPr>
              <w:jc w:val="both"/>
              <w:rPr>
                <w:rFonts w:ascii="Garamond" w:hAnsi="Garamond"/>
                <w:sz w:val="20"/>
              </w:rPr>
            </w:pPr>
            <w:r w:rsidRPr="00174C0B">
              <w:rPr>
                <w:rFonts w:ascii="Garamond" w:hAnsi="Garamond"/>
                <w:sz w:val="20"/>
              </w:rPr>
              <w:t>1032 Mbrojtje e individëve dhe pronës</w:t>
            </w:r>
          </w:p>
          <w:p w14:paraId="731B97B6" w14:textId="77777777" w:rsidR="00CF6E60" w:rsidRPr="00174C0B" w:rsidRDefault="00CF6E60" w:rsidP="00CF6E60">
            <w:pPr>
              <w:jc w:val="both"/>
              <w:rPr>
                <w:rFonts w:ascii="Garamond" w:hAnsi="Garamond"/>
                <w:sz w:val="20"/>
              </w:rPr>
            </w:pPr>
            <w:r w:rsidRPr="00174C0B">
              <w:rPr>
                <w:rFonts w:ascii="Garamond" w:hAnsi="Garamond"/>
                <w:sz w:val="20"/>
              </w:rPr>
              <w:t>1039 Shërbime sigurie të paklasifikuar diku tjetër</w:t>
            </w:r>
          </w:p>
        </w:tc>
      </w:tr>
      <w:tr w:rsidR="00CF6E60" w:rsidRPr="00174C0B" w14:paraId="731B97BB" w14:textId="77777777" w:rsidTr="007E73BB">
        <w:trPr>
          <w:trHeight w:val="20"/>
          <w:jc w:val="center"/>
        </w:trPr>
        <w:tc>
          <w:tcPr>
            <w:tcW w:w="1419" w:type="pct"/>
          </w:tcPr>
          <w:p w14:paraId="731B97B8" w14:textId="77777777" w:rsidR="00CF6E60" w:rsidRPr="00174C0B" w:rsidRDefault="00CF6E60" w:rsidP="00CF6E60">
            <w:pPr>
              <w:jc w:val="both"/>
              <w:rPr>
                <w:rFonts w:ascii="Garamond" w:hAnsi="Garamond"/>
                <w:sz w:val="20"/>
              </w:rPr>
            </w:pPr>
          </w:p>
        </w:tc>
        <w:tc>
          <w:tcPr>
            <w:tcW w:w="1688" w:type="pct"/>
          </w:tcPr>
          <w:p w14:paraId="731B97B9" w14:textId="77777777" w:rsidR="00CF6E60" w:rsidRPr="00174C0B" w:rsidRDefault="00CF6E60" w:rsidP="00CF6E60">
            <w:pPr>
              <w:jc w:val="both"/>
              <w:rPr>
                <w:rFonts w:ascii="Garamond" w:hAnsi="Garamond"/>
                <w:sz w:val="20"/>
              </w:rPr>
            </w:pPr>
            <w:r w:rsidRPr="00174C0B">
              <w:rPr>
                <w:rFonts w:ascii="Garamond" w:hAnsi="Garamond"/>
                <w:sz w:val="20"/>
              </w:rPr>
              <w:t>104 Shërbime transporti</w:t>
            </w:r>
          </w:p>
        </w:tc>
        <w:tc>
          <w:tcPr>
            <w:tcW w:w="1892" w:type="pct"/>
          </w:tcPr>
          <w:p w14:paraId="731B97BA" w14:textId="77777777" w:rsidR="00CF6E60" w:rsidRPr="00174C0B" w:rsidRDefault="00CF6E60" w:rsidP="00CF6E60">
            <w:pPr>
              <w:jc w:val="both"/>
              <w:rPr>
                <w:rFonts w:ascii="Garamond" w:hAnsi="Garamond"/>
                <w:sz w:val="20"/>
              </w:rPr>
            </w:pPr>
            <w:r w:rsidRPr="00174C0B">
              <w:rPr>
                <w:rFonts w:ascii="Garamond" w:hAnsi="Garamond"/>
                <w:sz w:val="20"/>
              </w:rPr>
              <w:t>1041 Shërbime transporti</w:t>
            </w:r>
          </w:p>
        </w:tc>
      </w:tr>
      <w:tr w:rsidR="00CF6E60" w:rsidRPr="00174C0B" w14:paraId="731B97BF" w14:textId="77777777" w:rsidTr="007E73BB">
        <w:trPr>
          <w:trHeight w:val="20"/>
          <w:jc w:val="center"/>
        </w:trPr>
        <w:tc>
          <w:tcPr>
            <w:tcW w:w="1419" w:type="pct"/>
          </w:tcPr>
          <w:p w14:paraId="731B97BC" w14:textId="77777777" w:rsidR="00CF6E60" w:rsidRPr="00174C0B" w:rsidRDefault="00CF6E60" w:rsidP="00CF6E60">
            <w:pPr>
              <w:jc w:val="both"/>
              <w:rPr>
                <w:rFonts w:ascii="Garamond" w:hAnsi="Garamond"/>
                <w:sz w:val="20"/>
              </w:rPr>
            </w:pPr>
          </w:p>
        </w:tc>
        <w:tc>
          <w:tcPr>
            <w:tcW w:w="1688" w:type="pct"/>
          </w:tcPr>
          <w:p w14:paraId="731B97BD" w14:textId="77777777" w:rsidR="00CF6E60" w:rsidRPr="00174C0B" w:rsidRDefault="00CF6E60" w:rsidP="00CF6E60">
            <w:pPr>
              <w:jc w:val="both"/>
              <w:rPr>
                <w:rFonts w:ascii="Garamond" w:hAnsi="Garamond"/>
                <w:sz w:val="20"/>
              </w:rPr>
            </w:pPr>
            <w:r w:rsidRPr="00174C0B">
              <w:rPr>
                <w:rFonts w:ascii="Garamond" w:hAnsi="Garamond"/>
                <w:sz w:val="20"/>
              </w:rPr>
              <w:t>108 Programe dhe kualifikime ndërdisiplinare që përfshijnë shërbime</w:t>
            </w:r>
          </w:p>
        </w:tc>
        <w:tc>
          <w:tcPr>
            <w:tcW w:w="1892" w:type="pct"/>
          </w:tcPr>
          <w:p w14:paraId="731B97BE" w14:textId="77777777" w:rsidR="00CF6E60" w:rsidRPr="00174C0B" w:rsidRDefault="00CF6E60" w:rsidP="00CF6E60">
            <w:pPr>
              <w:jc w:val="both"/>
              <w:rPr>
                <w:rFonts w:ascii="Garamond" w:hAnsi="Garamond"/>
                <w:sz w:val="20"/>
              </w:rPr>
            </w:pPr>
            <w:r w:rsidRPr="00174C0B">
              <w:rPr>
                <w:rFonts w:ascii="Garamond" w:hAnsi="Garamond"/>
                <w:sz w:val="20"/>
              </w:rPr>
              <w:t>1088 Programe dhe kualifikime ndërdisiplinare që përfshijnë shërbime</w:t>
            </w:r>
          </w:p>
        </w:tc>
      </w:tr>
      <w:tr w:rsidR="00CF6E60" w:rsidRPr="00174C0B" w14:paraId="731B97C3" w14:textId="77777777" w:rsidTr="007E73BB">
        <w:trPr>
          <w:trHeight w:val="20"/>
          <w:jc w:val="center"/>
        </w:trPr>
        <w:tc>
          <w:tcPr>
            <w:tcW w:w="1419" w:type="pct"/>
          </w:tcPr>
          <w:p w14:paraId="731B97C0" w14:textId="77777777" w:rsidR="00CF6E60" w:rsidRPr="00174C0B" w:rsidRDefault="00CF6E60" w:rsidP="00CF6E60">
            <w:pPr>
              <w:jc w:val="both"/>
              <w:rPr>
                <w:rFonts w:ascii="Garamond" w:hAnsi="Garamond"/>
                <w:sz w:val="20"/>
              </w:rPr>
            </w:pPr>
          </w:p>
        </w:tc>
        <w:tc>
          <w:tcPr>
            <w:tcW w:w="1688" w:type="pct"/>
          </w:tcPr>
          <w:p w14:paraId="731B97C1" w14:textId="77777777" w:rsidR="00CF6E60" w:rsidRPr="00174C0B" w:rsidRDefault="00CF6E60" w:rsidP="00CF6E60">
            <w:pPr>
              <w:jc w:val="both"/>
              <w:rPr>
                <w:rFonts w:ascii="Garamond" w:hAnsi="Garamond"/>
                <w:sz w:val="20"/>
              </w:rPr>
            </w:pPr>
            <w:r w:rsidRPr="00174C0B">
              <w:rPr>
                <w:rFonts w:ascii="Garamond" w:hAnsi="Garamond"/>
                <w:sz w:val="20"/>
              </w:rPr>
              <w:t>109 Shërbime të paklasifikuar diku tjetër</w:t>
            </w:r>
          </w:p>
        </w:tc>
        <w:tc>
          <w:tcPr>
            <w:tcW w:w="1892" w:type="pct"/>
          </w:tcPr>
          <w:p w14:paraId="731B97C2" w14:textId="77777777" w:rsidR="00CF6E60" w:rsidRPr="00174C0B" w:rsidRDefault="00CF6E60" w:rsidP="00CF6E60">
            <w:pPr>
              <w:jc w:val="both"/>
              <w:rPr>
                <w:rFonts w:ascii="Garamond" w:hAnsi="Garamond"/>
                <w:sz w:val="20"/>
              </w:rPr>
            </w:pPr>
            <w:r w:rsidRPr="00174C0B">
              <w:rPr>
                <w:rFonts w:ascii="Garamond" w:hAnsi="Garamond"/>
                <w:sz w:val="20"/>
              </w:rPr>
              <w:t>1099 Shërbime të paklasifikuar diku tjetër</w:t>
            </w:r>
          </w:p>
        </w:tc>
      </w:tr>
      <w:tr w:rsidR="00CF6E60" w:rsidRPr="00174C0B" w14:paraId="731B97C7" w14:textId="77777777" w:rsidTr="007E73BB">
        <w:trPr>
          <w:trHeight w:val="20"/>
          <w:jc w:val="center"/>
        </w:trPr>
        <w:tc>
          <w:tcPr>
            <w:tcW w:w="1419" w:type="pct"/>
          </w:tcPr>
          <w:p w14:paraId="731B97C4" w14:textId="77777777" w:rsidR="00CF6E60" w:rsidRPr="00174C0B" w:rsidRDefault="00CF6E60" w:rsidP="00CF6E60">
            <w:pPr>
              <w:jc w:val="both"/>
              <w:rPr>
                <w:rFonts w:ascii="Garamond" w:hAnsi="Garamond"/>
                <w:sz w:val="20"/>
              </w:rPr>
            </w:pPr>
            <w:r w:rsidRPr="00174C0B">
              <w:rPr>
                <w:rFonts w:ascii="Garamond" w:hAnsi="Garamond"/>
                <w:sz w:val="20"/>
              </w:rPr>
              <w:t>99 Fushë e panjohur</w:t>
            </w:r>
          </w:p>
        </w:tc>
        <w:tc>
          <w:tcPr>
            <w:tcW w:w="1688" w:type="pct"/>
          </w:tcPr>
          <w:p w14:paraId="731B97C5" w14:textId="77777777" w:rsidR="00CF6E60" w:rsidRPr="00174C0B" w:rsidRDefault="00CF6E60" w:rsidP="00CF6E60">
            <w:pPr>
              <w:jc w:val="both"/>
              <w:rPr>
                <w:rFonts w:ascii="Garamond" w:hAnsi="Garamond"/>
                <w:sz w:val="20"/>
              </w:rPr>
            </w:pPr>
            <w:r w:rsidRPr="00174C0B">
              <w:rPr>
                <w:rFonts w:ascii="Garamond" w:hAnsi="Garamond"/>
                <w:sz w:val="20"/>
              </w:rPr>
              <w:t>999 Fushë e panjohur</w:t>
            </w:r>
          </w:p>
        </w:tc>
        <w:tc>
          <w:tcPr>
            <w:tcW w:w="1892" w:type="pct"/>
          </w:tcPr>
          <w:p w14:paraId="731B97C6" w14:textId="77777777" w:rsidR="00CF6E60" w:rsidRPr="00174C0B" w:rsidRDefault="00CF6E60" w:rsidP="00CF6E60">
            <w:pPr>
              <w:jc w:val="both"/>
              <w:rPr>
                <w:rFonts w:ascii="Garamond" w:hAnsi="Garamond"/>
                <w:sz w:val="20"/>
              </w:rPr>
            </w:pPr>
            <w:r w:rsidRPr="00174C0B">
              <w:rPr>
                <w:rFonts w:ascii="Garamond" w:hAnsi="Garamond"/>
                <w:sz w:val="20"/>
              </w:rPr>
              <w:t>9999 Fushë e panjohur</w:t>
            </w:r>
          </w:p>
        </w:tc>
      </w:tr>
    </w:tbl>
    <w:p w14:paraId="731B97C8" w14:textId="77777777" w:rsidR="00CF6E60" w:rsidRPr="00174C0B" w:rsidRDefault="00CF6E60" w:rsidP="006535F0">
      <w:pPr>
        <w:spacing w:after="0" w:line="240" w:lineRule="auto"/>
        <w:jc w:val="center"/>
        <w:rPr>
          <w:rFonts w:ascii="Garamond" w:hAnsi="Garamond"/>
          <w:b/>
          <w:sz w:val="20"/>
        </w:rPr>
      </w:pPr>
    </w:p>
    <w:p w14:paraId="731B97C9" w14:textId="77777777" w:rsidR="00CF6E60" w:rsidRPr="00174C0B" w:rsidRDefault="00CF6E60" w:rsidP="006535F0">
      <w:pPr>
        <w:spacing w:after="0" w:line="240" w:lineRule="auto"/>
        <w:rPr>
          <w:rFonts w:ascii="Garamond" w:hAnsi="Garamond"/>
          <w:b/>
          <w:sz w:val="20"/>
        </w:rPr>
      </w:pPr>
    </w:p>
    <w:p w14:paraId="731B97CA" w14:textId="6B29783D" w:rsidR="00CF6E60" w:rsidRPr="00174C0B" w:rsidRDefault="000830E5" w:rsidP="006535F0">
      <w:pPr>
        <w:keepNext/>
        <w:keepLines/>
        <w:spacing w:after="0" w:line="240" w:lineRule="auto"/>
        <w:jc w:val="center"/>
        <w:outlineLvl w:val="0"/>
        <w:rPr>
          <w:rFonts w:ascii="Garamond" w:eastAsia="Calibri" w:hAnsi="Garamond" w:cs="Arial"/>
          <w:bCs/>
          <w:sz w:val="20"/>
          <w:szCs w:val="20"/>
        </w:rPr>
      </w:pPr>
      <w:bookmarkStart w:id="7" w:name="_Toc94174941"/>
      <w:r w:rsidRPr="00174C0B">
        <w:rPr>
          <w:rFonts w:ascii="Garamond" w:hAnsi="Garamond"/>
          <w:bCs/>
          <w:sz w:val="20"/>
        </w:rPr>
        <w:t>SHTOJCA II</w:t>
      </w:r>
      <w:bookmarkEnd w:id="7"/>
    </w:p>
    <w:p w14:paraId="731B97CB" w14:textId="5A6DEA60" w:rsidR="00CF6E60" w:rsidRPr="00174C0B" w:rsidRDefault="000830E5" w:rsidP="006535F0">
      <w:pPr>
        <w:keepNext/>
        <w:keepLines/>
        <w:spacing w:after="0" w:line="240" w:lineRule="auto"/>
        <w:jc w:val="center"/>
        <w:outlineLvl w:val="0"/>
        <w:rPr>
          <w:rFonts w:ascii="Garamond" w:eastAsia="Calibri" w:hAnsi="Garamond" w:cs="Arial"/>
          <w:bCs/>
          <w:sz w:val="20"/>
          <w:szCs w:val="20"/>
        </w:rPr>
      </w:pPr>
      <w:bookmarkStart w:id="8" w:name="_Toc94174942"/>
      <w:r w:rsidRPr="00174C0B">
        <w:rPr>
          <w:rFonts w:ascii="Garamond" w:hAnsi="Garamond"/>
          <w:bCs/>
          <w:sz w:val="20"/>
        </w:rPr>
        <w:t>LISTA E KODIT NUMERIK</w:t>
      </w:r>
      <w:bookmarkEnd w:id="8"/>
    </w:p>
    <w:p w14:paraId="731B97CC" w14:textId="77777777" w:rsidR="00E73E7C" w:rsidRPr="00174C0B" w:rsidRDefault="00E73E7C" w:rsidP="00E73E7C">
      <w:pPr>
        <w:keepNext/>
        <w:keepLines/>
        <w:spacing w:after="0" w:line="240" w:lineRule="auto"/>
        <w:jc w:val="center"/>
        <w:outlineLvl w:val="0"/>
        <w:rPr>
          <w:rFonts w:ascii="Garamond" w:hAnsi="Garamond"/>
          <w:b/>
          <w:sz w:val="20"/>
        </w:rPr>
      </w:pPr>
    </w:p>
    <w:tbl>
      <w:tblPr>
        <w:tblStyle w:val="TableGrid1"/>
        <w:tblW w:w="5000" w:type="pct"/>
        <w:jc w:val="center"/>
        <w:tblLook w:val="04A0" w:firstRow="1" w:lastRow="0" w:firstColumn="1" w:lastColumn="0" w:noHBand="0" w:noVBand="1"/>
      </w:tblPr>
      <w:tblGrid>
        <w:gridCol w:w="1319"/>
        <w:gridCol w:w="7968"/>
      </w:tblGrid>
      <w:tr w:rsidR="00CF6E60" w:rsidRPr="00174C0B" w14:paraId="731B97CF" w14:textId="77777777" w:rsidTr="00A546C0">
        <w:trPr>
          <w:jc w:val="center"/>
        </w:trPr>
        <w:tc>
          <w:tcPr>
            <w:tcW w:w="710" w:type="pct"/>
          </w:tcPr>
          <w:p w14:paraId="731B97CD" w14:textId="77777777" w:rsidR="00CF6E60" w:rsidRPr="00174C0B" w:rsidRDefault="00CF6E60" w:rsidP="006535F0">
            <w:pPr>
              <w:jc w:val="both"/>
              <w:rPr>
                <w:rFonts w:ascii="Garamond" w:hAnsi="Garamond"/>
                <w:b/>
                <w:sz w:val="20"/>
              </w:rPr>
            </w:pPr>
            <w:r w:rsidRPr="00174C0B">
              <w:rPr>
                <w:rFonts w:ascii="Garamond" w:hAnsi="Garamond"/>
                <w:b/>
                <w:sz w:val="20"/>
              </w:rPr>
              <w:t>00</w:t>
            </w:r>
          </w:p>
        </w:tc>
        <w:tc>
          <w:tcPr>
            <w:tcW w:w="4290" w:type="pct"/>
          </w:tcPr>
          <w:p w14:paraId="731B97CE" w14:textId="77777777" w:rsidR="00CF6E60" w:rsidRPr="00174C0B" w:rsidRDefault="00CF6E60" w:rsidP="006535F0">
            <w:pPr>
              <w:jc w:val="both"/>
              <w:rPr>
                <w:rFonts w:ascii="Garamond" w:hAnsi="Garamond"/>
                <w:b/>
                <w:sz w:val="20"/>
              </w:rPr>
            </w:pPr>
            <w:r w:rsidRPr="00174C0B">
              <w:rPr>
                <w:rFonts w:ascii="Garamond" w:hAnsi="Garamond"/>
                <w:b/>
                <w:sz w:val="20"/>
              </w:rPr>
              <w:t>Programe dhe kualifikime të përgjithshme</w:t>
            </w:r>
          </w:p>
        </w:tc>
      </w:tr>
      <w:tr w:rsidR="00CF6E60" w:rsidRPr="00174C0B" w14:paraId="731B97D2" w14:textId="77777777" w:rsidTr="00A546C0">
        <w:trPr>
          <w:jc w:val="center"/>
        </w:trPr>
        <w:tc>
          <w:tcPr>
            <w:tcW w:w="710" w:type="pct"/>
          </w:tcPr>
          <w:p w14:paraId="731B97D0" w14:textId="77777777" w:rsidR="00CF6E60" w:rsidRPr="00174C0B" w:rsidRDefault="00CF6E60" w:rsidP="006535F0">
            <w:pPr>
              <w:jc w:val="both"/>
              <w:rPr>
                <w:rFonts w:ascii="Garamond" w:hAnsi="Garamond"/>
                <w:b/>
                <w:sz w:val="20"/>
              </w:rPr>
            </w:pPr>
            <w:r w:rsidRPr="00174C0B">
              <w:rPr>
                <w:rFonts w:ascii="Garamond" w:hAnsi="Garamond"/>
                <w:b/>
                <w:sz w:val="20"/>
              </w:rPr>
              <w:t>000</w:t>
            </w:r>
          </w:p>
        </w:tc>
        <w:tc>
          <w:tcPr>
            <w:tcW w:w="4290" w:type="pct"/>
          </w:tcPr>
          <w:p w14:paraId="731B97D1" w14:textId="77777777" w:rsidR="00CF6E60" w:rsidRPr="00174C0B" w:rsidRDefault="00CF6E60" w:rsidP="006535F0">
            <w:pPr>
              <w:jc w:val="both"/>
              <w:rPr>
                <w:rFonts w:ascii="Garamond" w:hAnsi="Garamond"/>
                <w:b/>
                <w:sz w:val="20"/>
              </w:rPr>
            </w:pPr>
            <w:r w:rsidRPr="00174C0B">
              <w:rPr>
                <w:rFonts w:ascii="Garamond" w:hAnsi="Garamond"/>
                <w:b/>
                <w:sz w:val="20"/>
              </w:rPr>
              <w:t>Programe dhe kualifikime të përgjithshme të papërcaktuara më tej</w:t>
            </w:r>
          </w:p>
        </w:tc>
      </w:tr>
      <w:tr w:rsidR="00CF6E60" w:rsidRPr="00174C0B" w14:paraId="731B97D5" w14:textId="77777777" w:rsidTr="00A546C0">
        <w:trPr>
          <w:jc w:val="center"/>
        </w:trPr>
        <w:tc>
          <w:tcPr>
            <w:tcW w:w="710" w:type="pct"/>
          </w:tcPr>
          <w:p w14:paraId="731B97D3" w14:textId="77777777" w:rsidR="00CF6E60" w:rsidRPr="00174C0B" w:rsidRDefault="00CF6E60" w:rsidP="006535F0">
            <w:pPr>
              <w:jc w:val="both"/>
              <w:rPr>
                <w:rFonts w:ascii="Garamond" w:hAnsi="Garamond"/>
                <w:b/>
                <w:sz w:val="20"/>
              </w:rPr>
            </w:pPr>
            <w:r w:rsidRPr="00174C0B">
              <w:rPr>
                <w:rFonts w:ascii="Garamond" w:hAnsi="Garamond"/>
                <w:b/>
                <w:sz w:val="20"/>
              </w:rPr>
              <w:t>0000</w:t>
            </w:r>
          </w:p>
        </w:tc>
        <w:tc>
          <w:tcPr>
            <w:tcW w:w="4290" w:type="pct"/>
          </w:tcPr>
          <w:p w14:paraId="731B97D4" w14:textId="77777777" w:rsidR="00CF6E60" w:rsidRPr="00174C0B" w:rsidRDefault="00CF6E60" w:rsidP="006535F0">
            <w:pPr>
              <w:jc w:val="both"/>
              <w:rPr>
                <w:rFonts w:ascii="Garamond" w:hAnsi="Garamond"/>
                <w:b/>
                <w:sz w:val="20"/>
              </w:rPr>
            </w:pPr>
            <w:r w:rsidRPr="00174C0B">
              <w:rPr>
                <w:rFonts w:ascii="Garamond" w:hAnsi="Garamond"/>
                <w:b/>
                <w:sz w:val="20"/>
              </w:rPr>
              <w:t>Programe dhe kualifikime të përgjithshme të papërcaktuara më tej</w:t>
            </w:r>
          </w:p>
        </w:tc>
      </w:tr>
      <w:tr w:rsidR="00CF6E60" w:rsidRPr="00174C0B" w14:paraId="731B97D8" w14:textId="77777777" w:rsidTr="00A546C0">
        <w:trPr>
          <w:jc w:val="center"/>
        </w:trPr>
        <w:tc>
          <w:tcPr>
            <w:tcW w:w="710" w:type="pct"/>
          </w:tcPr>
          <w:p w14:paraId="731B97D6" w14:textId="77777777" w:rsidR="00CF6E60" w:rsidRPr="00174C0B" w:rsidRDefault="00CF6E60" w:rsidP="006535F0">
            <w:pPr>
              <w:jc w:val="both"/>
              <w:rPr>
                <w:rFonts w:ascii="Garamond" w:hAnsi="Garamond"/>
                <w:b/>
                <w:sz w:val="20"/>
              </w:rPr>
            </w:pPr>
            <w:r w:rsidRPr="00174C0B">
              <w:rPr>
                <w:rFonts w:ascii="Garamond" w:hAnsi="Garamond"/>
                <w:b/>
                <w:sz w:val="20"/>
              </w:rPr>
              <w:t>001</w:t>
            </w:r>
          </w:p>
        </w:tc>
        <w:tc>
          <w:tcPr>
            <w:tcW w:w="4290" w:type="pct"/>
          </w:tcPr>
          <w:p w14:paraId="731B97D7" w14:textId="77777777" w:rsidR="00CF6E60" w:rsidRPr="00174C0B" w:rsidRDefault="00CF6E60" w:rsidP="006535F0">
            <w:pPr>
              <w:jc w:val="both"/>
              <w:rPr>
                <w:rFonts w:ascii="Garamond" w:hAnsi="Garamond"/>
                <w:b/>
                <w:sz w:val="20"/>
              </w:rPr>
            </w:pPr>
            <w:r w:rsidRPr="00174C0B">
              <w:rPr>
                <w:rFonts w:ascii="Garamond" w:hAnsi="Garamond"/>
                <w:b/>
                <w:sz w:val="20"/>
              </w:rPr>
              <w:t>Programe dhe kualifikime bazë</w:t>
            </w:r>
          </w:p>
        </w:tc>
      </w:tr>
      <w:tr w:rsidR="00CF6E60" w:rsidRPr="00174C0B" w14:paraId="731B97DB" w14:textId="77777777" w:rsidTr="00A546C0">
        <w:trPr>
          <w:jc w:val="center"/>
        </w:trPr>
        <w:tc>
          <w:tcPr>
            <w:tcW w:w="710" w:type="pct"/>
          </w:tcPr>
          <w:p w14:paraId="731B97D9" w14:textId="77777777" w:rsidR="00CF6E60" w:rsidRPr="00174C0B" w:rsidRDefault="00CF6E60" w:rsidP="006535F0">
            <w:pPr>
              <w:jc w:val="both"/>
              <w:rPr>
                <w:rFonts w:ascii="Garamond" w:hAnsi="Garamond"/>
                <w:b/>
                <w:sz w:val="20"/>
              </w:rPr>
            </w:pPr>
            <w:r w:rsidRPr="00174C0B">
              <w:rPr>
                <w:rFonts w:ascii="Garamond" w:hAnsi="Garamond"/>
                <w:b/>
                <w:sz w:val="20"/>
              </w:rPr>
              <w:t>0011</w:t>
            </w:r>
          </w:p>
        </w:tc>
        <w:tc>
          <w:tcPr>
            <w:tcW w:w="4290" w:type="pct"/>
          </w:tcPr>
          <w:p w14:paraId="731B97DA" w14:textId="77777777" w:rsidR="00CF6E60" w:rsidRPr="00174C0B" w:rsidRDefault="00CF6E60" w:rsidP="006535F0">
            <w:pPr>
              <w:jc w:val="both"/>
              <w:rPr>
                <w:rFonts w:ascii="Garamond" w:hAnsi="Garamond"/>
                <w:b/>
                <w:sz w:val="20"/>
              </w:rPr>
            </w:pPr>
            <w:r w:rsidRPr="00174C0B">
              <w:rPr>
                <w:rFonts w:ascii="Garamond" w:hAnsi="Garamond"/>
                <w:b/>
                <w:sz w:val="20"/>
              </w:rPr>
              <w:t>Programe dhe kualifikime bazë</w:t>
            </w:r>
          </w:p>
        </w:tc>
      </w:tr>
      <w:tr w:rsidR="00CF6E60" w:rsidRPr="00174C0B" w14:paraId="731B97DE" w14:textId="77777777" w:rsidTr="00A546C0">
        <w:trPr>
          <w:jc w:val="center"/>
        </w:trPr>
        <w:tc>
          <w:tcPr>
            <w:tcW w:w="710" w:type="pct"/>
          </w:tcPr>
          <w:p w14:paraId="731B97DC" w14:textId="77777777" w:rsidR="00CF6E60" w:rsidRPr="00174C0B" w:rsidRDefault="00CF6E60" w:rsidP="006535F0">
            <w:pPr>
              <w:jc w:val="both"/>
              <w:rPr>
                <w:rFonts w:ascii="Garamond" w:hAnsi="Garamond"/>
                <w:sz w:val="20"/>
              </w:rPr>
            </w:pPr>
          </w:p>
        </w:tc>
        <w:tc>
          <w:tcPr>
            <w:tcW w:w="4290" w:type="pct"/>
          </w:tcPr>
          <w:p w14:paraId="731B97DD" w14:textId="77777777" w:rsidR="00CF6E60" w:rsidRPr="00174C0B" w:rsidRDefault="00CF6E60" w:rsidP="006535F0">
            <w:pPr>
              <w:jc w:val="both"/>
              <w:rPr>
                <w:rFonts w:ascii="Garamond" w:hAnsi="Garamond"/>
                <w:sz w:val="20"/>
              </w:rPr>
            </w:pPr>
            <w:r w:rsidRPr="00174C0B">
              <w:rPr>
                <w:rFonts w:ascii="Garamond" w:hAnsi="Garamond"/>
                <w:sz w:val="20"/>
              </w:rPr>
              <w:t>Programe dhe kualifikime bazë</w:t>
            </w:r>
          </w:p>
        </w:tc>
      </w:tr>
      <w:tr w:rsidR="00CF6E60" w:rsidRPr="00174C0B" w14:paraId="731B97E1" w14:textId="77777777" w:rsidTr="00A546C0">
        <w:trPr>
          <w:jc w:val="center"/>
        </w:trPr>
        <w:tc>
          <w:tcPr>
            <w:tcW w:w="710" w:type="pct"/>
          </w:tcPr>
          <w:p w14:paraId="731B97DF" w14:textId="77777777" w:rsidR="00CF6E60" w:rsidRPr="00174C0B" w:rsidRDefault="00CF6E60" w:rsidP="006535F0">
            <w:pPr>
              <w:jc w:val="both"/>
              <w:rPr>
                <w:rFonts w:ascii="Garamond" w:hAnsi="Garamond"/>
                <w:sz w:val="20"/>
              </w:rPr>
            </w:pPr>
          </w:p>
        </w:tc>
        <w:tc>
          <w:tcPr>
            <w:tcW w:w="4290" w:type="pct"/>
          </w:tcPr>
          <w:p w14:paraId="731B97E0" w14:textId="77777777" w:rsidR="00CF6E60" w:rsidRPr="00174C0B" w:rsidRDefault="00CF6E60" w:rsidP="006535F0">
            <w:pPr>
              <w:jc w:val="both"/>
              <w:rPr>
                <w:rFonts w:ascii="Garamond" w:hAnsi="Garamond"/>
                <w:sz w:val="20"/>
              </w:rPr>
            </w:pPr>
            <w:r w:rsidRPr="00174C0B">
              <w:rPr>
                <w:rFonts w:ascii="Garamond" w:hAnsi="Garamond"/>
                <w:sz w:val="20"/>
              </w:rPr>
              <w:t>Programe dhe kualifikime me spektër të gjerë (të paspecializuar)</w:t>
            </w:r>
          </w:p>
        </w:tc>
      </w:tr>
      <w:tr w:rsidR="00CF6E60" w:rsidRPr="00174C0B" w14:paraId="731B97E4" w14:textId="77777777" w:rsidTr="00A546C0">
        <w:trPr>
          <w:jc w:val="center"/>
        </w:trPr>
        <w:tc>
          <w:tcPr>
            <w:tcW w:w="710" w:type="pct"/>
          </w:tcPr>
          <w:p w14:paraId="731B97E2" w14:textId="77777777" w:rsidR="00CF6E60" w:rsidRPr="00174C0B" w:rsidRDefault="00CF6E60" w:rsidP="006535F0">
            <w:pPr>
              <w:jc w:val="both"/>
              <w:rPr>
                <w:rFonts w:ascii="Garamond" w:hAnsi="Garamond"/>
                <w:sz w:val="20"/>
              </w:rPr>
            </w:pPr>
          </w:p>
        </w:tc>
        <w:tc>
          <w:tcPr>
            <w:tcW w:w="4290" w:type="pct"/>
          </w:tcPr>
          <w:p w14:paraId="731B97E3" w14:textId="77777777" w:rsidR="00CF6E60" w:rsidRPr="00174C0B" w:rsidRDefault="00CF6E60" w:rsidP="006535F0">
            <w:pPr>
              <w:jc w:val="both"/>
              <w:rPr>
                <w:rFonts w:ascii="Garamond" w:hAnsi="Garamond"/>
                <w:sz w:val="20"/>
              </w:rPr>
            </w:pPr>
            <w:r w:rsidRPr="00174C0B">
              <w:rPr>
                <w:rFonts w:ascii="Garamond" w:hAnsi="Garamond"/>
                <w:sz w:val="20"/>
              </w:rPr>
              <w:t>Programe dhe kualifikime jo me fokus në lëndë specifike</w:t>
            </w:r>
          </w:p>
        </w:tc>
      </w:tr>
      <w:tr w:rsidR="00CF6E60" w:rsidRPr="00174C0B" w14:paraId="731B97E7" w14:textId="77777777" w:rsidTr="00A546C0">
        <w:trPr>
          <w:jc w:val="center"/>
        </w:trPr>
        <w:tc>
          <w:tcPr>
            <w:tcW w:w="710" w:type="pct"/>
          </w:tcPr>
          <w:p w14:paraId="731B97E5" w14:textId="77777777" w:rsidR="00CF6E60" w:rsidRPr="00174C0B" w:rsidRDefault="00CF6E60" w:rsidP="006535F0">
            <w:pPr>
              <w:jc w:val="both"/>
              <w:rPr>
                <w:rFonts w:ascii="Garamond" w:hAnsi="Garamond"/>
                <w:sz w:val="20"/>
              </w:rPr>
            </w:pPr>
          </w:p>
        </w:tc>
        <w:tc>
          <w:tcPr>
            <w:tcW w:w="4290" w:type="pct"/>
          </w:tcPr>
          <w:p w14:paraId="731B97E6" w14:textId="77777777" w:rsidR="00CF6E60" w:rsidRPr="00174C0B" w:rsidRDefault="00CF6E60" w:rsidP="006535F0">
            <w:pPr>
              <w:jc w:val="both"/>
              <w:rPr>
                <w:rFonts w:ascii="Garamond" w:hAnsi="Garamond"/>
                <w:sz w:val="20"/>
              </w:rPr>
            </w:pPr>
            <w:r w:rsidRPr="00174C0B">
              <w:rPr>
                <w:rFonts w:ascii="Garamond" w:hAnsi="Garamond"/>
                <w:sz w:val="20"/>
              </w:rPr>
              <w:t>Programe dhe kualifikime në nivel fillor</w:t>
            </w:r>
          </w:p>
        </w:tc>
      </w:tr>
      <w:tr w:rsidR="00CF6E60" w:rsidRPr="00174C0B" w14:paraId="731B97EA" w14:textId="77777777" w:rsidTr="00A546C0">
        <w:trPr>
          <w:jc w:val="center"/>
        </w:trPr>
        <w:tc>
          <w:tcPr>
            <w:tcW w:w="710" w:type="pct"/>
          </w:tcPr>
          <w:p w14:paraId="731B97E8" w14:textId="77777777" w:rsidR="00CF6E60" w:rsidRPr="00174C0B" w:rsidRDefault="00CF6E60" w:rsidP="006535F0">
            <w:pPr>
              <w:jc w:val="both"/>
              <w:rPr>
                <w:rFonts w:ascii="Garamond" w:hAnsi="Garamond"/>
                <w:b/>
                <w:sz w:val="20"/>
              </w:rPr>
            </w:pPr>
            <w:r w:rsidRPr="00174C0B">
              <w:rPr>
                <w:rFonts w:ascii="Garamond" w:hAnsi="Garamond"/>
                <w:b/>
                <w:sz w:val="20"/>
              </w:rPr>
              <w:t xml:space="preserve">002 </w:t>
            </w:r>
          </w:p>
        </w:tc>
        <w:tc>
          <w:tcPr>
            <w:tcW w:w="4290" w:type="pct"/>
          </w:tcPr>
          <w:p w14:paraId="731B97E9" w14:textId="77777777" w:rsidR="00CF6E60" w:rsidRPr="00174C0B" w:rsidRDefault="00CF6E60" w:rsidP="006535F0">
            <w:pPr>
              <w:jc w:val="both"/>
              <w:rPr>
                <w:rFonts w:ascii="Garamond" w:hAnsi="Garamond"/>
                <w:b/>
                <w:sz w:val="20"/>
              </w:rPr>
            </w:pPr>
            <w:r w:rsidRPr="00174C0B">
              <w:rPr>
                <w:rFonts w:ascii="Garamond" w:hAnsi="Garamond"/>
                <w:b/>
                <w:sz w:val="20"/>
              </w:rPr>
              <w:t xml:space="preserve">Shkrim-këndim dhe numërim </w:t>
            </w:r>
          </w:p>
        </w:tc>
      </w:tr>
      <w:tr w:rsidR="00CF6E60" w:rsidRPr="00174C0B" w14:paraId="731B97ED" w14:textId="77777777" w:rsidTr="00A546C0">
        <w:trPr>
          <w:jc w:val="center"/>
        </w:trPr>
        <w:tc>
          <w:tcPr>
            <w:tcW w:w="710" w:type="pct"/>
          </w:tcPr>
          <w:p w14:paraId="731B97EB" w14:textId="77777777" w:rsidR="00CF6E60" w:rsidRPr="00174C0B" w:rsidRDefault="00CF6E60" w:rsidP="006535F0">
            <w:pPr>
              <w:jc w:val="both"/>
              <w:rPr>
                <w:rFonts w:ascii="Garamond" w:hAnsi="Garamond"/>
                <w:b/>
                <w:sz w:val="20"/>
              </w:rPr>
            </w:pPr>
            <w:r w:rsidRPr="00174C0B">
              <w:rPr>
                <w:rFonts w:ascii="Garamond" w:hAnsi="Garamond"/>
                <w:b/>
                <w:sz w:val="20"/>
              </w:rPr>
              <w:t>0021</w:t>
            </w:r>
          </w:p>
        </w:tc>
        <w:tc>
          <w:tcPr>
            <w:tcW w:w="4290" w:type="pct"/>
          </w:tcPr>
          <w:p w14:paraId="731B97EC" w14:textId="77777777" w:rsidR="00CF6E60" w:rsidRPr="00174C0B" w:rsidRDefault="00CF6E60" w:rsidP="006535F0">
            <w:pPr>
              <w:jc w:val="both"/>
              <w:rPr>
                <w:rFonts w:ascii="Garamond" w:hAnsi="Garamond"/>
                <w:b/>
                <w:sz w:val="20"/>
              </w:rPr>
            </w:pPr>
            <w:r w:rsidRPr="00174C0B">
              <w:rPr>
                <w:rFonts w:ascii="Garamond" w:hAnsi="Garamond"/>
                <w:b/>
                <w:sz w:val="20"/>
              </w:rPr>
              <w:t>Shkrim-këndim dhe numërim</w:t>
            </w:r>
          </w:p>
        </w:tc>
      </w:tr>
      <w:tr w:rsidR="00CF6E60" w:rsidRPr="00174C0B" w14:paraId="731B97F0" w14:textId="77777777" w:rsidTr="00A546C0">
        <w:trPr>
          <w:jc w:val="center"/>
        </w:trPr>
        <w:tc>
          <w:tcPr>
            <w:tcW w:w="710" w:type="pct"/>
          </w:tcPr>
          <w:p w14:paraId="731B97EE" w14:textId="77777777" w:rsidR="00CF6E60" w:rsidRPr="00174C0B" w:rsidRDefault="00CF6E60" w:rsidP="006535F0">
            <w:pPr>
              <w:jc w:val="both"/>
              <w:rPr>
                <w:rFonts w:ascii="Garamond" w:hAnsi="Garamond"/>
                <w:sz w:val="20"/>
              </w:rPr>
            </w:pPr>
          </w:p>
        </w:tc>
        <w:tc>
          <w:tcPr>
            <w:tcW w:w="4290" w:type="pct"/>
          </w:tcPr>
          <w:p w14:paraId="731B97EF" w14:textId="77777777" w:rsidR="00CF6E60" w:rsidRPr="00174C0B" w:rsidRDefault="00CF6E60" w:rsidP="006535F0">
            <w:pPr>
              <w:jc w:val="both"/>
              <w:rPr>
                <w:rFonts w:ascii="Garamond" w:hAnsi="Garamond"/>
                <w:sz w:val="20"/>
              </w:rPr>
            </w:pPr>
            <w:r w:rsidRPr="00174C0B">
              <w:rPr>
                <w:rFonts w:ascii="Garamond" w:hAnsi="Garamond"/>
                <w:sz w:val="20"/>
              </w:rPr>
              <w:t>Programe bazë përmirësimi për të rinjtë ose të rriturit</w:t>
            </w:r>
          </w:p>
        </w:tc>
      </w:tr>
      <w:tr w:rsidR="00CF6E60" w:rsidRPr="00174C0B" w14:paraId="731B97F3" w14:textId="77777777" w:rsidTr="00A546C0">
        <w:trPr>
          <w:jc w:val="center"/>
        </w:trPr>
        <w:tc>
          <w:tcPr>
            <w:tcW w:w="710" w:type="pct"/>
          </w:tcPr>
          <w:p w14:paraId="731B97F1" w14:textId="77777777" w:rsidR="00CF6E60" w:rsidRPr="00174C0B" w:rsidRDefault="00CF6E60" w:rsidP="006535F0">
            <w:pPr>
              <w:jc w:val="both"/>
              <w:rPr>
                <w:rFonts w:ascii="Garamond" w:hAnsi="Garamond"/>
                <w:sz w:val="20"/>
              </w:rPr>
            </w:pPr>
          </w:p>
        </w:tc>
        <w:tc>
          <w:tcPr>
            <w:tcW w:w="4290" w:type="pct"/>
          </w:tcPr>
          <w:p w14:paraId="731B97F2" w14:textId="77777777" w:rsidR="00CF6E60" w:rsidRPr="00174C0B" w:rsidRDefault="00CF6E60" w:rsidP="006535F0">
            <w:pPr>
              <w:jc w:val="both"/>
              <w:rPr>
                <w:rFonts w:ascii="Garamond" w:hAnsi="Garamond"/>
                <w:sz w:val="20"/>
              </w:rPr>
            </w:pPr>
            <w:r w:rsidRPr="00174C0B">
              <w:rPr>
                <w:rFonts w:ascii="Garamond" w:hAnsi="Garamond"/>
                <w:sz w:val="20"/>
              </w:rPr>
              <w:t>Shkrim-këndim funksional</w:t>
            </w:r>
          </w:p>
        </w:tc>
      </w:tr>
      <w:tr w:rsidR="00CF6E60" w:rsidRPr="00174C0B" w14:paraId="731B97F6" w14:textId="77777777" w:rsidTr="00A546C0">
        <w:trPr>
          <w:jc w:val="center"/>
        </w:trPr>
        <w:tc>
          <w:tcPr>
            <w:tcW w:w="710" w:type="pct"/>
          </w:tcPr>
          <w:p w14:paraId="731B97F4" w14:textId="77777777" w:rsidR="00CF6E60" w:rsidRPr="00174C0B" w:rsidRDefault="00CF6E60" w:rsidP="006535F0">
            <w:pPr>
              <w:jc w:val="both"/>
              <w:rPr>
                <w:rFonts w:ascii="Garamond" w:hAnsi="Garamond"/>
                <w:sz w:val="20"/>
              </w:rPr>
            </w:pPr>
          </w:p>
        </w:tc>
        <w:tc>
          <w:tcPr>
            <w:tcW w:w="4290" w:type="pct"/>
          </w:tcPr>
          <w:p w14:paraId="731B97F5" w14:textId="77777777" w:rsidR="00CF6E60" w:rsidRPr="00174C0B" w:rsidRDefault="00CF6E60" w:rsidP="006535F0">
            <w:pPr>
              <w:jc w:val="both"/>
              <w:rPr>
                <w:rFonts w:ascii="Garamond" w:hAnsi="Garamond"/>
                <w:sz w:val="20"/>
              </w:rPr>
            </w:pPr>
            <w:r w:rsidRPr="00174C0B">
              <w:rPr>
                <w:rFonts w:ascii="Garamond" w:hAnsi="Garamond"/>
                <w:sz w:val="20"/>
              </w:rPr>
              <w:t>Shkrim-këndim</w:t>
            </w:r>
          </w:p>
        </w:tc>
      </w:tr>
      <w:tr w:rsidR="00CF6E60" w:rsidRPr="00174C0B" w14:paraId="731B97F9" w14:textId="77777777" w:rsidTr="00A546C0">
        <w:trPr>
          <w:jc w:val="center"/>
        </w:trPr>
        <w:tc>
          <w:tcPr>
            <w:tcW w:w="710" w:type="pct"/>
          </w:tcPr>
          <w:p w14:paraId="731B97F7" w14:textId="77777777" w:rsidR="00CF6E60" w:rsidRPr="00174C0B" w:rsidRDefault="00CF6E60" w:rsidP="006535F0">
            <w:pPr>
              <w:jc w:val="both"/>
              <w:rPr>
                <w:rFonts w:ascii="Garamond" w:hAnsi="Garamond"/>
                <w:sz w:val="20"/>
              </w:rPr>
            </w:pPr>
          </w:p>
        </w:tc>
        <w:tc>
          <w:tcPr>
            <w:tcW w:w="4290" w:type="pct"/>
          </w:tcPr>
          <w:p w14:paraId="731B97F8" w14:textId="77777777" w:rsidR="00CF6E60" w:rsidRPr="00174C0B" w:rsidRDefault="00CF6E60" w:rsidP="006535F0">
            <w:pPr>
              <w:jc w:val="both"/>
              <w:rPr>
                <w:rFonts w:ascii="Garamond" w:hAnsi="Garamond"/>
                <w:sz w:val="20"/>
              </w:rPr>
            </w:pPr>
            <w:r w:rsidRPr="00174C0B">
              <w:rPr>
                <w:rFonts w:ascii="Garamond" w:hAnsi="Garamond"/>
                <w:sz w:val="20"/>
              </w:rPr>
              <w:t>Numërim</w:t>
            </w:r>
          </w:p>
        </w:tc>
      </w:tr>
      <w:tr w:rsidR="00CF6E60" w:rsidRPr="00174C0B" w14:paraId="731B97FC" w14:textId="77777777" w:rsidTr="00A546C0">
        <w:trPr>
          <w:jc w:val="center"/>
        </w:trPr>
        <w:tc>
          <w:tcPr>
            <w:tcW w:w="710" w:type="pct"/>
          </w:tcPr>
          <w:p w14:paraId="731B97FA" w14:textId="77777777" w:rsidR="00CF6E60" w:rsidRPr="00174C0B" w:rsidRDefault="00CF6E60" w:rsidP="006535F0">
            <w:pPr>
              <w:jc w:val="both"/>
              <w:rPr>
                <w:rFonts w:ascii="Garamond" w:hAnsi="Garamond"/>
                <w:sz w:val="20"/>
              </w:rPr>
            </w:pPr>
          </w:p>
        </w:tc>
        <w:tc>
          <w:tcPr>
            <w:tcW w:w="4290" w:type="pct"/>
          </w:tcPr>
          <w:p w14:paraId="731B97FB" w14:textId="77777777" w:rsidR="00CF6E60" w:rsidRPr="00174C0B" w:rsidRDefault="00CF6E60" w:rsidP="006535F0">
            <w:pPr>
              <w:jc w:val="both"/>
              <w:rPr>
                <w:rFonts w:ascii="Garamond" w:hAnsi="Garamond"/>
                <w:sz w:val="20"/>
              </w:rPr>
            </w:pPr>
            <w:r w:rsidRPr="00174C0B">
              <w:rPr>
                <w:rFonts w:ascii="Garamond" w:hAnsi="Garamond"/>
                <w:sz w:val="20"/>
              </w:rPr>
              <w:t>Shkrim-këndim i thjeshtë</w:t>
            </w:r>
          </w:p>
        </w:tc>
      </w:tr>
      <w:tr w:rsidR="00CF6E60" w:rsidRPr="00174C0B" w14:paraId="731B97FF" w14:textId="77777777" w:rsidTr="00A546C0">
        <w:trPr>
          <w:jc w:val="center"/>
        </w:trPr>
        <w:tc>
          <w:tcPr>
            <w:tcW w:w="710" w:type="pct"/>
          </w:tcPr>
          <w:p w14:paraId="731B97FD" w14:textId="77777777" w:rsidR="00CF6E60" w:rsidRPr="00174C0B" w:rsidRDefault="00CF6E60" w:rsidP="006535F0">
            <w:pPr>
              <w:jc w:val="both"/>
              <w:rPr>
                <w:rFonts w:ascii="Garamond" w:hAnsi="Garamond"/>
                <w:b/>
                <w:sz w:val="20"/>
              </w:rPr>
            </w:pPr>
            <w:r w:rsidRPr="00174C0B">
              <w:rPr>
                <w:rFonts w:ascii="Garamond" w:hAnsi="Garamond"/>
                <w:b/>
                <w:sz w:val="20"/>
              </w:rPr>
              <w:t>003</w:t>
            </w:r>
          </w:p>
        </w:tc>
        <w:tc>
          <w:tcPr>
            <w:tcW w:w="4290" w:type="pct"/>
          </w:tcPr>
          <w:p w14:paraId="731B97FE" w14:textId="77777777" w:rsidR="00CF6E60" w:rsidRPr="00174C0B" w:rsidRDefault="00CF6E60" w:rsidP="006535F0">
            <w:pPr>
              <w:jc w:val="both"/>
              <w:rPr>
                <w:rFonts w:ascii="Garamond" w:hAnsi="Garamond"/>
                <w:b/>
                <w:sz w:val="20"/>
              </w:rPr>
            </w:pPr>
            <w:r w:rsidRPr="00174C0B">
              <w:rPr>
                <w:rFonts w:ascii="Garamond" w:hAnsi="Garamond"/>
                <w:b/>
                <w:sz w:val="20"/>
              </w:rPr>
              <w:t xml:space="preserve">Aftësi individuale dhe zhvillim </w:t>
            </w:r>
          </w:p>
        </w:tc>
      </w:tr>
      <w:tr w:rsidR="00CF6E60" w:rsidRPr="00174C0B" w14:paraId="731B9802" w14:textId="77777777" w:rsidTr="00A546C0">
        <w:trPr>
          <w:jc w:val="center"/>
        </w:trPr>
        <w:tc>
          <w:tcPr>
            <w:tcW w:w="710" w:type="pct"/>
          </w:tcPr>
          <w:p w14:paraId="731B9800" w14:textId="77777777" w:rsidR="00CF6E60" w:rsidRPr="00174C0B" w:rsidRDefault="00CF6E60" w:rsidP="006535F0">
            <w:pPr>
              <w:jc w:val="both"/>
              <w:rPr>
                <w:rFonts w:ascii="Garamond" w:hAnsi="Garamond"/>
                <w:b/>
                <w:sz w:val="20"/>
              </w:rPr>
            </w:pPr>
            <w:r w:rsidRPr="00174C0B">
              <w:rPr>
                <w:rFonts w:ascii="Garamond" w:hAnsi="Garamond"/>
                <w:b/>
                <w:sz w:val="20"/>
              </w:rPr>
              <w:t>0031</w:t>
            </w:r>
          </w:p>
        </w:tc>
        <w:tc>
          <w:tcPr>
            <w:tcW w:w="4290" w:type="pct"/>
          </w:tcPr>
          <w:p w14:paraId="731B9801" w14:textId="77777777" w:rsidR="00CF6E60" w:rsidRPr="00174C0B" w:rsidRDefault="00CF6E60" w:rsidP="006535F0">
            <w:pPr>
              <w:jc w:val="both"/>
              <w:rPr>
                <w:rFonts w:ascii="Garamond" w:hAnsi="Garamond"/>
                <w:b/>
                <w:sz w:val="20"/>
              </w:rPr>
            </w:pPr>
            <w:r w:rsidRPr="00174C0B">
              <w:rPr>
                <w:rFonts w:ascii="Garamond" w:hAnsi="Garamond"/>
                <w:b/>
                <w:sz w:val="20"/>
              </w:rPr>
              <w:t xml:space="preserve">Aftësi individuale dhe zhvillim </w:t>
            </w:r>
          </w:p>
        </w:tc>
      </w:tr>
      <w:tr w:rsidR="00CF6E60" w:rsidRPr="00174C0B" w14:paraId="731B9805" w14:textId="77777777" w:rsidTr="00A546C0">
        <w:trPr>
          <w:jc w:val="center"/>
        </w:trPr>
        <w:tc>
          <w:tcPr>
            <w:tcW w:w="710" w:type="pct"/>
          </w:tcPr>
          <w:p w14:paraId="731B9803" w14:textId="77777777" w:rsidR="00CF6E60" w:rsidRPr="00174C0B" w:rsidRDefault="00CF6E60" w:rsidP="006535F0">
            <w:pPr>
              <w:jc w:val="both"/>
              <w:rPr>
                <w:rFonts w:ascii="Garamond" w:hAnsi="Garamond"/>
                <w:sz w:val="20"/>
              </w:rPr>
            </w:pPr>
          </w:p>
        </w:tc>
        <w:tc>
          <w:tcPr>
            <w:tcW w:w="4290" w:type="pct"/>
          </w:tcPr>
          <w:p w14:paraId="731B9804" w14:textId="77777777" w:rsidR="00CF6E60" w:rsidRPr="00174C0B" w:rsidRDefault="00CF6E60" w:rsidP="006535F0">
            <w:pPr>
              <w:jc w:val="both"/>
              <w:rPr>
                <w:rFonts w:ascii="Garamond" w:hAnsi="Garamond"/>
                <w:sz w:val="20"/>
              </w:rPr>
            </w:pPr>
            <w:r w:rsidRPr="00174C0B">
              <w:rPr>
                <w:rFonts w:ascii="Garamond" w:hAnsi="Garamond"/>
                <w:sz w:val="20"/>
              </w:rPr>
              <w:t>Argumentim dhe prezantim</w:t>
            </w:r>
          </w:p>
        </w:tc>
      </w:tr>
      <w:tr w:rsidR="00CF6E60" w:rsidRPr="00174C0B" w14:paraId="731B9808" w14:textId="77777777" w:rsidTr="00A546C0">
        <w:trPr>
          <w:jc w:val="center"/>
        </w:trPr>
        <w:tc>
          <w:tcPr>
            <w:tcW w:w="710" w:type="pct"/>
          </w:tcPr>
          <w:p w14:paraId="731B9806" w14:textId="77777777" w:rsidR="00CF6E60" w:rsidRPr="00174C0B" w:rsidRDefault="00CF6E60" w:rsidP="006535F0">
            <w:pPr>
              <w:jc w:val="both"/>
              <w:rPr>
                <w:rFonts w:ascii="Garamond" w:hAnsi="Garamond"/>
                <w:sz w:val="20"/>
              </w:rPr>
            </w:pPr>
          </w:p>
        </w:tc>
        <w:tc>
          <w:tcPr>
            <w:tcW w:w="4290" w:type="pct"/>
          </w:tcPr>
          <w:p w14:paraId="731B9807" w14:textId="296ACAEB" w:rsidR="00CF6E60" w:rsidRPr="00174C0B" w:rsidRDefault="00CF6E60" w:rsidP="007E73BB">
            <w:pPr>
              <w:jc w:val="both"/>
              <w:rPr>
                <w:rFonts w:ascii="Garamond" w:hAnsi="Garamond"/>
                <w:sz w:val="20"/>
              </w:rPr>
            </w:pPr>
            <w:r w:rsidRPr="00174C0B">
              <w:rPr>
                <w:rFonts w:ascii="Garamond" w:hAnsi="Garamond"/>
                <w:sz w:val="20"/>
              </w:rPr>
              <w:t>Trajnim për të qen</w:t>
            </w:r>
            <w:r w:rsidR="007E73BB" w:rsidRPr="00174C0B">
              <w:rPr>
                <w:rFonts w:ascii="Garamond" w:hAnsi="Garamond"/>
                <w:sz w:val="20"/>
              </w:rPr>
              <w:t>ë</w:t>
            </w:r>
            <w:r w:rsidRPr="00174C0B">
              <w:rPr>
                <w:rFonts w:ascii="Garamond" w:hAnsi="Garamond"/>
                <w:sz w:val="20"/>
              </w:rPr>
              <w:t>t bindës</w:t>
            </w:r>
          </w:p>
        </w:tc>
      </w:tr>
      <w:tr w:rsidR="00CF6E60" w:rsidRPr="00174C0B" w14:paraId="731B980B" w14:textId="77777777" w:rsidTr="00A546C0">
        <w:trPr>
          <w:jc w:val="center"/>
        </w:trPr>
        <w:tc>
          <w:tcPr>
            <w:tcW w:w="710" w:type="pct"/>
          </w:tcPr>
          <w:p w14:paraId="731B9809" w14:textId="77777777" w:rsidR="00CF6E60" w:rsidRPr="00174C0B" w:rsidRDefault="00CF6E60" w:rsidP="006535F0">
            <w:pPr>
              <w:jc w:val="both"/>
              <w:rPr>
                <w:rFonts w:ascii="Garamond" w:hAnsi="Garamond"/>
                <w:sz w:val="20"/>
              </w:rPr>
            </w:pPr>
          </w:p>
        </w:tc>
        <w:tc>
          <w:tcPr>
            <w:tcW w:w="4290" w:type="pct"/>
          </w:tcPr>
          <w:p w14:paraId="731B980A" w14:textId="77777777" w:rsidR="00CF6E60" w:rsidRPr="00174C0B" w:rsidRDefault="00CF6E60" w:rsidP="006535F0">
            <w:pPr>
              <w:jc w:val="both"/>
              <w:rPr>
                <w:rFonts w:ascii="Garamond" w:hAnsi="Garamond"/>
                <w:sz w:val="20"/>
              </w:rPr>
            </w:pPr>
            <w:r w:rsidRPr="00174C0B">
              <w:rPr>
                <w:rFonts w:ascii="Garamond" w:hAnsi="Garamond"/>
                <w:sz w:val="20"/>
              </w:rPr>
              <w:t>Aftësi komunikimi</w:t>
            </w:r>
          </w:p>
        </w:tc>
      </w:tr>
      <w:tr w:rsidR="00CF6E60" w:rsidRPr="00174C0B" w14:paraId="731B980E" w14:textId="77777777" w:rsidTr="00A546C0">
        <w:trPr>
          <w:jc w:val="center"/>
        </w:trPr>
        <w:tc>
          <w:tcPr>
            <w:tcW w:w="710" w:type="pct"/>
          </w:tcPr>
          <w:p w14:paraId="731B980C" w14:textId="77777777" w:rsidR="00CF6E60" w:rsidRPr="00174C0B" w:rsidRDefault="00CF6E60" w:rsidP="006535F0">
            <w:pPr>
              <w:jc w:val="both"/>
              <w:rPr>
                <w:rFonts w:ascii="Garamond" w:hAnsi="Garamond"/>
                <w:sz w:val="20"/>
              </w:rPr>
            </w:pPr>
          </w:p>
        </w:tc>
        <w:tc>
          <w:tcPr>
            <w:tcW w:w="4290" w:type="pct"/>
          </w:tcPr>
          <w:p w14:paraId="731B980D" w14:textId="77777777" w:rsidR="00CF6E60" w:rsidRPr="00174C0B" w:rsidRDefault="00CF6E60" w:rsidP="006535F0">
            <w:pPr>
              <w:jc w:val="both"/>
              <w:rPr>
                <w:rFonts w:ascii="Garamond" w:hAnsi="Garamond"/>
                <w:sz w:val="20"/>
              </w:rPr>
            </w:pPr>
            <w:r w:rsidRPr="00174C0B">
              <w:rPr>
                <w:rFonts w:ascii="Garamond" w:hAnsi="Garamond"/>
                <w:sz w:val="20"/>
              </w:rPr>
              <w:t>Bashkëpunim</w:t>
            </w:r>
          </w:p>
        </w:tc>
      </w:tr>
      <w:tr w:rsidR="00CF6E60" w:rsidRPr="00174C0B" w14:paraId="731B9811" w14:textId="77777777" w:rsidTr="00A546C0">
        <w:trPr>
          <w:jc w:val="center"/>
        </w:trPr>
        <w:tc>
          <w:tcPr>
            <w:tcW w:w="710" w:type="pct"/>
          </w:tcPr>
          <w:p w14:paraId="731B980F" w14:textId="77777777" w:rsidR="00CF6E60" w:rsidRPr="00174C0B" w:rsidRDefault="00CF6E60" w:rsidP="006535F0">
            <w:pPr>
              <w:jc w:val="both"/>
              <w:rPr>
                <w:rFonts w:ascii="Garamond" w:hAnsi="Garamond"/>
                <w:sz w:val="20"/>
              </w:rPr>
            </w:pPr>
          </w:p>
        </w:tc>
        <w:tc>
          <w:tcPr>
            <w:tcW w:w="4290" w:type="pct"/>
          </w:tcPr>
          <w:p w14:paraId="731B9810" w14:textId="77777777" w:rsidR="00CF6E60" w:rsidRPr="00174C0B" w:rsidRDefault="00CF6E60" w:rsidP="006535F0">
            <w:pPr>
              <w:jc w:val="both"/>
              <w:rPr>
                <w:rFonts w:ascii="Garamond" w:hAnsi="Garamond"/>
                <w:sz w:val="20"/>
              </w:rPr>
            </w:pPr>
            <w:r w:rsidRPr="00174C0B">
              <w:rPr>
                <w:rFonts w:ascii="Garamond" w:hAnsi="Garamond"/>
                <w:sz w:val="20"/>
              </w:rPr>
              <w:t>Zhvillim i kapaciteteve të sjelljes</w:t>
            </w:r>
          </w:p>
        </w:tc>
      </w:tr>
      <w:tr w:rsidR="00CF6E60" w:rsidRPr="00174C0B" w14:paraId="731B9814" w14:textId="77777777" w:rsidTr="00A546C0">
        <w:trPr>
          <w:jc w:val="center"/>
        </w:trPr>
        <w:tc>
          <w:tcPr>
            <w:tcW w:w="710" w:type="pct"/>
          </w:tcPr>
          <w:p w14:paraId="731B9812" w14:textId="77777777" w:rsidR="00CF6E60" w:rsidRPr="00174C0B" w:rsidRDefault="00CF6E60" w:rsidP="006535F0">
            <w:pPr>
              <w:jc w:val="both"/>
              <w:rPr>
                <w:rFonts w:ascii="Garamond" w:hAnsi="Garamond"/>
                <w:sz w:val="20"/>
              </w:rPr>
            </w:pPr>
          </w:p>
        </w:tc>
        <w:tc>
          <w:tcPr>
            <w:tcW w:w="4290" w:type="pct"/>
          </w:tcPr>
          <w:p w14:paraId="731B9813" w14:textId="77777777" w:rsidR="00CF6E60" w:rsidRPr="00174C0B" w:rsidRDefault="00CF6E60" w:rsidP="006535F0">
            <w:pPr>
              <w:jc w:val="both"/>
              <w:rPr>
                <w:rFonts w:ascii="Garamond" w:hAnsi="Garamond"/>
                <w:sz w:val="20"/>
              </w:rPr>
            </w:pPr>
            <w:r w:rsidRPr="00174C0B">
              <w:rPr>
                <w:rFonts w:ascii="Garamond" w:hAnsi="Garamond"/>
                <w:sz w:val="20"/>
              </w:rPr>
              <w:t>Zhvillim i aftësive mendore</w:t>
            </w:r>
          </w:p>
        </w:tc>
      </w:tr>
      <w:tr w:rsidR="00CF6E60" w:rsidRPr="00174C0B" w14:paraId="731B9817" w14:textId="77777777" w:rsidTr="00A546C0">
        <w:trPr>
          <w:jc w:val="center"/>
        </w:trPr>
        <w:tc>
          <w:tcPr>
            <w:tcW w:w="710" w:type="pct"/>
          </w:tcPr>
          <w:p w14:paraId="731B9815" w14:textId="77777777" w:rsidR="00CF6E60" w:rsidRPr="00174C0B" w:rsidRDefault="00CF6E60" w:rsidP="006535F0">
            <w:pPr>
              <w:jc w:val="both"/>
              <w:rPr>
                <w:rFonts w:ascii="Garamond" w:hAnsi="Garamond"/>
                <w:sz w:val="20"/>
              </w:rPr>
            </w:pPr>
          </w:p>
        </w:tc>
        <w:tc>
          <w:tcPr>
            <w:tcW w:w="4290" w:type="pct"/>
          </w:tcPr>
          <w:p w14:paraId="731B9816" w14:textId="77777777" w:rsidR="00CF6E60" w:rsidRPr="00174C0B" w:rsidRDefault="00CF6E60" w:rsidP="006535F0">
            <w:pPr>
              <w:jc w:val="both"/>
              <w:rPr>
                <w:rFonts w:ascii="Garamond" w:hAnsi="Garamond"/>
                <w:sz w:val="20"/>
              </w:rPr>
            </w:pPr>
            <w:r w:rsidRPr="00174C0B">
              <w:rPr>
                <w:rFonts w:ascii="Garamond" w:hAnsi="Garamond"/>
                <w:sz w:val="20"/>
              </w:rPr>
              <w:t>Zhvillim i kapaciteteve individuale organizative</w:t>
            </w:r>
          </w:p>
        </w:tc>
      </w:tr>
      <w:tr w:rsidR="00CF6E60" w:rsidRPr="00174C0B" w14:paraId="731B981A" w14:textId="77777777" w:rsidTr="00A546C0">
        <w:trPr>
          <w:jc w:val="center"/>
        </w:trPr>
        <w:tc>
          <w:tcPr>
            <w:tcW w:w="710" w:type="pct"/>
          </w:tcPr>
          <w:p w14:paraId="731B9818" w14:textId="77777777" w:rsidR="00CF6E60" w:rsidRPr="00174C0B" w:rsidRDefault="00CF6E60" w:rsidP="006535F0">
            <w:pPr>
              <w:jc w:val="both"/>
              <w:rPr>
                <w:rFonts w:ascii="Garamond" w:hAnsi="Garamond"/>
                <w:sz w:val="20"/>
              </w:rPr>
            </w:pPr>
          </w:p>
        </w:tc>
        <w:tc>
          <w:tcPr>
            <w:tcW w:w="4290" w:type="pct"/>
          </w:tcPr>
          <w:p w14:paraId="731B9819" w14:textId="77777777" w:rsidR="00CF6E60" w:rsidRPr="00174C0B" w:rsidRDefault="00CF6E60" w:rsidP="006535F0">
            <w:pPr>
              <w:jc w:val="both"/>
              <w:rPr>
                <w:rFonts w:ascii="Garamond" w:hAnsi="Garamond"/>
                <w:sz w:val="20"/>
              </w:rPr>
            </w:pPr>
            <w:r w:rsidRPr="00174C0B">
              <w:rPr>
                <w:rFonts w:ascii="Garamond" w:hAnsi="Garamond"/>
                <w:sz w:val="20"/>
              </w:rPr>
              <w:t>Përmirësimi i aftësive personale</w:t>
            </w:r>
          </w:p>
        </w:tc>
      </w:tr>
      <w:tr w:rsidR="00CF6E60" w:rsidRPr="00174C0B" w14:paraId="731B981D" w14:textId="77777777" w:rsidTr="00A546C0">
        <w:trPr>
          <w:jc w:val="center"/>
        </w:trPr>
        <w:tc>
          <w:tcPr>
            <w:tcW w:w="710" w:type="pct"/>
          </w:tcPr>
          <w:p w14:paraId="731B981B" w14:textId="77777777" w:rsidR="00CF6E60" w:rsidRPr="00174C0B" w:rsidRDefault="00CF6E60" w:rsidP="006535F0">
            <w:pPr>
              <w:jc w:val="both"/>
              <w:rPr>
                <w:rFonts w:ascii="Garamond" w:hAnsi="Garamond"/>
                <w:sz w:val="20"/>
              </w:rPr>
            </w:pPr>
          </w:p>
        </w:tc>
        <w:tc>
          <w:tcPr>
            <w:tcW w:w="4290" w:type="pct"/>
          </w:tcPr>
          <w:p w14:paraId="731B981C" w14:textId="77777777" w:rsidR="00CF6E60" w:rsidRPr="00174C0B" w:rsidRDefault="00CF6E60" w:rsidP="006535F0">
            <w:pPr>
              <w:jc w:val="both"/>
              <w:rPr>
                <w:rFonts w:ascii="Garamond" w:hAnsi="Garamond"/>
                <w:sz w:val="20"/>
              </w:rPr>
            </w:pPr>
            <w:r w:rsidRPr="00174C0B">
              <w:rPr>
                <w:rFonts w:ascii="Garamond" w:hAnsi="Garamond"/>
                <w:sz w:val="20"/>
              </w:rPr>
              <w:t>Trajnim i zhvillimit të jetës në familje</w:t>
            </w:r>
          </w:p>
        </w:tc>
      </w:tr>
      <w:tr w:rsidR="00CF6E60" w:rsidRPr="00174C0B" w14:paraId="731B9820" w14:textId="77777777" w:rsidTr="00A546C0">
        <w:trPr>
          <w:jc w:val="center"/>
        </w:trPr>
        <w:tc>
          <w:tcPr>
            <w:tcW w:w="710" w:type="pct"/>
          </w:tcPr>
          <w:p w14:paraId="731B981E" w14:textId="77777777" w:rsidR="00CF6E60" w:rsidRPr="00174C0B" w:rsidRDefault="00CF6E60" w:rsidP="006535F0">
            <w:pPr>
              <w:jc w:val="both"/>
              <w:rPr>
                <w:rFonts w:ascii="Garamond" w:hAnsi="Garamond"/>
                <w:sz w:val="20"/>
              </w:rPr>
            </w:pPr>
          </w:p>
        </w:tc>
        <w:tc>
          <w:tcPr>
            <w:tcW w:w="4290" w:type="pct"/>
          </w:tcPr>
          <w:p w14:paraId="731B981F" w14:textId="77777777" w:rsidR="00CF6E60" w:rsidRPr="00174C0B" w:rsidRDefault="00CF6E60" w:rsidP="006535F0">
            <w:pPr>
              <w:jc w:val="both"/>
              <w:rPr>
                <w:rFonts w:ascii="Garamond" w:hAnsi="Garamond"/>
                <w:sz w:val="20"/>
              </w:rPr>
            </w:pPr>
            <w:r w:rsidRPr="00174C0B">
              <w:rPr>
                <w:rFonts w:ascii="Garamond" w:hAnsi="Garamond"/>
                <w:sz w:val="20"/>
              </w:rPr>
              <w:t>Programe për kërkim pune</w:t>
            </w:r>
          </w:p>
        </w:tc>
      </w:tr>
      <w:tr w:rsidR="00CF6E60" w:rsidRPr="00174C0B" w14:paraId="731B9823" w14:textId="77777777" w:rsidTr="00A546C0">
        <w:trPr>
          <w:jc w:val="center"/>
        </w:trPr>
        <w:tc>
          <w:tcPr>
            <w:tcW w:w="710" w:type="pct"/>
          </w:tcPr>
          <w:p w14:paraId="731B9821" w14:textId="77777777" w:rsidR="00CF6E60" w:rsidRPr="00174C0B" w:rsidRDefault="00CF6E60" w:rsidP="006535F0">
            <w:pPr>
              <w:jc w:val="both"/>
              <w:rPr>
                <w:rFonts w:ascii="Garamond" w:hAnsi="Garamond"/>
                <w:sz w:val="20"/>
              </w:rPr>
            </w:pPr>
          </w:p>
        </w:tc>
        <w:tc>
          <w:tcPr>
            <w:tcW w:w="4290" w:type="pct"/>
          </w:tcPr>
          <w:p w14:paraId="731B9822" w14:textId="77777777" w:rsidR="00CF6E60" w:rsidRPr="00174C0B" w:rsidRDefault="00CF6E60" w:rsidP="006535F0">
            <w:pPr>
              <w:jc w:val="both"/>
              <w:rPr>
                <w:rFonts w:ascii="Garamond" w:hAnsi="Garamond"/>
                <w:sz w:val="20"/>
              </w:rPr>
            </w:pPr>
            <w:r w:rsidRPr="00174C0B">
              <w:rPr>
                <w:rFonts w:ascii="Garamond" w:hAnsi="Garamond"/>
                <w:sz w:val="20"/>
              </w:rPr>
              <w:t>Programe me orientim ndaj jetës</w:t>
            </w:r>
          </w:p>
        </w:tc>
      </w:tr>
      <w:tr w:rsidR="00CF6E60" w:rsidRPr="00174C0B" w14:paraId="731B9826" w14:textId="77777777" w:rsidTr="00A546C0">
        <w:trPr>
          <w:jc w:val="center"/>
        </w:trPr>
        <w:tc>
          <w:tcPr>
            <w:tcW w:w="710" w:type="pct"/>
          </w:tcPr>
          <w:p w14:paraId="731B9824" w14:textId="77777777" w:rsidR="00CF6E60" w:rsidRPr="00174C0B" w:rsidRDefault="00CF6E60" w:rsidP="006535F0">
            <w:pPr>
              <w:jc w:val="both"/>
              <w:rPr>
                <w:rFonts w:ascii="Garamond" w:hAnsi="Garamond"/>
                <w:sz w:val="20"/>
              </w:rPr>
            </w:pPr>
          </w:p>
        </w:tc>
        <w:tc>
          <w:tcPr>
            <w:tcW w:w="4290" w:type="pct"/>
          </w:tcPr>
          <w:p w14:paraId="731B9825" w14:textId="77777777" w:rsidR="00CF6E60" w:rsidRPr="00174C0B" w:rsidRDefault="00CF6E60" w:rsidP="006535F0">
            <w:pPr>
              <w:jc w:val="both"/>
              <w:rPr>
                <w:rFonts w:ascii="Garamond" w:hAnsi="Garamond"/>
                <w:sz w:val="20"/>
              </w:rPr>
            </w:pPr>
            <w:r w:rsidRPr="00174C0B">
              <w:rPr>
                <w:rFonts w:ascii="Garamond" w:hAnsi="Garamond"/>
                <w:sz w:val="20"/>
              </w:rPr>
              <w:t>Kurse prindërimi</w:t>
            </w:r>
          </w:p>
        </w:tc>
      </w:tr>
      <w:tr w:rsidR="00CF6E60" w:rsidRPr="00174C0B" w14:paraId="731B9829" w14:textId="77777777" w:rsidTr="00A546C0">
        <w:trPr>
          <w:jc w:val="center"/>
        </w:trPr>
        <w:tc>
          <w:tcPr>
            <w:tcW w:w="710" w:type="pct"/>
          </w:tcPr>
          <w:p w14:paraId="731B9827" w14:textId="77777777" w:rsidR="00CF6E60" w:rsidRPr="00174C0B" w:rsidRDefault="00CF6E60" w:rsidP="006535F0">
            <w:pPr>
              <w:jc w:val="both"/>
              <w:rPr>
                <w:rFonts w:ascii="Garamond" w:hAnsi="Garamond"/>
                <w:sz w:val="20"/>
              </w:rPr>
            </w:pPr>
          </w:p>
        </w:tc>
        <w:tc>
          <w:tcPr>
            <w:tcW w:w="4290" w:type="pct"/>
          </w:tcPr>
          <w:p w14:paraId="731B9828" w14:textId="77777777" w:rsidR="00CF6E60" w:rsidRPr="00174C0B" w:rsidRDefault="00CF6E60" w:rsidP="006535F0">
            <w:pPr>
              <w:jc w:val="both"/>
              <w:rPr>
                <w:rFonts w:ascii="Garamond" w:hAnsi="Garamond"/>
                <w:sz w:val="20"/>
              </w:rPr>
            </w:pPr>
            <w:r w:rsidRPr="00174C0B">
              <w:rPr>
                <w:rFonts w:ascii="Garamond" w:hAnsi="Garamond"/>
                <w:sz w:val="20"/>
              </w:rPr>
              <w:t>Planifikim karriere personale</w:t>
            </w:r>
          </w:p>
        </w:tc>
      </w:tr>
      <w:tr w:rsidR="00CF6E60" w:rsidRPr="00174C0B" w14:paraId="731B982C" w14:textId="77777777" w:rsidTr="00A546C0">
        <w:trPr>
          <w:jc w:val="center"/>
        </w:trPr>
        <w:tc>
          <w:tcPr>
            <w:tcW w:w="710" w:type="pct"/>
          </w:tcPr>
          <w:p w14:paraId="731B982A" w14:textId="77777777" w:rsidR="00CF6E60" w:rsidRPr="00174C0B" w:rsidRDefault="00CF6E60" w:rsidP="006535F0">
            <w:pPr>
              <w:jc w:val="both"/>
              <w:rPr>
                <w:rFonts w:ascii="Garamond" w:hAnsi="Garamond"/>
                <w:sz w:val="20"/>
              </w:rPr>
            </w:pPr>
          </w:p>
        </w:tc>
        <w:tc>
          <w:tcPr>
            <w:tcW w:w="4290" w:type="pct"/>
          </w:tcPr>
          <w:p w14:paraId="731B982B" w14:textId="77777777" w:rsidR="00CF6E60" w:rsidRPr="00174C0B" w:rsidRDefault="00CF6E60" w:rsidP="006535F0">
            <w:pPr>
              <w:jc w:val="both"/>
              <w:rPr>
                <w:rFonts w:ascii="Garamond" w:hAnsi="Garamond"/>
                <w:sz w:val="20"/>
              </w:rPr>
            </w:pPr>
            <w:r w:rsidRPr="00174C0B">
              <w:rPr>
                <w:rFonts w:ascii="Garamond" w:hAnsi="Garamond"/>
                <w:sz w:val="20"/>
              </w:rPr>
              <w:t>Zhvillim individual</w:t>
            </w:r>
          </w:p>
        </w:tc>
      </w:tr>
      <w:tr w:rsidR="00CF6E60" w:rsidRPr="00174C0B" w14:paraId="731B982F" w14:textId="77777777" w:rsidTr="00A546C0">
        <w:trPr>
          <w:jc w:val="center"/>
        </w:trPr>
        <w:tc>
          <w:tcPr>
            <w:tcW w:w="710" w:type="pct"/>
          </w:tcPr>
          <w:p w14:paraId="731B982D" w14:textId="77777777" w:rsidR="00CF6E60" w:rsidRPr="00174C0B" w:rsidRDefault="00CF6E60" w:rsidP="006535F0">
            <w:pPr>
              <w:jc w:val="both"/>
              <w:rPr>
                <w:rFonts w:ascii="Garamond" w:hAnsi="Garamond"/>
                <w:sz w:val="20"/>
              </w:rPr>
            </w:pPr>
          </w:p>
        </w:tc>
        <w:tc>
          <w:tcPr>
            <w:tcW w:w="4290" w:type="pct"/>
          </w:tcPr>
          <w:p w14:paraId="731B982E" w14:textId="77777777" w:rsidR="00CF6E60" w:rsidRPr="00174C0B" w:rsidRDefault="00CF6E60" w:rsidP="006535F0">
            <w:pPr>
              <w:jc w:val="both"/>
              <w:rPr>
                <w:rFonts w:ascii="Garamond" w:hAnsi="Garamond"/>
                <w:sz w:val="20"/>
              </w:rPr>
            </w:pPr>
            <w:r w:rsidRPr="00174C0B">
              <w:rPr>
                <w:rFonts w:ascii="Garamond" w:hAnsi="Garamond"/>
                <w:sz w:val="20"/>
              </w:rPr>
              <w:t>Të menduar pozitiv</w:t>
            </w:r>
          </w:p>
        </w:tc>
      </w:tr>
      <w:tr w:rsidR="00CF6E60" w:rsidRPr="00174C0B" w14:paraId="731B9832" w14:textId="77777777" w:rsidTr="00A546C0">
        <w:trPr>
          <w:jc w:val="center"/>
        </w:trPr>
        <w:tc>
          <w:tcPr>
            <w:tcW w:w="710" w:type="pct"/>
          </w:tcPr>
          <w:p w14:paraId="731B9830" w14:textId="77777777" w:rsidR="00CF6E60" w:rsidRPr="00174C0B" w:rsidRDefault="00CF6E60" w:rsidP="006535F0">
            <w:pPr>
              <w:jc w:val="both"/>
              <w:rPr>
                <w:rFonts w:ascii="Garamond" w:hAnsi="Garamond"/>
                <w:sz w:val="20"/>
              </w:rPr>
            </w:pPr>
          </w:p>
        </w:tc>
        <w:tc>
          <w:tcPr>
            <w:tcW w:w="4290" w:type="pct"/>
          </w:tcPr>
          <w:p w14:paraId="731B9831" w14:textId="77777777" w:rsidR="00CF6E60" w:rsidRPr="00174C0B" w:rsidRDefault="00CF6E60" w:rsidP="006535F0">
            <w:pPr>
              <w:jc w:val="both"/>
              <w:rPr>
                <w:rFonts w:ascii="Garamond" w:hAnsi="Garamond"/>
                <w:sz w:val="20"/>
              </w:rPr>
            </w:pPr>
            <w:r w:rsidRPr="00174C0B">
              <w:rPr>
                <w:rFonts w:ascii="Garamond" w:hAnsi="Garamond"/>
                <w:sz w:val="20"/>
              </w:rPr>
              <w:t>Teknika prezantimi</w:t>
            </w:r>
          </w:p>
        </w:tc>
      </w:tr>
      <w:tr w:rsidR="00CF6E60" w:rsidRPr="00174C0B" w14:paraId="731B9835" w14:textId="77777777" w:rsidTr="00A546C0">
        <w:trPr>
          <w:jc w:val="center"/>
        </w:trPr>
        <w:tc>
          <w:tcPr>
            <w:tcW w:w="710" w:type="pct"/>
          </w:tcPr>
          <w:p w14:paraId="731B9833" w14:textId="77777777" w:rsidR="00CF6E60" w:rsidRPr="00174C0B" w:rsidRDefault="00CF6E60" w:rsidP="006535F0">
            <w:pPr>
              <w:jc w:val="both"/>
              <w:rPr>
                <w:rFonts w:ascii="Garamond" w:hAnsi="Garamond"/>
                <w:sz w:val="20"/>
              </w:rPr>
            </w:pPr>
          </w:p>
        </w:tc>
        <w:tc>
          <w:tcPr>
            <w:tcW w:w="4290" w:type="pct"/>
          </w:tcPr>
          <w:p w14:paraId="731B9834" w14:textId="77777777" w:rsidR="00CF6E60" w:rsidRPr="00174C0B" w:rsidRDefault="00CF6E60" w:rsidP="006535F0">
            <w:pPr>
              <w:jc w:val="both"/>
              <w:rPr>
                <w:rFonts w:ascii="Garamond" w:hAnsi="Garamond"/>
                <w:sz w:val="20"/>
              </w:rPr>
            </w:pPr>
            <w:r w:rsidRPr="00174C0B">
              <w:rPr>
                <w:rFonts w:ascii="Garamond" w:hAnsi="Garamond"/>
                <w:sz w:val="20"/>
              </w:rPr>
              <w:t>Të folurit publik</w:t>
            </w:r>
          </w:p>
        </w:tc>
      </w:tr>
      <w:tr w:rsidR="00CF6E60" w:rsidRPr="00174C0B" w14:paraId="731B9838" w14:textId="77777777" w:rsidTr="00A546C0">
        <w:trPr>
          <w:jc w:val="center"/>
        </w:trPr>
        <w:tc>
          <w:tcPr>
            <w:tcW w:w="710" w:type="pct"/>
          </w:tcPr>
          <w:p w14:paraId="731B9836" w14:textId="77777777" w:rsidR="00CF6E60" w:rsidRPr="00174C0B" w:rsidRDefault="00CF6E60" w:rsidP="006535F0">
            <w:pPr>
              <w:jc w:val="both"/>
              <w:rPr>
                <w:rFonts w:ascii="Garamond" w:hAnsi="Garamond"/>
                <w:sz w:val="20"/>
              </w:rPr>
            </w:pPr>
          </w:p>
        </w:tc>
        <w:tc>
          <w:tcPr>
            <w:tcW w:w="4290" w:type="pct"/>
          </w:tcPr>
          <w:p w14:paraId="731B9837" w14:textId="77777777" w:rsidR="00CF6E60" w:rsidRPr="00174C0B" w:rsidRDefault="00CF6E60" w:rsidP="006535F0">
            <w:pPr>
              <w:jc w:val="both"/>
              <w:rPr>
                <w:rFonts w:ascii="Garamond" w:hAnsi="Garamond"/>
                <w:sz w:val="20"/>
              </w:rPr>
            </w:pPr>
            <w:r w:rsidRPr="00174C0B">
              <w:rPr>
                <w:rFonts w:ascii="Garamond" w:hAnsi="Garamond"/>
                <w:sz w:val="20"/>
              </w:rPr>
              <w:t>Vetëbesimi</w:t>
            </w:r>
          </w:p>
        </w:tc>
      </w:tr>
      <w:tr w:rsidR="00CF6E60" w:rsidRPr="00174C0B" w14:paraId="731B983B" w14:textId="77777777" w:rsidTr="00A546C0">
        <w:trPr>
          <w:jc w:val="center"/>
        </w:trPr>
        <w:tc>
          <w:tcPr>
            <w:tcW w:w="710" w:type="pct"/>
          </w:tcPr>
          <w:p w14:paraId="731B9839" w14:textId="77777777" w:rsidR="00CF6E60" w:rsidRPr="00174C0B" w:rsidRDefault="00CF6E60" w:rsidP="006535F0">
            <w:pPr>
              <w:jc w:val="both"/>
              <w:rPr>
                <w:rFonts w:ascii="Garamond" w:hAnsi="Garamond"/>
                <w:sz w:val="20"/>
              </w:rPr>
            </w:pPr>
          </w:p>
        </w:tc>
        <w:tc>
          <w:tcPr>
            <w:tcW w:w="4290" w:type="pct"/>
          </w:tcPr>
          <w:p w14:paraId="731B983A" w14:textId="77777777" w:rsidR="00CF6E60" w:rsidRPr="00174C0B" w:rsidRDefault="00CF6E60" w:rsidP="006535F0">
            <w:pPr>
              <w:jc w:val="both"/>
              <w:rPr>
                <w:rFonts w:ascii="Garamond" w:hAnsi="Garamond"/>
                <w:sz w:val="20"/>
              </w:rPr>
            </w:pPr>
            <w:r w:rsidRPr="00174C0B">
              <w:rPr>
                <w:rFonts w:ascii="Garamond" w:hAnsi="Garamond"/>
                <w:sz w:val="20"/>
              </w:rPr>
              <w:t>Aftësitë e vetëvlerësimit</w:t>
            </w:r>
          </w:p>
        </w:tc>
      </w:tr>
      <w:tr w:rsidR="00CF6E60" w:rsidRPr="00174C0B" w14:paraId="731B983E" w14:textId="77777777" w:rsidTr="00A546C0">
        <w:trPr>
          <w:jc w:val="center"/>
        </w:trPr>
        <w:tc>
          <w:tcPr>
            <w:tcW w:w="710" w:type="pct"/>
          </w:tcPr>
          <w:p w14:paraId="731B983C" w14:textId="77777777" w:rsidR="00CF6E60" w:rsidRPr="00174C0B" w:rsidRDefault="00CF6E60" w:rsidP="006535F0">
            <w:pPr>
              <w:jc w:val="both"/>
              <w:rPr>
                <w:rFonts w:ascii="Garamond" w:hAnsi="Garamond"/>
                <w:sz w:val="20"/>
              </w:rPr>
            </w:pPr>
          </w:p>
        </w:tc>
        <w:tc>
          <w:tcPr>
            <w:tcW w:w="4290" w:type="pct"/>
          </w:tcPr>
          <w:p w14:paraId="731B983D" w14:textId="77777777" w:rsidR="00CF6E60" w:rsidRPr="00174C0B" w:rsidRDefault="00CF6E60" w:rsidP="006535F0">
            <w:pPr>
              <w:jc w:val="both"/>
              <w:rPr>
                <w:rFonts w:ascii="Garamond" w:hAnsi="Garamond"/>
                <w:sz w:val="20"/>
              </w:rPr>
            </w:pPr>
            <w:r w:rsidRPr="00174C0B">
              <w:rPr>
                <w:rFonts w:ascii="Garamond" w:hAnsi="Garamond"/>
                <w:sz w:val="20"/>
              </w:rPr>
              <w:t>Kompetencë sociale</w:t>
            </w:r>
          </w:p>
        </w:tc>
      </w:tr>
      <w:tr w:rsidR="00CF6E60" w:rsidRPr="00174C0B" w14:paraId="731B9841" w14:textId="77777777" w:rsidTr="00A546C0">
        <w:trPr>
          <w:jc w:val="center"/>
        </w:trPr>
        <w:tc>
          <w:tcPr>
            <w:tcW w:w="710" w:type="pct"/>
          </w:tcPr>
          <w:p w14:paraId="731B983F" w14:textId="77777777" w:rsidR="00CF6E60" w:rsidRPr="00174C0B" w:rsidRDefault="00CF6E60" w:rsidP="006535F0">
            <w:pPr>
              <w:jc w:val="both"/>
              <w:rPr>
                <w:rFonts w:ascii="Garamond" w:hAnsi="Garamond"/>
                <w:sz w:val="20"/>
              </w:rPr>
            </w:pPr>
          </w:p>
        </w:tc>
        <w:tc>
          <w:tcPr>
            <w:tcW w:w="4290" w:type="pct"/>
          </w:tcPr>
          <w:p w14:paraId="731B9840" w14:textId="77777777" w:rsidR="00CF6E60" w:rsidRPr="00174C0B" w:rsidRDefault="00CF6E60" w:rsidP="006535F0">
            <w:pPr>
              <w:jc w:val="both"/>
              <w:rPr>
                <w:rFonts w:ascii="Garamond" w:hAnsi="Garamond"/>
                <w:sz w:val="20"/>
              </w:rPr>
            </w:pPr>
            <w:r w:rsidRPr="00174C0B">
              <w:rPr>
                <w:rFonts w:ascii="Garamond" w:hAnsi="Garamond"/>
                <w:sz w:val="20"/>
              </w:rPr>
              <w:t>Punë në grup</w:t>
            </w:r>
          </w:p>
        </w:tc>
      </w:tr>
      <w:tr w:rsidR="00CF6E60" w:rsidRPr="00174C0B" w14:paraId="731B9844" w14:textId="77777777" w:rsidTr="00A546C0">
        <w:trPr>
          <w:jc w:val="center"/>
        </w:trPr>
        <w:tc>
          <w:tcPr>
            <w:tcW w:w="710" w:type="pct"/>
          </w:tcPr>
          <w:p w14:paraId="731B9842" w14:textId="77777777" w:rsidR="00CF6E60" w:rsidRPr="00174C0B" w:rsidRDefault="00CF6E60" w:rsidP="006535F0">
            <w:pPr>
              <w:jc w:val="both"/>
              <w:rPr>
                <w:rFonts w:ascii="Garamond" w:hAnsi="Garamond"/>
                <w:sz w:val="20"/>
              </w:rPr>
            </w:pPr>
          </w:p>
        </w:tc>
        <w:tc>
          <w:tcPr>
            <w:tcW w:w="4290" w:type="pct"/>
          </w:tcPr>
          <w:p w14:paraId="731B9843" w14:textId="77777777" w:rsidR="00CF6E60" w:rsidRPr="00174C0B" w:rsidRDefault="00CF6E60" w:rsidP="006535F0">
            <w:pPr>
              <w:jc w:val="both"/>
              <w:rPr>
                <w:rFonts w:ascii="Garamond" w:hAnsi="Garamond"/>
                <w:sz w:val="20"/>
              </w:rPr>
            </w:pPr>
            <w:r w:rsidRPr="00174C0B">
              <w:rPr>
                <w:rFonts w:ascii="Garamond" w:hAnsi="Garamond"/>
                <w:sz w:val="20"/>
              </w:rPr>
              <w:t>Menaxhim kohe</w:t>
            </w:r>
          </w:p>
        </w:tc>
      </w:tr>
      <w:tr w:rsidR="00CF6E60" w:rsidRPr="00174C0B" w14:paraId="731B9847" w14:textId="77777777" w:rsidTr="00A546C0">
        <w:trPr>
          <w:jc w:val="center"/>
        </w:trPr>
        <w:tc>
          <w:tcPr>
            <w:tcW w:w="710" w:type="pct"/>
          </w:tcPr>
          <w:p w14:paraId="731B9845" w14:textId="77777777" w:rsidR="00CF6E60" w:rsidRPr="00174C0B" w:rsidRDefault="00CF6E60" w:rsidP="006535F0">
            <w:pPr>
              <w:jc w:val="both"/>
              <w:rPr>
                <w:rFonts w:ascii="Garamond" w:hAnsi="Garamond"/>
                <w:b/>
                <w:sz w:val="20"/>
              </w:rPr>
            </w:pPr>
            <w:r w:rsidRPr="00174C0B">
              <w:rPr>
                <w:rFonts w:ascii="Garamond" w:hAnsi="Garamond"/>
                <w:b/>
                <w:sz w:val="20"/>
              </w:rPr>
              <w:t>009</w:t>
            </w:r>
          </w:p>
        </w:tc>
        <w:tc>
          <w:tcPr>
            <w:tcW w:w="4290" w:type="pct"/>
          </w:tcPr>
          <w:p w14:paraId="731B9846" w14:textId="77777777" w:rsidR="00CF6E60" w:rsidRPr="00174C0B" w:rsidRDefault="00CF6E60" w:rsidP="006535F0">
            <w:pPr>
              <w:jc w:val="both"/>
              <w:rPr>
                <w:rFonts w:ascii="Garamond" w:hAnsi="Garamond"/>
                <w:b/>
                <w:sz w:val="20"/>
              </w:rPr>
            </w:pPr>
            <w:r w:rsidRPr="00174C0B">
              <w:rPr>
                <w:rFonts w:ascii="Garamond" w:hAnsi="Garamond"/>
                <w:b/>
                <w:sz w:val="20"/>
              </w:rPr>
              <w:t>Programe të përgjithshme dhe kualifikime të paklasifikuara diku tjetër</w:t>
            </w:r>
          </w:p>
        </w:tc>
      </w:tr>
      <w:tr w:rsidR="00CF6E60" w:rsidRPr="00174C0B" w14:paraId="731B984A" w14:textId="77777777" w:rsidTr="00A546C0">
        <w:trPr>
          <w:jc w:val="center"/>
        </w:trPr>
        <w:tc>
          <w:tcPr>
            <w:tcW w:w="710" w:type="pct"/>
          </w:tcPr>
          <w:p w14:paraId="731B9848" w14:textId="77777777" w:rsidR="00CF6E60" w:rsidRPr="00174C0B" w:rsidRDefault="00CF6E60" w:rsidP="006535F0">
            <w:pPr>
              <w:jc w:val="both"/>
              <w:rPr>
                <w:rFonts w:ascii="Garamond" w:hAnsi="Garamond"/>
                <w:b/>
                <w:sz w:val="20"/>
              </w:rPr>
            </w:pPr>
            <w:r w:rsidRPr="00174C0B">
              <w:rPr>
                <w:rFonts w:ascii="Garamond" w:hAnsi="Garamond"/>
                <w:b/>
                <w:sz w:val="20"/>
              </w:rPr>
              <w:t>0099</w:t>
            </w:r>
          </w:p>
        </w:tc>
        <w:tc>
          <w:tcPr>
            <w:tcW w:w="4290" w:type="pct"/>
          </w:tcPr>
          <w:p w14:paraId="731B9849" w14:textId="77777777" w:rsidR="00CF6E60" w:rsidRPr="00174C0B" w:rsidRDefault="00CF6E60" w:rsidP="006535F0">
            <w:pPr>
              <w:jc w:val="both"/>
              <w:rPr>
                <w:rFonts w:ascii="Garamond" w:hAnsi="Garamond"/>
                <w:b/>
                <w:sz w:val="20"/>
              </w:rPr>
            </w:pPr>
            <w:r w:rsidRPr="00174C0B">
              <w:rPr>
                <w:rFonts w:ascii="Garamond" w:hAnsi="Garamond"/>
                <w:b/>
                <w:sz w:val="20"/>
              </w:rPr>
              <w:t>Programe të përgjithshme dhe kualifikime të paklasifikuara diku tjetër</w:t>
            </w:r>
          </w:p>
        </w:tc>
      </w:tr>
      <w:tr w:rsidR="00CF6E60" w:rsidRPr="00174C0B" w14:paraId="731B984D" w14:textId="77777777" w:rsidTr="00A546C0">
        <w:trPr>
          <w:jc w:val="center"/>
        </w:trPr>
        <w:tc>
          <w:tcPr>
            <w:tcW w:w="710" w:type="pct"/>
          </w:tcPr>
          <w:p w14:paraId="731B984B" w14:textId="77777777" w:rsidR="00CF6E60" w:rsidRPr="00174C0B" w:rsidRDefault="00CF6E60" w:rsidP="006535F0">
            <w:pPr>
              <w:jc w:val="both"/>
              <w:rPr>
                <w:rFonts w:ascii="Garamond" w:hAnsi="Garamond"/>
                <w:b/>
                <w:sz w:val="20"/>
              </w:rPr>
            </w:pPr>
            <w:r w:rsidRPr="00174C0B">
              <w:rPr>
                <w:rFonts w:ascii="Garamond" w:hAnsi="Garamond"/>
                <w:b/>
                <w:sz w:val="20"/>
              </w:rPr>
              <w:t>01</w:t>
            </w:r>
          </w:p>
        </w:tc>
        <w:tc>
          <w:tcPr>
            <w:tcW w:w="4290" w:type="pct"/>
          </w:tcPr>
          <w:p w14:paraId="731B984C" w14:textId="77777777" w:rsidR="00CF6E60" w:rsidRPr="00174C0B" w:rsidRDefault="00CF6E60" w:rsidP="006535F0">
            <w:pPr>
              <w:jc w:val="both"/>
              <w:rPr>
                <w:rFonts w:ascii="Garamond" w:hAnsi="Garamond"/>
                <w:b/>
                <w:sz w:val="20"/>
              </w:rPr>
            </w:pPr>
            <w:r w:rsidRPr="00174C0B">
              <w:rPr>
                <w:rFonts w:ascii="Garamond" w:hAnsi="Garamond"/>
                <w:b/>
                <w:sz w:val="20"/>
              </w:rPr>
              <w:t>Edukim</w:t>
            </w:r>
          </w:p>
        </w:tc>
      </w:tr>
      <w:tr w:rsidR="00CF6E60" w:rsidRPr="00174C0B" w14:paraId="731B9850" w14:textId="77777777" w:rsidTr="00A546C0">
        <w:trPr>
          <w:jc w:val="center"/>
        </w:trPr>
        <w:tc>
          <w:tcPr>
            <w:tcW w:w="710" w:type="pct"/>
          </w:tcPr>
          <w:p w14:paraId="731B984E" w14:textId="77777777" w:rsidR="00CF6E60" w:rsidRPr="00174C0B" w:rsidRDefault="00CF6E60" w:rsidP="006535F0">
            <w:pPr>
              <w:jc w:val="both"/>
              <w:rPr>
                <w:rFonts w:ascii="Garamond" w:hAnsi="Garamond"/>
                <w:b/>
                <w:sz w:val="20"/>
              </w:rPr>
            </w:pPr>
            <w:r w:rsidRPr="00174C0B">
              <w:rPr>
                <w:rFonts w:ascii="Garamond" w:hAnsi="Garamond"/>
                <w:b/>
                <w:sz w:val="20"/>
              </w:rPr>
              <w:t>011</w:t>
            </w:r>
          </w:p>
        </w:tc>
        <w:tc>
          <w:tcPr>
            <w:tcW w:w="4290" w:type="pct"/>
          </w:tcPr>
          <w:p w14:paraId="731B984F" w14:textId="77777777" w:rsidR="00CF6E60" w:rsidRPr="00174C0B" w:rsidRDefault="00CF6E60" w:rsidP="006535F0">
            <w:pPr>
              <w:jc w:val="both"/>
              <w:rPr>
                <w:rFonts w:ascii="Garamond" w:hAnsi="Garamond"/>
                <w:b/>
                <w:sz w:val="20"/>
              </w:rPr>
            </w:pPr>
            <w:r w:rsidRPr="00174C0B">
              <w:rPr>
                <w:rFonts w:ascii="Garamond" w:hAnsi="Garamond"/>
                <w:b/>
                <w:sz w:val="20"/>
              </w:rPr>
              <w:t>Edukim</w:t>
            </w:r>
          </w:p>
        </w:tc>
      </w:tr>
      <w:tr w:rsidR="00CF6E60" w:rsidRPr="00174C0B" w14:paraId="731B9853" w14:textId="77777777" w:rsidTr="00A546C0">
        <w:trPr>
          <w:jc w:val="center"/>
        </w:trPr>
        <w:tc>
          <w:tcPr>
            <w:tcW w:w="710" w:type="pct"/>
          </w:tcPr>
          <w:p w14:paraId="731B9851" w14:textId="77777777" w:rsidR="00CF6E60" w:rsidRPr="00174C0B" w:rsidRDefault="00CF6E60" w:rsidP="006535F0">
            <w:pPr>
              <w:jc w:val="both"/>
              <w:rPr>
                <w:rFonts w:ascii="Garamond" w:hAnsi="Garamond"/>
                <w:b/>
                <w:sz w:val="20"/>
              </w:rPr>
            </w:pPr>
            <w:r w:rsidRPr="00174C0B">
              <w:rPr>
                <w:rFonts w:ascii="Garamond" w:hAnsi="Garamond"/>
                <w:b/>
                <w:sz w:val="20"/>
              </w:rPr>
              <w:t>0110</w:t>
            </w:r>
          </w:p>
        </w:tc>
        <w:tc>
          <w:tcPr>
            <w:tcW w:w="4290" w:type="pct"/>
          </w:tcPr>
          <w:p w14:paraId="731B9852" w14:textId="77777777" w:rsidR="00CF6E60" w:rsidRPr="00174C0B" w:rsidRDefault="00CF6E60" w:rsidP="006535F0">
            <w:pPr>
              <w:jc w:val="both"/>
              <w:rPr>
                <w:rFonts w:ascii="Garamond" w:hAnsi="Garamond"/>
                <w:b/>
                <w:sz w:val="20"/>
              </w:rPr>
            </w:pPr>
            <w:r w:rsidRPr="00174C0B">
              <w:rPr>
                <w:rFonts w:ascii="Garamond" w:hAnsi="Garamond"/>
                <w:b/>
                <w:sz w:val="20"/>
              </w:rPr>
              <w:t>Edukim i papërcaktuar më tej</w:t>
            </w:r>
          </w:p>
        </w:tc>
      </w:tr>
      <w:tr w:rsidR="00CF6E60" w:rsidRPr="00174C0B" w14:paraId="731B9856" w14:textId="77777777" w:rsidTr="00A546C0">
        <w:trPr>
          <w:jc w:val="center"/>
        </w:trPr>
        <w:tc>
          <w:tcPr>
            <w:tcW w:w="710" w:type="pct"/>
          </w:tcPr>
          <w:p w14:paraId="731B9854" w14:textId="77777777" w:rsidR="00CF6E60" w:rsidRPr="00174C0B" w:rsidRDefault="00CF6E60" w:rsidP="006535F0">
            <w:pPr>
              <w:jc w:val="both"/>
              <w:rPr>
                <w:rFonts w:ascii="Garamond" w:hAnsi="Garamond"/>
                <w:b/>
                <w:sz w:val="20"/>
              </w:rPr>
            </w:pPr>
            <w:r w:rsidRPr="00174C0B">
              <w:rPr>
                <w:rFonts w:ascii="Garamond" w:hAnsi="Garamond"/>
                <w:b/>
                <w:sz w:val="20"/>
              </w:rPr>
              <w:t>0111</w:t>
            </w:r>
          </w:p>
        </w:tc>
        <w:tc>
          <w:tcPr>
            <w:tcW w:w="4290" w:type="pct"/>
          </w:tcPr>
          <w:p w14:paraId="731B9855" w14:textId="77777777" w:rsidR="00CF6E60" w:rsidRPr="00174C0B" w:rsidRDefault="00CF6E60" w:rsidP="006535F0">
            <w:pPr>
              <w:jc w:val="both"/>
              <w:rPr>
                <w:rFonts w:ascii="Garamond" w:hAnsi="Garamond"/>
                <w:b/>
                <w:sz w:val="20"/>
              </w:rPr>
            </w:pPr>
            <w:r w:rsidRPr="00174C0B">
              <w:rPr>
                <w:rFonts w:ascii="Garamond" w:hAnsi="Garamond"/>
                <w:b/>
                <w:sz w:val="20"/>
              </w:rPr>
              <w:t>Shkenca edukimi</w:t>
            </w:r>
          </w:p>
        </w:tc>
      </w:tr>
      <w:tr w:rsidR="00CF6E60" w:rsidRPr="00174C0B" w14:paraId="731B9859" w14:textId="77777777" w:rsidTr="00A546C0">
        <w:trPr>
          <w:jc w:val="center"/>
        </w:trPr>
        <w:tc>
          <w:tcPr>
            <w:tcW w:w="710" w:type="pct"/>
          </w:tcPr>
          <w:p w14:paraId="731B9857" w14:textId="77777777" w:rsidR="00CF6E60" w:rsidRPr="00174C0B" w:rsidRDefault="00CF6E60" w:rsidP="006535F0">
            <w:pPr>
              <w:jc w:val="both"/>
              <w:rPr>
                <w:rFonts w:ascii="Garamond" w:hAnsi="Garamond"/>
                <w:sz w:val="20"/>
              </w:rPr>
            </w:pPr>
          </w:p>
        </w:tc>
        <w:tc>
          <w:tcPr>
            <w:tcW w:w="4290" w:type="pct"/>
          </w:tcPr>
          <w:p w14:paraId="731B9858" w14:textId="77777777" w:rsidR="00CF6E60" w:rsidRPr="00174C0B" w:rsidRDefault="00CF6E60" w:rsidP="006535F0">
            <w:pPr>
              <w:jc w:val="both"/>
              <w:rPr>
                <w:rFonts w:ascii="Garamond" w:hAnsi="Garamond"/>
                <w:sz w:val="20"/>
              </w:rPr>
            </w:pPr>
            <w:r w:rsidRPr="00174C0B">
              <w:rPr>
                <w:rFonts w:ascii="Garamond" w:hAnsi="Garamond"/>
                <w:sz w:val="20"/>
              </w:rPr>
              <w:t>Zhvillim kurrikulash (teori)</w:t>
            </w:r>
          </w:p>
        </w:tc>
      </w:tr>
      <w:tr w:rsidR="00CF6E60" w:rsidRPr="00174C0B" w14:paraId="731B985C" w14:textId="77777777" w:rsidTr="00A546C0">
        <w:trPr>
          <w:jc w:val="center"/>
        </w:trPr>
        <w:tc>
          <w:tcPr>
            <w:tcW w:w="710" w:type="pct"/>
          </w:tcPr>
          <w:p w14:paraId="731B985A" w14:textId="77777777" w:rsidR="00CF6E60" w:rsidRPr="00174C0B" w:rsidRDefault="00CF6E60" w:rsidP="006535F0">
            <w:pPr>
              <w:jc w:val="both"/>
              <w:rPr>
                <w:rFonts w:ascii="Garamond" w:hAnsi="Garamond"/>
                <w:sz w:val="20"/>
              </w:rPr>
            </w:pPr>
          </w:p>
        </w:tc>
        <w:tc>
          <w:tcPr>
            <w:tcW w:w="4290" w:type="pct"/>
          </w:tcPr>
          <w:p w14:paraId="731B985B" w14:textId="77777777" w:rsidR="00CF6E60" w:rsidRPr="00174C0B" w:rsidRDefault="00CF6E60" w:rsidP="006535F0">
            <w:pPr>
              <w:jc w:val="both"/>
              <w:rPr>
                <w:rFonts w:ascii="Garamond" w:hAnsi="Garamond"/>
                <w:sz w:val="20"/>
              </w:rPr>
            </w:pPr>
            <w:r w:rsidRPr="00174C0B">
              <w:rPr>
                <w:rFonts w:ascii="Garamond" w:hAnsi="Garamond"/>
                <w:sz w:val="20"/>
              </w:rPr>
              <w:t>Studime kurrikulash</w:t>
            </w:r>
          </w:p>
        </w:tc>
      </w:tr>
      <w:tr w:rsidR="00CF6E60" w:rsidRPr="00174C0B" w14:paraId="731B985F" w14:textId="77777777" w:rsidTr="00A546C0">
        <w:trPr>
          <w:jc w:val="center"/>
        </w:trPr>
        <w:tc>
          <w:tcPr>
            <w:tcW w:w="710" w:type="pct"/>
          </w:tcPr>
          <w:p w14:paraId="731B985D" w14:textId="77777777" w:rsidR="00CF6E60" w:rsidRPr="00174C0B" w:rsidRDefault="00CF6E60" w:rsidP="006535F0">
            <w:pPr>
              <w:jc w:val="both"/>
              <w:rPr>
                <w:rFonts w:ascii="Garamond" w:hAnsi="Garamond"/>
                <w:sz w:val="20"/>
              </w:rPr>
            </w:pPr>
          </w:p>
        </w:tc>
        <w:tc>
          <w:tcPr>
            <w:tcW w:w="4290" w:type="pct"/>
          </w:tcPr>
          <w:p w14:paraId="731B985E" w14:textId="77777777" w:rsidR="00CF6E60" w:rsidRPr="00174C0B" w:rsidRDefault="00CF6E60" w:rsidP="006535F0">
            <w:pPr>
              <w:jc w:val="both"/>
              <w:rPr>
                <w:rFonts w:ascii="Garamond" w:hAnsi="Garamond"/>
                <w:sz w:val="20"/>
              </w:rPr>
            </w:pPr>
            <w:r w:rsidRPr="00174C0B">
              <w:rPr>
                <w:rFonts w:ascii="Garamond" w:hAnsi="Garamond"/>
                <w:sz w:val="20"/>
              </w:rPr>
              <w:t>Didaktikë</w:t>
            </w:r>
          </w:p>
        </w:tc>
      </w:tr>
      <w:tr w:rsidR="00CF6E60" w:rsidRPr="00174C0B" w14:paraId="731B9862" w14:textId="77777777" w:rsidTr="00A546C0">
        <w:trPr>
          <w:jc w:val="center"/>
        </w:trPr>
        <w:tc>
          <w:tcPr>
            <w:tcW w:w="710" w:type="pct"/>
          </w:tcPr>
          <w:p w14:paraId="731B9860" w14:textId="77777777" w:rsidR="00CF6E60" w:rsidRPr="00174C0B" w:rsidRDefault="00CF6E60" w:rsidP="006535F0">
            <w:pPr>
              <w:jc w:val="both"/>
              <w:rPr>
                <w:rFonts w:ascii="Garamond" w:hAnsi="Garamond"/>
                <w:sz w:val="20"/>
              </w:rPr>
            </w:pPr>
          </w:p>
        </w:tc>
        <w:tc>
          <w:tcPr>
            <w:tcW w:w="4290" w:type="pct"/>
          </w:tcPr>
          <w:p w14:paraId="731B9861" w14:textId="77777777" w:rsidR="00CF6E60" w:rsidRPr="00174C0B" w:rsidRDefault="00CF6E60" w:rsidP="006535F0">
            <w:pPr>
              <w:jc w:val="both"/>
              <w:rPr>
                <w:rFonts w:ascii="Garamond" w:hAnsi="Garamond"/>
                <w:sz w:val="20"/>
              </w:rPr>
            </w:pPr>
            <w:r w:rsidRPr="00174C0B">
              <w:rPr>
                <w:rFonts w:ascii="Garamond" w:hAnsi="Garamond"/>
                <w:sz w:val="20"/>
              </w:rPr>
              <w:t>Metodologji e arsimimit në distancë</w:t>
            </w:r>
          </w:p>
        </w:tc>
      </w:tr>
      <w:tr w:rsidR="00CF6E60" w:rsidRPr="00174C0B" w14:paraId="731B9865" w14:textId="77777777" w:rsidTr="00A546C0">
        <w:trPr>
          <w:jc w:val="center"/>
        </w:trPr>
        <w:tc>
          <w:tcPr>
            <w:tcW w:w="710" w:type="pct"/>
          </w:tcPr>
          <w:p w14:paraId="731B9863" w14:textId="77777777" w:rsidR="00CF6E60" w:rsidRPr="00174C0B" w:rsidRDefault="00CF6E60" w:rsidP="006535F0">
            <w:pPr>
              <w:jc w:val="both"/>
              <w:rPr>
                <w:rFonts w:ascii="Garamond" w:hAnsi="Garamond"/>
                <w:sz w:val="20"/>
              </w:rPr>
            </w:pPr>
          </w:p>
        </w:tc>
        <w:tc>
          <w:tcPr>
            <w:tcW w:w="4290" w:type="pct"/>
          </w:tcPr>
          <w:p w14:paraId="731B9864" w14:textId="77777777" w:rsidR="00CF6E60" w:rsidRPr="00174C0B" w:rsidRDefault="00CF6E60" w:rsidP="006535F0">
            <w:pPr>
              <w:jc w:val="both"/>
              <w:rPr>
                <w:rFonts w:ascii="Garamond" w:hAnsi="Garamond"/>
                <w:sz w:val="20"/>
              </w:rPr>
            </w:pPr>
            <w:r w:rsidRPr="00174C0B">
              <w:rPr>
                <w:rFonts w:ascii="Garamond" w:hAnsi="Garamond"/>
                <w:sz w:val="20"/>
              </w:rPr>
              <w:t>Shkenca arsimi</w:t>
            </w:r>
          </w:p>
        </w:tc>
      </w:tr>
      <w:tr w:rsidR="00CF6E60" w:rsidRPr="00174C0B" w14:paraId="731B9868" w14:textId="77777777" w:rsidTr="00A546C0">
        <w:trPr>
          <w:jc w:val="center"/>
        </w:trPr>
        <w:tc>
          <w:tcPr>
            <w:tcW w:w="710" w:type="pct"/>
          </w:tcPr>
          <w:p w14:paraId="731B9866" w14:textId="77777777" w:rsidR="00CF6E60" w:rsidRPr="00174C0B" w:rsidRDefault="00CF6E60" w:rsidP="006535F0">
            <w:pPr>
              <w:jc w:val="both"/>
              <w:rPr>
                <w:rFonts w:ascii="Garamond" w:hAnsi="Garamond"/>
                <w:sz w:val="20"/>
              </w:rPr>
            </w:pPr>
          </w:p>
        </w:tc>
        <w:tc>
          <w:tcPr>
            <w:tcW w:w="4290" w:type="pct"/>
          </w:tcPr>
          <w:p w14:paraId="731B9867" w14:textId="77777777" w:rsidR="00CF6E60" w:rsidRPr="00174C0B" w:rsidRDefault="00CF6E60" w:rsidP="006535F0">
            <w:pPr>
              <w:jc w:val="both"/>
              <w:rPr>
                <w:rFonts w:ascii="Garamond" w:hAnsi="Garamond"/>
                <w:sz w:val="20"/>
              </w:rPr>
            </w:pPr>
            <w:r w:rsidRPr="00174C0B">
              <w:rPr>
                <w:rFonts w:ascii="Garamond" w:hAnsi="Garamond"/>
                <w:sz w:val="20"/>
              </w:rPr>
              <w:t>Vlerësim arsimor, testim dhe matje</w:t>
            </w:r>
          </w:p>
        </w:tc>
      </w:tr>
    </w:tbl>
    <w:p w14:paraId="731B9869" w14:textId="77777777" w:rsidR="00E73E7C" w:rsidRPr="00174C0B" w:rsidRDefault="00E73E7C" w:rsidP="00E11A30">
      <w:pPr>
        <w:pStyle w:val="TEKSTIII"/>
      </w:pPr>
      <w:bookmarkStart w:id="9" w:name="_Toc94174943"/>
    </w:p>
    <w:p w14:paraId="731B986A" w14:textId="77777777" w:rsidR="00E73E7C" w:rsidRPr="00174C0B" w:rsidRDefault="00E73E7C" w:rsidP="00E11A30">
      <w:pPr>
        <w:pStyle w:val="TEKSTIII"/>
      </w:pPr>
    </w:p>
    <w:p w14:paraId="731B986B" w14:textId="77777777" w:rsidR="00E73E7C" w:rsidRPr="00174C0B" w:rsidRDefault="006535F0" w:rsidP="00E73E7C">
      <w:pPr>
        <w:keepNext/>
        <w:keepLines/>
        <w:spacing w:after="0" w:line="240" w:lineRule="auto"/>
        <w:jc w:val="center"/>
        <w:outlineLvl w:val="0"/>
        <w:rPr>
          <w:rFonts w:ascii="Garamond" w:hAnsi="Garamond"/>
          <w:b/>
          <w:sz w:val="20"/>
        </w:rPr>
      </w:pPr>
      <w:r w:rsidRPr="00174C0B">
        <w:rPr>
          <w:rFonts w:ascii="Garamond" w:eastAsia="Calibri" w:hAnsi="Garamond" w:cs="Arial"/>
          <w:b/>
          <w:bCs/>
          <w:noProof/>
          <w:sz w:val="20"/>
          <w:szCs w:val="20"/>
          <w:lang w:val="en-US"/>
        </w:rPr>
        <w:drawing>
          <wp:inline distT="0" distB="0" distL="0" distR="0" wp14:anchorId="731BA532" wp14:editId="731BA533">
            <wp:extent cx="6112374" cy="835342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01.jpg"/>
                    <pic:cNvPicPr/>
                  </pic:nvPicPr>
                  <pic:blipFill>
                    <a:blip r:embed="rId19">
                      <a:extLst>
                        <a:ext uri="{28A0092B-C50C-407E-A947-70E740481C1C}">
                          <a14:useLocalDpi xmlns:a14="http://schemas.microsoft.com/office/drawing/2010/main" val="0"/>
                        </a:ext>
                      </a:extLst>
                    </a:blip>
                    <a:stretch>
                      <a:fillRect/>
                    </a:stretch>
                  </pic:blipFill>
                  <pic:spPr>
                    <a:xfrm>
                      <a:off x="0" y="0"/>
                      <a:ext cx="6118718" cy="8362095"/>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34" wp14:editId="731BA535">
            <wp:extent cx="5760085" cy="73926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02.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60085" cy="7392670"/>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36" wp14:editId="731BA537">
            <wp:extent cx="5760085" cy="75076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03.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60085" cy="7507605"/>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38" wp14:editId="731BA539">
            <wp:extent cx="5760085" cy="74866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04.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085" cy="7486650"/>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3A" wp14:editId="731BA53B">
            <wp:extent cx="5760085" cy="754062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05.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60085" cy="7540625"/>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3C" wp14:editId="731BA53D">
            <wp:extent cx="5760085" cy="75450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06.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60085" cy="7545070"/>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3E" wp14:editId="731BA53F">
            <wp:extent cx="5760085" cy="7691755"/>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07.jpg"/>
                    <pic:cNvPicPr/>
                  </pic:nvPicPr>
                  <pic:blipFill>
                    <a:blip r:embed="rId25">
                      <a:extLst>
                        <a:ext uri="{28A0092B-C50C-407E-A947-70E740481C1C}">
                          <a14:useLocalDpi xmlns:a14="http://schemas.microsoft.com/office/drawing/2010/main" val="0"/>
                        </a:ext>
                      </a:extLst>
                    </a:blip>
                    <a:stretch>
                      <a:fillRect/>
                    </a:stretch>
                  </pic:blipFill>
                  <pic:spPr>
                    <a:xfrm>
                      <a:off x="0" y="0"/>
                      <a:ext cx="5760085" cy="7691755"/>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40" wp14:editId="731BA541">
            <wp:extent cx="5760085" cy="7520305"/>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08.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60085" cy="7520305"/>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42" wp14:editId="731BA543">
            <wp:extent cx="5760085" cy="749173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09.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60085" cy="7491730"/>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44" wp14:editId="731BA545">
            <wp:extent cx="5760085" cy="7728585"/>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10.jpg"/>
                    <pic:cNvPicPr/>
                  </pic:nvPicPr>
                  <pic:blipFill>
                    <a:blip r:embed="rId28">
                      <a:extLst>
                        <a:ext uri="{28A0092B-C50C-407E-A947-70E740481C1C}">
                          <a14:useLocalDpi xmlns:a14="http://schemas.microsoft.com/office/drawing/2010/main" val="0"/>
                        </a:ext>
                      </a:extLst>
                    </a:blip>
                    <a:stretch>
                      <a:fillRect/>
                    </a:stretch>
                  </pic:blipFill>
                  <pic:spPr>
                    <a:xfrm>
                      <a:off x="0" y="0"/>
                      <a:ext cx="5760085" cy="7728585"/>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46" wp14:editId="731BA547">
            <wp:extent cx="5760085" cy="76835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11.jpg"/>
                    <pic:cNvPicPr/>
                  </pic:nvPicPr>
                  <pic:blipFill>
                    <a:blip r:embed="rId29">
                      <a:extLst>
                        <a:ext uri="{28A0092B-C50C-407E-A947-70E740481C1C}">
                          <a14:useLocalDpi xmlns:a14="http://schemas.microsoft.com/office/drawing/2010/main" val="0"/>
                        </a:ext>
                      </a:extLst>
                    </a:blip>
                    <a:stretch>
                      <a:fillRect/>
                    </a:stretch>
                  </pic:blipFill>
                  <pic:spPr>
                    <a:xfrm>
                      <a:off x="0" y="0"/>
                      <a:ext cx="5760085" cy="7683500"/>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48" wp14:editId="731BA549">
            <wp:extent cx="5760085" cy="753491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12.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60085" cy="7534910"/>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4A" wp14:editId="731BA54B">
            <wp:extent cx="5760085" cy="75838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13.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60085" cy="7583805"/>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4C" wp14:editId="731BA54D">
            <wp:extent cx="5760085" cy="75342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14.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60085" cy="7534275"/>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4E" wp14:editId="731BA54F">
            <wp:extent cx="5760085" cy="734314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15.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60085" cy="7343140"/>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50" wp14:editId="731BA551">
            <wp:extent cx="5760085" cy="7653655"/>
            <wp:effectExtent l="0" t="0" r="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16.jpg"/>
                    <pic:cNvPicPr/>
                  </pic:nvPicPr>
                  <pic:blipFill>
                    <a:blip r:embed="rId34">
                      <a:extLst>
                        <a:ext uri="{28A0092B-C50C-407E-A947-70E740481C1C}">
                          <a14:useLocalDpi xmlns:a14="http://schemas.microsoft.com/office/drawing/2010/main" val="0"/>
                        </a:ext>
                      </a:extLst>
                    </a:blip>
                    <a:stretch>
                      <a:fillRect/>
                    </a:stretch>
                  </pic:blipFill>
                  <pic:spPr>
                    <a:xfrm>
                      <a:off x="0" y="0"/>
                      <a:ext cx="5760085" cy="7653655"/>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52" wp14:editId="731BA553">
            <wp:extent cx="5760085" cy="75882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17.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60085" cy="7588250"/>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54" wp14:editId="731BA555">
            <wp:extent cx="5760085" cy="7522845"/>
            <wp:effectExtent l="0" t="0" r="0"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18.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60085" cy="7522845"/>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56" wp14:editId="731BA557">
            <wp:extent cx="5760085" cy="7484745"/>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19.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60085" cy="7484745"/>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58" wp14:editId="731BA559">
            <wp:extent cx="5760085" cy="7539990"/>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20.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60085" cy="7539990"/>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5A" wp14:editId="731BA55B">
            <wp:extent cx="5760085" cy="7536180"/>
            <wp:effectExtent l="0" t="0" r="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21.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60085" cy="7536180"/>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5C" wp14:editId="731BA55D">
            <wp:extent cx="5760085" cy="749109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22.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760085" cy="7491095"/>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5E" wp14:editId="731BA55F">
            <wp:extent cx="5760085" cy="762571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23.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760085" cy="7625715"/>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60" wp14:editId="731BA561">
            <wp:extent cx="5760085" cy="753237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24.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760085" cy="7532370"/>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62" wp14:editId="731BA563">
            <wp:extent cx="5760085" cy="7579360"/>
            <wp:effectExtent l="0" t="0" r="0"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25.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60085" cy="7579360"/>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64" wp14:editId="731BA565">
            <wp:extent cx="5760085" cy="722058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26.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760085" cy="7220585"/>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66" wp14:editId="731BA567">
            <wp:extent cx="5760085" cy="7518400"/>
            <wp:effectExtent l="0" t="0" r="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27.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760085" cy="7518400"/>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68" wp14:editId="731BA569">
            <wp:extent cx="5760085" cy="7459980"/>
            <wp:effectExtent l="0" t="0" r="0"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28.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760085" cy="7459980"/>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6A" wp14:editId="731BA56B">
            <wp:extent cx="5760085" cy="749173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29.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760085" cy="7491730"/>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6C" wp14:editId="731BA56D">
            <wp:extent cx="5760085" cy="765429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30.jpg"/>
                    <pic:cNvPicPr/>
                  </pic:nvPicPr>
                  <pic:blipFill>
                    <a:blip r:embed="rId48">
                      <a:extLst>
                        <a:ext uri="{28A0092B-C50C-407E-A947-70E740481C1C}">
                          <a14:useLocalDpi xmlns:a14="http://schemas.microsoft.com/office/drawing/2010/main" val="0"/>
                        </a:ext>
                      </a:extLst>
                    </a:blip>
                    <a:stretch>
                      <a:fillRect/>
                    </a:stretch>
                  </pic:blipFill>
                  <pic:spPr>
                    <a:xfrm>
                      <a:off x="0" y="0"/>
                      <a:ext cx="5760085" cy="7654290"/>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6E" wp14:editId="731BA56F">
            <wp:extent cx="5760085" cy="754443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31.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760085" cy="7544435"/>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70" wp14:editId="731BA571">
            <wp:extent cx="5760085" cy="762571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32.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760085" cy="7625715"/>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72" wp14:editId="731BA573">
            <wp:extent cx="5760085" cy="7466330"/>
            <wp:effectExtent l="0" t="0" r="0" b="127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33.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760085" cy="7466330"/>
                    </a:xfrm>
                    <a:prstGeom prst="rect">
                      <a:avLst/>
                    </a:prstGeom>
                  </pic:spPr>
                </pic:pic>
              </a:graphicData>
            </a:graphic>
          </wp:inline>
        </w:drawing>
      </w:r>
      <w:r w:rsidRPr="00174C0B">
        <w:rPr>
          <w:rFonts w:ascii="Garamond" w:eastAsia="Calibri" w:hAnsi="Garamond" w:cs="Arial"/>
          <w:b/>
          <w:bCs/>
          <w:noProof/>
          <w:sz w:val="20"/>
          <w:szCs w:val="20"/>
          <w:lang w:val="en-US"/>
        </w:rPr>
        <w:drawing>
          <wp:inline distT="0" distB="0" distL="0" distR="0" wp14:anchorId="731BA574" wp14:editId="731BA575">
            <wp:extent cx="5760085" cy="6906260"/>
            <wp:effectExtent l="0" t="0" r="0"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NA_01_Lidhja Nr3 Klasifikimi Standard Nderkombetar i Arsimit - Pershk    _Page_34.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760085" cy="6906260"/>
                    </a:xfrm>
                    <a:prstGeom prst="rect">
                      <a:avLst/>
                    </a:prstGeom>
                  </pic:spPr>
                </pic:pic>
              </a:graphicData>
            </a:graphic>
          </wp:inline>
        </w:drawing>
      </w:r>
    </w:p>
    <w:p w14:paraId="731B986C" w14:textId="77777777" w:rsidR="00E73E7C" w:rsidRPr="00174C0B" w:rsidRDefault="00E73E7C" w:rsidP="00E73E7C">
      <w:pPr>
        <w:keepNext/>
        <w:keepLines/>
        <w:spacing w:after="0" w:line="240" w:lineRule="auto"/>
        <w:jc w:val="center"/>
        <w:outlineLvl w:val="0"/>
        <w:rPr>
          <w:rFonts w:ascii="Garamond" w:hAnsi="Garamond"/>
          <w:b/>
          <w:sz w:val="20"/>
        </w:rPr>
      </w:pPr>
    </w:p>
    <w:p w14:paraId="731B986D" w14:textId="77777777" w:rsidR="00E73E7C" w:rsidRPr="00174C0B" w:rsidRDefault="00E73E7C" w:rsidP="00E73E7C">
      <w:pPr>
        <w:keepNext/>
        <w:keepLines/>
        <w:spacing w:after="0" w:line="240" w:lineRule="auto"/>
        <w:jc w:val="center"/>
        <w:outlineLvl w:val="0"/>
        <w:rPr>
          <w:rFonts w:ascii="Garamond" w:hAnsi="Garamond"/>
          <w:b/>
          <w:sz w:val="20"/>
        </w:rPr>
      </w:pPr>
    </w:p>
    <w:p w14:paraId="731B986E" w14:textId="77777777" w:rsidR="00E73E7C" w:rsidRPr="00174C0B" w:rsidRDefault="00E73E7C" w:rsidP="00E73E7C">
      <w:pPr>
        <w:keepNext/>
        <w:keepLines/>
        <w:spacing w:after="0" w:line="240" w:lineRule="auto"/>
        <w:jc w:val="center"/>
        <w:outlineLvl w:val="0"/>
        <w:rPr>
          <w:rFonts w:ascii="Garamond" w:hAnsi="Garamond"/>
          <w:b/>
          <w:sz w:val="20"/>
        </w:rPr>
      </w:pPr>
    </w:p>
    <w:p w14:paraId="731B986F" w14:textId="77777777" w:rsidR="00E73E7C" w:rsidRPr="00174C0B" w:rsidRDefault="00E73E7C" w:rsidP="00E73E7C">
      <w:pPr>
        <w:keepNext/>
        <w:keepLines/>
        <w:spacing w:after="0" w:line="240" w:lineRule="auto"/>
        <w:jc w:val="center"/>
        <w:outlineLvl w:val="0"/>
        <w:rPr>
          <w:rFonts w:ascii="Garamond" w:hAnsi="Garamond"/>
          <w:b/>
          <w:sz w:val="20"/>
        </w:rPr>
      </w:pPr>
    </w:p>
    <w:p w14:paraId="731B9870" w14:textId="77777777" w:rsidR="00E73E7C" w:rsidRPr="00174C0B" w:rsidRDefault="00E73E7C" w:rsidP="00E73E7C">
      <w:pPr>
        <w:keepNext/>
        <w:keepLines/>
        <w:spacing w:after="0" w:line="240" w:lineRule="auto"/>
        <w:jc w:val="center"/>
        <w:outlineLvl w:val="0"/>
        <w:rPr>
          <w:rFonts w:ascii="Garamond" w:hAnsi="Garamond"/>
          <w:b/>
          <w:sz w:val="20"/>
        </w:rPr>
      </w:pPr>
    </w:p>
    <w:p w14:paraId="731B9871" w14:textId="77777777" w:rsidR="00E73E7C" w:rsidRPr="00174C0B" w:rsidRDefault="00E73E7C" w:rsidP="00E73E7C">
      <w:pPr>
        <w:keepNext/>
        <w:keepLines/>
        <w:spacing w:after="0" w:line="240" w:lineRule="auto"/>
        <w:jc w:val="center"/>
        <w:outlineLvl w:val="0"/>
        <w:rPr>
          <w:rFonts w:ascii="Garamond" w:hAnsi="Garamond"/>
          <w:b/>
          <w:sz w:val="20"/>
        </w:rPr>
      </w:pPr>
    </w:p>
    <w:p w14:paraId="731B9872" w14:textId="77777777" w:rsidR="00E73E7C" w:rsidRPr="00174C0B" w:rsidRDefault="00E73E7C" w:rsidP="00E73E7C">
      <w:pPr>
        <w:keepNext/>
        <w:keepLines/>
        <w:spacing w:after="0" w:line="240" w:lineRule="auto"/>
        <w:jc w:val="center"/>
        <w:outlineLvl w:val="0"/>
        <w:rPr>
          <w:rFonts w:ascii="Garamond" w:hAnsi="Garamond"/>
          <w:b/>
          <w:sz w:val="20"/>
        </w:rPr>
      </w:pPr>
    </w:p>
    <w:p w14:paraId="731B9873" w14:textId="77777777" w:rsidR="00E73E7C" w:rsidRPr="00174C0B" w:rsidRDefault="00E73E7C" w:rsidP="00E73E7C">
      <w:pPr>
        <w:keepNext/>
        <w:keepLines/>
        <w:spacing w:after="0" w:line="240" w:lineRule="auto"/>
        <w:jc w:val="center"/>
        <w:outlineLvl w:val="0"/>
        <w:rPr>
          <w:rFonts w:ascii="Garamond" w:hAnsi="Garamond"/>
          <w:b/>
          <w:sz w:val="20"/>
        </w:rPr>
      </w:pPr>
    </w:p>
    <w:p w14:paraId="731B9874" w14:textId="77777777" w:rsidR="00E73E7C" w:rsidRPr="00174C0B" w:rsidRDefault="00E73E7C" w:rsidP="00E73E7C">
      <w:pPr>
        <w:keepNext/>
        <w:keepLines/>
        <w:spacing w:after="0" w:line="240" w:lineRule="auto"/>
        <w:jc w:val="center"/>
        <w:outlineLvl w:val="0"/>
        <w:rPr>
          <w:rFonts w:ascii="Garamond" w:hAnsi="Garamond"/>
          <w:b/>
          <w:sz w:val="20"/>
        </w:rPr>
      </w:pPr>
    </w:p>
    <w:p w14:paraId="731B9875" w14:textId="77777777" w:rsidR="00E73E7C" w:rsidRPr="00174C0B" w:rsidRDefault="00E73E7C" w:rsidP="00E73E7C">
      <w:pPr>
        <w:keepNext/>
        <w:keepLines/>
        <w:spacing w:after="0" w:line="240" w:lineRule="auto"/>
        <w:jc w:val="center"/>
        <w:outlineLvl w:val="0"/>
        <w:rPr>
          <w:rFonts w:ascii="Garamond" w:hAnsi="Garamond"/>
          <w:b/>
          <w:sz w:val="20"/>
        </w:rPr>
      </w:pPr>
    </w:p>
    <w:p w14:paraId="731B9876" w14:textId="77777777" w:rsidR="00E73E7C" w:rsidRPr="00174C0B" w:rsidRDefault="00E73E7C" w:rsidP="00E73E7C">
      <w:pPr>
        <w:keepNext/>
        <w:keepLines/>
        <w:spacing w:after="0" w:line="240" w:lineRule="auto"/>
        <w:jc w:val="center"/>
        <w:outlineLvl w:val="0"/>
        <w:rPr>
          <w:rFonts w:ascii="Garamond" w:hAnsi="Garamond"/>
          <w:b/>
          <w:sz w:val="20"/>
        </w:rPr>
      </w:pPr>
    </w:p>
    <w:p w14:paraId="731B9877" w14:textId="77777777" w:rsidR="00E73E7C" w:rsidRPr="00174C0B" w:rsidRDefault="00E73E7C" w:rsidP="00E73E7C">
      <w:pPr>
        <w:keepNext/>
        <w:keepLines/>
        <w:spacing w:after="0" w:line="240" w:lineRule="auto"/>
        <w:jc w:val="center"/>
        <w:outlineLvl w:val="0"/>
        <w:rPr>
          <w:rFonts w:ascii="Garamond" w:hAnsi="Garamond"/>
          <w:b/>
          <w:sz w:val="20"/>
        </w:rPr>
      </w:pPr>
    </w:p>
    <w:p w14:paraId="731B9878" w14:textId="58BE8E45" w:rsidR="00CF6E60" w:rsidRPr="00174C0B" w:rsidRDefault="000830E5" w:rsidP="006535F0">
      <w:pPr>
        <w:keepNext/>
        <w:keepLines/>
        <w:spacing w:after="0" w:line="240" w:lineRule="auto"/>
        <w:jc w:val="center"/>
        <w:outlineLvl w:val="0"/>
        <w:rPr>
          <w:rFonts w:ascii="Garamond" w:eastAsia="Calibri" w:hAnsi="Garamond" w:cs="Arial"/>
          <w:bCs/>
          <w:sz w:val="24"/>
          <w:szCs w:val="20"/>
        </w:rPr>
      </w:pPr>
      <w:r w:rsidRPr="00174C0B">
        <w:rPr>
          <w:rFonts w:ascii="Garamond" w:hAnsi="Garamond"/>
          <w:bCs/>
          <w:sz w:val="24"/>
        </w:rPr>
        <w:t>SHTOJCA III</w:t>
      </w:r>
      <w:bookmarkEnd w:id="9"/>
    </w:p>
    <w:p w14:paraId="731B9879" w14:textId="2C8C9F48" w:rsidR="00CF6E60" w:rsidRPr="00174C0B" w:rsidRDefault="000830E5" w:rsidP="006535F0">
      <w:pPr>
        <w:keepNext/>
        <w:keepLines/>
        <w:spacing w:after="0" w:line="240" w:lineRule="auto"/>
        <w:jc w:val="center"/>
        <w:outlineLvl w:val="0"/>
        <w:rPr>
          <w:rFonts w:ascii="Garamond" w:hAnsi="Garamond"/>
          <w:bCs/>
          <w:sz w:val="24"/>
        </w:rPr>
      </w:pPr>
      <w:bookmarkStart w:id="10" w:name="_Toc94174944"/>
      <w:r w:rsidRPr="00174C0B">
        <w:rPr>
          <w:rFonts w:ascii="Garamond" w:hAnsi="Garamond"/>
          <w:bCs/>
          <w:sz w:val="24"/>
        </w:rPr>
        <w:t>LISTA ALFABETIKE</w:t>
      </w:r>
      <w:bookmarkEnd w:id="10"/>
    </w:p>
    <w:p w14:paraId="29C747E7" w14:textId="77777777" w:rsidR="000830E5" w:rsidRPr="00174C0B" w:rsidRDefault="000830E5" w:rsidP="006535F0">
      <w:pPr>
        <w:keepNext/>
        <w:keepLines/>
        <w:spacing w:after="0" w:line="240" w:lineRule="auto"/>
        <w:jc w:val="center"/>
        <w:outlineLvl w:val="0"/>
        <w:rPr>
          <w:rFonts w:ascii="Garamond" w:eastAsia="Calibri" w:hAnsi="Garamond" w:cs="Arial"/>
          <w:bCs/>
          <w:sz w:val="24"/>
          <w:szCs w:val="20"/>
        </w:rPr>
      </w:pPr>
    </w:p>
    <w:tbl>
      <w:tblPr>
        <w:tblStyle w:val="TableGrid1"/>
        <w:tblW w:w="5000" w:type="pct"/>
        <w:jc w:val="center"/>
        <w:tblLook w:val="04A0" w:firstRow="1" w:lastRow="0" w:firstColumn="1" w:lastColumn="0" w:noHBand="0" w:noVBand="1"/>
      </w:tblPr>
      <w:tblGrid>
        <w:gridCol w:w="979"/>
        <w:gridCol w:w="8308"/>
      </w:tblGrid>
      <w:tr w:rsidR="00CF6E60" w:rsidRPr="00174C0B" w14:paraId="731B987C" w14:textId="77777777" w:rsidTr="001B0009">
        <w:trPr>
          <w:trHeight w:val="20"/>
          <w:jc w:val="center"/>
        </w:trPr>
        <w:tc>
          <w:tcPr>
            <w:tcW w:w="527" w:type="pct"/>
            <w:noWrap/>
            <w:hideMark/>
          </w:tcPr>
          <w:p w14:paraId="731B987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 </w:t>
            </w:r>
          </w:p>
        </w:tc>
        <w:tc>
          <w:tcPr>
            <w:tcW w:w="4473" w:type="pct"/>
            <w:hideMark/>
          </w:tcPr>
          <w:p w14:paraId="731B987B" w14:textId="77777777" w:rsidR="00CF6E60" w:rsidRPr="00174C0B" w:rsidRDefault="00CF6E60" w:rsidP="00E73E7C">
            <w:pPr>
              <w:widowControl w:val="0"/>
              <w:rPr>
                <w:rFonts w:ascii="Garamond" w:hAnsi="Garamond"/>
                <w:b/>
                <w:color w:val="000000"/>
                <w:sz w:val="20"/>
              </w:rPr>
            </w:pPr>
            <w:r w:rsidRPr="00174C0B">
              <w:rPr>
                <w:rFonts w:ascii="Garamond" w:hAnsi="Garamond"/>
                <w:b/>
                <w:color w:val="000000"/>
                <w:sz w:val="20"/>
              </w:rPr>
              <w:t>A</w:t>
            </w:r>
          </w:p>
        </w:tc>
      </w:tr>
      <w:tr w:rsidR="00CF6E60" w:rsidRPr="00174C0B" w14:paraId="731B987F" w14:textId="77777777" w:rsidTr="001B0009">
        <w:trPr>
          <w:trHeight w:val="20"/>
          <w:jc w:val="center"/>
        </w:trPr>
        <w:tc>
          <w:tcPr>
            <w:tcW w:w="527" w:type="pct"/>
            <w:hideMark/>
          </w:tcPr>
          <w:p w14:paraId="731B987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0413</w:t>
            </w:r>
          </w:p>
        </w:tc>
        <w:tc>
          <w:tcPr>
            <w:tcW w:w="4473" w:type="pct"/>
            <w:hideMark/>
          </w:tcPr>
          <w:p w14:paraId="731B987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Administrim</w:t>
            </w:r>
          </w:p>
        </w:tc>
      </w:tr>
      <w:tr w:rsidR="00CF6E60" w:rsidRPr="00174C0B" w14:paraId="731B9882" w14:textId="77777777" w:rsidTr="001B0009">
        <w:trPr>
          <w:trHeight w:val="20"/>
          <w:jc w:val="center"/>
        </w:trPr>
        <w:tc>
          <w:tcPr>
            <w:tcW w:w="527" w:type="pct"/>
            <w:hideMark/>
          </w:tcPr>
          <w:p w14:paraId="731B988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0413</w:t>
            </w:r>
          </w:p>
        </w:tc>
        <w:tc>
          <w:tcPr>
            <w:tcW w:w="4473" w:type="pct"/>
            <w:hideMark/>
          </w:tcPr>
          <w:p w14:paraId="731B988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Administrim biznesi</w:t>
            </w:r>
          </w:p>
        </w:tc>
      </w:tr>
      <w:tr w:rsidR="00CF6E60" w:rsidRPr="00174C0B" w14:paraId="731B9885" w14:textId="77777777" w:rsidTr="001B0009">
        <w:trPr>
          <w:trHeight w:val="20"/>
          <w:jc w:val="center"/>
        </w:trPr>
        <w:tc>
          <w:tcPr>
            <w:tcW w:w="527" w:type="pct"/>
            <w:hideMark/>
          </w:tcPr>
          <w:p w14:paraId="731B988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0612</w:t>
            </w:r>
          </w:p>
        </w:tc>
        <w:tc>
          <w:tcPr>
            <w:tcW w:w="4473" w:type="pct"/>
            <w:hideMark/>
          </w:tcPr>
          <w:p w14:paraId="731B988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Administrim dhe menaxhim kompjuteri</w:t>
            </w:r>
          </w:p>
        </w:tc>
      </w:tr>
      <w:tr w:rsidR="00CF6E60" w:rsidRPr="00174C0B" w14:paraId="731B9888" w14:textId="77777777" w:rsidTr="001B0009">
        <w:trPr>
          <w:trHeight w:val="20"/>
          <w:jc w:val="center"/>
        </w:trPr>
        <w:tc>
          <w:tcPr>
            <w:tcW w:w="527" w:type="pct"/>
            <w:hideMark/>
          </w:tcPr>
          <w:p w14:paraId="731B988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0413</w:t>
            </w:r>
          </w:p>
        </w:tc>
        <w:tc>
          <w:tcPr>
            <w:tcW w:w="4473" w:type="pct"/>
            <w:hideMark/>
          </w:tcPr>
          <w:p w14:paraId="731B988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Administrim personeli</w:t>
            </w:r>
          </w:p>
        </w:tc>
      </w:tr>
      <w:tr w:rsidR="00CF6E60" w:rsidRPr="00174C0B" w14:paraId="731B988B" w14:textId="77777777" w:rsidTr="001B0009">
        <w:trPr>
          <w:trHeight w:val="20"/>
          <w:jc w:val="center"/>
        </w:trPr>
        <w:tc>
          <w:tcPr>
            <w:tcW w:w="527" w:type="pct"/>
            <w:hideMark/>
          </w:tcPr>
          <w:p w14:paraId="731B988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0413</w:t>
            </w:r>
          </w:p>
        </w:tc>
        <w:tc>
          <w:tcPr>
            <w:tcW w:w="4473" w:type="pct"/>
            <w:hideMark/>
          </w:tcPr>
          <w:p w14:paraId="731B988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Administrim publik</w:t>
            </w:r>
          </w:p>
        </w:tc>
      </w:tr>
      <w:tr w:rsidR="00CF6E60" w:rsidRPr="00174C0B" w14:paraId="731B988E" w14:textId="77777777" w:rsidTr="001B0009">
        <w:trPr>
          <w:trHeight w:val="20"/>
          <w:jc w:val="center"/>
        </w:trPr>
        <w:tc>
          <w:tcPr>
            <w:tcW w:w="527" w:type="pct"/>
            <w:hideMark/>
          </w:tcPr>
          <w:p w14:paraId="731B988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0413</w:t>
            </w:r>
          </w:p>
        </w:tc>
        <w:tc>
          <w:tcPr>
            <w:tcW w:w="4473" w:type="pct"/>
            <w:hideMark/>
          </w:tcPr>
          <w:p w14:paraId="731B988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Administrim publik në nivel lokal</w:t>
            </w:r>
          </w:p>
        </w:tc>
      </w:tr>
      <w:tr w:rsidR="00CF6E60" w:rsidRPr="00174C0B" w14:paraId="731B9891" w14:textId="77777777" w:rsidTr="001B0009">
        <w:trPr>
          <w:trHeight w:val="20"/>
          <w:jc w:val="center"/>
        </w:trPr>
        <w:tc>
          <w:tcPr>
            <w:tcW w:w="527" w:type="pct"/>
            <w:hideMark/>
          </w:tcPr>
          <w:p w14:paraId="731B988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0612</w:t>
            </w:r>
          </w:p>
        </w:tc>
        <w:tc>
          <w:tcPr>
            <w:tcW w:w="4473" w:type="pct"/>
            <w:hideMark/>
          </w:tcPr>
          <w:p w14:paraId="731B989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Administrim rrjeti</w:t>
            </w:r>
          </w:p>
        </w:tc>
      </w:tr>
      <w:tr w:rsidR="00CF6E60" w:rsidRPr="00174C0B" w14:paraId="731B9894" w14:textId="77777777" w:rsidTr="001B0009">
        <w:trPr>
          <w:trHeight w:val="20"/>
          <w:jc w:val="center"/>
        </w:trPr>
        <w:tc>
          <w:tcPr>
            <w:tcW w:w="527" w:type="pct"/>
            <w:hideMark/>
          </w:tcPr>
          <w:p w14:paraId="731B989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0413</w:t>
            </w:r>
          </w:p>
        </w:tc>
        <w:tc>
          <w:tcPr>
            <w:tcW w:w="4473" w:type="pct"/>
            <w:hideMark/>
          </w:tcPr>
          <w:p w14:paraId="731B989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Administrim shëndeti</w:t>
            </w:r>
          </w:p>
        </w:tc>
      </w:tr>
      <w:tr w:rsidR="00CF6E60" w:rsidRPr="00174C0B" w14:paraId="731B9897" w14:textId="77777777" w:rsidTr="001B0009">
        <w:trPr>
          <w:trHeight w:val="20"/>
          <w:jc w:val="center"/>
        </w:trPr>
        <w:tc>
          <w:tcPr>
            <w:tcW w:w="527" w:type="pct"/>
            <w:hideMark/>
          </w:tcPr>
          <w:p w14:paraId="731B989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0612</w:t>
            </w:r>
          </w:p>
        </w:tc>
        <w:tc>
          <w:tcPr>
            <w:tcW w:w="4473" w:type="pct"/>
            <w:hideMark/>
          </w:tcPr>
          <w:p w14:paraId="731B989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Administrim teknologji informacioni</w:t>
            </w:r>
          </w:p>
        </w:tc>
      </w:tr>
      <w:tr w:rsidR="00CF6E60" w:rsidRPr="00174C0B" w14:paraId="731B989A" w14:textId="77777777" w:rsidTr="001B0009">
        <w:trPr>
          <w:trHeight w:val="20"/>
          <w:jc w:val="center"/>
        </w:trPr>
        <w:tc>
          <w:tcPr>
            <w:tcW w:w="527" w:type="pct"/>
            <w:hideMark/>
          </w:tcPr>
          <w:p w14:paraId="731B989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0031</w:t>
            </w:r>
          </w:p>
        </w:tc>
        <w:tc>
          <w:tcPr>
            <w:tcW w:w="4473" w:type="pct"/>
            <w:hideMark/>
          </w:tcPr>
          <w:p w14:paraId="731B989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Aftësi komunikimi</w:t>
            </w:r>
          </w:p>
        </w:tc>
      </w:tr>
      <w:tr w:rsidR="00CF6E60" w:rsidRPr="00174C0B" w14:paraId="731B989D" w14:textId="77777777" w:rsidTr="001B0009">
        <w:trPr>
          <w:trHeight w:val="20"/>
          <w:jc w:val="center"/>
        </w:trPr>
        <w:tc>
          <w:tcPr>
            <w:tcW w:w="527" w:type="pct"/>
            <w:hideMark/>
          </w:tcPr>
          <w:p w14:paraId="731B989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0413</w:t>
            </w:r>
          </w:p>
        </w:tc>
        <w:tc>
          <w:tcPr>
            <w:tcW w:w="4473" w:type="pct"/>
            <w:hideMark/>
          </w:tcPr>
          <w:p w14:paraId="731B989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Aftësi menaxhimi</w:t>
            </w:r>
          </w:p>
        </w:tc>
      </w:tr>
      <w:tr w:rsidR="00CF6E60" w:rsidRPr="00174C0B" w14:paraId="731B98A0" w14:textId="77777777" w:rsidTr="001B0009">
        <w:trPr>
          <w:trHeight w:val="20"/>
          <w:jc w:val="center"/>
        </w:trPr>
        <w:tc>
          <w:tcPr>
            <w:tcW w:w="527" w:type="pct"/>
            <w:hideMark/>
          </w:tcPr>
          <w:p w14:paraId="731B989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0417</w:t>
            </w:r>
          </w:p>
        </w:tc>
        <w:tc>
          <w:tcPr>
            <w:tcW w:w="4473" w:type="pct"/>
            <w:hideMark/>
          </w:tcPr>
          <w:p w14:paraId="731B989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Aftësi në vendin e punës</w:t>
            </w:r>
          </w:p>
        </w:tc>
      </w:tr>
      <w:tr w:rsidR="00CF6E60" w:rsidRPr="00174C0B" w14:paraId="731B98A3" w14:textId="77777777" w:rsidTr="001B0009">
        <w:trPr>
          <w:trHeight w:val="20"/>
          <w:jc w:val="center"/>
        </w:trPr>
        <w:tc>
          <w:tcPr>
            <w:tcW w:w="527" w:type="pct"/>
            <w:hideMark/>
          </w:tcPr>
          <w:p w14:paraId="731B98A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98A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Aftësim bazë në bujqësi</w:t>
            </w:r>
          </w:p>
        </w:tc>
      </w:tr>
      <w:tr w:rsidR="00CF6E60" w:rsidRPr="00174C0B" w14:paraId="731B98A6" w14:textId="77777777" w:rsidTr="001B0009">
        <w:trPr>
          <w:trHeight w:val="20"/>
          <w:jc w:val="center"/>
        </w:trPr>
        <w:tc>
          <w:tcPr>
            <w:tcW w:w="527" w:type="pct"/>
            <w:hideMark/>
          </w:tcPr>
          <w:p w14:paraId="731B98A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0415</w:t>
            </w:r>
          </w:p>
        </w:tc>
        <w:tc>
          <w:tcPr>
            <w:tcW w:w="4473" w:type="pct"/>
            <w:hideMark/>
          </w:tcPr>
          <w:p w14:paraId="731B98A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Aftësim në përdorimin e tastierës</w:t>
            </w:r>
          </w:p>
        </w:tc>
      </w:tr>
      <w:tr w:rsidR="00CF6E60" w:rsidRPr="00174C0B" w14:paraId="731B98A9" w14:textId="77777777" w:rsidTr="001B0009">
        <w:trPr>
          <w:trHeight w:val="20"/>
          <w:jc w:val="center"/>
        </w:trPr>
        <w:tc>
          <w:tcPr>
            <w:tcW w:w="527" w:type="pct"/>
            <w:hideMark/>
          </w:tcPr>
          <w:p w14:paraId="731B98A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0031</w:t>
            </w:r>
          </w:p>
        </w:tc>
        <w:tc>
          <w:tcPr>
            <w:tcW w:w="4473" w:type="pct"/>
            <w:hideMark/>
          </w:tcPr>
          <w:p w14:paraId="731B98A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Aftësitë e vetëvlerësimit</w:t>
            </w:r>
          </w:p>
        </w:tc>
      </w:tr>
      <w:tr w:rsidR="00CF6E60" w:rsidRPr="00174C0B" w14:paraId="731B98AC" w14:textId="77777777" w:rsidTr="001B0009">
        <w:trPr>
          <w:trHeight w:val="20"/>
          <w:jc w:val="center"/>
        </w:trPr>
        <w:tc>
          <w:tcPr>
            <w:tcW w:w="527" w:type="pct"/>
            <w:hideMark/>
          </w:tcPr>
          <w:p w14:paraId="731B98A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98A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Agronomi dhe shkenca e drithërave</w:t>
            </w:r>
          </w:p>
        </w:tc>
      </w:tr>
      <w:tr w:rsidR="00CF6E60" w:rsidRPr="00174C0B" w14:paraId="731B98AF" w14:textId="77777777" w:rsidTr="001B0009">
        <w:trPr>
          <w:trHeight w:val="20"/>
          <w:jc w:val="center"/>
        </w:trPr>
        <w:tc>
          <w:tcPr>
            <w:tcW w:w="527" w:type="pct"/>
            <w:hideMark/>
          </w:tcPr>
          <w:p w14:paraId="731B98A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0212</w:t>
            </w:r>
          </w:p>
        </w:tc>
        <w:tc>
          <w:tcPr>
            <w:tcW w:w="4473" w:type="pct"/>
            <w:hideMark/>
          </w:tcPr>
          <w:p w14:paraId="731B98A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Aktitekturë interiori</w:t>
            </w:r>
          </w:p>
        </w:tc>
      </w:tr>
      <w:tr w:rsidR="00CF6E60" w:rsidRPr="00174C0B" w14:paraId="731B98B2" w14:textId="77777777" w:rsidTr="001B0009">
        <w:trPr>
          <w:trHeight w:val="20"/>
          <w:jc w:val="center"/>
        </w:trPr>
        <w:tc>
          <w:tcPr>
            <w:tcW w:w="527" w:type="pct"/>
            <w:hideMark/>
          </w:tcPr>
          <w:p w14:paraId="731B98B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1015</w:t>
            </w:r>
          </w:p>
        </w:tc>
        <w:tc>
          <w:tcPr>
            <w:tcW w:w="4473" w:type="pct"/>
            <w:hideMark/>
          </w:tcPr>
          <w:p w14:paraId="731B98B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Aktivitete me bazë aventurën</w:t>
            </w:r>
          </w:p>
        </w:tc>
      </w:tr>
      <w:tr w:rsidR="00CF6E60" w:rsidRPr="00174C0B" w14:paraId="731B98B5" w14:textId="77777777" w:rsidTr="001B0009">
        <w:trPr>
          <w:trHeight w:val="20"/>
          <w:jc w:val="center"/>
        </w:trPr>
        <w:tc>
          <w:tcPr>
            <w:tcW w:w="527" w:type="pct"/>
            <w:hideMark/>
          </w:tcPr>
          <w:p w14:paraId="731B98B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0215</w:t>
            </w:r>
          </w:p>
        </w:tc>
        <w:tc>
          <w:tcPr>
            <w:tcW w:w="4473" w:type="pct"/>
            <w:hideMark/>
          </w:tcPr>
          <w:p w14:paraId="731B98B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Aktrim dhe regjisurë</w:t>
            </w:r>
          </w:p>
        </w:tc>
      </w:tr>
      <w:tr w:rsidR="00CF6E60" w:rsidRPr="00174C0B" w14:paraId="731B98B8" w14:textId="77777777" w:rsidTr="001B0009">
        <w:trPr>
          <w:trHeight w:val="20"/>
          <w:jc w:val="center"/>
        </w:trPr>
        <w:tc>
          <w:tcPr>
            <w:tcW w:w="527" w:type="pct"/>
            <w:hideMark/>
          </w:tcPr>
          <w:p w14:paraId="731B98B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0831</w:t>
            </w:r>
          </w:p>
        </w:tc>
        <w:tc>
          <w:tcPr>
            <w:tcW w:w="4473" w:type="pct"/>
            <w:hideMark/>
          </w:tcPr>
          <w:p w14:paraId="731B98B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Akuakulturë</w:t>
            </w:r>
          </w:p>
        </w:tc>
      </w:tr>
      <w:tr w:rsidR="00CF6E60" w:rsidRPr="00174C0B" w14:paraId="731B98BB" w14:textId="77777777" w:rsidTr="001B0009">
        <w:trPr>
          <w:trHeight w:val="20"/>
          <w:jc w:val="center"/>
        </w:trPr>
        <w:tc>
          <w:tcPr>
            <w:tcW w:w="527" w:type="pct"/>
            <w:hideMark/>
          </w:tcPr>
          <w:p w14:paraId="731B98B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0917</w:t>
            </w:r>
          </w:p>
        </w:tc>
        <w:tc>
          <w:tcPr>
            <w:tcW w:w="4473" w:type="pct"/>
            <w:hideMark/>
          </w:tcPr>
          <w:p w14:paraId="731B98B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Akupunkturë dhe mjekësi orientale</w:t>
            </w:r>
          </w:p>
        </w:tc>
      </w:tr>
      <w:tr w:rsidR="00CF6E60" w:rsidRPr="00174C0B" w14:paraId="731B98BE" w14:textId="77777777" w:rsidTr="001B0009">
        <w:trPr>
          <w:trHeight w:val="20"/>
          <w:jc w:val="center"/>
        </w:trPr>
        <w:tc>
          <w:tcPr>
            <w:tcW w:w="527" w:type="pct"/>
            <w:hideMark/>
          </w:tcPr>
          <w:p w14:paraId="731B98B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0533</w:t>
            </w:r>
          </w:p>
        </w:tc>
        <w:tc>
          <w:tcPr>
            <w:tcW w:w="4473" w:type="pct"/>
            <w:hideMark/>
          </w:tcPr>
          <w:p w14:paraId="731B98B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Akustikë</w:t>
            </w:r>
          </w:p>
        </w:tc>
      </w:tr>
      <w:tr w:rsidR="00CF6E60" w:rsidRPr="00174C0B" w14:paraId="731B98C1" w14:textId="77777777" w:rsidTr="001B0009">
        <w:trPr>
          <w:trHeight w:val="20"/>
          <w:jc w:val="center"/>
        </w:trPr>
        <w:tc>
          <w:tcPr>
            <w:tcW w:w="527" w:type="pct"/>
            <w:hideMark/>
          </w:tcPr>
          <w:p w14:paraId="731B98B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0541</w:t>
            </w:r>
          </w:p>
        </w:tc>
        <w:tc>
          <w:tcPr>
            <w:tcW w:w="4473" w:type="pct"/>
            <w:hideMark/>
          </w:tcPr>
          <w:p w14:paraId="731B98C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Algjebër</w:t>
            </w:r>
          </w:p>
        </w:tc>
      </w:tr>
      <w:tr w:rsidR="00CF6E60" w:rsidRPr="00174C0B" w14:paraId="731B98C4" w14:textId="77777777" w:rsidTr="001B0009">
        <w:trPr>
          <w:trHeight w:val="20"/>
          <w:jc w:val="center"/>
        </w:trPr>
        <w:tc>
          <w:tcPr>
            <w:tcW w:w="527" w:type="pct"/>
            <w:hideMark/>
          </w:tcPr>
          <w:p w14:paraId="731B98C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0923</w:t>
            </w:r>
          </w:p>
        </w:tc>
        <w:tc>
          <w:tcPr>
            <w:tcW w:w="4473" w:type="pct"/>
            <w:hideMark/>
          </w:tcPr>
          <w:p w14:paraId="731B98C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Alkooli, duhani, drogat (njohuri rreth tyre)</w:t>
            </w:r>
          </w:p>
        </w:tc>
      </w:tr>
      <w:tr w:rsidR="00CF6E60" w:rsidRPr="00174C0B" w14:paraId="731B98C7" w14:textId="77777777" w:rsidTr="001B0009">
        <w:trPr>
          <w:trHeight w:val="20"/>
          <w:jc w:val="center"/>
        </w:trPr>
        <w:tc>
          <w:tcPr>
            <w:tcW w:w="527" w:type="pct"/>
            <w:hideMark/>
          </w:tcPr>
          <w:p w14:paraId="731B98C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0613</w:t>
            </w:r>
          </w:p>
        </w:tc>
        <w:tc>
          <w:tcPr>
            <w:tcW w:w="4473" w:type="pct"/>
            <w:hideMark/>
          </w:tcPr>
          <w:p w14:paraId="731B98C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Analizë e sistemeve kompjuterike</w:t>
            </w:r>
          </w:p>
        </w:tc>
      </w:tr>
      <w:tr w:rsidR="00CF6E60" w:rsidRPr="00174C0B" w14:paraId="731B98CA" w14:textId="77777777" w:rsidTr="001B0009">
        <w:trPr>
          <w:trHeight w:val="20"/>
          <w:jc w:val="center"/>
        </w:trPr>
        <w:tc>
          <w:tcPr>
            <w:tcW w:w="527" w:type="pct"/>
            <w:hideMark/>
          </w:tcPr>
          <w:p w14:paraId="731B98C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0412</w:t>
            </w:r>
          </w:p>
        </w:tc>
        <w:tc>
          <w:tcPr>
            <w:tcW w:w="4473" w:type="pct"/>
            <w:hideMark/>
          </w:tcPr>
          <w:p w14:paraId="731B98C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Analizë investimi</w:t>
            </w:r>
          </w:p>
        </w:tc>
      </w:tr>
      <w:tr w:rsidR="00CF6E60" w:rsidRPr="00174C0B" w14:paraId="731B98CD" w14:textId="77777777" w:rsidTr="001B0009">
        <w:trPr>
          <w:trHeight w:val="20"/>
          <w:jc w:val="center"/>
        </w:trPr>
        <w:tc>
          <w:tcPr>
            <w:tcW w:w="527" w:type="pct"/>
            <w:hideMark/>
          </w:tcPr>
          <w:p w14:paraId="731B98C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0541</w:t>
            </w:r>
          </w:p>
        </w:tc>
        <w:tc>
          <w:tcPr>
            <w:tcW w:w="4473" w:type="pct"/>
            <w:hideMark/>
          </w:tcPr>
          <w:p w14:paraId="731B98C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Analizë numerike</w:t>
            </w:r>
          </w:p>
        </w:tc>
      </w:tr>
      <w:tr w:rsidR="00CF6E60" w:rsidRPr="00174C0B" w14:paraId="731B98D0" w14:textId="77777777" w:rsidTr="001B0009">
        <w:trPr>
          <w:trHeight w:val="20"/>
          <w:jc w:val="center"/>
        </w:trPr>
        <w:tc>
          <w:tcPr>
            <w:tcW w:w="527" w:type="pct"/>
            <w:hideMark/>
          </w:tcPr>
          <w:p w14:paraId="731B98C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0541</w:t>
            </w:r>
          </w:p>
        </w:tc>
        <w:tc>
          <w:tcPr>
            <w:tcW w:w="4473" w:type="pct"/>
            <w:hideMark/>
          </w:tcPr>
          <w:p w14:paraId="731B98C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Analizë të dhënash (matematikë)</w:t>
            </w:r>
          </w:p>
        </w:tc>
      </w:tr>
      <w:tr w:rsidR="00CF6E60" w:rsidRPr="00174C0B" w14:paraId="731B98D3" w14:textId="77777777" w:rsidTr="001B0009">
        <w:trPr>
          <w:trHeight w:val="20"/>
          <w:jc w:val="center"/>
        </w:trPr>
        <w:tc>
          <w:tcPr>
            <w:tcW w:w="527" w:type="pct"/>
            <w:hideMark/>
          </w:tcPr>
          <w:p w14:paraId="731B98D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98D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Anatomi</w:t>
            </w:r>
          </w:p>
        </w:tc>
      </w:tr>
      <w:tr w:rsidR="00CF6E60" w:rsidRPr="00174C0B" w14:paraId="731B98D6" w14:textId="77777777" w:rsidTr="001B0009">
        <w:trPr>
          <w:trHeight w:val="20"/>
          <w:jc w:val="center"/>
        </w:trPr>
        <w:tc>
          <w:tcPr>
            <w:tcW w:w="527" w:type="pct"/>
            <w:hideMark/>
          </w:tcPr>
          <w:p w14:paraId="731B98D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98D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Anestezi</w:t>
            </w:r>
          </w:p>
        </w:tc>
      </w:tr>
      <w:tr w:rsidR="00CF6E60" w:rsidRPr="00174C0B" w14:paraId="731B98D9" w14:textId="77777777" w:rsidTr="001B0009">
        <w:trPr>
          <w:trHeight w:val="20"/>
          <w:jc w:val="center"/>
        </w:trPr>
        <w:tc>
          <w:tcPr>
            <w:tcW w:w="527" w:type="pct"/>
            <w:hideMark/>
          </w:tcPr>
          <w:p w14:paraId="731B98D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98D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Animacion</w:t>
            </w:r>
          </w:p>
        </w:tc>
      </w:tr>
      <w:tr w:rsidR="00CF6E60" w:rsidRPr="00174C0B" w14:paraId="731B98DC" w14:textId="77777777" w:rsidTr="001B0009">
        <w:trPr>
          <w:trHeight w:val="20"/>
          <w:jc w:val="center"/>
        </w:trPr>
        <w:tc>
          <w:tcPr>
            <w:tcW w:w="527" w:type="pct"/>
            <w:hideMark/>
          </w:tcPr>
          <w:p w14:paraId="731B98D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0416</w:t>
            </w:r>
          </w:p>
        </w:tc>
        <w:tc>
          <w:tcPr>
            <w:tcW w:w="4473" w:type="pct"/>
            <w:hideMark/>
          </w:tcPr>
          <w:p w14:paraId="731B98D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Ankandet</w:t>
            </w:r>
          </w:p>
        </w:tc>
      </w:tr>
      <w:tr w:rsidR="00CF6E60" w:rsidRPr="00174C0B" w14:paraId="731B98DF" w14:textId="77777777" w:rsidTr="001B0009">
        <w:trPr>
          <w:trHeight w:val="20"/>
          <w:jc w:val="center"/>
        </w:trPr>
        <w:tc>
          <w:tcPr>
            <w:tcW w:w="527" w:type="pct"/>
            <w:hideMark/>
          </w:tcPr>
          <w:p w14:paraId="731B98D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0731</w:t>
            </w:r>
          </w:p>
        </w:tc>
        <w:tc>
          <w:tcPr>
            <w:tcW w:w="4473" w:type="pct"/>
            <w:hideMark/>
          </w:tcPr>
          <w:p w14:paraId="731B98D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Anketim</w:t>
            </w:r>
          </w:p>
        </w:tc>
      </w:tr>
      <w:tr w:rsidR="00CF6E60" w:rsidRPr="00174C0B" w14:paraId="731B98E2" w14:textId="77777777" w:rsidTr="001B0009">
        <w:trPr>
          <w:trHeight w:val="20"/>
          <w:jc w:val="center"/>
        </w:trPr>
        <w:tc>
          <w:tcPr>
            <w:tcW w:w="527" w:type="pct"/>
            <w:hideMark/>
          </w:tcPr>
          <w:p w14:paraId="731B98E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0314</w:t>
            </w:r>
          </w:p>
        </w:tc>
        <w:tc>
          <w:tcPr>
            <w:tcW w:w="4473" w:type="pct"/>
            <w:hideMark/>
          </w:tcPr>
          <w:p w14:paraId="731B98E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Antropologji sociale</w:t>
            </w:r>
          </w:p>
        </w:tc>
      </w:tr>
      <w:tr w:rsidR="00CF6E60" w:rsidRPr="00174C0B" w14:paraId="731B98E5" w14:textId="77777777" w:rsidTr="001B0009">
        <w:trPr>
          <w:trHeight w:val="20"/>
          <w:jc w:val="center"/>
        </w:trPr>
        <w:tc>
          <w:tcPr>
            <w:tcW w:w="527" w:type="pct"/>
            <w:hideMark/>
          </w:tcPr>
          <w:p w14:paraId="731B98E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0612</w:t>
            </w:r>
          </w:p>
        </w:tc>
        <w:tc>
          <w:tcPr>
            <w:tcW w:w="4473" w:type="pct"/>
            <w:hideMark/>
          </w:tcPr>
          <w:p w14:paraId="731B98E4" w14:textId="4BA037A6" w:rsidR="00CF6E60" w:rsidRPr="00174C0B" w:rsidRDefault="00CF6E60" w:rsidP="00335083">
            <w:pPr>
              <w:widowControl w:val="0"/>
              <w:jc w:val="both"/>
              <w:rPr>
                <w:rFonts w:ascii="Garamond" w:hAnsi="Garamond"/>
                <w:color w:val="000000"/>
                <w:sz w:val="20"/>
              </w:rPr>
            </w:pPr>
            <w:r w:rsidRPr="00174C0B">
              <w:rPr>
                <w:rFonts w:ascii="Garamond" w:hAnsi="Garamond"/>
                <w:color w:val="000000"/>
                <w:sz w:val="20"/>
              </w:rPr>
              <w:t>Aplikimi i medi</w:t>
            </w:r>
            <w:r w:rsidR="00335083" w:rsidRPr="00174C0B">
              <w:rPr>
                <w:rFonts w:ascii="Garamond" w:hAnsi="Garamond"/>
                <w:color w:val="000000"/>
                <w:sz w:val="20"/>
              </w:rPr>
              <w:t>e</w:t>
            </w:r>
            <w:r w:rsidRPr="00174C0B">
              <w:rPr>
                <w:rFonts w:ascii="Garamond" w:hAnsi="Garamond"/>
                <w:color w:val="000000"/>
                <w:sz w:val="20"/>
              </w:rPr>
              <w:t>ve kompjuterike</w:t>
            </w:r>
          </w:p>
        </w:tc>
      </w:tr>
      <w:tr w:rsidR="00CF6E60" w:rsidRPr="00174C0B" w14:paraId="731B98E8" w14:textId="77777777" w:rsidTr="001B0009">
        <w:trPr>
          <w:trHeight w:val="20"/>
          <w:jc w:val="center"/>
        </w:trPr>
        <w:tc>
          <w:tcPr>
            <w:tcW w:w="527" w:type="pct"/>
            <w:hideMark/>
          </w:tcPr>
          <w:p w14:paraId="731B98E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1014</w:t>
            </w:r>
          </w:p>
        </w:tc>
        <w:tc>
          <w:tcPr>
            <w:tcW w:w="4473" w:type="pct"/>
            <w:hideMark/>
          </w:tcPr>
          <w:p w14:paraId="731B98E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Arbitra dhe zyrtarë të tjerë sporti</w:t>
            </w:r>
          </w:p>
        </w:tc>
      </w:tr>
      <w:tr w:rsidR="00CF6E60" w:rsidRPr="00174C0B" w14:paraId="731B98EB" w14:textId="77777777" w:rsidTr="001B0009">
        <w:trPr>
          <w:trHeight w:val="20"/>
          <w:jc w:val="center"/>
        </w:trPr>
        <w:tc>
          <w:tcPr>
            <w:tcW w:w="527" w:type="pct"/>
            <w:hideMark/>
          </w:tcPr>
          <w:p w14:paraId="731B98E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0031</w:t>
            </w:r>
          </w:p>
        </w:tc>
        <w:tc>
          <w:tcPr>
            <w:tcW w:w="4473" w:type="pct"/>
            <w:hideMark/>
          </w:tcPr>
          <w:p w14:paraId="731B98E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Argumentim dhe prezantim</w:t>
            </w:r>
          </w:p>
        </w:tc>
      </w:tr>
      <w:tr w:rsidR="00CF6E60" w:rsidRPr="00174C0B" w14:paraId="731B98EE" w14:textId="77777777" w:rsidTr="001B0009">
        <w:trPr>
          <w:trHeight w:val="20"/>
          <w:jc w:val="center"/>
        </w:trPr>
        <w:tc>
          <w:tcPr>
            <w:tcW w:w="527" w:type="pct"/>
            <w:hideMark/>
          </w:tcPr>
          <w:p w14:paraId="731B98E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0222</w:t>
            </w:r>
          </w:p>
        </w:tc>
        <w:tc>
          <w:tcPr>
            <w:tcW w:w="4473" w:type="pct"/>
            <w:hideMark/>
          </w:tcPr>
          <w:p w14:paraId="731B98E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Arkeologji</w:t>
            </w:r>
          </w:p>
        </w:tc>
      </w:tr>
      <w:tr w:rsidR="00CF6E60" w:rsidRPr="00174C0B" w14:paraId="731B98F1" w14:textId="77777777" w:rsidTr="001B0009">
        <w:trPr>
          <w:trHeight w:val="20"/>
          <w:jc w:val="center"/>
        </w:trPr>
        <w:tc>
          <w:tcPr>
            <w:tcW w:w="527" w:type="pct"/>
            <w:hideMark/>
          </w:tcPr>
          <w:p w14:paraId="731B98E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0731</w:t>
            </w:r>
          </w:p>
        </w:tc>
        <w:tc>
          <w:tcPr>
            <w:tcW w:w="4473" w:type="pct"/>
            <w:hideMark/>
          </w:tcPr>
          <w:p w14:paraId="731B98F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Arkitekturë</w:t>
            </w:r>
          </w:p>
        </w:tc>
      </w:tr>
      <w:tr w:rsidR="00CF6E60" w:rsidRPr="00174C0B" w14:paraId="731B98F4" w14:textId="77777777" w:rsidTr="001B0009">
        <w:trPr>
          <w:trHeight w:val="20"/>
          <w:jc w:val="center"/>
        </w:trPr>
        <w:tc>
          <w:tcPr>
            <w:tcW w:w="527" w:type="pct"/>
            <w:hideMark/>
          </w:tcPr>
          <w:p w14:paraId="731B98F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0731</w:t>
            </w:r>
          </w:p>
        </w:tc>
        <w:tc>
          <w:tcPr>
            <w:tcW w:w="4473" w:type="pct"/>
            <w:hideMark/>
          </w:tcPr>
          <w:p w14:paraId="731B98F3" w14:textId="2698EA53"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Arkitekturë </w:t>
            </w:r>
            <w:r w:rsidR="009E021E" w:rsidRPr="00174C0B">
              <w:rPr>
                <w:rFonts w:ascii="Garamond" w:hAnsi="Garamond"/>
                <w:color w:val="000000"/>
                <w:sz w:val="20"/>
              </w:rPr>
              <w:t>peizazhi</w:t>
            </w:r>
          </w:p>
        </w:tc>
      </w:tr>
      <w:tr w:rsidR="00CF6E60" w:rsidRPr="00174C0B" w14:paraId="731B98F7" w14:textId="77777777" w:rsidTr="001B0009">
        <w:trPr>
          <w:trHeight w:val="20"/>
          <w:jc w:val="center"/>
        </w:trPr>
        <w:tc>
          <w:tcPr>
            <w:tcW w:w="527" w:type="pct"/>
            <w:hideMark/>
          </w:tcPr>
          <w:p w14:paraId="731B98F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0731</w:t>
            </w:r>
          </w:p>
        </w:tc>
        <w:tc>
          <w:tcPr>
            <w:tcW w:w="4473" w:type="pct"/>
            <w:hideMark/>
          </w:tcPr>
          <w:p w14:paraId="731B98F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Arkitekturë strukturale</w:t>
            </w:r>
          </w:p>
        </w:tc>
      </w:tr>
      <w:tr w:rsidR="00CF6E60" w:rsidRPr="00174C0B" w14:paraId="731B98FA" w14:textId="77777777" w:rsidTr="001B0009">
        <w:trPr>
          <w:trHeight w:val="20"/>
          <w:jc w:val="center"/>
        </w:trPr>
        <w:tc>
          <w:tcPr>
            <w:tcW w:w="527" w:type="pct"/>
            <w:hideMark/>
          </w:tcPr>
          <w:p w14:paraId="731B98F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0715</w:t>
            </w:r>
          </w:p>
        </w:tc>
        <w:tc>
          <w:tcPr>
            <w:tcW w:w="4473" w:type="pct"/>
            <w:hideMark/>
          </w:tcPr>
          <w:p w14:paraId="731B98F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Armë zjarri</w:t>
            </w:r>
          </w:p>
        </w:tc>
      </w:tr>
      <w:tr w:rsidR="00CF6E60" w:rsidRPr="00174C0B" w14:paraId="731B98FD" w14:textId="77777777" w:rsidTr="001B0009">
        <w:trPr>
          <w:trHeight w:val="20"/>
          <w:jc w:val="center"/>
        </w:trPr>
        <w:tc>
          <w:tcPr>
            <w:tcW w:w="527" w:type="pct"/>
            <w:hideMark/>
          </w:tcPr>
          <w:p w14:paraId="731B98F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0917</w:t>
            </w:r>
          </w:p>
        </w:tc>
        <w:tc>
          <w:tcPr>
            <w:tcW w:w="4473" w:type="pct"/>
            <w:hideMark/>
          </w:tcPr>
          <w:p w14:paraId="731B98F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Aromaterapi</w:t>
            </w:r>
          </w:p>
        </w:tc>
      </w:tr>
      <w:tr w:rsidR="00CF6E60" w:rsidRPr="00174C0B" w14:paraId="731B9900" w14:textId="77777777" w:rsidTr="001B0009">
        <w:trPr>
          <w:trHeight w:val="20"/>
          <w:jc w:val="center"/>
        </w:trPr>
        <w:tc>
          <w:tcPr>
            <w:tcW w:w="527" w:type="pct"/>
            <w:hideMark/>
          </w:tcPr>
          <w:p w14:paraId="731B98F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0215</w:t>
            </w:r>
          </w:p>
        </w:tc>
        <w:tc>
          <w:tcPr>
            <w:tcW w:w="4473" w:type="pct"/>
            <w:hideMark/>
          </w:tcPr>
          <w:p w14:paraId="731B98F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Art oratorie</w:t>
            </w:r>
          </w:p>
        </w:tc>
      </w:tr>
      <w:tr w:rsidR="00CF6E60" w:rsidRPr="00174C0B" w14:paraId="731B9903" w14:textId="77777777" w:rsidTr="001B0009">
        <w:trPr>
          <w:trHeight w:val="20"/>
          <w:jc w:val="center"/>
        </w:trPr>
        <w:tc>
          <w:tcPr>
            <w:tcW w:w="527" w:type="pct"/>
            <w:hideMark/>
          </w:tcPr>
          <w:p w14:paraId="731B990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0214</w:t>
            </w:r>
          </w:p>
        </w:tc>
        <w:tc>
          <w:tcPr>
            <w:tcW w:w="4473" w:type="pct"/>
            <w:hideMark/>
          </w:tcPr>
          <w:p w14:paraId="731B990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Arte dhe punime dore qelqi</w:t>
            </w:r>
          </w:p>
        </w:tc>
      </w:tr>
      <w:tr w:rsidR="00CF6E60" w:rsidRPr="00174C0B" w14:paraId="731B9906" w14:textId="77777777" w:rsidTr="001B0009">
        <w:trPr>
          <w:trHeight w:val="20"/>
          <w:jc w:val="center"/>
        </w:trPr>
        <w:tc>
          <w:tcPr>
            <w:tcW w:w="527" w:type="pct"/>
            <w:hideMark/>
          </w:tcPr>
          <w:p w14:paraId="731B990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0215</w:t>
            </w:r>
          </w:p>
        </w:tc>
        <w:tc>
          <w:tcPr>
            <w:tcW w:w="4473" w:type="pct"/>
            <w:hideMark/>
          </w:tcPr>
          <w:p w14:paraId="731B990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Arte kreative dhe performance</w:t>
            </w:r>
          </w:p>
        </w:tc>
      </w:tr>
      <w:tr w:rsidR="00CF6E60" w:rsidRPr="00174C0B" w14:paraId="731B9909" w14:textId="77777777" w:rsidTr="001B0009">
        <w:trPr>
          <w:trHeight w:val="20"/>
          <w:jc w:val="center"/>
        </w:trPr>
        <w:tc>
          <w:tcPr>
            <w:tcW w:w="527" w:type="pct"/>
            <w:hideMark/>
          </w:tcPr>
          <w:p w14:paraId="731B990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1013</w:t>
            </w:r>
          </w:p>
        </w:tc>
        <w:tc>
          <w:tcPr>
            <w:tcW w:w="4473" w:type="pct"/>
            <w:hideMark/>
          </w:tcPr>
          <w:p w14:paraId="731B990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Arte kulinarie</w:t>
            </w:r>
          </w:p>
        </w:tc>
      </w:tr>
      <w:tr w:rsidR="00CF6E60" w:rsidRPr="00174C0B" w14:paraId="731B990C" w14:textId="77777777" w:rsidTr="001B0009">
        <w:trPr>
          <w:trHeight w:val="20"/>
          <w:jc w:val="center"/>
        </w:trPr>
        <w:tc>
          <w:tcPr>
            <w:tcW w:w="527" w:type="pct"/>
            <w:hideMark/>
          </w:tcPr>
          <w:p w14:paraId="731B990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0214</w:t>
            </w:r>
          </w:p>
        </w:tc>
        <w:tc>
          <w:tcPr>
            <w:tcW w:w="4473" w:type="pct"/>
            <w:hideMark/>
          </w:tcPr>
          <w:p w14:paraId="731B990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Arte me fibra, tekstile të endur</w:t>
            </w:r>
          </w:p>
        </w:tc>
      </w:tr>
      <w:tr w:rsidR="00CF6E60" w:rsidRPr="00174C0B" w14:paraId="731B990F" w14:textId="77777777" w:rsidTr="001B0009">
        <w:trPr>
          <w:trHeight w:val="20"/>
          <w:jc w:val="center"/>
        </w:trPr>
        <w:tc>
          <w:tcPr>
            <w:tcW w:w="527" w:type="pct"/>
            <w:hideMark/>
          </w:tcPr>
          <w:p w14:paraId="731B990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0215</w:t>
            </w:r>
          </w:p>
        </w:tc>
        <w:tc>
          <w:tcPr>
            <w:tcW w:w="4473" w:type="pct"/>
            <w:hideMark/>
          </w:tcPr>
          <w:p w14:paraId="731B990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Arte performimi</w:t>
            </w:r>
          </w:p>
        </w:tc>
      </w:tr>
      <w:tr w:rsidR="00CF6E60" w:rsidRPr="00174C0B" w14:paraId="731B9912" w14:textId="77777777" w:rsidTr="001B0009">
        <w:trPr>
          <w:trHeight w:val="20"/>
          <w:jc w:val="center"/>
        </w:trPr>
        <w:tc>
          <w:tcPr>
            <w:tcW w:w="527" w:type="pct"/>
            <w:hideMark/>
          </w:tcPr>
          <w:p w14:paraId="731B991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0911</w:t>
            </w:r>
          </w:p>
        </w:tc>
        <w:tc>
          <w:tcPr>
            <w:tcW w:w="4473" w:type="pct"/>
            <w:hideMark/>
          </w:tcPr>
          <w:p w14:paraId="731B991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Asistencë dentare</w:t>
            </w:r>
          </w:p>
        </w:tc>
      </w:tr>
      <w:tr w:rsidR="00CF6E60" w:rsidRPr="00174C0B" w14:paraId="731B9915" w14:textId="77777777" w:rsidTr="001B0009">
        <w:trPr>
          <w:trHeight w:val="20"/>
          <w:jc w:val="center"/>
        </w:trPr>
        <w:tc>
          <w:tcPr>
            <w:tcW w:w="527" w:type="pct"/>
            <w:hideMark/>
          </w:tcPr>
          <w:p w14:paraId="731B991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0913</w:t>
            </w:r>
          </w:p>
        </w:tc>
        <w:tc>
          <w:tcPr>
            <w:tcW w:w="4473" w:type="pct"/>
            <w:hideMark/>
          </w:tcPr>
          <w:p w14:paraId="731B991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Asistencë infermierie</w:t>
            </w:r>
          </w:p>
        </w:tc>
      </w:tr>
      <w:tr w:rsidR="00CF6E60" w:rsidRPr="00174C0B" w14:paraId="731B9918" w14:textId="77777777" w:rsidTr="001B0009">
        <w:trPr>
          <w:trHeight w:val="20"/>
          <w:jc w:val="center"/>
        </w:trPr>
        <w:tc>
          <w:tcPr>
            <w:tcW w:w="527" w:type="pct"/>
            <w:hideMark/>
          </w:tcPr>
          <w:p w14:paraId="731B991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0841</w:t>
            </w:r>
          </w:p>
        </w:tc>
        <w:tc>
          <w:tcPr>
            <w:tcW w:w="4473" w:type="pct"/>
            <w:hideMark/>
          </w:tcPr>
          <w:p w14:paraId="731B991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Asistencë veterinare</w:t>
            </w:r>
          </w:p>
        </w:tc>
      </w:tr>
      <w:tr w:rsidR="00CF6E60" w:rsidRPr="00174C0B" w14:paraId="731B991B" w14:textId="77777777" w:rsidTr="001B0009">
        <w:trPr>
          <w:trHeight w:val="20"/>
          <w:jc w:val="center"/>
        </w:trPr>
        <w:tc>
          <w:tcPr>
            <w:tcW w:w="527" w:type="pct"/>
            <w:hideMark/>
          </w:tcPr>
          <w:p w14:paraId="731B991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0533</w:t>
            </w:r>
          </w:p>
        </w:tc>
        <w:tc>
          <w:tcPr>
            <w:tcW w:w="4473" w:type="pct"/>
            <w:hideMark/>
          </w:tcPr>
          <w:p w14:paraId="731B991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Astrofizikë</w:t>
            </w:r>
          </w:p>
        </w:tc>
      </w:tr>
      <w:tr w:rsidR="00CF6E60" w:rsidRPr="00174C0B" w14:paraId="731B991E" w14:textId="77777777" w:rsidTr="001B0009">
        <w:trPr>
          <w:trHeight w:val="20"/>
          <w:jc w:val="center"/>
        </w:trPr>
        <w:tc>
          <w:tcPr>
            <w:tcW w:w="527" w:type="pct"/>
            <w:hideMark/>
          </w:tcPr>
          <w:p w14:paraId="731B991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0533</w:t>
            </w:r>
          </w:p>
        </w:tc>
        <w:tc>
          <w:tcPr>
            <w:tcW w:w="4473" w:type="pct"/>
            <w:hideMark/>
          </w:tcPr>
          <w:p w14:paraId="731B991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Astronomi</w:t>
            </w:r>
          </w:p>
        </w:tc>
      </w:tr>
      <w:tr w:rsidR="00CF6E60" w:rsidRPr="00174C0B" w14:paraId="731B9921" w14:textId="77777777" w:rsidTr="001B0009">
        <w:trPr>
          <w:trHeight w:val="20"/>
          <w:jc w:val="center"/>
        </w:trPr>
        <w:tc>
          <w:tcPr>
            <w:tcW w:w="527" w:type="pct"/>
            <w:hideMark/>
          </w:tcPr>
          <w:p w14:paraId="731B991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992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Audio dhe figurë</w:t>
            </w:r>
          </w:p>
        </w:tc>
      </w:tr>
      <w:tr w:rsidR="00CF6E60" w:rsidRPr="00174C0B" w14:paraId="731B9924" w14:textId="77777777" w:rsidTr="001B0009">
        <w:trPr>
          <w:trHeight w:val="20"/>
          <w:jc w:val="center"/>
        </w:trPr>
        <w:tc>
          <w:tcPr>
            <w:tcW w:w="527" w:type="pct"/>
            <w:hideMark/>
          </w:tcPr>
          <w:p w14:paraId="731B992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992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Audiologji/shkenca dëgjimi</w:t>
            </w:r>
          </w:p>
        </w:tc>
      </w:tr>
      <w:tr w:rsidR="00CF6E60" w:rsidRPr="00174C0B" w14:paraId="731B9927" w14:textId="77777777" w:rsidTr="001B0009">
        <w:trPr>
          <w:trHeight w:val="20"/>
          <w:jc w:val="center"/>
        </w:trPr>
        <w:tc>
          <w:tcPr>
            <w:tcW w:w="527" w:type="pct"/>
            <w:hideMark/>
          </w:tcPr>
          <w:p w14:paraId="731B992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0411</w:t>
            </w:r>
          </w:p>
        </w:tc>
        <w:tc>
          <w:tcPr>
            <w:tcW w:w="4473" w:type="pct"/>
            <w:hideMark/>
          </w:tcPr>
          <w:p w14:paraId="731B992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Auditim</w:t>
            </w:r>
          </w:p>
        </w:tc>
      </w:tr>
      <w:tr w:rsidR="00CF6E60" w:rsidRPr="00174C0B" w14:paraId="731B992A" w14:textId="77777777" w:rsidTr="001B0009">
        <w:trPr>
          <w:trHeight w:val="20"/>
          <w:jc w:val="center"/>
        </w:trPr>
        <w:tc>
          <w:tcPr>
            <w:tcW w:w="527" w:type="pct"/>
            <w:hideMark/>
          </w:tcPr>
          <w:p w14:paraId="731B992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0714</w:t>
            </w:r>
          </w:p>
        </w:tc>
        <w:tc>
          <w:tcPr>
            <w:tcW w:w="4473" w:type="pct"/>
            <w:hideMark/>
          </w:tcPr>
          <w:p w14:paraId="731B992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Automatizim</w:t>
            </w:r>
          </w:p>
        </w:tc>
      </w:tr>
      <w:tr w:rsidR="00CF6E60" w:rsidRPr="00174C0B" w14:paraId="731B992D" w14:textId="77777777" w:rsidTr="001B0009">
        <w:trPr>
          <w:trHeight w:val="20"/>
          <w:jc w:val="center"/>
        </w:trPr>
        <w:tc>
          <w:tcPr>
            <w:tcW w:w="527" w:type="pct"/>
            <w:hideMark/>
          </w:tcPr>
          <w:p w14:paraId="731B992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0415</w:t>
            </w:r>
          </w:p>
        </w:tc>
        <w:tc>
          <w:tcPr>
            <w:tcW w:w="4473" w:type="pct"/>
            <w:hideMark/>
          </w:tcPr>
          <w:p w14:paraId="731B992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Automatizim zyre</w:t>
            </w:r>
          </w:p>
        </w:tc>
      </w:tr>
      <w:tr w:rsidR="00CF6E60" w:rsidRPr="00174C0B" w14:paraId="731B9930" w14:textId="77777777" w:rsidTr="001B0009">
        <w:trPr>
          <w:trHeight w:val="20"/>
          <w:jc w:val="center"/>
        </w:trPr>
        <w:tc>
          <w:tcPr>
            <w:tcW w:w="527" w:type="pct"/>
            <w:hideMark/>
          </w:tcPr>
          <w:p w14:paraId="731B992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1041</w:t>
            </w:r>
          </w:p>
        </w:tc>
        <w:tc>
          <w:tcPr>
            <w:tcW w:w="4473" w:type="pct"/>
            <w:hideMark/>
          </w:tcPr>
          <w:p w14:paraId="731B992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Aviacion</w:t>
            </w:r>
          </w:p>
        </w:tc>
      </w:tr>
      <w:tr w:rsidR="00CF6E60" w:rsidRPr="00174C0B" w14:paraId="731B9933" w14:textId="77777777" w:rsidTr="001B0009">
        <w:trPr>
          <w:trHeight w:val="20"/>
          <w:jc w:val="center"/>
        </w:trPr>
        <w:tc>
          <w:tcPr>
            <w:tcW w:w="527" w:type="pct"/>
            <w:hideMark/>
          </w:tcPr>
          <w:p w14:paraId="731B993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0716</w:t>
            </w:r>
          </w:p>
        </w:tc>
        <w:tc>
          <w:tcPr>
            <w:tcW w:w="4473" w:type="pct"/>
            <w:hideMark/>
          </w:tcPr>
          <w:p w14:paraId="731B993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Avionikë</w:t>
            </w:r>
          </w:p>
        </w:tc>
      </w:tr>
      <w:tr w:rsidR="00CF6E60" w:rsidRPr="00174C0B" w14:paraId="731B9936" w14:textId="77777777" w:rsidTr="001B0009">
        <w:trPr>
          <w:trHeight w:val="20"/>
          <w:jc w:val="center"/>
        </w:trPr>
        <w:tc>
          <w:tcPr>
            <w:tcW w:w="527" w:type="pct"/>
            <w:noWrap/>
            <w:hideMark/>
          </w:tcPr>
          <w:p w14:paraId="731B993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 </w:t>
            </w:r>
          </w:p>
        </w:tc>
        <w:tc>
          <w:tcPr>
            <w:tcW w:w="4473" w:type="pct"/>
            <w:hideMark/>
          </w:tcPr>
          <w:p w14:paraId="731B9935" w14:textId="77777777" w:rsidR="00CF6E60" w:rsidRPr="00174C0B" w:rsidRDefault="00CF6E60" w:rsidP="00E73E7C">
            <w:pPr>
              <w:widowControl w:val="0"/>
              <w:jc w:val="both"/>
              <w:rPr>
                <w:rFonts w:ascii="Garamond" w:hAnsi="Garamond"/>
                <w:b/>
                <w:color w:val="000000"/>
                <w:sz w:val="20"/>
              </w:rPr>
            </w:pPr>
            <w:r w:rsidRPr="00174C0B">
              <w:rPr>
                <w:rFonts w:ascii="Garamond" w:hAnsi="Garamond"/>
                <w:b/>
                <w:color w:val="000000"/>
                <w:sz w:val="20"/>
              </w:rPr>
              <w:t>B</w:t>
            </w:r>
          </w:p>
        </w:tc>
      </w:tr>
      <w:tr w:rsidR="00CF6E60" w:rsidRPr="00174C0B" w14:paraId="731B9939" w14:textId="77777777" w:rsidTr="001B0009">
        <w:trPr>
          <w:trHeight w:val="20"/>
          <w:jc w:val="center"/>
        </w:trPr>
        <w:tc>
          <w:tcPr>
            <w:tcW w:w="527" w:type="pct"/>
            <w:hideMark/>
          </w:tcPr>
          <w:p w14:paraId="731B993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993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Bakteriologji</w:t>
            </w:r>
          </w:p>
        </w:tc>
      </w:tr>
      <w:tr w:rsidR="00CF6E60" w:rsidRPr="00174C0B" w14:paraId="731B993C" w14:textId="77777777" w:rsidTr="001B0009">
        <w:trPr>
          <w:trHeight w:val="20"/>
          <w:jc w:val="center"/>
        </w:trPr>
        <w:tc>
          <w:tcPr>
            <w:tcW w:w="527" w:type="pct"/>
            <w:hideMark/>
          </w:tcPr>
          <w:p w14:paraId="731B993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0215</w:t>
            </w:r>
          </w:p>
        </w:tc>
        <w:tc>
          <w:tcPr>
            <w:tcW w:w="4473" w:type="pct"/>
            <w:hideMark/>
          </w:tcPr>
          <w:p w14:paraId="731B993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Balet</w:t>
            </w:r>
          </w:p>
        </w:tc>
      </w:tr>
      <w:tr w:rsidR="00CF6E60" w:rsidRPr="00174C0B" w14:paraId="731B993F" w14:textId="77777777" w:rsidTr="001B0009">
        <w:trPr>
          <w:trHeight w:val="20"/>
          <w:jc w:val="center"/>
        </w:trPr>
        <w:tc>
          <w:tcPr>
            <w:tcW w:w="527" w:type="pct"/>
            <w:hideMark/>
          </w:tcPr>
          <w:p w14:paraId="731B993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1013</w:t>
            </w:r>
          </w:p>
        </w:tc>
        <w:tc>
          <w:tcPr>
            <w:tcW w:w="4473" w:type="pct"/>
            <w:hideMark/>
          </w:tcPr>
          <w:p w14:paraId="731B993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Banakier/barist/miksolog</w:t>
            </w:r>
          </w:p>
        </w:tc>
      </w:tr>
      <w:tr w:rsidR="00CF6E60" w:rsidRPr="00174C0B" w14:paraId="731B9942" w14:textId="77777777" w:rsidTr="001B0009">
        <w:trPr>
          <w:trHeight w:val="20"/>
          <w:jc w:val="center"/>
        </w:trPr>
        <w:tc>
          <w:tcPr>
            <w:tcW w:w="527" w:type="pct"/>
            <w:hideMark/>
          </w:tcPr>
          <w:p w14:paraId="731B994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0412</w:t>
            </w:r>
          </w:p>
        </w:tc>
        <w:tc>
          <w:tcPr>
            <w:tcW w:w="4473" w:type="pct"/>
            <w:hideMark/>
          </w:tcPr>
          <w:p w14:paraId="731B994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Bankë dhe financë</w:t>
            </w:r>
          </w:p>
        </w:tc>
      </w:tr>
      <w:tr w:rsidR="00CF6E60" w:rsidRPr="00174C0B" w14:paraId="731B9945" w14:textId="77777777" w:rsidTr="001B0009">
        <w:trPr>
          <w:trHeight w:val="20"/>
          <w:jc w:val="center"/>
        </w:trPr>
        <w:tc>
          <w:tcPr>
            <w:tcW w:w="527" w:type="pct"/>
            <w:hideMark/>
          </w:tcPr>
          <w:p w14:paraId="731B994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0031</w:t>
            </w:r>
          </w:p>
        </w:tc>
        <w:tc>
          <w:tcPr>
            <w:tcW w:w="4473" w:type="pct"/>
            <w:hideMark/>
          </w:tcPr>
          <w:p w14:paraId="731B994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Bashkëpunim</w:t>
            </w:r>
          </w:p>
        </w:tc>
      </w:tr>
      <w:tr w:rsidR="00CF6E60" w:rsidRPr="00174C0B" w14:paraId="731B9948" w14:textId="77777777" w:rsidTr="001B0009">
        <w:trPr>
          <w:trHeight w:val="20"/>
          <w:jc w:val="center"/>
        </w:trPr>
        <w:tc>
          <w:tcPr>
            <w:tcW w:w="527" w:type="pct"/>
            <w:hideMark/>
          </w:tcPr>
          <w:p w14:paraId="731B994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1012</w:t>
            </w:r>
          </w:p>
        </w:tc>
        <w:tc>
          <w:tcPr>
            <w:tcW w:w="4473" w:type="pct"/>
            <w:hideMark/>
          </w:tcPr>
          <w:p w14:paraId="731B994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Berber</w:t>
            </w:r>
          </w:p>
        </w:tc>
      </w:tr>
      <w:tr w:rsidR="00CF6E60" w:rsidRPr="00174C0B" w14:paraId="731B994B" w14:textId="77777777" w:rsidTr="001B0009">
        <w:trPr>
          <w:trHeight w:val="20"/>
          <w:jc w:val="center"/>
        </w:trPr>
        <w:tc>
          <w:tcPr>
            <w:tcW w:w="527" w:type="pct"/>
            <w:hideMark/>
          </w:tcPr>
          <w:p w14:paraId="731B994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0715</w:t>
            </w:r>
          </w:p>
        </w:tc>
        <w:tc>
          <w:tcPr>
            <w:tcW w:w="4473" w:type="pct"/>
            <w:hideMark/>
          </w:tcPr>
          <w:p w14:paraId="731B994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Bërës orash</w:t>
            </w:r>
          </w:p>
        </w:tc>
      </w:tr>
      <w:tr w:rsidR="00CF6E60" w:rsidRPr="00174C0B" w14:paraId="731B994E" w14:textId="77777777" w:rsidTr="001B0009">
        <w:trPr>
          <w:trHeight w:val="20"/>
          <w:jc w:val="center"/>
        </w:trPr>
        <w:tc>
          <w:tcPr>
            <w:tcW w:w="527" w:type="pct"/>
            <w:hideMark/>
          </w:tcPr>
          <w:p w14:paraId="731B994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0722</w:t>
            </w:r>
          </w:p>
        </w:tc>
        <w:tc>
          <w:tcPr>
            <w:tcW w:w="4473" w:type="pct"/>
            <w:hideMark/>
          </w:tcPr>
          <w:p w14:paraId="731B994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Bërje kabineti</w:t>
            </w:r>
          </w:p>
        </w:tc>
      </w:tr>
      <w:tr w:rsidR="00CF6E60" w:rsidRPr="00174C0B" w14:paraId="731B9951" w14:textId="77777777" w:rsidTr="001B0009">
        <w:trPr>
          <w:trHeight w:val="20"/>
          <w:jc w:val="center"/>
        </w:trPr>
        <w:tc>
          <w:tcPr>
            <w:tcW w:w="527" w:type="pct"/>
            <w:hideMark/>
          </w:tcPr>
          <w:p w14:paraId="731B994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1014</w:t>
            </w:r>
          </w:p>
        </w:tc>
        <w:tc>
          <w:tcPr>
            <w:tcW w:w="4473" w:type="pct"/>
            <w:hideMark/>
          </w:tcPr>
          <w:p w14:paraId="731B9950" w14:textId="5616EFDD" w:rsidR="00CF6E60" w:rsidRPr="00174C0B" w:rsidRDefault="009E021E" w:rsidP="00E73E7C">
            <w:pPr>
              <w:widowControl w:val="0"/>
              <w:jc w:val="both"/>
              <w:rPr>
                <w:rFonts w:ascii="Garamond" w:hAnsi="Garamond"/>
                <w:color w:val="000000"/>
                <w:sz w:val="20"/>
              </w:rPr>
            </w:pPr>
            <w:r w:rsidRPr="00174C0B">
              <w:rPr>
                <w:rFonts w:ascii="Garamond" w:hAnsi="Garamond"/>
                <w:color w:val="000000"/>
                <w:sz w:val="20"/>
              </w:rPr>
              <w:t>Bërje regjistrimesh/</w:t>
            </w:r>
            <w:r w:rsidR="00CF6E60" w:rsidRPr="00174C0B">
              <w:rPr>
                <w:rFonts w:ascii="Garamond" w:hAnsi="Garamond"/>
                <w:color w:val="000000"/>
                <w:sz w:val="20"/>
              </w:rPr>
              <w:t>rezervimesh</w:t>
            </w:r>
            <w:r w:rsidR="00652F19" w:rsidRPr="00174C0B">
              <w:rPr>
                <w:rFonts w:ascii="Garamond" w:hAnsi="Garamond"/>
                <w:color w:val="000000"/>
                <w:sz w:val="20"/>
              </w:rPr>
              <w:t xml:space="preserve"> </w:t>
            </w:r>
            <w:r w:rsidR="00CF6E60" w:rsidRPr="00174C0B">
              <w:rPr>
                <w:rFonts w:ascii="Garamond" w:hAnsi="Garamond"/>
                <w:color w:val="000000"/>
                <w:sz w:val="20"/>
              </w:rPr>
              <w:t>(kuaj etj.)</w:t>
            </w:r>
          </w:p>
        </w:tc>
      </w:tr>
      <w:tr w:rsidR="00CF6E60" w:rsidRPr="00174C0B" w14:paraId="731B9954" w14:textId="77777777" w:rsidTr="001B0009">
        <w:trPr>
          <w:trHeight w:val="20"/>
          <w:jc w:val="center"/>
        </w:trPr>
        <w:tc>
          <w:tcPr>
            <w:tcW w:w="527" w:type="pct"/>
            <w:hideMark/>
          </w:tcPr>
          <w:p w14:paraId="731B995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0533</w:t>
            </w:r>
          </w:p>
        </w:tc>
        <w:tc>
          <w:tcPr>
            <w:tcW w:w="4473" w:type="pct"/>
            <w:hideMark/>
          </w:tcPr>
          <w:p w14:paraId="731B995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Biofizikë</w:t>
            </w:r>
          </w:p>
        </w:tc>
      </w:tr>
      <w:tr w:rsidR="00CF6E60" w:rsidRPr="00174C0B" w14:paraId="731B9957" w14:textId="77777777" w:rsidTr="001B0009">
        <w:trPr>
          <w:trHeight w:val="20"/>
          <w:jc w:val="center"/>
        </w:trPr>
        <w:tc>
          <w:tcPr>
            <w:tcW w:w="527" w:type="pct"/>
            <w:hideMark/>
          </w:tcPr>
          <w:p w14:paraId="731B995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0511</w:t>
            </w:r>
          </w:p>
        </w:tc>
        <w:tc>
          <w:tcPr>
            <w:tcW w:w="4473" w:type="pct"/>
            <w:hideMark/>
          </w:tcPr>
          <w:p w14:paraId="731B995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Biologji</w:t>
            </w:r>
          </w:p>
        </w:tc>
      </w:tr>
      <w:tr w:rsidR="00CF6E60" w:rsidRPr="00174C0B" w14:paraId="731B995A" w14:textId="77777777" w:rsidTr="001B0009">
        <w:trPr>
          <w:trHeight w:val="20"/>
          <w:jc w:val="center"/>
        </w:trPr>
        <w:tc>
          <w:tcPr>
            <w:tcW w:w="527" w:type="pct"/>
            <w:hideMark/>
          </w:tcPr>
          <w:p w14:paraId="731B995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0511</w:t>
            </w:r>
          </w:p>
        </w:tc>
        <w:tc>
          <w:tcPr>
            <w:tcW w:w="4473" w:type="pct"/>
            <w:hideMark/>
          </w:tcPr>
          <w:p w14:paraId="731B995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Biologji molekulare</w:t>
            </w:r>
          </w:p>
        </w:tc>
      </w:tr>
      <w:tr w:rsidR="00CF6E60" w:rsidRPr="00174C0B" w14:paraId="731B995D" w14:textId="77777777" w:rsidTr="001B0009">
        <w:trPr>
          <w:trHeight w:val="20"/>
          <w:jc w:val="center"/>
        </w:trPr>
        <w:tc>
          <w:tcPr>
            <w:tcW w:w="527" w:type="pct"/>
            <w:hideMark/>
          </w:tcPr>
          <w:p w14:paraId="731B995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0511</w:t>
            </w:r>
          </w:p>
        </w:tc>
        <w:tc>
          <w:tcPr>
            <w:tcW w:w="4473" w:type="pct"/>
            <w:hideMark/>
          </w:tcPr>
          <w:p w14:paraId="731B995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Biologji qelizore</w:t>
            </w:r>
          </w:p>
        </w:tc>
      </w:tr>
      <w:tr w:rsidR="00CF6E60" w:rsidRPr="00174C0B" w14:paraId="731B9960" w14:textId="77777777" w:rsidTr="001B0009">
        <w:trPr>
          <w:trHeight w:val="20"/>
          <w:jc w:val="center"/>
        </w:trPr>
        <w:tc>
          <w:tcPr>
            <w:tcW w:w="527" w:type="pct"/>
            <w:hideMark/>
          </w:tcPr>
          <w:p w14:paraId="731B995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0511</w:t>
            </w:r>
          </w:p>
        </w:tc>
        <w:tc>
          <w:tcPr>
            <w:tcW w:w="4473" w:type="pct"/>
            <w:hideMark/>
          </w:tcPr>
          <w:p w14:paraId="731B995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Biometrikë</w:t>
            </w:r>
          </w:p>
        </w:tc>
      </w:tr>
      <w:tr w:rsidR="00CF6E60" w:rsidRPr="00174C0B" w14:paraId="731B9963" w14:textId="77777777" w:rsidTr="001B0009">
        <w:trPr>
          <w:trHeight w:val="20"/>
          <w:jc w:val="center"/>
        </w:trPr>
        <w:tc>
          <w:tcPr>
            <w:tcW w:w="527" w:type="pct"/>
            <w:hideMark/>
          </w:tcPr>
          <w:p w14:paraId="731B996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0512</w:t>
            </w:r>
          </w:p>
        </w:tc>
        <w:tc>
          <w:tcPr>
            <w:tcW w:w="4473" w:type="pct"/>
            <w:hideMark/>
          </w:tcPr>
          <w:p w14:paraId="731B996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Bioteknologji</w:t>
            </w:r>
          </w:p>
        </w:tc>
      </w:tr>
      <w:tr w:rsidR="00CF6E60" w:rsidRPr="00174C0B" w14:paraId="731B9966" w14:textId="77777777" w:rsidTr="001B0009">
        <w:trPr>
          <w:trHeight w:val="20"/>
          <w:jc w:val="center"/>
        </w:trPr>
        <w:tc>
          <w:tcPr>
            <w:tcW w:w="527" w:type="pct"/>
            <w:hideMark/>
          </w:tcPr>
          <w:p w14:paraId="731B996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996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Biznes bujqësor/operacione agrobiznesi</w:t>
            </w:r>
          </w:p>
        </w:tc>
      </w:tr>
      <w:tr w:rsidR="00CF6E60" w:rsidRPr="00174C0B" w14:paraId="731B9969" w14:textId="77777777" w:rsidTr="001B0009">
        <w:trPr>
          <w:trHeight w:val="20"/>
          <w:jc w:val="center"/>
        </w:trPr>
        <w:tc>
          <w:tcPr>
            <w:tcW w:w="527" w:type="pct"/>
            <w:hideMark/>
          </w:tcPr>
          <w:p w14:paraId="731B996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0416</w:t>
            </w:r>
          </w:p>
        </w:tc>
        <w:tc>
          <w:tcPr>
            <w:tcW w:w="4473" w:type="pct"/>
            <w:hideMark/>
          </w:tcPr>
          <w:p w14:paraId="731B996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Bizneset e pronave të patundshme</w:t>
            </w:r>
          </w:p>
        </w:tc>
      </w:tr>
      <w:tr w:rsidR="00CF6E60" w:rsidRPr="00174C0B" w14:paraId="731B996C" w14:textId="77777777" w:rsidTr="001B0009">
        <w:trPr>
          <w:trHeight w:val="20"/>
          <w:jc w:val="center"/>
        </w:trPr>
        <w:tc>
          <w:tcPr>
            <w:tcW w:w="527" w:type="pct"/>
            <w:hideMark/>
          </w:tcPr>
          <w:p w14:paraId="731B996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996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Blegtori</w:t>
            </w:r>
          </w:p>
        </w:tc>
      </w:tr>
      <w:tr w:rsidR="00CF6E60" w:rsidRPr="00174C0B" w14:paraId="731B996F" w14:textId="77777777" w:rsidTr="001B0009">
        <w:trPr>
          <w:trHeight w:val="20"/>
          <w:jc w:val="center"/>
        </w:trPr>
        <w:tc>
          <w:tcPr>
            <w:tcW w:w="527" w:type="pct"/>
            <w:hideMark/>
          </w:tcPr>
          <w:p w14:paraId="731B996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0416</w:t>
            </w:r>
          </w:p>
        </w:tc>
        <w:tc>
          <w:tcPr>
            <w:tcW w:w="4473" w:type="pct"/>
            <w:hideMark/>
          </w:tcPr>
          <w:p w14:paraId="731B996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Blerje</w:t>
            </w:r>
          </w:p>
        </w:tc>
      </w:tr>
      <w:tr w:rsidR="00CF6E60" w:rsidRPr="00174C0B" w14:paraId="731B9972" w14:textId="77777777" w:rsidTr="001B0009">
        <w:trPr>
          <w:trHeight w:val="20"/>
          <w:jc w:val="center"/>
        </w:trPr>
        <w:tc>
          <w:tcPr>
            <w:tcW w:w="527" w:type="pct"/>
            <w:hideMark/>
          </w:tcPr>
          <w:p w14:paraId="731B997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0416</w:t>
            </w:r>
          </w:p>
        </w:tc>
        <w:tc>
          <w:tcPr>
            <w:tcW w:w="4473" w:type="pct"/>
            <w:hideMark/>
          </w:tcPr>
          <w:p w14:paraId="731B997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Blerje dhe shitje</w:t>
            </w:r>
          </w:p>
        </w:tc>
      </w:tr>
      <w:tr w:rsidR="00CF6E60" w:rsidRPr="00174C0B" w14:paraId="731B9975" w14:textId="77777777" w:rsidTr="001B0009">
        <w:trPr>
          <w:trHeight w:val="20"/>
          <w:jc w:val="center"/>
        </w:trPr>
        <w:tc>
          <w:tcPr>
            <w:tcW w:w="527" w:type="pct"/>
            <w:hideMark/>
          </w:tcPr>
          <w:p w14:paraId="731B997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0416</w:t>
            </w:r>
          </w:p>
        </w:tc>
        <w:tc>
          <w:tcPr>
            <w:tcW w:w="4473" w:type="pct"/>
            <w:hideMark/>
          </w:tcPr>
          <w:p w14:paraId="731B997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Blerje, prokurim dhe kontrata</w:t>
            </w:r>
          </w:p>
        </w:tc>
      </w:tr>
      <w:tr w:rsidR="00CF6E60" w:rsidRPr="00174C0B" w14:paraId="731B9978" w14:textId="77777777" w:rsidTr="001B0009">
        <w:trPr>
          <w:trHeight w:val="20"/>
          <w:jc w:val="center"/>
        </w:trPr>
        <w:tc>
          <w:tcPr>
            <w:tcW w:w="527" w:type="pct"/>
            <w:hideMark/>
          </w:tcPr>
          <w:p w14:paraId="731B997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0511</w:t>
            </w:r>
          </w:p>
        </w:tc>
        <w:tc>
          <w:tcPr>
            <w:tcW w:w="4473" w:type="pct"/>
            <w:hideMark/>
          </w:tcPr>
          <w:p w14:paraId="731B997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Botanikë</w:t>
            </w:r>
          </w:p>
        </w:tc>
      </w:tr>
      <w:tr w:rsidR="00CF6E60" w:rsidRPr="00174C0B" w14:paraId="731B997B" w14:textId="77777777" w:rsidTr="001B0009">
        <w:trPr>
          <w:trHeight w:val="20"/>
          <w:jc w:val="center"/>
        </w:trPr>
        <w:tc>
          <w:tcPr>
            <w:tcW w:w="527" w:type="pct"/>
            <w:hideMark/>
          </w:tcPr>
          <w:p w14:paraId="731B997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0715</w:t>
            </w:r>
          </w:p>
        </w:tc>
        <w:tc>
          <w:tcPr>
            <w:tcW w:w="4473" w:type="pct"/>
            <w:hideMark/>
          </w:tcPr>
          <w:p w14:paraId="731B997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Bravëndreqës dhe riparim çelësash</w:t>
            </w:r>
          </w:p>
        </w:tc>
      </w:tr>
      <w:tr w:rsidR="00CF6E60" w:rsidRPr="00174C0B" w14:paraId="731B997E" w14:textId="77777777" w:rsidTr="001B0009">
        <w:trPr>
          <w:trHeight w:val="20"/>
          <w:jc w:val="center"/>
        </w:trPr>
        <w:tc>
          <w:tcPr>
            <w:tcW w:w="527" w:type="pct"/>
            <w:hideMark/>
          </w:tcPr>
          <w:p w14:paraId="731B997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997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Bujqësi</w:t>
            </w:r>
          </w:p>
        </w:tc>
      </w:tr>
      <w:tr w:rsidR="00CF6E60" w:rsidRPr="00174C0B" w14:paraId="731B9981" w14:textId="77777777" w:rsidTr="001B0009">
        <w:trPr>
          <w:trHeight w:val="20"/>
          <w:jc w:val="center"/>
        </w:trPr>
        <w:tc>
          <w:tcPr>
            <w:tcW w:w="527" w:type="pct"/>
            <w:hideMark/>
          </w:tcPr>
          <w:p w14:paraId="731B997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998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Bujqësi/blegtori</w:t>
            </w:r>
          </w:p>
        </w:tc>
      </w:tr>
      <w:tr w:rsidR="00CF6E60" w:rsidRPr="00174C0B" w14:paraId="731B9984" w14:textId="77777777" w:rsidTr="001B0009">
        <w:trPr>
          <w:trHeight w:val="20"/>
          <w:jc w:val="center"/>
        </w:trPr>
        <w:tc>
          <w:tcPr>
            <w:tcW w:w="527" w:type="pct"/>
            <w:hideMark/>
          </w:tcPr>
          <w:p w14:paraId="731B998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0923</w:t>
            </w:r>
          </w:p>
        </w:tc>
        <w:tc>
          <w:tcPr>
            <w:tcW w:w="4473" w:type="pct"/>
            <w:hideMark/>
          </w:tcPr>
          <w:p w14:paraId="731B998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Bulizëm (njohuri rreth tij)</w:t>
            </w:r>
          </w:p>
        </w:tc>
      </w:tr>
      <w:tr w:rsidR="00CF6E60" w:rsidRPr="00174C0B" w14:paraId="731B9987" w14:textId="77777777" w:rsidTr="001B0009">
        <w:trPr>
          <w:trHeight w:val="20"/>
          <w:jc w:val="center"/>
        </w:trPr>
        <w:tc>
          <w:tcPr>
            <w:tcW w:w="527" w:type="pct"/>
            <w:noWrap/>
            <w:hideMark/>
          </w:tcPr>
          <w:p w14:paraId="731B998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 </w:t>
            </w:r>
          </w:p>
        </w:tc>
        <w:tc>
          <w:tcPr>
            <w:tcW w:w="4473" w:type="pct"/>
            <w:hideMark/>
          </w:tcPr>
          <w:p w14:paraId="731B9986" w14:textId="77777777" w:rsidR="00CF6E60" w:rsidRPr="00174C0B" w:rsidRDefault="00CF6E60" w:rsidP="00E73E7C">
            <w:pPr>
              <w:widowControl w:val="0"/>
              <w:jc w:val="both"/>
              <w:rPr>
                <w:rFonts w:ascii="Garamond" w:hAnsi="Garamond"/>
                <w:b/>
                <w:color w:val="000000"/>
                <w:sz w:val="20"/>
              </w:rPr>
            </w:pPr>
            <w:r w:rsidRPr="00174C0B">
              <w:rPr>
                <w:rFonts w:ascii="Garamond" w:hAnsi="Garamond"/>
                <w:b/>
                <w:color w:val="000000"/>
                <w:sz w:val="20"/>
              </w:rPr>
              <w:t>C</w:t>
            </w:r>
          </w:p>
        </w:tc>
      </w:tr>
      <w:tr w:rsidR="00CF6E60" w:rsidRPr="00174C0B" w14:paraId="731B998A" w14:textId="77777777" w:rsidTr="001B0009">
        <w:trPr>
          <w:trHeight w:val="20"/>
          <w:jc w:val="center"/>
        </w:trPr>
        <w:tc>
          <w:tcPr>
            <w:tcW w:w="527" w:type="pct"/>
            <w:hideMark/>
          </w:tcPr>
          <w:p w14:paraId="731B998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0215</w:t>
            </w:r>
          </w:p>
        </w:tc>
        <w:tc>
          <w:tcPr>
            <w:tcW w:w="4473" w:type="pct"/>
            <w:hideMark/>
          </w:tcPr>
          <w:p w14:paraId="731B998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Cirk</w:t>
            </w:r>
          </w:p>
        </w:tc>
      </w:tr>
      <w:tr w:rsidR="00CF6E60" w:rsidRPr="00174C0B" w14:paraId="731B998D" w14:textId="77777777" w:rsidTr="001B0009">
        <w:trPr>
          <w:trHeight w:val="20"/>
          <w:jc w:val="center"/>
        </w:trPr>
        <w:tc>
          <w:tcPr>
            <w:tcW w:w="527" w:type="pct"/>
            <w:hideMark/>
          </w:tcPr>
          <w:p w14:paraId="731B998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998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Citologji</w:t>
            </w:r>
          </w:p>
        </w:tc>
      </w:tr>
      <w:tr w:rsidR="00CF6E60" w:rsidRPr="00174C0B" w14:paraId="731B9990" w14:textId="77777777" w:rsidTr="001B0009">
        <w:trPr>
          <w:trHeight w:val="20"/>
          <w:jc w:val="center"/>
        </w:trPr>
        <w:tc>
          <w:tcPr>
            <w:tcW w:w="527" w:type="pct"/>
            <w:noWrap/>
            <w:hideMark/>
          </w:tcPr>
          <w:p w14:paraId="731B998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 </w:t>
            </w:r>
          </w:p>
        </w:tc>
        <w:tc>
          <w:tcPr>
            <w:tcW w:w="4473" w:type="pct"/>
            <w:hideMark/>
          </w:tcPr>
          <w:p w14:paraId="731B998F" w14:textId="77777777" w:rsidR="00CF6E60" w:rsidRPr="00174C0B" w:rsidRDefault="00CF6E60" w:rsidP="00E73E7C">
            <w:pPr>
              <w:widowControl w:val="0"/>
              <w:jc w:val="both"/>
              <w:rPr>
                <w:rFonts w:ascii="Garamond" w:hAnsi="Garamond"/>
                <w:b/>
                <w:color w:val="000000"/>
                <w:sz w:val="20"/>
              </w:rPr>
            </w:pPr>
            <w:r w:rsidRPr="00174C0B">
              <w:rPr>
                <w:rFonts w:ascii="Garamond" w:hAnsi="Garamond"/>
                <w:b/>
                <w:color w:val="000000"/>
                <w:sz w:val="20"/>
              </w:rPr>
              <w:t>D</w:t>
            </w:r>
          </w:p>
        </w:tc>
      </w:tr>
      <w:tr w:rsidR="00CF6E60" w:rsidRPr="00174C0B" w14:paraId="731B9993" w14:textId="77777777" w:rsidTr="001B0009">
        <w:trPr>
          <w:trHeight w:val="20"/>
          <w:jc w:val="center"/>
        </w:trPr>
        <w:tc>
          <w:tcPr>
            <w:tcW w:w="527" w:type="pct"/>
            <w:hideMark/>
          </w:tcPr>
          <w:p w14:paraId="731B999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0212</w:t>
            </w:r>
          </w:p>
        </w:tc>
        <w:tc>
          <w:tcPr>
            <w:tcW w:w="4473" w:type="pct"/>
            <w:hideMark/>
          </w:tcPr>
          <w:p w14:paraId="731B999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Dekorim interiori</w:t>
            </w:r>
          </w:p>
        </w:tc>
      </w:tr>
      <w:tr w:rsidR="00CF6E60" w:rsidRPr="00174C0B" w14:paraId="731B9996" w14:textId="77777777" w:rsidTr="001B0009">
        <w:trPr>
          <w:trHeight w:val="20"/>
          <w:jc w:val="center"/>
        </w:trPr>
        <w:tc>
          <w:tcPr>
            <w:tcW w:w="527" w:type="pct"/>
            <w:hideMark/>
          </w:tcPr>
          <w:p w14:paraId="731B999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0314</w:t>
            </w:r>
          </w:p>
        </w:tc>
        <w:tc>
          <w:tcPr>
            <w:tcW w:w="4473" w:type="pct"/>
            <w:hideMark/>
          </w:tcPr>
          <w:p w14:paraId="731B999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Demografi/studime popullate</w:t>
            </w:r>
          </w:p>
        </w:tc>
      </w:tr>
      <w:tr w:rsidR="00CF6E60" w:rsidRPr="00174C0B" w14:paraId="731B9999" w14:textId="77777777" w:rsidTr="001B0009">
        <w:trPr>
          <w:trHeight w:val="20"/>
          <w:jc w:val="center"/>
        </w:trPr>
        <w:tc>
          <w:tcPr>
            <w:tcW w:w="527" w:type="pct"/>
            <w:hideMark/>
          </w:tcPr>
          <w:p w14:paraId="731B999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999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Dermatologji</w:t>
            </w:r>
          </w:p>
        </w:tc>
      </w:tr>
      <w:tr w:rsidR="00CF6E60" w:rsidRPr="00174C0B" w14:paraId="731B999C" w14:textId="77777777" w:rsidTr="001B0009">
        <w:trPr>
          <w:trHeight w:val="20"/>
          <w:jc w:val="center"/>
        </w:trPr>
        <w:tc>
          <w:tcPr>
            <w:tcW w:w="527" w:type="pct"/>
            <w:hideMark/>
          </w:tcPr>
          <w:p w14:paraId="731B999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0716</w:t>
            </w:r>
          </w:p>
        </w:tc>
        <w:tc>
          <w:tcPr>
            <w:tcW w:w="4473" w:type="pct"/>
            <w:hideMark/>
          </w:tcPr>
          <w:p w14:paraId="731B999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Diagnostikim automjeti</w:t>
            </w:r>
          </w:p>
        </w:tc>
      </w:tr>
      <w:tr w:rsidR="00CF6E60" w:rsidRPr="00174C0B" w14:paraId="731B999F" w14:textId="77777777" w:rsidTr="001B0009">
        <w:trPr>
          <w:trHeight w:val="20"/>
          <w:jc w:val="center"/>
        </w:trPr>
        <w:tc>
          <w:tcPr>
            <w:tcW w:w="527" w:type="pct"/>
            <w:hideMark/>
          </w:tcPr>
          <w:p w14:paraId="731B999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0111</w:t>
            </w:r>
          </w:p>
        </w:tc>
        <w:tc>
          <w:tcPr>
            <w:tcW w:w="4473" w:type="pct"/>
            <w:hideMark/>
          </w:tcPr>
          <w:p w14:paraId="731B999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Didaktikë</w:t>
            </w:r>
          </w:p>
        </w:tc>
      </w:tr>
      <w:tr w:rsidR="00CF6E60" w:rsidRPr="00174C0B" w14:paraId="731B99A2" w14:textId="77777777" w:rsidTr="001B0009">
        <w:trPr>
          <w:trHeight w:val="20"/>
          <w:jc w:val="center"/>
        </w:trPr>
        <w:tc>
          <w:tcPr>
            <w:tcW w:w="527" w:type="pct"/>
            <w:hideMark/>
          </w:tcPr>
          <w:p w14:paraId="731B99A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0215</w:t>
            </w:r>
          </w:p>
        </w:tc>
        <w:tc>
          <w:tcPr>
            <w:tcW w:w="4473" w:type="pct"/>
            <w:hideMark/>
          </w:tcPr>
          <w:p w14:paraId="731B99A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Dirigjim (muzikë)</w:t>
            </w:r>
          </w:p>
        </w:tc>
      </w:tr>
      <w:tr w:rsidR="00CF6E60" w:rsidRPr="00174C0B" w14:paraId="731B99A5" w14:textId="77777777" w:rsidTr="001B0009">
        <w:trPr>
          <w:trHeight w:val="20"/>
          <w:jc w:val="center"/>
        </w:trPr>
        <w:tc>
          <w:tcPr>
            <w:tcW w:w="527" w:type="pct"/>
            <w:hideMark/>
          </w:tcPr>
          <w:p w14:paraId="731B99A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0215</w:t>
            </w:r>
          </w:p>
        </w:tc>
        <w:tc>
          <w:tcPr>
            <w:tcW w:w="4473" w:type="pct"/>
            <w:hideMark/>
          </w:tcPr>
          <w:p w14:paraId="731B99A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Dirigjim muzikor</w:t>
            </w:r>
          </w:p>
        </w:tc>
      </w:tr>
      <w:tr w:rsidR="00CF6E60" w:rsidRPr="00174C0B" w14:paraId="731B99A8" w14:textId="77777777" w:rsidTr="001B0009">
        <w:trPr>
          <w:trHeight w:val="20"/>
          <w:jc w:val="center"/>
        </w:trPr>
        <w:tc>
          <w:tcPr>
            <w:tcW w:w="527" w:type="pct"/>
            <w:hideMark/>
          </w:tcPr>
          <w:p w14:paraId="731B99A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0721</w:t>
            </w:r>
          </w:p>
        </w:tc>
        <w:tc>
          <w:tcPr>
            <w:tcW w:w="4473" w:type="pct"/>
            <w:hideMark/>
          </w:tcPr>
          <w:p w14:paraId="731B99A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Distileri</w:t>
            </w:r>
          </w:p>
        </w:tc>
      </w:tr>
      <w:tr w:rsidR="00CF6E60" w:rsidRPr="00174C0B" w14:paraId="731B99AB" w14:textId="77777777" w:rsidTr="001B0009">
        <w:trPr>
          <w:trHeight w:val="20"/>
          <w:jc w:val="center"/>
        </w:trPr>
        <w:tc>
          <w:tcPr>
            <w:tcW w:w="527" w:type="pct"/>
            <w:hideMark/>
          </w:tcPr>
          <w:p w14:paraId="731B99A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0212</w:t>
            </w:r>
          </w:p>
        </w:tc>
        <w:tc>
          <w:tcPr>
            <w:tcW w:w="4473" w:type="pct"/>
            <w:hideMark/>
          </w:tcPr>
          <w:p w14:paraId="731B99A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Dizajn </w:t>
            </w:r>
          </w:p>
        </w:tc>
      </w:tr>
      <w:tr w:rsidR="00CF6E60" w:rsidRPr="00174C0B" w14:paraId="731B99AE" w14:textId="77777777" w:rsidTr="001B0009">
        <w:trPr>
          <w:trHeight w:val="20"/>
          <w:jc w:val="center"/>
        </w:trPr>
        <w:tc>
          <w:tcPr>
            <w:tcW w:w="527" w:type="pct"/>
            <w:hideMark/>
          </w:tcPr>
          <w:p w14:paraId="731B99A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99A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Dizajn botimi</w:t>
            </w:r>
          </w:p>
        </w:tc>
      </w:tr>
      <w:tr w:rsidR="00CF6E60" w:rsidRPr="00174C0B" w14:paraId="731B99B1" w14:textId="77777777" w:rsidTr="001B0009">
        <w:trPr>
          <w:trHeight w:val="20"/>
          <w:jc w:val="center"/>
        </w:trPr>
        <w:tc>
          <w:tcPr>
            <w:tcW w:w="527" w:type="pct"/>
            <w:hideMark/>
          </w:tcPr>
          <w:p w14:paraId="731B99A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99B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Dizajn grafik</w:t>
            </w:r>
          </w:p>
        </w:tc>
      </w:tr>
      <w:tr w:rsidR="00CF6E60" w:rsidRPr="00174C0B" w14:paraId="731B99B4" w14:textId="77777777" w:rsidTr="001B0009">
        <w:trPr>
          <w:trHeight w:val="20"/>
          <w:jc w:val="center"/>
        </w:trPr>
        <w:tc>
          <w:tcPr>
            <w:tcW w:w="527" w:type="pct"/>
            <w:hideMark/>
          </w:tcPr>
          <w:p w14:paraId="731B99B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0612</w:t>
            </w:r>
          </w:p>
        </w:tc>
        <w:tc>
          <w:tcPr>
            <w:tcW w:w="4473" w:type="pct"/>
            <w:hideMark/>
          </w:tcPr>
          <w:p w14:paraId="731B99B3" w14:textId="738EDBEC" w:rsidR="00CF6E60" w:rsidRPr="00174C0B" w:rsidRDefault="00CF6E60" w:rsidP="009E021E">
            <w:pPr>
              <w:widowControl w:val="0"/>
              <w:jc w:val="both"/>
              <w:rPr>
                <w:rFonts w:ascii="Garamond" w:hAnsi="Garamond"/>
                <w:color w:val="000000"/>
                <w:sz w:val="20"/>
              </w:rPr>
            </w:pPr>
            <w:r w:rsidRPr="00174C0B">
              <w:rPr>
                <w:rFonts w:ascii="Garamond" w:hAnsi="Garamond"/>
                <w:color w:val="000000"/>
                <w:sz w:val="20"/>
              </w:rPr>
              <w:t>Di</w:t>
            </w:r>
            <w:r w:rsidR="009E021E" w:rsidRPr="00174C0B">
              <w:rPr>
                <w:rFonts w:ascii="Garamond" w:hAnsi="Garamond"/>
                <w:color w:val="000000"/>
                <w:sz w:val="20"/>
              </w:rPr>
              <w:t>s</w:t>
            </w:r>
            <w:r w:rsidRPr="00174C0B">
              <w:rPr>
                <w:rFonts w:ascii="Garamond" w:hAnsi="Garamond"/>
                <w:color w:val="000000"/>
                <w:sz w:val="20"/>
              </w:rPr>
              <w:t>enjim faqe</w:t>
            </w:r>
            <w:r w:rsidR="009E021E" w:rsidRPr="00174C0B">
              <w:rPr>
                <w:rFonts w:ascii="Garamond" w:hAnsi="Garamond"/>
                <w:color w:val="000000"/>
                <w:sz w:val="20"/>
              </w:rPr>
              <w:t>je</w:t>
            </w:r>
            <w:r w:rsidRPr="00174C0B">
              <w:rPr>
                <w:rFonts w:ascii="Garamond" w:hAnsi="Garamond"/>
                <w:color w:val="000000"/>
                <w:sz w:val="20"/>
              </w:rPr>
              <w:t xml:space="preserve"> internet </w:t>
            </w:r>
            <w:r w:rsidRPr="00174C0B">
              <w:rPr>
                <w:rFonts w:ascii="Garamond" w:hAnsi="Garamond"/>
                <w:i/>
                <w:iCs/>
                <w:color w:val="000000"/>
                <w:sz w:val="20"/>
              </w:rPr>
              <w:t>(web design)</w:t>
            </w:r>
          </w:p>
        </w:tc>
      </w:tr>
      <w:tr w:rsidR="00CF6E60" w:rsidRPr="00174C0B" w14:paraId="731B99B7" w14:textId="77777777" w:rsidTr="001B0009">
        <w:trPr>
          <w:trHeight w:val="20"/>
          <w:jc w:val="center"/>
        </w:trPr>
        <w:tc>
          <w:tcPr>
            <w:tcW w:w="527" w:type="pct"/>
            <w:hideMark/>
          </w:tcPr>
          <w:p w14:paraId="731B99B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0613</w:t>
            </w:r>
          </w:p>
        </w:tc>
        <w:tc>
          <w:tcPr>
            <w:tcW w:w="4473" w:type="pct"/>
            <w:hideMark/>
          </w:tcPr>
          <w:p w14:paraId="731B99B6" w14:textId="4082D4A8" w:rsidR="00CF6E60" w:rsidRPr="00174C0B" w:rsidRDefault="00CF6E60" w:rsidP="009E021E">
            <w:pPr>
              <w:widowControl w:val="0"/>
              <w:jc w:val="both"/>
              <w:rPr>
                <w:rFonts w:ascii="Garamond" w:hAnsi="Garamond"/>
                <w:color w:val="000000"/>
                <w:sz w:val="20"/>
              </w:rPr>
            </w:pPr>
            <w:r w:rsidRPr="00174C0B">
              <w:rPr>
                <w:rFonts w:ascii="Garamond" w:hAnsi="Garamond"/>
                <w:color w:val="000000"/>
                <w:sz w:val="20"/>
              </w:rPr>
              <w:t>Di</w:t>
            </w:r>
            <w:r w:rsidR="009E021E" w:rsidRPr="00174C0B">
              <w:rPr>
                <w:rFonts w:ascii="Garamond" w:hAnsi="Garamond"/>
                <w:color w:val="000000"/>
                <w:sz w:val="20"/>
              </w:rPr>
              <w:t>s</w:t>
            </w:r>
            <w:r w:rsidRPr="00174C0B">
              <w:rPr>
                <w:rFonts w:ascii="Garamond" w:hAnsi="Garamond"/>
                <w:color w:val="000000"/>
                <w:sz w:val="20"/>
              </w:rPr>
              <w:t>enjim i sistemeve kompjuterike</w:t>
            </w:r>
          </w:p>
        </w:tc>
      </w:tr>
      <w:tr w:rsidR="00CF6E60" w:rsidRPr="00174C0B" w14:paraId="731B99BA" w14:textId="77777777" w:rsidTr="001B0009">
        <w:trPr>
          <w:trHeight w:val="20"/>
          <w:jc w:val="center"/>
        </w:trPr>
        <w:tc>
          <w:tcPr>
            <w:tcW w:w="527" w:type="pct"/>
            <w:hideMark/>
          </w:tcPr>
          <w:p w14:paraId="731B99B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0214</w:t>
            </w:r>
          </w:p>
        </w:tc>
        <w:tc>
          <w:tcPr>
            <w:tcW w:w="4473" w:type="pct"/>
            <w:hideMark/>
          </w:tcPr>
          <w:p w14:paraId="731B99B9" w14:textId="1B78E921" w:rsidR="00CF6E60" w:rsidRPr="00174C0B" w:rsidRDefault="00CF6E60" w:rsidP="009E021E">
            <w:pPr>
              <w:widowControl w:val="0"/>
              <w:jc w:val="both"/>
              <w:rPr>
                <w:rFonts w:ascii="Garamond" w:hAnsi="Garamond"/>
                <w:color w:val="000000"/>
                <w:sz w:val="20"/>
              </w:rPr>
            </w:pPr>
            <w:r w:rsidRPr="00174C0B">
              <w:rPr>
                <w:rFonts w:ascii="Garamond" w:hAnsi="Garamond"/>
                <w:color w:val="000000"/>
                <w:sz w:val="20"/>
              </w:rPr>
              <w:t>Di</w:t>
            </w:r>
            <w:r w:rsidR="009E021E" w:rsidRPr="00174C0B">
              <w:rPr>
                <w:rFonts w:ascii="Garamond" w:hAnsi="Garamond"/>
                <w:color w:val="000000"/>
                <w:sz w:val="20"/>
              </w:rPr>
              <w:t>s</w:t>
            </w:r>
            <w:r w:rsidRPr="00174C0B">
              <w:rPr>
                <w:rFonts w:ascii="Garamond" w:hAnsi="Garamond"/>
                <w:color w:val="000000"/>
                <w:sz w:val="20"/>
              </w:rPr>
              <w:t>enjim stolish</w:t>
            </w:r>
          </w:p>
        </w:tc>
      </w:tr>
      <w:tr w:rsidR="00CF6E60" w:rsidRPr="00174C0B" w14:paraId="731B99BD" w14:textId="77777777" w:rsidTr="001B0009">
        <w:trPr>
          <w:trHeight w:val="20"/>
          <w:jc w:val="center"/>
        </w:trPr>
        <w:tc>
          <w:tcPr>
            <w:tcW w:w="527" w:type="pct"/>
            <w:hideMark/>
          </w:tcPr>
          <w:p w14:paraId="731B99B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0821</w:t>
            </w:r>
          </w:p>
        </w:tc>
        <w:tc>
          <w:tcPr>
            <w:tcW w:w="4473" w:type="pct"/>
            <w:hideMark/>
          </w:tcPr>
          <w:p w14:paraId="731B99B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Djegie qymyrdruri</w:t>
            </w:r>
          </w:p>
        </w:tc>
      </w:tr>
      <w:tr w:rsidR="00CF6E60" w:rsidRPr="00174C0B" w14:paraId="731B99C0" w14:textId="77777777" w:rsidTr="001B0009">
        <w:trPr>
          <w:trHeight w:val="20"/>
          <w:jc w:val="center"/>
        </w:trPr>
        <w:tc>
          <w:tcPr>
            <w:tcW w:w="527" w:type="pct"/>
            <w:hideMark/>
          </w:tcPr>
          <w:p w14:paraId="731B99B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0322</w:t>
            </w:r>
          </w:p>
        </w:tc>
        <w:tc>
          <w:tcPr>
            <w:tcW w:w="4473" w:type="pct"/>
            <w:hideMark/>
          </w:tcPr>
          <w:p w14:paraId="731B99B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Dokumentacion</w:t>
            </w:r>
          </w:p>
        </w:tc>
      </w:tr>
      <w:tr w:rsidR="00CF6E60" w:rsidRPr="00174C0B" w14:paraId="731B99C3" w14:textId="77777777" w:rsidTr="001B0009">
        <w:trPr>
          <w:trHeight w:val="20"/>
          <w:jc w:val="center"/>
        </w:trPr>
        <w:tc>
          <w:tcPr>
            <w:tcW w:w="527" w:type="pct"/>
            <w:hideMark/>
          </w:tcPr>
          <w:p w14:paraId="731B99C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0322</w:t>
            </w:r>
          </w:p>
        </w:tc>
        <w:tc>
          <w:tcPr>
            <w:tcW w:w="4473" w:type="pct"/>
            <w:hideMark/>
          </w:tcPr>
          <w:p w14:paraId="731B99C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Dokumentacion muzeal</w:t>
            </w:r>
          </w:p>
        </w:tc>
      </w:tr>
      <w:tr w:rsidR="00CF6E60" w:rsidRPr="00174C0B" w14:paraId="731B99C6" w14:textId="77777777" w:rsidTr="001B0009">
        <w:trPr>
          <w:trHeight w:val="20"/>
          <w:jc w:val="center"/>
        </w:trPr>
        <w:tc>
          <w:tcPr>
            <w:tcW w:w="527" w:type="pct"/>
            <w:hideMark/>
          </w:tcPr>
          <w:p w14:paraId="731B99C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0215</w:t>
            </w:r>
          </w:p>
        </w:tc>
        <w:tc>
          <w:tcPr>
            <w:tcW w:w="4473" w:type="pct"/>
            <w:hideMark/>
          </w:tcPr>
          <w:p w14:paraId="731B99C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Dramë</w:t>
            </w:r>
          </w:p>
        </w:tc>
      </w:tr>
      <w:tr w:rsidR="00CF6E60" w:rsidRPr="00174C0B" w14:paraId="731B99C9" w14:textId="77777777" w:rsidTr="001B0009">
        <w:trPr>
          <w:trHeight w:val="20"/>
          <w:jc w:val="center"/>
        </w:trPr>
        <w:tc>
          <w:tcPr>
            <w:tcW w:w="527" w:type="pct"/>
            <w:hideMark/>
          </w:tcPr>
          <w:p w14:paraId="731B99C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1041</w:t>
            </w:r>
          </w:p>
        </w:tc>
        <w:tc>
          <w:tcPr>
            <w:tcW w:w="4473" w:type="pct"/>
            <w:hideMark/>
          </w:tcPr>
          <w:p w14:paraId="731B99C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Drejtim anijeje</w:t>
            </w:r>
          </w:p>
        </w:tc>
      </w:tr>
      <w:tr w:rsidR="00CF6E60" w:rsidRPr="00174C0B" w14:paraId="731B99CC" w14:textId="77777777" w:rsidTr="001B0009">
        <w:trPr>
          <w:trHeight w:val="20"/>
          <w:jc w:val="center"/>
        </w:trPr>
        <w:tc>
          <w:tcPr>
            <w:tcW w:w="527" w:type="pct"/>
            <w:hideMark/>
          </w:tcPr>
          <w:p w14:paraId="731B99C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1041</w:t>
            </w:r>
          </w:p>
        </w:tc>
        <w:tc>
          <w:tcPr>
            <w:tcW w:w="4473" w:type="pct"/>
            <w:hideMark/>
          </w:tcPr>
          <w:p w14:paraId="731B99C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Drejtim autobusi dhe omnibusi</w:t>
            </w:r>
          </w:p>
        </w:tc>
      </w:tr>
      <w:tr w:rsidR="00CF6E60" w:rsidRPr="00174C0B" w14:paraId="731B99CF" w14:textId="77777777" w:rsidTr="001B0009">
        <w:trPr>
          <w:trHeight w:val="20"/>
          <w:jc w:val="center"/>
        </w:trPr>
        <w:tc>
          <w:tcPr>
            <w:tcW w:w="527" w:type="pct"/>
            <w:hideMark/>
          </w:tcPr>
          <w:p w14:paraId="731B99C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1041</w:t>
            </w:r>
          </w:p>
        </w:tc>
        <w:tc>
          <w:tcPr>
            <w:tcW w:w="4473" w:type="pct"/>
            <w:hideMark/>
          </w:tcPr>
          <w:p w14:paraId="731B99C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Drejtim automjeti ngritës-pirun</w:t>
            </w:r>
          </w:p>
        </w:tc>
      </w:tr>
      <w:tr w:rsidR="00CF6E60" w:rsidRPr="00174C0B" w14:paraId="731B99D2" w14:textId="77777777" w:rsidTr="001B0009">
        <w:trPr>
          <w:trHeight w:val="20"/>
          <w:jc w:val="center"/>
        </w:trPr>
        <w:tc>
          <w:tcPr>
            <w:tcW w:w="527" w:type="pct"/>
            <w:hideMark/>
          </w:tcPr>
          <w:p w14:paraId="731B99D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1041</w:t>
            </w:r>
          </w:p>
        </w:tc>
        <w:tc>
          <w:tcPr>
            <w:tcW w:w="4473" w:type="pct"/>
            <w:hideMark/>
          </w:tcPr>
          <w:p w14:paraId="731B99D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Drejtim kamioni</w:t>
            </w:r>
          </w:p>
        </w:tc>
      </w:tr>
      <w:tr w:rsidR="00CF6E60" w:rsidRPr="00174C0B" w14:paraId="731B99D5" w14:textId="77777777" w:rsidTr="001B0009">
        <w:trPr>
          <w:trHeight w:val="20"/>
          <w:jc w:val="center"/>
        </w:trPr>
        <w:tc>
          <w:tcPr>
            <w:tcW w:w="527" w:type="pct"/>
            <w:hideMark/>
          </w:tcPr>
          <w:p w14:paraId="731B99D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1041</w:t>
            </w:r>
          </w:p>
        </w:tc>
        <w:tc>
          <w:tcPr>
            <w:tcW w:w="4473" w:type="pct"/>
            <w:hideMark/>
          </w:tcPr>
          <w:p w14:paraId="731B99D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Drejtim vinçi dhe kamioni</w:t>
            </w:r>
          </w:p>
        </w:tc>
      </w:tr>
      <w:tr w:rsidR="00CF6E60" w:rsidRPr="00174C0B" w14:paraId="731B99D8" w14:textId="77777777" w:rsidTr="001B0009">
        <w:trPr>
          <w:trHeight w:val="20"/>
          <w:jc w:val="center"/>
        </w:trPr>
        <w:tc>
          <w:tcPr>
            <w:tcW w:w="527" w:type="pct"/>
            <w:noWrap/>
            <w:hideMark/>
          </w:tcPr>
          <w:p w14:paraId="731B99D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 </w:t>
            </w:r>
          </w:p>
        </w:tc>
        <w:tc>
          <w:tcPr>
            <w:tcW w:w="4473" w:type="pct"/>
            <w:hideMark/>
          </w:tcPr>
          <w:p w14:paraId="731B99D7" w14:textId="77777777" w:rsidR="00CF6E60" w:rsidRPr="00174C0B" w:rsidRDefault="00CF6E60" w:rsidP="00E73E7C">
            <w:pPr>
              <w:widowControl w:val="0"/>
              <w:jc w:val="both"/>
              <w:rPr>
                <w:rFonts w:ascii="Garamond" w:hAnsi="Garamond"/>
                <w:b/>
                <w:color w:val="000000"/>
                <w:sz w:val="20"/>
              </w:rPr>
            </w:pPr>
            <w:r w:rsidRPr="00174C0B">
              <w:rPr>
                <w:rFonts w:ascii="Garamond" w:hAnsi="Garamond"/>
                <w:b/>
                <w:color w:val="000000"/>
                <w:sz w:val="20"/>
              </w:rPr>
              <w:t>E</w:t>
            </w:r>
          </w:p>
        </w:tc>
      </w:tr>
      <w:tr w:rsidR="00CF6E60" w:rsidRPr="00174C0B" w14:paraId="731B99DB" w14:textId="77777777" w:rsidTr="001B0009">
        <w:trPr>
          <w:trHeight w:val="20"/>
          <w:jc w:val="center"/>
        </w:trPr>
        <w:tc>
          <w:tcPr>
            <w:tcW w:w="527" w:type="pct"/>
            <w:hideMark/>
          </w:tcPr>
          <w:p w14:paraId="731B99D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0421</w:t>
            </w:r>
          </w:p>
        </w:tc>
        <w:tc>
          <w:tcPr>
            <w:tcW w:w="4473" w:type="pct"/>
            <w:hideMark/>
          </w:tcPr>
          <w:p w14:paraId="731B99D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E drejta e punës</w:t>
            </w:r>
          </w:p>
        </w:tc>
      </w:tr>
      <w:tr w:rsidR="00CF6E60" w:rsidRPr="00174C0B" w14:paraId="731B99DE" w14:textId="77777777" w:rsidTr="001B0009">
        <w:trPr>
          <w:trHeight w:val="20"/>
          <w:jc w:val="center"/>
        </w:trPr>
        <w:tc>
          <w:tcPr>
            <w:tcW w:w="527" w:type="pct"/>
            <w:hideMark/>
          </w:tcPr>
          <w:p w14:paraId="731B99D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0421</w:t>
            </w:r>
          </w:p>
        </w:tc>
        <w:tc>
          <w:tcPr>
            <w:tcW w:w="4473" w:type="pct"/>
            <w:hideMark/>
          </w:tcPr>
          <w:p w14:paraId="731B99D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E drejtë tregtare</w:t>
            </w:r>
          </w:p>
        </w:tc>
      </w:tr>
      <w:tr w:rsidR="00CF6E60" w:rsidRPr="00174C0B" w14:paraId="731B99E1" w14:textId="77777777" w:rsidTr="001B0009">
        <w:trPr>
          <w:trHeight w:val="20"/>
          <w:jc w:val="center"/>
        </w:trPr>
        <w:tc>
          <w:tcPr>
            <w:tcW w:w="527" w:type="pct"/>
            <w:hideMark/>
          </w:tcPr>
          <w:p w14:paraId="731B99D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0421</w:t>
            </w:r>
          </w:p>
        </w:tc>
        <w:tc>
          <w:tcPr>
            <w:tcW w:w="4473" w:type="pct"/>
            <w:hideMark/>
          </w:tcPr>
          <w:p w14:paraId="731B99E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E drejtë zakonore</w:t>
            </w:r>
          </w:p>
        </w:tc>
      </w:tr>
      <w:tr w:rsidR="00CF6E60" w:rsidRPr="00174C0B" w14:paraId="731B99E4" w14:textId="77777777" w:rsidTr="001B0009">
        <w:trPr>
          <w:trHeight w:val="20"/>
          <w:jc w:val="center"/>
        </w:trPr>
        <w:tc>
          <w:tcPr>
            <w:tcW w:w="527" w:type="pct"/>
            <w:hideMark/>
          </w:tcPr>
          <w:p w14:paraId="731B99E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0321</w:t>
            </w:r>
          </w:p>
        </w:tc>
        <w:tc>
          <w:tcPr>
            <w:tcW w:w="4473" w:type="pct"/>
            <w:hideMark/>
          </w:tcPr>
          <w:p w14:paraId="731B99E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Editim</w:t>
            </w:r>
          </w:p>
        </w:tc>
      </w:tr>
      <w:tr w:rsidR="00CF6E60" w:rsidRPr="00174C0B" w14:paraId="731B99E7" w14:textId="77777777" w:rsidTr="001B0009">
        <w:trPr>
          <w:trHeight w:val="20"/>
          <w:jc w:val="center"/>
        </w:trPr>
        <w:tc>
          <w:tcPr>
            <w:tcW w:w="527" w:type="pct"/>
            <w:hideMark/>
          </w:tcPr>
          <w:p w14:paraId="731B99E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99E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Editim filmi dhe TV</w:t>
            </w:r>
          </w:p>
        </w:tc>
      </w:tr>
      <w:tr w:rsidR="00CF6E60" w:rsidRPr="00174C0B" w14:paraId="731B99EA" w14:textId="77777777" w:rsidTr="001B0009">
        <w:trPr>
          <w:trHeight w:val="20"/>
          <w:jc w:val="center"/>
        </w:trPr>
        <w:tc>
          <w:tcPr>
            <w:tcW w:w="527" w:type="pct"/>
            <w:hideMark/>
          </w:tcPr>
          <w:p w14:paraId="731B99E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0113</w:t>
            </w:r>
          </w:p>
        </w:tc>
        <w:tc>
          <w:tcPr>
            <w:tcW w:w="4473" w:type="pct"/>
            <w:hideMark/>
          </w:tcPr>
          <w:p w14:paraId="731B99E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Edukim për mësues të ciklit shkollor elementar</w:t>
            </w:r>
          </w:p>
        </w:tc>
      </w:tr>
      <w:tr w:rsidR="00CF6E60" w:rsidRPr="00174C0B" w14:paraId="731B99ED" w14:textId="77777777" w:rsidTr="001B0009">
        <w:trPr>
          <w:trHeight w:val="20"/>
          <w:jc w:val="center"/>
        </w:trPr>
        <w:tc>
          <w:tcPr>
            <w:tcW w:w="527" w:type="pct"/>
            <w:hideMark/>
          </w:tcPr>
          <w:p w14:paraId="731B99E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0712</w:t>
            </w:r>
          </w:p>
        </w:tc>
        <w:tc>
          <w:tcPr>
            <w:tcW w:w="4473" w:type="pct"/>
            <w:hideMark/>
          </w:tcPr>
          <w:p w14:paraId="731B99EC" w14:textId="4F9C7F6E" w:rsidR="00CF6E60" w:rsidRPr="00174C0B" w:rsidRDefault="00CF6E60" w:rsidP="009E021E">
            <w:pPr>
              <w:widowControl w:val="0"/>
              <w:jc w:val="both"/>
              <w:rPr>
                <w:rFonts w:ascii="Garamond" w:hAnsi="Garamond"/>
                <w:color w:val="000000"/>
                <w:sz w:val="20"/>
              </w:rPr>
            </w:pPr>
            <w:r w:rsidRPr="00174C0B">
              <w:rPr>
                <w:rFonts w:ascii="Garamond" w:hAnsi="Garamond"/>
                <w:color w:val="000000"/>
                <w:sz w:val="20"/>
              </w:rPr>
              <w:t>Efi</w:t>
            </w:r>
            <w:r w:rsidR="009E021E" w:rsidRPr="00174C0B">
              <w:rPr>
                <w:rFonts w:ascii="Garamond" w:hAnsi="Garamond"/>
                <w:color w:val="000000"/>
                <w:sz w:val="20"/>
              </w:rPr>
              <w:t>ci</w:t>
            </w:r>
            <w:r w:rsidRPr="00174C0B">
              <w:rPr>
                <w:rFonts w:ascii="Garamond" w:hAnsi="Garamond"/>
                <w:color w:val="000000"/>
                <w:sz w:val="20"/>
              </w:rPr>
              <w:t>encë energjie</w:t>
            </w:r>
          </w:p>
        </w:tc>
      </w:tr>
      <w:tr w:rsidR="00CF6E60" w:rsidRPr="00174C0B" w14:paraId="731B99F0" w14:textId="77777777" w:rsidTr="001B0009">
        <w:trPr>
          <w:trHeight w:val="20"/>
          <w:jc w:val="center"/>
        </w:trPr>
        <w:tc>
          <w:tcPr>
            <w:tcW w:w="527" w:type="pct"/>
            <w:hideMark/>
          </w:tcPr>
          <w:p w14:paraId="731B99E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0521</w:t>
            </w:r>
          </w:p>
        </w:tc>
        <w:tc>
          <w:tcPr>
            <w:tcW w:w="4473" w:type="pct"/>
            <w:hideMark/>
          </w:tcPr>
          <w:p w14:paraId="731B99E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Ekologji</w:t>
            </w:r>
          </w:p>
        </w:tc>
      </w:tr>
      <w:tr w:rsidR="00CF6E60" w:rsidRPr="00174C0B" w14:paraId="731B99F3" w14:textId="77777777" w:rsidTr="001B0009">
        <w:trPr>
          <w:trHeight w:val="20"/>
          <w:jc w:val="center"/>
        </w:trPr>
        <w:tc>
          <w:tcPr>
            <w:tcW w:w="527" w:type="pct"/>
            <w:hideMark/>
          </w:tcPr>
          <w:p w14:paraId="731B99F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0311</w:t>
            </w:r>
          </w:p>
        </w:tc>
        <w:tc>
          <w:tcPr>
            <w:tcW w:w="4473" w:type="pct"/>
            <w:hideMark/>
          </w:tcPr>
          <w:p w14:paraId="731B99F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Ekonometri</w:t>
            </w:r>
          </w:p>
        </w:tc>
      </w:tr>
      <w:tr w:rsidR="00CF6E60" w:rsidRPr="00174C0B" w14:paraId="731B99F6" w14:textId="77777777" w:rsidTr="001B0009">
        <w:trPr>
          <w:trHeight w:val="20"/>
          <w:jc w:val="center"/>
        </w:trPr>
        <w:tc>
          <w:tcPr>
            <w:tcW w:w="527" w:type="pct"/>
            <w:hideMark/>
          </w:tcPr>
          <w:p w14:paraId="731B99F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99F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Ekonomi bujqësore</w:t>
            </w:r>
          </w:p>
        </w:tc>
      </w:tr>
      <w:tr w:rsidR="00CF6E60" w:rsidRPr="00174C0B" w14:paraId="731B99F9" w14:textId="77777777" w:rsidTr="001B0009">
        <w:trPr>
          <w:trHeight w:val="20"/>
          <w:jc w:val="center"/>
        </w:trPr>
        <w:tc>
          <w:tcPr>
            <w:tcW w:w="527" w:type="pct"/>
            <w:hideMark/>
          </w:tcPr>
          <w:p w14:paraId="731B99F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0311</w:t>
            </w:r>
          </w:p>
        </w:tc>
        <w:tc>
          <w:tcPr>
            <w:tcW w:w="4473" w:type="pct"/>
            <w:hideMark/>
          </w:tcPr>
          <w:p w14:paraId="731B99F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Ekonomi ndërkombëtare</w:t>
            </w:r>
          </w:p>
        </w:tc>
      </w:tr>
      <w:tr w:rsidR="00CF6E60" w:rsidRPr="00174C0B" w14:paraId="731B99FC" w14:textId="77777777" w:rsidTr="001B0009">
        <w:trPr>
          <w:trHeight w:val="20"/>
          <w:jc w:val="center"/>
        </w:trPr>
        <w:tc>
          <w:tcPr>
            <w:tcW w:w="527" w:type="pct"/>
            <w:hideMark/>
          </w:tcPr>
          <w:p w14:paraId="731B99F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0311</w:t>
            </w:r>
          </w:p>
        </w:tc>
        <w:tc>
          <w:tcPr>
            <w:tcW w:w="4473" w:type="pct"/>
            <w:hideMark/>
          </w:tcPr>
          <w:p w14:paraId="731B99F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Ekonomi politike</w:t>
            </w:r>
          </w:p>
        </w:tc>
      </w:tr>
      <w:tr w:rsidR="00CF6E60" w:rsidRPr="00174C0B" w14:paraId="731B99FF" w14:textId="77777777" w:rsidTr="001B0009">
        <w:trPr>
          <w:trHeight w:val="20"/>
          <w:jc w:val="center"/>
        </w:trPr>
        <w:tc>
          <w:tcPr>
            <w:tcW w:w="527" w:type="pct"/>
            <w:hideMark/>
          </w:tcPr>
          <w:p w14:paraId="731B99F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1011</w:t>
            </w:r>
          </w:p>
        </w:tc>
        <w:tc>
          <w:tcPr>
            <w:tcW w:w="4473" w:type="pct"/>
            <w:hideMark/>
          </w:tcPr>
          <w:p w14:paraId="731B99F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Ekonomi shtëpiake</w:t>
            </w:r>
          </w:p>
        </w:tc>
      </w:tr>
      <w:tr w:rsidR="00CF6E60" w:rsidRPr="00174C0B" w14:paraId="731B9A02" w14:textId="77777777" w:rsidTr="001B0009">
        <w:trPr>
          <w:trHeight w:val="20"/>
          <w:jc w:val="center"/>
        </w:trPr>
        <w:tc>
          <w:tcPr>
            <w:tcW w:w="527" w:type="pct"/>
            <w:hideMark/>
          </w:tcPr>
          <w:p w14:paraId="731B9A0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0311</w:t>
            </w:r>
          </w:p>
        </w:tc>
        <w:tc>
          <w:tcPr>
            <w:tcW w:w="4473" w:type="pct"/>
            <w:hideMark/>
          </w:tcPr>
          <w:p w14:paraId="731B9A0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Ekonomiks</w:t>
            </w:r>
          </w:p>
        </w:tc>
      </w:tr>
      <w:tr w:rsidR="00CF6E60" w:rsidRPr="00174C0B" w14:paraId="731B9A05" w14:textId="77777777" w:rsidTr="001B0009">
        <w:trPr>
          <w:trHeight w:val="20"/>
          <w:jc w:val="center"/>
        </w:trPr>
        <w:tc>
          <w:tcPr>
            <w:tcW w:w="527" w:type="pct"/>
            <w:hideMark/>
          </w:tcPr>
          <w:p w14:paraId="731B9A0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1041</w:t>
            </w:r>
          </w:p>
        </w:tc>
        <w:tc>
          <w:tcPr>
            <w:tcW w:w="4473" w:type="pct"/>
            <w:hideMark/>
          </w:tcPr>
          <w:p w14:paraId="731B9A0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Ekuipazh ajror (fluturim dhe navigim)</w:t>
            </w:r>
          </w:p>
        </w:tc>
      </w:tr>
      <w:tr w:rsidR="00CF6E60" w:rsidRPr="00174C0B" w14:paraId="731B9A08" w14:textId="77777777" w:rsidTr="001B0009">
        <w:trPr>
          <w:trHeight w:val="20"/>
          <w:jc w:val="center"/>
        </w:trPr>
        <w:tc>
          <w:tcPr>
            <w:tcW w:w="527" w:type="pct"/>
            <w:hideMark/>
          </w:tcPr>
          <w:p w14:paraId="731B9A0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0714</w:t>
            </w:r>
          </w:p>
        </w:tc>
        <w:tc>
          <w:tcPr>
            <w:tcW w:w="4473" w:type="pct"/>
            <w:hideMark/>
          </w:tcPr>
          <w:p w14:paraId="731B9A0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Elektronikë televizive</w:t>
            </w:r>
          </w:p>
        </w:tc>
      </w:tr>
      <w:tr w:rsidR="00CF6E60" w:rsidRPr="00174C0B" w14:paraId="731B9A0B" w14:textId="77777777" w:rsidTr="001B0009">
        <w:trPr>
          <w:trHeight w:val="20"/>
          <w:jc w:val="center"/>
        </w:trPr>
        <w:tc>
          <w:tcPr>
            <w:tcW w:w="527" w:type="pct"/>
            <w:hideMark/>
          </w:tcPr>
          <w:p w14:paraId="731B9A0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0214</w:t>
            </w:r>
          </w:p>
        </w:tc>
        <w:tc>
          <w:tcPr>
            <w:tcW w:w="4473" w:type="pct"/>
            <w:hideMark/>
          </w:tcPr>
          <w:p w14:paraId="731B9A0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Endje (artizanal)</w:t>
            </w:r>
          </w:p>
        </w:tc>
      </w:tr>
      <w:tr w:rsidR="00CF6E60" w:rsidRPr="00174C0B" w14:paraId="731B9A0E" w14:textId="77777777" w:rsidTr="001B0009">
        <w:trPr>
          <w:trHeight w:val="20"/>
          <w:jc w:val="center"/>
        </w:trPr>
        <w:tc>
          <w:tcPr>
            <w:tcW w:w="527" w:type="pct"/>
            <w:hideMark/>
          </w:tcPr>
          <w:p w14:paraId="731B9A0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0723</w:t>
            </w:r>
          </w:p>
        </w:tc>
        <w:tc>
          <w:tcPr>
            <w:tcW w:w="4473" w:type="pct"/>
            <w:hideMark/>
          </w:tcPr>
          <w:p w14:paraId="731B9A0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Endje (industriale)</w:t>
            </w:r>
          </w:p>
        </w:tc>
      </w:tr>
      <w:tr w:rsidR="00CF6E60" w:rsidRPr="00174C0B" w14:paraId="731B9A11" w14:textId="77777777" w:rsidTr="001B0009">
        <w:trPr>
          <w:trHeight w:val="20"/>
          <w:jc w:val="center"/>
        </w:trPr>
        <w:tc>
          <w:tcPr>
            <w:tcW w:w="527" w:type="pct"/>
            <w:hideMark/>
          </w:tcPr>
          <w:p w14:paraId="731B9A0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0713</w:t>
            </w:r>
          </w:p>
        </w:tc>
        <w:tc>
          <w:tcPr>
            <w:tcW w:w="4473" w:type="pct"/>
            <w:hideMark/>
          </w:tcPr>
          <w:p w14:paraId="731B9A1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Energji bërthamore, hidrike dhe termike</w:t>
            </w:r>
          </w:p>
        </w:tc>
      </w:tr>
      <w:tr w:rsidR="00CF6E60" w:rsidRPr="00174C0B" w14:paraId="731B9A14" w14:textId="77777777" w:rsidTr="001B0009">
        <w:trPr>
          <w:trHeight w:val="20"/>
          <w:jc w:val="center"/>
        </w:trPr>
        <w:tc>
          <w:tcPr>
            <w:tcW w:w="527" w:type="pct"/>
            <w:hideMark/>
          </w:tcPr>
          <w:p w14:paraId="731B9A1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0713</w:t>
            </w:r>
          </w:p>
        </w:tc>
        <w:tc>
          <w:tcPr>
            <w:tcW w:w="4473" w:type="pct"/>
            <w:hideMark/>
          </w:tcPr>
          <w:p w14:paraId="731B9A1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Energji diellore</w:t>
            </w:r>
          </w:p>
        </w:tc>
      </w:tr>
      <w:tr w:rsidR="00CF6E60" w:rsidRPr="00174C0B" w14:paraId="731B9A17" w14:textId="77777777" w:rsidTr="001B0009">
        <w:trPr>
          <w:trHeight w:val="20"/>
          <w:jc w:val="center"/>
        </w:trPr>
        <w:tc>
          <w:tcPr>
            <w:tcW w:w="527" w:type="pct"/>
            <w:hideMark/>
          </w:tcPr>
          <w:p w14:paraId="731B9A1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0511</w:t>
            </w:r>
          </w:p>
        </w:tc>
        <w:tc>
          <w:tcPr>
            <w:tcW w:w="4473" w:type="pct"/>
            <w:hideMark/>
          </w:tcPr>
          <w:p w14:paraId="731B9A1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Entomologji</w:t>
            </w:r>
          </w:p>
        </w:tc>
      </w:tr>
      <w:tr w:rsidR="00CF6E60" w:rsidRPr="00174C0B" w14:paraId="731B9A1A" w14:textId="77777777" w:rsidTr="001B0009">
        <w:trPr>
          <w:trHeight w:val="20"/>
          <w:jc w:val="center"/>
        </w:trPr>
        <w:tc>
          <w:tcPr>
            <w:tcW w:w="527" w:type="pct"/>
            <w:hideMark/>
          </w:tcPr>
          <w:p w14:paraId="731B9A1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9A1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Epidemiologji</w:t>
            </w:r>
          </w:p>
        </w:tc>
      </w:tr>
      <w:tr w:rsidR="00CF6E60" w:rsidRPr="00174C0B" w14:paraId="731B9A1D" w14:textId="77777777" w:rsidTr="001B0009">
        <w:trPr>
          <w:trHeight w:val="20"/>
          <w:jc w:val="center"/>
        </w:trPr>
        <w:tc>
          <w:tcPr>
            <w:tcW w:w="527" w:type="pct"/>
            <w:hideMark/>
          </w:tcPr>
          <w:p w14:paraId="731B9A1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1022</w:t>
            </w:r>
          </w:p>
        </w:tc>
        <w:tc>
          <w:tcPr>
            <w:tcW w:w="4473" w:type="pct"/>
            <w:hideMark/>
          </w:tcPr>
          <w:p w14:paraId="731B9A1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Ergonomi (shëndet dhe siguri profesionale)</w:t>
            </w:r>
          </w:p>
        </w:tc>
      </w:tr>
      <w:tr w:rsidR="00CF6E60" w:rsidRPr="00174C0B" w14:paraId="731B9A20" w14:textId="77777777" w:rsidTr="001B0009">
        <w:trPr>
          <w:trHeight w:val="20"/>
          <w:jc w:val="center"/>
        </w:trPr>
        <w:tc>
          <w:tcPr>
            <w:tcW w:w="527" w:type="pct"/>
            <w:hideMark/>
          </w:tcPr>
          <w:p w14:paraId="731B9A1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0213</w:t>
            </w:r>
          </w:p>
        </w:tc>
        <w:tc>
          <w:tcPr>
            <w:tcW w:w="4473" w:type="pct"/>
            <w:hideMark/>
          </w:tcPr>
          <w:p w14:paraId="731B9A1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Estetikë</w:t>
            </w:r>
          </w:p>
        </w:tc>
      </w:tr>
      <w:tr w:rsidR="00CF6E60" w:rsidRPr="00174C0B" w14:paraId="731B9A23" w14:textId="77777777" w:rsidTr="001B0009">
        <w:trPr>
          <w:trHeight w:val="20"/>
          <w:jc w:val="center"/>
        </w:trPr>
        <w:tc>
          <w:tcPr>
            <w:tcW w:w="527" w:type="pct"/>
            <w:hideMark/>
          </w:tcPr>
          <w:p w14:paraId="731B9A2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0223</w:t>
            </w:r>
          </w:p>
        </w:tc>
        <w:tc>
          <w:tcPr>
            <w:tcW w:w="4473" w:type="pct"/>
            <w:hideMark/>
          </w:tcPr>
          <w:p w14:paraId="731B9A2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Etikë</w:t>
            </w:r>
          </w:p>
        </w:tc>
      </w:tr>
      <w:tr w:rsidR="00CF6E60" w:rsidRPr="00174C0B" w14:paraId="731B9A26" w14:textId="77777777" w:rsidTr="001B0009">
        <w:trPr>
          <w:trHeight w:val="20"/>
          <w:jc w:val="center"/>
        </w:trPr>
        <w:tc>
          <w:tcPr>
            <w:tcW w:w="527" w:type="pct"/>
            <w:hideMark/>
          </w:tcPr>
          <w:p w14:paraId="731B9A2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0314</w:t>
            </w:r>
          </w:p>
        </w:tc>
        <w:tc>
          <w:tcPr>
            <w:tcW w:w="4473" w:type="pct"/>
            <w:hideMark/>
          </w:tcPr>
          <w:p w14:paraId="731B9A2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Etnologji</w:t>
            </w:r>
          </w:p>
        </w:tc>
      </w:tr>
      <w:tr w:rsidR="00CF6E60" w:rsidRPr="00174C0B" w14:paraId="731B9A29" w14:textId="77777777" w:rsidTr="001B0009">
        <w:trPr>
          <w:trHeight w:val="20"/>
          <w:jc w:val="center"/>
        </w:trPr>
        <w:tc>
          <w:tcPr>
            <w:tcW w:w="527" w:type="pct"/>
            <w:noWrap/>
            <w:hideMark/>
          </w:tcPr>
          <w:p w14:paraId="731B9A2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 </w:t>
            </w:r>
          </w:p>
        </w:tc>
        <w:tc>
          <w:tcPr>
            <w:tcW w:w="4473" w:type="pct"/>
            <w:hideMark/>
          </w:tcPr>
          <w:p w14:paraId="731B9A28" w14:textId="77777777" w:rsidR="00CF6E60" w:rsidRPr="00174C0B" w:rsidRDefault="00CF6E60" w:rsidP="00E73E7C">
            <w:pPr>
              <w:widowControl w:val="0"/>
              <w:jc w:val="both"/>
              <w:rPr>
                <w:rFonts w:ascii="Garamond" w:hAnsi="Garamond"/>
                <w:b/>
                <w:color w:val="000000"/>
                <w:sz w:val="20"/>
              </w:rPr>
            </w:pPr>
            <w:r w:rsidRPr="00174C0B">
              <w:rPr>
                <w:rFonts w:ascii="Garamond" w:hAnsi="Garamond"/>
                <w:b/>
                <w:color w:val="000000"/>
                <w:sz w:val="20"/>
              </w:rPr>
              <w:t>F</w:t>
            </w:r>
          </w:p>
        </w:tc>
      </w:tr>
      <w:tr w:rsidR="00CF6E60" w:rsidRPr="00174C0B" w14:paraId="731B9A2C" w14:textId="77777777" w:rsidTr="001B0009">
        <w:trPr>
          <w:trHeight w:val="20"/>
          <w:jc w:val="center"/>
        </w:trPr>
        <w:tc>
          <w:tcPr>
            <w:tcW w:w="527" w:type="pct"/>
            <w:hideMark/>
          </w:tcPr>
          <w:p w14:paraId="731B9A2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9A2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Faqosje</w:t>
            </w:r>
          </w:p>
        </w:tc>
      </w:tr>
      <w:tr w:rsidR="00CF6E60" w:rsidRPr="00174C0B" w14:paraId="731B9A2F" w14:textId="77777777" w:rsidTr="001B0009">
        <w:trPr>
          <w:trHeight w:val="20"/>
          <w:jc w:val="center"/>
        </w:trPr>
        <w:tc>
          <w:tcPr>
            <w:tcW w:w="527" w:type="pct"/>
            <w:hideMark/>
          </w:tcPr>
          <w:p w14:paraId="731B9A2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9A2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Faqosje (printim)</w:t>
            </w:r>
          </w:p>
        </w:tc>
      </w:tr>
      <w:tr w:rsidR="00CF6E60" w:rsidRPr="00174C0B" w14:paraId="731B9A32" w14:textId="77777777" w:rsidTr="001B0009">
        <w:trPr>
          <w:trHeight w:val="20"/>
          <w:jc w:val="center"/>
        </w:trPr>
        <w:tc>
          <w:tcPr>
            <w:tcW w:w="527" w:type="pct"/>
            <w:hideMark/>
          </w:tcPr>
          <w:p w14:paraId="731B9A3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0916</w:t>
            </w:r>
          </w:p>
        </w:tc>
        <w:tc>
          <w:tcPr>
            <w:tcW w:w="4473" w:type="pct"/>
            <w:hideMark/>
          </w:tcPr>
          <w:p w14:paraId="731B9A3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Farmaci</w:t>
            </w:r>
          </w:p>
        </w:tc>
      </w:tr>
      <w:tr w:rsidR="00CF6E60" w:rsidRPr="00174C0B" w14:paraId="731B9A35" w14:textId="77777777" w:rsidTr="001B0009">
        <w:trPr>
          <w:trHeight w:val="20"/>
          <w:jc w:val="center"/>
        </w:trPr>
        <w:tc>
          <w:tcPr>
            <w:tcW w:w="527" w:type="pct"/>
            <w:hideMark/>
          </w:tcPr>
          <w:p w14:paraId="731B9A3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0916</w:t>
            </w:r>
          </w:p>
        </w:tc>
        <w:tc>
          <w:tcPr>
            <w:tcW w:w="4473" w:type="pct"/>
            <w:hideMark/>
          </w:tcPr>
          <w:p w14:paraId="731B9A3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Farmaci shpërndarëse</w:t>
            </w:r>
          </w:p>
        </w:tc>
      </w:tr>
      <w:tr w:rsidR="00CF6E60" w:rsidRPr="00174C0B" w14:paraId="731B9A38" w14:textId="77777777" w:rsidTr="001B0009">
        <w:trPr>
          <w:trHeight w:val="20"/>
          <w:jc w:val="center"/>
        </w:trPr>
        <w:tc>
          <w:tcPr>
            <w:tcW w:w="527" w:type="pct"/>
            <w:hideMark/>
          </w:tcPr>
          <w:p w14:paraId="731B9A3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0512</w:t>
            </w:r>
          </w:p>
        </w:tc>
        <w:tc>
          <w:tcPr>
            <w:tcW w:w="4473" w:type="pct"/>
            <w:hideMark/>
          </w:tcPr>
          <w:p w14:paraId="731B9A3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Farmakologji</w:t>
            </w:r>
          </w:p>
        </w:tc>
      </w:tr>
      <w:tr w:rsidR="00CF6E60" w:rsidRPr="00174C0B" w14:paraId="731B9A3B" w14:textId="77777777" w:rsidTr="001B0009">
        <w:trPr>
          <w:trHeight w:val="20"/>
          <w:jc w:val="center"/>
        </w:trPr>
        <w:tc>
          <w:tcPr>
            <w:tcW w:w="527" w:type="pct"/>
            <w:hideMark/>
          </w:tcPr>
          <w:p w14:paraId="731B9A3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0221</w:t>
            </w:r>
          </w:p>
        </w:tc>
        <w:tc>
          <w:tcPr>
            <w:tcW w:w="4473" w:type="pct"/>
            <w:hideMark/>
          </w:tcPr>
          <w:p w14:paraId="731B9A3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Fe</w:t>
            </w:r>
          </w:p>
        </w:tc>
      </w:tr>
      <w:tr w:rsidR="00CF6E60" w:rsidRPr="00174C0B" w14:paraId="731B9A3E" w14:textId="77777777" w:rsidTr="001B0009">
        <w:trPr>
          <w:trHeight w:val="20"/>
          <w:jc w:val="center"/>
        </w:trPr>
        <w:tc>
          <w:tcPr>
            <w:tcW w:w="527" w:type="pct"/>
            <w:hideMark/>
          </w:tcPr>
          <w:p w14:paraId="731B9A3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0831</w:t>
            </w:r>
          </w:p>
        </w:tc>
        <w:tc>
          <w:tcPr>
            <w:tcW w:w="4473" w:type="pct"/>
            <w:hideMark/>
          </w:tcPr>
          <w:p w14:paraId="731B9A3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Ferma peshku</w:t>
            </w:r>
          </w:p>
        </w:tc>
      </w:tr>
      <w:tr w:rsidR="00CF6E60" w:rsidRPr="00174C0B" w14:paraId="731B9A41" w14:textId="77777777" w:rsidTr="001B0009">
        <w:trPr>
          <w:trHeight w:val="20"/>
          <w:jc w:val="center"/>
        </w:trPr>
        <w:tc>
          <w:tcPr>
            <w:tcW w:w="527" w:type="pct"/>
            <w:hideMark/>
          </w:tcPr>
          <w:p w14:paraId="731B9A3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9A4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Fermë derri</w:t>
            </w:r>
          </w:p>
        </w:tc>
      </w:tr>
      <w:tr w:rsidR="00CF6E60" w:rsidRPr="00174C0B" w14:paraId="731B9A44" w14:textId="77777777" w:rsidTr="001B0009">
        <w:trPr>
          <w:trHeight w:val="20"/>
          <w:jc w:val="center"/>
        </w:trPr>
        <w:tc>
          <w:tcPr>
            <w:tcW w:w="527" w:type="pct"/>
            <w:hideMark/>
          </w:tcPr>
          <w:p w14:paraId="731B9A4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9A4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Fertilitet toke</w:t>
            </w:r>
          </w:p>
        </w:tc>
      </w:tr>
      <w:tr w:rsidR="00CF6E60" w:rsidRPr="00174C0B" w14:paraId="731B9A47" w14:textId="77777777" w:rsidTr="001B0009">
        <w:trPr>
          <w:trHeight w:val="20"/>
          <w:jc w:val="center"/>
        </w:trPr>
        <w:tc>
          <w:tcPr>
            <w:tcW w:w="527" w:type="pct"/>
            <w:hideMark/>
          </w:tcPr>
          <w:p w14:paraId="731B9A4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0232</w:t>
            </w:r>
          </w:p>
        </w:tc>
        <w:tc>
          <w:tcPr>
            <w:tcW w:w="4473" w:type="pct"/>
            <w:hideMark/>
          </w:tcPr>
          <w:p w14:paraId="731B9A4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Filologji (gjuhë e parë)</w:t>
            </w:r>
          </w:p>
        </w:tc>
      </w:tr>
      <w:tr w:rsidR="00CF6E60" w:rsidRPr="00174C0B" w14:paraId="731B9A4A" w14:textId="77777777" w:rsidTr="001B0009">
        <w:trPr>
          <w:trHeight w:val="20"/>
          <w:jc w:val="center"/>
        </w:trPr>
        <w:tc>
          <w:tcPr>
            <w:tcW w:w="527" w:type="pct"/>
            <w:hideMark/>
          </w:tcPr>
          <w:p w14:paraId="731B9A4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0223</w:t>
            </w:r>
          </w:p>
        </w:tc>
        <w:tc>
          <w:tcPr>
            <w:tcW w:w="4473" w:type="pct"/>
            <w:hideMark/>
          </w:tcPr>
          <w:p w14:paraId="731B9A4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Filozofi</w:t>
            </w:r>
          </w:p>
        </w:tc>
      </w:tr>
      <w:tr w:rsidR="00CF6E60" w:rsidRPr="00174C0B" w14:paraId="731B9A4D" w14:textId="77777777" w:rsidTr="001B0009">
        <w:trPr>
          <w:trHeight w:val="20"/>
          <w:jc w:val="center"/>
        </w:trPr>
        <w:tc>
          <w:tcPr>
            <w:tcW w:w="527" w:type="pct"/>
            <w:hideMark/>
          </w:tcPr>
          <w:p w14:paraId="731B9A4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0213</w:t>
            </w:r>
          </w:p>
        </w:tc>
        <w:tc>
          <w:tcPr>
            <w:tcW w:w="4473" w:type="pct"/>
            <w:hideMark/>
          </w:tcPr>
          <w:p w14:paraId="731B9A4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Filozofi arti</w:t>
            </w:r>
          </w:p>
        </w:tc>
      </w:tr>
      <w:tr w:rsidR="00CF6E60" w:rsidRPr="00174C0B" w14:paraId="731B9A50" w14:textId="77777777" w:rsidTr="001B0009">
        <w:trPr>
          <w:trHeight w:val="20"/>
          <w:jc w:val="center"/>
        </w:trPr>
        <w:tc>
          <w:tcPr>
            <w:tcW w:w="527" w:type="pct"/>
            <w:hideMark/>
          </w:tcPr>
          <w:p w14:paraId="731B9A4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0412</w:t>
            </w:r>
          </w:p>
        </w:tc>
        <w:tc>
          <w:tcPr>
            <w:tcW w:w="4473" w:type="pct"/>
            <w:hideMark/>
          </w:tcPr>
          <w:p w14:paraId="731B9A4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Financë biznesi</w:t>
            </w:r>
          </w:p>
        </w:tc>
      </w:tr>
      <w:tr w:rsidR="00CF6E60" w:rsidRPr="00174C0B" w14:paraId="731B9A53" w14:textId="77777777" w:rsidTr="001B0009">
        <w:trPr>
          <w:trHeight w:val="20"/>
          <w:jc w:val="center"/>
        </w:trPr>
        <w:tc>
          <w:tcPr>
            <w:tcW w:w="527" w:type="pct"/>
            <w:hideMark/>
          </w:tcPr>
          <w:p w14:paraId="731B9A5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0412</w:t>
            </w:r>
          </w:p>
        </w:tc>
        <w:tc>
          <w:tcPr>
            <w:tcW w:w="4473" w:type="pct"/>
            <w:hideMark/>
          </w:tcPr>
          <w:p w14:paraId="731B9A5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Financë, bankë, siguracione</w:t>
            </w:r>
          </w:p>
        </w:tc>
      </w:tr>
      <w:tr w:rsidR="00CF6E60" w:rsidRPr="00174C0B" w14:paraId="731B9A56" w14:textId="77777777" w:rsidTr="001B0009">
        <w:trPr>
          <w:trHeight w:val="20"/>
          <w:jc w:val="center"/>
        </w:trPr>
        <w:tc>
          <w:tcPr>
            <w:tcW w:w="527" w:type="pct"/>
            <w:hideMark/>
          </w:tcPr>
          <w:p w14:paraId="731B9A5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1012</w:t>
            </w:r>
          </w:p>
        </w:tc>
        <w:tc>
          <w:tcPr>
            <w:tcW w:w="4473" w:type="pct"/>
            <w:hideMark/>
          </w:tcPr>
          <w:p w14:paraId="731B9A5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Fitnes dhe kontroll peshë trupore</w:t>
            </w:r>
          </w:p>
        </w:tc>
      </w:tr>
      <w:tr w:rsidR="00CF6E60" w:rsidRPr="00174C0B" w14:paraId="731B9A59" w14:textId="77777777" w:rsidTr="001B0009">
        <w:trPr>
          <w:trHeight w:val="20"/>
          <w:jc w:val="center"/>
        </w:trPr>
        <w:tc>
          <w:tcPr>
            <w:tcW w:w="527" w:type="pct"/>
            <w:hideMark/>
          </w:tcPr>
          <w:p w14:paraId="731B9A5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0533</w:t>
            </w:r>
          </w:p>
        </w:tc>
        <w:tc>
          <w:tcPr>
            <w:tcW w:w="4473" w:type="pct"/>
            <w:hideMark/>
          </w:tcPr>
          <w:p w14:paraId="731B9A5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Fizikë</w:t>
            </w:r>
          </w:p>
        </w:tc>
      </w:tr>
      <w:tr w:rsidR="00CF6E60" w:rsidRPr="00174C0B" w14:paraId="731B9A5C" w14:textId="77777777" w:rsidTr="001B0009">
        <w:trPr>
          <w:trHeight w:val="20"/>
          <w:jc w:val="center"/>
        </w:trPr>
        <w:tc>
          <w:tcPr>
            <w:tcW w:w="527" w:type="pct"/>
            <w:hideMark/>
          </w:tcPr>
          <w:p w14:paraId="731B9A5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0533</w:t>
            </w:r>
          </w:p>
        </w:tc>
        <w:tc>
          <w:tcPr>
            <w:tcW w:w="4473" w:type="pct"/>
            <w:hideMark/>
          </w:tcPr>
          <w:p w14:paraId="731B9A5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Fizikë kimike</w:t>
            </w:r>
          </w:p>
        </w:tc>
      </w:tr>
      <w:tr w:rsidR="00CF6E60" w:rsidRPr="00174C0B" w14:paraId="731B9A5F" w14:textId="77777777" w:rsidTr="001B0009">
        <w:trPr>
          <w:trHeight w:val="20"/>
          <w:jc w:val="center"/>
        </w:trPr>
        <w:tc>
          <w:tcPr>
            <w:tcW w:w="527" w:type="pct"/>
            <w:hideMark/>
          </w:tcPr>
          <w:p w14:paraId="731B9A5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0533</w:t>
            </w:r>
          </w:p>
        </w:tc>
        <w:tc>
          <w:tcPr>
            <w:tcW w:w="4473" w:type="pct"/>
            <w:hideMark/>
          </w:tcPr>
          <w:p w14:paraId="731B9A5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Fizikë mjekësore</w:t>
            </w:r>
          </w:p>
        </w:tc>
      </w:tr>
      <w:tr w:rsidR="00CF6E60" w:rsidRPr="00174C0B" w14:paraId="731B9A62" w14:textId="77777777" w:rsidTr="001B0009">
        <w:trPr>
          <w:trHeight w:val="20"/>
          <w:jc w:val="center"/>
        </w:trPr>
        <w:tc>
          <w:tcPr>
            <w:tcW w:w="527" w:type="pct"/>
            <w:hideMark/>
          </w:tcPr>
          <w:p w14:paraId="731B9A6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0533</w:t>
            </w:r>
          </w:p>
        </w:tc>
        <w:tc>
          <w:tcPr>
            <w:tcW w:w="4473" w:type="pct"/>
            <w:hideMark/>
          </w:tcPr>
          <w:p w14:paraId="731B9A6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Fizikë nukleare</w:t>
            </w:r>
          </w:p>
        </w:tc>
      </w:tr>
      <w:tr w:rsidR="00CF6E60" w:rsidRPr="00174C0B" w14:paraId="731B9A65" w14:textId="77777777" w:rsidTr="001B0009">
        <w:trPr>
          <w:trHeight w:val="20"/>
          <w:jc w:val="center"/>
        </w:trPr>
        <w:tc>
          <w:tcPr>
            <w:tcW w:w="527" w:type="pct"/>
            <w:hideMark/>
          </w:tcPr>
          <w:p w14:paraId="731B9A6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9A6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Fiziologji</w:t>
            </w:r>
          </w:p>
        </w:tc>
      </w:tr>
      <w:tr w:rsidR="00CF6E60" w:rsidRPr="00174C0B" w14:paraId="731B9A68" w14:textId="77777777" w:rsidTr="001B0009">
        <w:trPr>
          <w:trHeight w:val="20"/>
          <w:jc w:val="center"/>
        </w:trPr>
        <w:tc>
          <w:tcPr>
            <w:tcW w:w="527" w:type="pct"/>
            <w:hideMark/>
          </w:tcPr>
          <w:p w14:paraId="731B9A6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0915</w:t>
            </w:r>
          </w:p>
        </w:tc>
        <w:tc>
          <w:tcPr>
            <w:tcW w:w="4473" w:type="pct"/>
            <w:hideMark/>
          </w:tcPr>
          <w:p w14:paraId="731B9A6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Fizioterapi</w:t>
            </w:r>
          </w:p>
        </w:tc>
      </w:tr>
      <w:tr w:rsidR="00CF6E60" w:rsidRPr="00174C0B" w14:paraId="731B9A6B" w14:textId="77777777" w:rsidTr="001B0009">
        <w:trPr>
          <w:trHeight w:val="20"/>
          <w:jc w:val="center"/>
        </w:trPr>
        <w:tc>
          <w:tcPr>
            <w:tcW w:w="527" w:type="pct"/>
            <w:hideMark/>
          </w:tcPr>
          <w:p w14:paraId="731B9A6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0812</w:t>
            </w:r>
          </w:p>
        </w:tc>
        <w:tc>
          <w:tcPr>
            <w:tcW w:w="4473" w:type="pct"/>
            <w:hideMark/>
          </w:tcPr>
          <w:p w14:paraId="731B9A6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Florikulturë</w:t>
            </w:r>
          </w:p>
        </w:tc>
      </w:tr>
      <w:tr w:rsidR="00CF6E60" w:rsidRPr="00174C0B" w14:paraId="731B9A6E" w14:textId="77777777" w:rsidTr="001B0009">
        <w:trPr>
          <w:trHeight w:val="20"/>
          <w:jc w:val="center"/>
        </w:trPr>
        <w:tc>
          <w:tcPr>
            <w:tcW w:w="527" w:type="pct"/>
            <w:hideMark/>
          </w:tcPr>
          <w:p w14:paraId="731B9A6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0214</w:t>
            </w:r>
          </w:p>
        </w:tc>
        <w:tc>
          <w:tcPr>
            <w:tcW w:w="4473" w:type="pct"/>
            <w:hideMark/>
          </w:tcPr>
          <w:p w14:paraId="731B9A6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Floristikë (dekorim lulesh)</w:t>
            </w:r>
          </w:p>
        </w:tc>
      </w:tr>
      <w:tr w:rsidR="00CF6E60" w:rsidRPr="00174C0B" w14:paraId="731B9A71" w14:textId="77777777" w:rsidTr="001B0009">
        <w:trPr>
          <w:trHeight w:val="20"/>
          <w:jc w:val="center"/>
        </w:trPr>
        <w:tc>
          <w:tcPr>
            <w:tcW w:w="527" w:type="pct"/>
            <w:hideMark/>
          </w:tcPr>
          <w:p w14:paraId="731B9A6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1041</w:t>
            </w:r>
          </w:p>
        </w:tc>
        <w:tc>
          <w:tcPr>
            <w:tcW w:w="4473" w:type="pct"/>
            <w:hideMark/>
          </w:tcPr>
          <w:p w14:paraId="731B9A7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Fluturim dhe navigim</w:t>
            </w:r>
          </w:p>
        </w:tc>
      </w:tr>
      <w:tr w:rsidR="00CF6E60" w:rsidRPr="00174C0B" w14:paraId="731B9A74" w14:textId="77777777" w:rsidTr="001B0009">
        <w:trPr>
          <w:trHeight w:val="20"/>
          <w:jc w:val="center"/>
        </w:trPr>
        <w:tc>
          <w:tcPr>
            <w:tcW w:w="527" w:type="pct"/>
            <w:hideMark/>
          </w:tcPr>
          <w:p w14:paraId="731B9A7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0231</w:t>
            </w:r>
          </w:p>
        </w:tc>
        <w:tc>
          <w:tcPr>
            <w:tcW w:w="4473" w:type="pct"/>
            <w:hideMark/>
          </w:tcPr>
          <w:p w14:paraId="731B9A7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Fonetikë</w:t>
            </w:r>
          </w:p>
        </w:tc>
      </w:tr>
      <w:tr w:rsidR="00CF6E60" w:rsidRPr="00174C0B" w14:paraId="731B9A77" w14:textId="77777777" w:rsidTr="001B0009">
        <w:trPr>
          <w:trHeight w:val="20"/>
          <w:jc w:val="center"/>
        </w:trPr>
        <w:tc>
          <w:tcPr>
            <w:tcW w:w="527" w:type="pct"/>
            <w:hideMark/>
          </w:tcPr>
          <w:p w14:paraId="731B9A7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9A7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Fotografi</w:t>
            </w:r>
          </w:p>
        </w:tc>
      </w:tr>
      <w:tr w:rsidR="00CF6E60" w:rsidRPr="00174C0B" w14:paraId="731B9A7A" w14:textId="77777777" w:rsidTr="001B0009">
        <w:trPr>
          <w:trHeight w:val="20"/>
          <w:jc w:val="center"/>
        </w:trPr>
        <w:tc>
          <w:tcPr>
            <w:tcW w:w="527" w:type="pct"/>
            <w:hideMark/>
          </w:tcPr>
          <w:p w14:paraId="731B9A7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0713</w:t>
            </w:r>
          </w:p>
        </w:tc>
        <w:tc>
          <w:tcPr>
            <w:tcW w:w="4473" w:type="pct"/>
            <w:hideMark/>
          </w:tcPr>
          <w:p w14:paraId="731B9A7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Ftohje </w:t>
            </w:r>
          </w:p>
        </w:tc>
      </w:tr>
      <w:tr w:rsidR="00CF6E60" w:rsidRPr="00174C0B" w14:paraId="731B9A7D" w14:textId="77777777" w:rsidTr="001B0009">
        <w:trPr>
          <w:trHeight w:val="20"/>
          <w:jc w:val="center"/>
        </w:trPr>
        <w:tc>
          <w:tcPr>
            <w:tcW w:w="527" w:type="pct"/>
            <w:hideMark/>
          </w:tcPr>
          <w:p w14:paraId="731B9A7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9A7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Funksionim i pajisjes faqosëse</w:t>
            </w:r>
          </w:p>
        </w:tc>
      </w:tr>
      <w:tr w:rsidR="00CF6E60" w:rsidRPr="00174C0B" w14:paraId="731B9A80" w14:textId="77777777" w:rsidTr="001B0009">
        <w:trPr>
          <w:trHeight w:val="20"/>
          <w:jc w:val="center"/>
        </w:trPr>
        <w:tc>
          <w:tcPr>
            <w:tcW w:w="527" w:type="pct"/>
            <w:hideMark/>
          </w:tcPr>
          <w:p w14:paraId="731B9A7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9A7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Funksionim kamere</w:t>
            </w:r>
          </w:p>
        </w:tc>
      </w:tr>
      <w:tr w:rsidR="00CF6E60" w:rsidRPr="00174C0B" w14:paraId="731B9A83" w14:textId="77777777" w:rsidTr="001B0009">
        <w:trPr>
          <w:trHeight w:val="20"/>
          <w:jc w:val="center"/>
        </w:trPr>
        <w:tc>
          <w:tcPr>
            <w:tcW w:w="527" w:type="pct"/>
            <w:hideMark/>
          </w:tcPr>
          <w:p w14:paraId="731B9A8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1041</w:t>
            </w:r>
          </w:p>
        </w:tc>
        <w:tc>
          <w:tcPr>
            <w:tcW w:w="4473" w:type="pct"/>
            <w:hideMark/>
          </w:tcPr>
          <w:p w14:paraId="731B9A8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Funksionim mjeti fluturues</w:t>
            </w:r>
          </w:p>
        </w:tc>
      </w:tr>
      <w:tr w:rsidR="00CF6E60" w:rsidRPr="00174C0B" w14:paraId="731B9A86" w14:textId="77777777" w:rsidTr="001B0009">
        <w:trPr>
          <w:trHeight w:val="20"/>
          <w:jc w:val="center"/>
        </w:trPr>
        <w:tc>
          <w:tcPr>
            <w:tcW w:w="527" w:type="pct"/>
            <w:hideMark/>
          </w:tcPr>
          <w:p w14:paraId="731B9A8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1021</w:t>
            </w:r>
          </w:p>
        </w:tc>
        <w:tc>
          <w:tcPr>
            <w:tcW w:w="4473" w:type="pct"/>
            <w:hideMark/>
          </w:tcPr>
          <w:p w14:paraId="731B9A8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Furnizim me ujë (shërbime)</w:t>
            </w:r>
          </w:p>
        </w:tc>
      </w:tr>
      <w:tr w:rsidR="00CF6E60" w:rsidRPr="00174C0B" w14:paraId="731B9A89" w14:textId="77777777" w:rsidTr="001B0009">
        <w:trPr>
          <w:trHeight w:val="20"/>
          <w:jc w:val="center"/>
        </w:trPr>
        <w:tc>
          <w:tcPr>
            <w:tcW w:w="527" w:type="pct"/>
            <w:hideMark/>
          </w:tcPr>
          <w:p w14:paraId="731B9A8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0314</w:t>
            </w:r>
          </w:p>
        </w:tc>
        <w:tc>
          <w:tcPr>
            <w:tcW w:w="4473" w:type="pct"/>
            <w:hideMark/>
          </w:tcPr>
          <w:p w14:paraId="731B9A8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Futurologji</w:t>
            </w:r>
          </w:p>
        </w:tc>
      </w:tr>
      <w:tr w:rsidR="00CF6E60" w:rsidRPr="00174C0B" w14:paraId="731B9A8C" w14:textId="77777777" w:rsidTr="001B0009">
        <w:trPr>
          <w:trHeight w:val="20"/>
          <w:jc w:val="center"/>
        </w:trPr>
        <w:tc>
          <w:tcPr>
            <w:tcW w:w="527" w:type="pct"/>
            <w:noWrap/>
            <w:hideMark/>
          </w:tcPr>
          <w:p w14:paraId="731B9A8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 </w:t>
            </w:r>
          </w:p>
        </w:tc>
        <w:tc>
          <w:tcPr>
            <w:tcW w:w="4473" w:type="pct"/>
            <w:hideMark/>
          </w:tcPr>
          <w:p w14:paraId="731B9A8B" w14:textId="77777777" w:rsidR="00CF6E60" w:rsidRPr="00174C0B" w:rsidRDefault="00CF6E60" w:rsidP="00E73E7C">
            <w:pPr>
              <w:widowControl w:val="0"/>
              <w:rPr>
                <w:rFonts w:ascii="Garamond" w:hAnsi="Garamond"/>
                <w:b/>
                <w:color w:val="000000"/>
                <w:sz w:val="20"/>
              </w:rPr>
            </w:pPr>
            <w:r w:rsidRPr="00174C0B">
              <w:rPr>
                <w:rFonts w:ascii="Garamond" w:hAnsi="Garamond"/>
                <w:b/>
                <w:color w:val="000000"/>
                <w:sz w:val="20"/>
              </w:rPr>
              <w:t>G</w:t>
            </w:r>
          </w:p>
        </w:tc>
      </w:tr>
      <w:tr w:rsidR="00CF6E60" w:rsidRPr="00174C0B" w14:paraId="731B9A8F" w14:textId="77777777" w:rsidTr="001B0009">
        <w:trPr>
          <w:trHeight w:val="20"/>
          <w:jc w:val="center"/>
        </w:trPr>
        <w:tc>
          <w:tcPr>
            <w:tcW w:w="527" w:type="pct"/>
            <w:hideMark/>
          </w:tcPr>
          <w:p w14:paraId="731B9A8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1014</w:t>
            </w:r>
          </w:p>
        </w:tc>
        <w:tc>
          <w:tcPr>
            <w:tcW w:w="4473" w:type="pct"/>
            <w:hideMark/>
          </w:tcPr>
          <w:p w14:paraId="731B9A8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Gara me kuaj</w:t>
            </w:r>
          </w:p>
        </w:tc>
      </w:tr>
      <w:tr w:rsidR="00CF6E60" w:rsidRPr="00174C0B" w14:paraId="731B9A92" w14:textId="77777777" w:rsidTr="001B0009">
        <w:trPr>
          <w:trHeight w:val="20"/>
          <w:jc w:val="center"/>
        </w:trPr>
        <w:tc>
          <w:tcPr>
            <w:tcW w:w="527" w:type="pct"/>
            <w:hideMark/>
          </w:tcPr>
          <w:p w14:paraId="731B9A9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1013</w:t>
            </w:r>
          </w:p>
        </w:tc>
        <w:tc>
          <w:tcPr>
            <w:tcW w:w="4473" w:type="pct"/>
            <w:hideMark/>
          </w:tcPr>
          <w:p w14:paraId="731B9A9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Gatim (restorant dhe kategori hoteli)</w:t>
            </w:r>
          </w:p>
        </w:tc>
      </w:tr>
      <w:tr w:rsidR="00CF6E60" w:rsidRPr="00174C0B" w14:paraId="731B9A95" w14:textId="77777777" w:rsidTr="001B0009">
        <w:trPr>
          <w:trHeight w:val="20"/>
          <w:jc w:val="center"/>
        </w:trPr>
        <w:tc>
          <w:tcPr>
            <w:tcW w:w="527" w:type="pct"/>
            <w:hideMark/>
          </w:tcPr>
          <w:p w14:paraId="731B9A9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1011</w:t>
            </w:r>
          </w:p>
        </w:tc>
        <w:tc>
          <w:tcPr>
            <w:tcW w:w="4473" w:type="pct"/>
            <w:hideMark/>
          </w:tcPr>
          <w:p w14:paraId="731B9A9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Gatim (shtëpi)</w:t>
            </w:r>
          </w:p>
        </w:tc>
      </w:tr>
      <w:tr w:rsidR="00CF6E60" w:rsidRPr="00174C0B" w14:paraId="731B9A98" w14:textId="77777777" w:rsidTr="001B0009">
        <w:trPr>
          <w:trHeight w:val="20"/>
          <w:jc w:val="center"/>
        </w:trPr>
        <w:tc>
          <w:tcPr>
            <w:tcW w:w="527" w:type="pct"/>
            <w:hideMark/>
          </w:tcPr>
          <w:p w14:paraId="731B9A9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0721</w:t>
            </w:r>
          </w:p>
        </w:tc>
        <w:tc>
          <w:tcPr>
            <w:tcW w:w="4473" w:type="pct"/>
            <w:hideMark/>
          </w:tcPr>
          <w:p w14:paraId="731B9A9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Gatime pastiçerie</w:t>
            </w:r>
          </w:p>
        </w:tc>
      </w:tr>
      <w:tr w:rsidR="00CF6E60" w:rsidRPr="00174C0B" w14:paraId="731B9A9B" w14:textId="77777777" w:rsidTr="001B0009">
        <w:trPr>
          <w:trHeight w:val="20"/>
          <w:jc w:val="center"/>
        </w:trPr>
        <w:tc>
          <w:tcPr>
            <w:tcW w:w="527" w:type="pct"/>
            <w:hideMark/>
          </w:tcPr>
          <w:p w14:paraId="731B9A9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0321</w:t>
            </w:r>
          </w:p>
        </w:tc>
        <w:tc>
          <w:tcPr>
            <w:tcW w:w="4473" w:type="pct"/>
            <w:hideMark/>
          </w:tcPr>
          <w:p w14:paraId="731B9A9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Gazetari</w:t>
            </w:r>
          </w:p>
        </w:tc>
      </w:tr>
      <w:tr w:rsidR="00CF6E60" w:rsidRPr="00174C0B" w14:paraId="731B9A9E" w14:textId="77777777" w:rsidTr="001B0009">
        <w:trPr>
          <w:trHeight w:val="20"/>
          <w:jc w:val="center"/>
        </w:trPr>
        <w:tc>
          <w:tcPr>
            <w:tcW w:w="527" w:type="pct"/>
            <w:hideMark/>
          </w:tcPr>
          <w:p w14:paraId="731B9A9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0321</w:t>
            </w:r>
          </w:p>
        </w:tc>
        <w:tc>
          <w:tcPr>
            <w:tcW w:w="4473" w:type="pct"/>
            <w:hideMark/>
          </w:tcPr>
          <w:p w14:paraId="731B9A9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Gazetari televizive</w:t>
            </w:r>
          </w:p>
        </w:tc>
      </w:tr>
      <w:tr w:rsidR="00CF6E60" w:rsidRPr="00174C0B" w14:paraId="731B9AA1" w14:textId="77777777" w:rsidTr="001B0009">
        <w:trPr>
          <w:trHeight w:val="20"/>
          <w:jc w:val="center"/>
        </w:trPr>
        <w:tc>
          <w:tcPr>
            <w:tcW w:w="527" w:type="pct"/>
            <w:hideMark/>
          </w:tcPr>
          <w:p w14:paraId="731B9A9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0213</w:t>
            </w:r>
          </w:p>
        </w:tc>
        <w:tc>
          <w:tcPr>
            <w:tcW w:w="4473" w:type="pct"/>
            <w:hideMark/>
          </w:tcPr>
          <w:p w14:paraId="731B9AA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Gdhendje (artistik)</w:t>
            </w:r>
          </w:p>
        </w:tc>
      </w:tr>
      <w:tr w:rsidR="00CF6E60" w:rsidRPr="00174C0B" w14:paraId="731B9AA4" w14:textId="77777777" w:rsidTr="001B0009">
        <w:trPr>
          <w:trHeight w:val="20"/>
          <w:jc w:val="center"/>
        </w:trPr>
        <w:tc>
          <w:tcPr>
            <w:tcW w:w="527" w:type="pct"/>
            <w:hideMark/>
          </w:tcPr>
          <w:p w14:paraId="731B9AA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0214</w:t>
            </w:r>
          </w:p>
        </w:tc>
        <w:tc>
          <w:tcPr>
            <w:tcW w:w="4473" w:type="pct"/>
            <w:hideMark/>
          </w:tcPr>
          <w:p w14:paraId="731B9AA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Gdhendje gurësh dhe stolish</w:t>
            </w:r>
          </w:p>
        </w:tc>
      </w:tr>
      <w:tr w:rsidR="00CF6E60" w:rsidRPr="00174C0B" w14:paraId="731B9AA7" w14:textId="77777777" w:rsidTr="001B0009">
        <w:trPr>
          <w:trHeight w:val="20"/>
          <w:jc w:val="center"/>
        </w:trPr>
        <w:tc>
          <w:tcPr>
            <w:tcW w:w="527" w:type="pct"/>
            <w:hideMark/>
          </w:tcPr>
          <w:p w14:paraId="731B9AA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0214</w:t>
            </w:r>
          </w:p>
        </w:tc>
        <w:tc>
          <w:tcPr>
            <w:tcW w:w="4473" w:type="pct"/>
            <w:hideMark/>
          </w:tcPr>
          <w:p w14:paraId="731B9AA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Gdhendje guri (artizanal)</w:t>
            </w:r>
          </w:p>
        </w:tc>
      </w:tr>
      <w:tr w:rsidR="00CF6E60" w:rsidRPr="00174C0B" w14:paraId="731B9AAA" w14:textId="77777777" w:rsidTr="001B0009">
        <w:trPr>
          <w:trHeight w:val="20"/>
          <w:jc w:val="center"/>
        </w:trPr>
        <w:tc>
          <w:tcPr>
            <w:tcW w:w="527" w:type="pct"/>
            <w:hideMark/>
          </w:tcPr>
          <w:p w14:paraId="731B9AA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0214</w:t>
            </w:r>
          </w:p>
        </w:tc>
        <w:tc>
          <w:tcPr>
            <w:tcW w:w="4473" w:type="pct"/>
            <w:hideMark/>
          </w:tcPr>
          <w:p w14:paraId="731B9AA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Gdhendje në dru</w:t>
            </w:r>
          </w:p>
        </w:tc>
      </w:tr>
      <w:tr w:rsidR="00CF6E60" w:rsidRPr="00174C0B" w14:paraId="731B9AAD" w14:textId="77777777" w:rsidTr="001B0009">
        <w:trPr>
          <w:trHeight w:val="20"/>
          <w:jc w:val="center"/>
        </w:trPr>
        <w:tc>
          <w:tcPr>
            <w:tcW w:w="527" w:type="pct"/>
            <w:hideMark/>
          </w:tcPr>
          <w:p w14:paraId="731B9AA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9AA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Gerontologji</w:t>
            </w:r>
          </w:p>
        </w:tc>
      </w:tr>
      <w:tr w:rsidR="00CF6E60" w:rsidRPr="00174C0B" w14:paraId="731B9AB0" w14:textId="77777777" w:rsidTr="001B0009">
        <w:trPr>
          <w:trHeight w:val="20"/>
          <w:jc w:val="center"/>
        </w:trPr>
        <w:tc>
          <w:tcPr>
            <w:tcW w:w="527" w:type="pct"/>
            <w:hideMark/>
          </w:tcPr>
          <w:p w14:paraId="731B9AA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0723</w:t>
            </w:r>
          </w:p>
        </w:tc>
        <w:tc>
          <w:tcPr>
            <w:tcW w:w="4473" w:type="pct"/>
            <w:hideMark/>
          </w:tcPr>
          <w:p w14:paraId="731B9AA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Gëzoftari</w:t>
            </w:r>
          </w:p>
        </w:tc>
      </w:tr>
      <w:tr w:rsidR="00CF6E60" w:rsidRPr="00174C0B" w14:paraId="731B9AB3" w14:textId="77777777" w:rsidTr="001B0009">
        <w:trPr>
          <w:trHeight w:val="20"/>
          <w:jc w:val="center"/>
        </w:trPr>
        <w:tc>
          <w:tcPr>
            <w:tcW w:w="527" w:type="pct"/>
            <w:hideMark/>
          </w:tcPr>
          <w:p w14:paraId="731B9AB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0713</w:t>
            </w:r>
          </w:p>
        </w:tc>
        <w:tc>
          <w:tcPr>
            <w:tcW w:w="4473" w:type="pct"/>
            <w:hideMark/>
          </w:tcPr>
          <w:p w14:paraId="731B9AB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Gjenerim rryme elektrike</w:t>
            </w:r>
          </w:p>
        </w:tc>
      </w:tr>
      <w:tr w:rsidR="00CF6E60" w:rsidRPr="00174C0B" w14:paraId="731B9AB6" w14:textId="77777777" w:rsidTr="001B0009">
        <w:trPr>
          <w:trHeight w:val="20"/>
          <w:jc w:val="center"/>
        </w:trPr>
        <w:tc>
          <w:tcPr>
            <w:tcW w:w="527" w:type="pct"/>
            <w:hideMark/>
          </w:tcPr>
          <w:p w14:paraId="731B9AB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0511</w:t>
            </w:r>
          </w:p>
        </w:tc>
        <w:tc>
          <w:tcPr>
            <w:tcW w:w="4473" w:type="pct"/>
            <w:hideMark/>
          </w:tcPr>
          <w:p w14:paraId="731B9AB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Gjenetikë</w:t>
            </w:r>
          </w:p>
        </w:tc>
      </w:tr>
      <w:tr w:rsidR="00CF6E60" w:rsidRPr="00174C0B" w14:paraId="731B9AB9" w14:textId="77777777" w:rsidTr="001B0009">
        <w:trPr>
          <w:trHeight w:val="20"/>
          <w:jc w:val="center"/>
        </w:trPr>
        <w:tc>
          <w:tcPr>
            <w:tcW w:w="527" w:type="pct"/>
            <w:hideMark/>
          </w:tcPr>
          <w:p w14:paraId="731B9AB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0532</w:t>
            </w:r>
          </w:p>
        </w:tc>
        <w:tc>
          <w:tcPr>
            <w:tcW w:w="4473" w:type="pct"/>
            <w:hideMark/>
          </w:tcPr>
          <w:p w14:paraId="731B9AB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Gjeodezi</w:t>
            </w:r>
          </w:p>
        </w:tc>
      </w:tr>
      <w:tr w:rsidR="00CF6E60" w:rsidRPr="00174C0B" w14:paraId="731B9ABC" w14:textId="77777777" w:rsidTr="001B0009">
        <w:trPr>
          <w:trHeight w:val="20"/>
          <w:jc w:val="center"/>
        </w:trPr>
        <w:tc>
          <w:tcPr>
            <w:tcW w:w="527" w:type="pct"/>
            <w:hideMark/>
          </w:tcPr>
          <w:p w14:paraId="731B9AB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0532</w:t>
            </w:r>
          </w:p>
        </w:tc>
        <w:tc>
          <w:tcPr>
            <w:tcW w:w="4473" w:type="pct"/>
            <w:hideMark/>
          </w:tcPr>
          <w:p w14:paraId="731B9AB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Gjeofizikë</w:t>
            </w:r>
          </w:p>
        </w:tc>
      </w:tr>
      <w:tr w:rsidR="00CF6E60" w:rsidRPr="00174C0B" w14:paraId="731B9ABF" w14:textId="77777777" w:rsidTr="001B0009">
        <w:trPr>
          <w:trHeight w:val="20"/>
          <w:jc w:val="center"/>
        </w:trPr>
        <w:tc>
          <w:tcPr>
            <w:tcW w:w="527" w:type="pct"/>
            <w:hideMark/>
          </w:tcPr>
          <w:p w14:paraId="731B9AB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0532</w:t>
            </w:r>
          </w:p>
        </w:tc>
        <w:tc>
          <w:tcPr>
            <w:tcW w:w="4473" w:type="pct"/>
            <w:hideMark/>
          </w:tcPr>
          <w:p w14:paraId="731B9AB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Gjeografi (fizike)</w:t>
            </w:r>
          </w:p>
        </w:tc>
      </w:tr>
      <w:tr w:rsidR="00CF6E60" w:rsidRPr="00174C0B" w14:paraId="731B9AC2" w14:textId="77777777" w:rsidTr="001B0009">
        <w:trPr>
          <w:trHeight w:val="20"/>
          <w:jc w:val="center"/>
        </w:trPr>
        <w:tc>
          <w:tcPr>
            <w:tcW w:w="527" w:type="pct"/>
            <w:hideMark/>
          </w:tcPr>
          <w:p w14:paraId="731B9AC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0532</w:t>
            </w:r>
          </w:p>
        </w:tc>
        <w:tc>
          <w:tcPr>
            <w:tcW w:w="4473" w:type="pct"/>
            <w:hideMark/>
          </w:tcPr>
          <w:p w14:paraId="731B9AC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Gjeografi (natyrë)</w:t>
            </w:r>
          </w:p>
        </w:tc>
      </w:tr>
      <w:tr w:rsidR="00CF6E60" w:rsidRPr="00174C0B" w14:paraId="731B9AC5" w14:textId="77777777" w:rsidTr="001B0009">
        <w:trPr>
          <w:trHeight w:val="20"/>
          <w:jc w:val="center"/>
        </w:trPr>
        <w:tc>
          <w:tcPr>
            <w:tcW w:w="527" w:type="pct"/>
            <w:hideMark/>
          </w:tcPr>
          <w:p w14:paraId="731B9AC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0314</w:t>
            </w:r>
          </w:p>
        </w:tc>
        <w:tc>
          <w:tcPr>
            <w:tcW w:w="4473" w:type="pct"/>
            <w:hideMark/>
          </w:tcPr>
          <w:p w14:paraId="731B9AC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Gjeografi (sociale)</w:t>
            </w:r>
          </w:p>
        </w:tc>
      </w:tr>
      <w:tr w:rsidR="00CF6E60" w:rsidRPr="00174C0B" w14:paraId="731B9AC8" w14:textId="77777777" w:rsidTr="001B0009">
        <w:trPr>
          <w:trHeight w:val="20"/>
          <w:jc w:val="center"/>
        </w:trPr>
        <w:tc>
          <w:tcPr>
            <w:tcW w:w="527" w:type="pct"/>
            <w:hideMark/>
          </w:tcPr>
          <w:p w14:paraId="731B9AC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0314</w:t>
            </w:r>
          </w:p>
        </w:tc>
        <w:tc>
          <w:tcPr>
            <w:tcW w:w="4473" w:type="pct"/>
            <w:hideMark/>
          </w:tcPr>
          <w:p w14:paraId="731B9AC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Gjeografi humane</w:t>
            </w:r>
          </w:p>
        </w:tc>
      </w:tr>
      <w:tr w:rsidR="00CF6E60" w:rsidRPr="00174C0B" w14:paraId="731B9ACB" w14:textId="77777777" w:rsidTr="001B0009">
        <w:trPr>
          <w:trHeight w:val="20"/>
          <w:jc w:val="center"/>
        </w:trPr>
        <w:tc>
          <w:tcPr>
            <w:tcW w:w="527" w:type="pct"/>
            <w:hideMark/>
          </w:tcPr>
          <w:p w14:paraId="731B9AC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0314</w:t>
            </w:r>
          </w:p>
        </w:tc>
        <w:tc>
          <w:tcPr>
            <w:tcW w:w="4473" w:type="pct"/>
            <w:hideMark/>
          </w:tcPr>
          <w:p w14:paraId="731B9AC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Gjeografi kulturore</w:t>
            </w:r>
          </w:p>
        </w:tc>
      </w:tr>
      <w:tr w:rsidR="00CF6E60" w:rsidRPr="00174C0B" w14:paraId="731B9ACE" w14:textId="77777777" w:rsidTr="001B0009">
        <w:trPr>
          <w:trHeight w:val="20"/>
          <w:jc w:val="center"/>
        </w:trPr>
        <w:tc>
          <w:tcPr>
            <w:tcW w:w="527" w:type="pct"/>
            <w:hideMark/>
          </w:tcPr>
          <w:p w14:paraId="731B9AC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0314</w:t>
            </w:r>
          </w:p>
        </w:tc>
        <w:tc>
          <w:tcPr>
            <w:tcW w:w="4473" w:type="pct"/>
            <w:hideMark/>
          </w:tcPr>
          <w:p w14:paraId="731B9AC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Gjeografi sociale</w:t>
            </w:r>
          </w:p>
        </w:tc>
      </w:tr>
      <w:tr w:rsidR="00CF6E60" w:rsidRPr="00174C0B" w14:paraId="731B9AD1" w14:textId="77777777" w:rsidTr="001B0009">
        <w:trPr>
          <w:trHeight w:val="20"/>
          <w:jc w:val="center"/>
        </w:trPr>
        <w:tc>
          <w:tcPr>
            <w:tcW w:w="527" w:type="pct"/>
            <w:hideMark/>
          </w:tcPr>
          <w:p w14:paraId="731B9AC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0532</w:t>
            </w:r>
          </w:p>
        </w:tc>
        <w:tc>
          <w:tcPr>
            <w:tcW w:w="4473" w:type="pct"/>
            <w:hideMark/>
          </w:tcPr>
          <w:p w14:paraId="731B9AD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Gjeoinformatikë</w:t>
            </w:r>
          </w:p>
        </w:tc>
      </w:tr>
      <w:tr w:rsidR="00CF6E60" w:rsidRPr="00174C0B" w14:paraId="731B9AD4" w14:textId="77777777" w:rsidTr="001B0009">
        <w:trPr>
          <w:trHeight w:val="20"/>
          <w:jc w:val="center"/>
        </w:trPr>
        <w:tc>
          <w:tcPr>
            <w:tcW w:w="527" w:type="pct"/>
            <w:hideMark/>
          </w:tcPr>
          <w:p w14:paraId="731B9AD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0532</w:t>
            </w:r>
          </w:p>
        </w:tc>
        <w:tc>
          <w:tcPr>
            <w:tcW w:w="4473" w:type="pct"/>
            <w:hideMark/>
          </w:tcPr>
          <w:p w14:paraId="731B9AD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Gjeologji</w:t>
            </w:r>
          </w:p>
        </w:tc>
      </w:tr>
      <w:tr w:rsidR="00CF6E60" w:rsidRPr="00174C0B" w14:paraId="731B9AD7" w14:textId="77777777" w:rsidTr="001B0009">
        <w:trPr>
          <w:trHeight w:val="20"/>
          <w:jc w:val="center"/>
        </w:trPr>
        <w:tc>
          <w:tcPr>
            <w:tcW w:w="527" w:type="pct"/>
            <w:hideMark/>
          </w:tcPr>
          <w:p w14:paraId="731B9AD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0532</w:t>
            </w:r>
          </w:p>
        </w:tc>
        <w:tc>
          <w:tcPr>
            <w:tcW w:w="4473" w:type="pct"/>
            <w:hideMark/>
          </w:tcPr>
          <w:p w14:paraId="731B9AD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Gjeomatikë</w:t>
            </w:r>
          </w:p>
        </w:tc>
      </w:tr>
      <w:tr w:rsidR="00CF6E60" w:rsidRPr="00174C0B" w14:paraId="731B9ADA" w14:textId="77777777" w:rsidTr="001B0009">
        <w:trPr>
          <w:trHeight w:val="20"/>
          <w:jc w:val="center"/>
        </w:trPr>
        <w:tc>
          <w:tcPr>
            <w:tcW w:w="527" w:type="pct"/>
            <w:hideMark/>
          </w:tcPr>
          <w:p w14:paraId="731B9AD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0541</w:t>
            </w:r>
          </w:p>
        </w:tc>
        <w:tc>
          <w:tcPr>
            <w:tcW w:w="4473" w:type="pct"/>
            <w:hideMark/>
          </w:tcPr>
          <w:p w14:paraId="731B9AD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Gjeometri</w:t>
            </w:r>
          </w:p>
        </w:tc>
      </w:tr>
      <w:tr w:rsidR="00CF6E60" w:rsidRPr="00174C0B" w14:paraId="731B9ADD" w14:textId="77777777" w:rsidTr="001B0009">
        <w:trPr>
          <w:trHeight w:val="20"/>
          <w:jc w:val="center"/>
        </w:trPr>
        <w:tc>
          <w:tcPr>
            <w:tcW w:w="527" w:type="pct"/>
            <w:hideMark/>
          </w:tcPr>
          <w:p w14:paraId="731B9AD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0532</w:t>
            </w:r>
          </w:p>
        </w:tc>
        <w:tc>
          <w:tcPr>
            <w:tcW w:w="4473" w:type="pct"/>
            <w:hideMark/>
          </w:tcPr>
          <w:p w14:paraId="731B9AD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Gjeoshkencë</w:t>
            </w:r>
          </w:p>
        </w:tc>
      </w:tr>
      <w:tr w:rsidR="00CF6E60" w:rsidRPr="00174C0B" w14:paraId="731B9AE0" w14:textId="77777777" w:rsidTr="001B0009">
        <w:trPr>
          <w:trHeight w:val="20"/>
          <w:jc w:val="center"/>
        </w:trPr>
        <w:tc>
          <w:tcPr>
            <w:tcW w:w="527" w:type="pct"/>
            <w:hideMark/>
          </w:tcPr>
          <w:p w14:paraId="731B9AD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1014</w:t>
            </w:r>
          </w:p>
        </w:tc>
        <w:tc>
          <w:tcPr>
            <w:tcW w:w="4473" w:type="pct"/>
            <w:hideMark/>
          </w:tcPr>
          <w:p w14:paraId="731B9AD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Gjimnastikë</w:t>
            </w:r>
          </w:p>
        </w:tc>
      </w:tr>
      <w:tr w:rsidR="00CF6E60" w:rsidRPr="00174C0B" w14:paraId="731B9AE3" w14:textId="77777777" w:rsidTr="001B0009">
        <w:trPr>
          <w:trHeight w:val="20"/>
          <w:jc w:val="center"/>
        </w:trPr>
        <w:tc>
          <w:tcPr>
            <w:tcW w:w="527" w:type="pct"/>
            <w:hideMark/>
          </w:tcPr>
          <w:p w14:paraId="731B9AE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9AE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Gjinekologji</w:t>
            </w:r>
          </w:p>
        </w:tc>
      </w:tr>
      <w:tr w:rsidR="00CF6E60" w:rsidRPr="00174C0B" w14:paraId="731B9AE6" w14:textId="77777777" w:rsidTr="001B0009">
        <w:trPr>
          <w:trHeight w:val="20"/>
          <w:jc w:val="center"/>
        </w:trPr>
        <w:tc>
          <w:tcPr>
            <w:tcW w:w="527" w:type="pct"/>
            <w:hideMark/>
          </w:tcPr>
          <w:p w14:paraId="731B9AE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0821</w:t>
            </w:r>
          </w:p>
        </w:tc>
        <w:tc>
          <w:tcPr>
            <w:tcW w:w="4473" w:type="pct"/>
            <w:hideMark/>
          </w:tcPr>
          <w:p w14:paraId="731B9AE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Gjueti dhe kurthe</w:t>
            </w:r>
          </w:p>
        </w:tc>
      </w:tr>
      <w:tr w:rsidR="00CF6E60" w:rsidRPr="00174C0B" w14:paraId="731B9AE9" w14:textId="77777777" w:rsidTr="001B0009">
        <w:trPr>
          <w:trHeight w:val="20"/>
          <w:jc w:val="center"/>
        </w:trPr>
        <w:tc>
          <w:tcPr>
            <w:tcW w:w="527" w:type="pct"/>
            <w:hideMark/>
          </w:tcPr>
          <w:p w14:paraId="731B9AE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0231</w:t>
            </w:r>
          </w:p>
        </w:tc>
        <w:tc>
          <w:tcPr>
            <w:tcW w:w="4473" w:type="pct"/>
            <w:hideMark/>
          </w:tcPr>
          <w:p w14:paraId="731B9AE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Gjuha e shenjave</w:t>
            </w:r>
          </w:p>
        </w:tc>
      </w:tr>
      <w:tr w:rsidR="00CF6E60" w:rsidRPr="00174C0B" w14:paraId="731B9AEC" w14:textId="77777777" w:rsidTr="001B0009">
        <w:trPr>
          <w:trHeight w:val="20"/>
          <w:jc w:val="center"/>
        </w:trPr>
        <w:tc>
          <w:tcPr>
            <w:tcW w:w="527" w:type="pct"/>
            <w:hideMark/>
          </w:tcPr>
          <w:p w14:paraId="731B9AE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0231</w:t>
            </w:r>
          </w:p>
        </w:tc>
        <w:tc>
          <w:tcPr>
            <w:tcW w:w="4473" w:type="pct"/>
            <w:hideMark/>
          </w:tcPr>
          <w:p w14:paraId="731B9AE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Gjuhë ekzogjene</w:t>
            </w:r>
          </w:p>
        </w:tc>
      </w:tr>
      <w:tr w:rsidR="00CF6E60" w:rsidRPr="00174C0B" w14:paraId="731B9AEF" w14:textId="77777777" w:rsidTr="001B0009">
        <w:trPr>
          <w:trHeight w:val="20"/>
          <w:jc w:val="center"/>
        </w:trPr>
        <w:tc>
          <w:tcPr>
            <w:tcW w:w="527" w:type="pct"/>
            <w:hideMark/>
          </w:tcPr>
          <w:p w14:paraId="731B9AE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0232</w:t>
            </w:r>
          </w:p>
        </w:tc>
        <w:tc>
          <w:tcPr>
            <w:tcW w:w="4473" w:type="pct"/>
            <w:hideMark/>
          </w:tcPr>
          <w:p w14:paraId="731B9AE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Gjuhë indigjene</w:t>
            </w:r>
          </w:p>
        </w:tc>
      </w:tr>
      <w:tr w:rsidR="00CF6E60" w:rsidRPr="00174C0B" w14:paraId="731B9AF2" w14:textId="77777777" w:rsidTr="001B0009">
        <w:trPr>
          <w:trHeight w:val="20"/>
          <w:jc w:val="center"/>
        </w:trPr>
        <w:tc>
          <w:tcPr>
            <w:tcW w:w="527" w:type="pct"/>
            <w:hideMark/>
          </w:tcPr>
          <w:p w14:paraId="731B9AF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0231</w:t>
            </w:r>
          </w:p>
        </w:tc>
        <w:tc>
          <w:tcPr>
            <w:tcW w:w="4473" w:type="pct"/>
            <w:hideMark/>
          </w:tcPr>
          <w:p w14:paraId="731B9AF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Gjuhë klasike</w:t>
            </w:r>
          </w:p>
        </w:tc>
      </w:tr>
      <w:tr w:rsidR="00CF6E60" w:rsidRPr="00174C0B" w14:paraId="731B9AF5" w14:textId="77777777" w:rsidTr="001B0009">
        <w:trPr>
          <w:trHeight w:val="20"/>
          <w:jc w:val="center"/>
        </w:trPr>
        <w:tc>
          <w:tcPr>
            <w:tcW w:w="527" w:type="pct"/>
            <w:hideMark/>
          </w:tcPr>
          <w:p w14:paraId="731B9AF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0231</w:t>
            </w:r>
          </w:p>
        </w:tc>
        <w:tc>
          <w:tcPr>
            <w:tcW w:w="4473" w:type="pct"/>
            <w:hideMark/>
          </w:tcPr>
          <w:p w14:paraId="731B9AF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Gjuhë të dyta</w:t>
            </w:r>
          </w:p>
        </w:tc>
      </w:tr>
      <w:tr w:rsidR="00CF6E60" w:rsidRPr="00174C0B" w14:paraId="731B9AF8" w14:textId="77777777" w:rsidTr="001B0009">
        <w:trPr>
          <w:trHeight w:val="20"/>
          <w:jc w:val="center"/>
        </w:trPr>
        <w:tc>
          <w:tcPr>
            <w:tcW w:w="527" w:type="pct"/>
            <w:hideMark/>
          </w:tcPr>
          <w:p w14:paraId="731B9AF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0231</w:t>
            </w:r>
          </w:p>
        </w:tc>
        <w:tc>
          <w:tcPr>
            <w:tcW w:w="4473" w:type="pct"/>
            <w:hideMark/>
          </w:tcPr>
          <w:p w14:paraId="731B9AF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Gjuhë të huaja</w:t>
            </w:r>
          </w:p>
        </w:tc>
      </w:tr>
      <w:tr w:rsidR="00CF6E60" w:rsidRPr="00174C0B" w14:paraId="731B9AFB" w14:textId="77777777" w:rsidTr="001B0009">
        <w:trPr>
          <w:trHeight w:val="20"/>
          <w:jc w:val="center"/>
        </w:trPr>
        <w:tc>
          <w:tcPr>
            <w:tcW w:w="527" w:type="pct"/>
            <w:hideMark/>
          </w:tcPr>
          <w:p w14:paraId="731B9AF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0232</w:t>
            </w:r>
          </w:p>
        </w:tc>
        <w:tc>
          <w:tcPr>
            <w:tcW w:w="4473" w:type="pct"/>
            <w:hideMark/>
          </w:tcPr>
          <w:p w14:paraId="731B9AFA" w14:textId="645B754D"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Gjuhë të para </w:t>
            </w:r>
            <w:r w:rsidR="00626A5D" w:rsidRPr="00174C0B">
              <w:rPr>
                <w:rFonts w:ascii="Garamond" w:hAnsi="Garamond"/>
                <w:color w:val="000000"/>
                <w:sz w:val="20"/>
              </w:rPr>
              <w:t>vendës</w:t>
            </w:r>
            <w:r w:rsidRPr="00174C0B">
              <w:rPr>
                <w:rFonts w:ascii="Garamond" w:hAnsi="Garamond"/>
                <w:color w:val="000000"/>
                <w:sz w:val="20"/>
              </w:rPr>
              <w:t>e</w:t>
            </w:r>
          </w:p>
        </w:tc>
      </w:tr>
      <w:tr w:rsidR="00CF6E60" w:rsidRPr="00174C0B" w14:paraId="731B9AFE" w14:textId="77777777" w:rsidTr="001B0009">
        <w:trPr>
          <w:trHeight w:val="20"/>
          <w:jc w:val="center"/>
        </w:trPr>
        <w:tc>
          <w:tcPr>
            <w:tcW w:w="527" w:type="pct"/>
            <w:hideMark/>
          </w:tcPr>
          <w:p w14:paraId="731B9AF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0232</w:t>
            </w:r>
          </w:p>
        </w:tc>
        <w:tc>
          <w:tcPr>
            <w:tcW w:w="4473" w:type="pct"/>
            <w:hideMark/>
          </w:tcPr>
          <w:p w14:paraId="731B9AFD" w14:textId="7336A3BF" w:rsidR="00CF6E60" w:rsidRPr="00174C0B" w:rsidRDefault="002906F4" w:rsidP="00E73E7C">
            <w:pPr>
              <w:widowControl w:val="0"/>
              <w:jc w:val="both"/>
              <w:rPr>
                <w:rFonts w:ascii="Garamond" w:hAnsi="Garamond"/>
                <w:color w:val="000000"/>
                <w:sz w:val="20"/>
              </w:rPr>
            </w:pPr>
            <w:r w:rsidRPr="00174C0B">
              <w:rPr>
                <w:rFonts w:ascii="Garamond" w:hAnsi="Garamond"/>
                <w:color w:val="000000"/>
                <w:sz w:val="20"/>
              </w:rPr>
              <w:t xml:space="preserve">Gjuhësi </w:t>
            </w:r>
            <w:r w:rsidR="00CF6E60" w:rsidRPr="00174C0B">
              <w:rPr>
                <w:rFonts w:ascii="Garamond" w:hAnsi="Garamond"/>
                <w:color w:val="000000"/>
                <w:sz w:val="20"/>
              </w:rPr>
              <w:t>e përgjithshme</w:t>
            </w:r>
          </w:p>
        </w:tc>
      </w:tr>
      <w:tr w:rsidR="00CF6E60" w:rsidRPr="00174C0B" w14:paraId="731B9B01" w14:textId="77777777" w:rsidTr="001B0009">
        <w:trPr>
          <w:trHeight w:val="20"/>
          <w:jc w:val="center"/>
        </w:trPr>
        <w:tc>
          <w:tcPr>
            <w:tcW w:w="527" w:type="pct"/>
            <w:hideMark/>
          </w:tcPr>
          <w:p w14:paraId="731B9AF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9B0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Grafikë kompjuterike</w:t>
            </w:r>
          </w:p>
        </w:tc>
      </w:tr>
      <w:tr w:rsidR="00CF6E60" w:rsidRPr="00174C0B" w14:paraId="731B9B04" w14:textId="77777777" w:rsidTr="001B0009">
        <w:trPr>
          <w:trHeight w:val="20"/>
          <w:jc w:val="center"/>
        </w:trPr>
        <w:tc>
          <w:tcPr>
            <w:tcW w:w="527" w:type="pct"/>
            <w:hideMark/>
          </w:tcPr>
          <w:p w14:paraId="731B9B0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1015</w:t>
            </w:r>
          </w:p>
        </w:tc>
        <w:tc>
          <w:tcPr>
            <w:tcW w:w="4473" w:type="pct"/>
            <w:hideMark/>
          </w:tcPr>
          <w:p w14:paraId="731B9B0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Guidë, drejtues turi</w:t>
            </w:r>
          </w:p>
        </w:tc>
      </w:tr>
      <w:tr w:rsidR="00CF6E60" w:rsidRPr="00174C0B" w14:paraId="731B9B07" w14:textId="77777777" w:rsidTr="001B0009">
        <w:trPr>
          <w:trHeight w:val="20"/>
          <w:jc w:val="center"/>
        </w:trPr>
        <w:tc>
          <w:tcPr>
            <w:tcW w:w="527" w:type="pct"/>
            <w:noWrap/>
            <w:hideMark/>
          </w:tcPr>
          <w:p w14:paraId="731B9B0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 </w:t>
            </w:r>
          </w:p>
        </w:tc>
        <w:tc>
          <w:tcPr>
            <w:tcW w:w="4473" w:type="pct"/>
            <w:hideMark/>
          </w:tcPr>
          <w:p w14:paraId="731B9B06" w14:textId="77777777" w:rsidR="00CF6E60" w:rsidRPr="00174C0B" w:rsidRDefault="00CF6E60" w:rsidP="00E73E7C">
            <w:pPr>
              <w:widowControl w:val="0"/>
              <w:jc w:val="both"/>
              <w:rPr>
                <w:rFonts w:ascii="Garamond" w:hAnsi="Garamond"/>
                <w:b/>
                <w:color w:val="000000"/>
                <w:sz w:val="20"/>
              </w:rPr>
            </w:pPr>
            <w:r w:rsidRPr="00174C0B">
              <w:rPr>
                <w:rFonts w:ascii="Garamond" w:hAnsi="Garamond"/>
                <w:b/>
                <w:color w:val="000000"/>
                <w:sz w:val="20"/>
              </w:rPr>
              <w:t>H</w:t>
            </w:r>
          </w:p>
        </w:tc>
      </w:tr>
      <w:tr w:rsidR="00CF6E60" w:rsidRPr="00174C0B" w14:paraId="731B9B0A" w14:textId="77777777" w:rsidTr="001B0009">
        <w:trPr>
          <w:trHeight w:val="20"/>
          <w:jc w:val="center"/>
        </w:trPr>
        <w:tc>
          <w:tcPr>
            <w:tcW w:w="527" w:type="pct"/>
            <w:hideMark/>
          </w:tcPr>
          <w:p w14:paraId="731B9B0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0731</w:t>
            </w:r>
          </w:p>
        </w:tc>
        <w:tc>
          <w:tcPr>
            <w:tcW w:w="4473" w:type="pct"/>
            <w:hideMark/>
          </w:tcPr>
          <w:p w14:paraId="731B9B0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Hartografi/topografi</w:t>
            </w:r>
          </w:p>
        </w:tc>
      </w:tr>
      <w:tr w:rsidR="00CF6E60" w:rsidRPr="00174C0B" w14:paraId="731B9B0D" w14:textId="77777777" w:rsidTr="001B0009">
        <w:trPr>
          <w:trHeight w:val="20"/>
          <w:jc w:val="center"/>
        </w:trPr>
        <w:tc>
          <w:tcPr>
            <w:tcW w:w="527" w:type="pct"/>
            <w:hideMark/>
          </w:tcPr>
          <w:p w14:paraId="731B9B0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1021</w:t>
            </w:r>
          </w:p>
        </w:tc>
        <w:tc>
          <w:tcPr>
            <w:tcW w:w="4473" w:type="pct"/>
            <w:hideMark/>
          </w:tcPr>
          <w:p w14:paraId="731B9B0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Hedhje e mbeturinave</w:t>
            </w:r>
          </w:p>
        </w:tc>
      </w:tr>
      <w:tr w:rsidR="00CF6E60" w:rsidRPr="00174C0B" w14:paraId="731B9B10" w14:textId="77777777" w:rsidTr="001B0009">
        <w:trPr>
          <w:trHeight w:val="20"/>
          <w:jc w:val="center"/>
        </w:trPr>
        <w:tc>
          <w:tcPr>
            <w:tcW w:w="527" w:type="pct"/>
            <w:hideMark/>
          </w:tcPr>
          <w:p w14:paraId="731B9B0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0415</w:t>
            </w:r>
          </w:p>
        </w:tc>
        <w:tc>
          <w:tcPr>
            <w:tcW w:w="4473" w:type="pct"/>
            <w:hideMark/>
          </w:tcPr>
          <w:p w14:paraId="731B9B0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Hedhje të dhënash </w:t>
            </w:r>
          </w:p>
        </w:tc>
      </w:tr>
      <w:tr w:rsidR="00CF6E60" w:rsidRPr="00174C0B" w14:paraId="731B9B13" w14:textId="77777777" w:rsidTr="001B0009">
        <w:trPr>
          <w:trHeight w:val="20"/>
          <w:jc w:val="center"/>
        </w:trPr>
        <w:tc>
          <w:tcPr>
            <w:tcW w:w="527" w:type="pct"/>
            <w:hideMark/>
          </w:tcPr>
          <w:p w14:paraId="731B9B1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9B1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Hematologji</w:t>
            </w:r>
          </w:p>
        </w:tc>
      </w:tr>
      <w:tr w:rsidR="00CF6E60" w:rsidRPr="00174C0B" w14:paraId="731B9B16" w14:textId="77777777" w:rsidTr="001B0009">
        <w:trPr>
          <w:trHeight w:val="20"/>
          <w:jc w:val="center"/>
        </w:trPr>
        <w:tc>
          <w:tcPr>
            <w:tcW w:w="527" w:type="pct"/>
            <w:hideMark/>
          </w:tcPr>
          <w:p w14:paraId="731B9B1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0917</w:t>
            </w:r>
          </w:p>
        </w:tc>
        <w:tc>
          <w:tcPr>
            <w:tcW w:w="4473" w:type="pct"/>
            <w:hideMark/>
          </w:tcPr>
          <w:p w14:paraId="731B9B1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Herbalizëm</w:t>
            </w:r>
          </w:p>
        </w:tc>
      </w:tr>
      <w:tr w:rsidR="00CF6E60" w:rsidRPr="00174C0B" w14:paraId="731B9B19" w14:textId="77777777" w:rsidTr="001B0009">
        <w:trPr>
          <w:trHeight w:val="20"/>
          <w:jc w:val="center"/>
        </w:trPr>
        <w:tc>
          <w:tcPr>
            <w:tcW w:w="527" w:type="pct"/>
            <w:hideMark/>
          </w:tcPr>
          <w:p w14:paraId="731B9B1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0917</w:t>
            </w:r>
          </w:p>
        </w:tc>
        <w:tc>
          <w:tcPr>
            <w:tcW w:w="4473" w:type="pct"/>
            <w:hideMark/>
          </w:tcPr>
          <w:p w14:paraId="731B9B1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Herbologji</w:t>
            </w:r>
          </w:p>
        </w:tc>
      </w:tr>
      <w:tr w:rsidR="00CF6E60" w:rsidRPr="00174C0B" w14:paraId="731B9B1C" w14:textId="77777777" w:rsidTr="001B0009">
        <w:trPr>
          <w:trHeight w:val="20"/>
          <w:jc w:val="center"/>
        </w:trPr>
        <w:tc>
          <w:tcPr>
            <w:tcW w:w="527" w:type="pct"/>
            <w:hideMark/>
          </w:tcPr>
          <w:p w14:paraId="731B9B1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9B1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Hidraulik</w:t>
            </w:r>
          </w:p>
        </w:tc>
      </w:tr>
      <w:tr w:rsidR="00CF6E60" w:rsidRPr="00174C0B" w14:paraId="731B9B1F" w14:textId="77777777" w:rsidTr="001B0009">
        <w:trPr>
          <w:trHeight w:val="20"/>
          <w:jc w:val="center"/>
        </w:trPr>
        <w:tc>
          <w:tcPr>
            <w:tcW w:w="527" w:type="pct"/>
            <w:hideMark/>
          </w:tcPr>
          <w:p w14:paraId="731B9B1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0715</w:t>
            </w:r>
          </w:p>
        </w:tc>
        <w:tc>
          <w:tcPr>
            <w:tcW w:w="4473" w:type="pct"/>
            <w:hideMark/>
          </w:tcPr>
          <w:p w14:paraId="731B9B1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Hidraulikë</w:t>
            </w:r>
          </w:p>
        </w:tc>
      </w:tr>
      <w:tr w:rsidR="00CF6E60" w:rsidRPr="00174C0B" w14:paraId="731B9B22" w14:textId="77777777" w:rsidTr="001B0009">
        <w:trPr>
          <w:trHeight w:val="20"/>
          <w:jc w:val="center"/>
        </w:trPr>
        <w:tc>
          <w:tcPr>
            <w:tcW w:w="527" w:type="pct"/>
            <w:hideMark/>
          </w:tcPr>
          <w:p w14:paraId="731B9B2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0532</w:t>
            </w:r>
          </w:p>
        </w:tc>
        <w:tc>
          <w:tcPr>
            <w:tcW w:w="4473" w:type="pct"/>
            <w:hideMark/>
          </w:tcPr>
          <w:p w14:paraId="731B9B2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Hidrogjeologji</w:t>
            </w:r>
          </w:p>
        </w:tc>
      </w:tr>
      <w:tr w:rsidR="00CF6E60" w:rsidRPr="00174C0B" w14:paraId="731B9B25" w14:textId="77777777" w:rsidTr="001B0009">
        <w:trPr>
          <w:trHeight w:val="20"/>
          <w:jc w:val="center"/>
        </w:trPr>
        <w:tc>
          <w:tcPr>
            <w:tcW w:w="527" w:type="pct"/>
            <w:hideMark/>
          </w:tcPr>
          <w:p w14:paraId="731B9B2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0532</w:t>
            </w:r>
          </w:p>
        </w:tc>
        <w:tc>
          <w:tcPr>
            <w:tcW w:w="4473" w:type="pct"/>
            <w:hideMark/>
          </w:tcPr>
          <w:p w14:paraId="731B9B2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Hidrologji</w:t>
            </w:r>
          </w:p>
        </w:tc>
      </w:tr>
      <w:tr w:rsidR="00CF6E60" w:rsidRPr="00174C0B" w14:paraId="731B9B28" w14:textId="77777777" w:rsidTr="001B0009">
        <w:trPr>
          <w:trHeight w:val="20"/>
          <w:jc w:val="center"/>
        </w:trPr>
        <w:tc>
          <w:tcPr>
            <w:tcW w:w="527" w:type="pct"/>
            <w:hideMark/>
          </w:tcPr>
          <w:p w14:paraId="731B9B2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0911</w:t>
            </w:r>
          </w:p>
        </w:tc>
        <w:tc>
          <w:tcPr>
            <w:tcW w:w="4473" w:type="pct"/>
            <w:hideMark/>
          </w:tcPr>
          <w:p w14:paraId="731B9B2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Higjienë dentare</w:t>
            </w:r>
          </w:p>
        </w:tc>
      </w:tr>
      <w:tr w:rsidR="00CF6E60" w:rsidRPr="00174C0B" w14:paraId="731B9B2B" w14:textId="77777777" w:rsidTr="001B0009">
        <w:trPr>
          <w:trHeight w:val="20"/>
          <w:jc w:val="center"/>
        </w:trPr>
        <w:tc>
          <w:tcPr>
            <w:tcW w:w="527" w:type="pct"/>
            <w:hideMark/>
          </w:tcPr>
          <w:p w14:paraId="731B9B2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0913</w:t>
            </w:r>
          </w:p>
        </w:tc>
        <w:tc>
          <w:tcPr>
            <w:tcW w:w="4473" w:type="pct"/>
            <w:hideMark/>
          </w:tcPr>
          <w:p w14:paraId="731B9B2A" w14:textId="14E1981A"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Higjienë për </w:t>
            </w:r>
            <w:r w:rsidR="002906F4" w:rsidRPr="00174C0B">
              <w:rPr>
                <w:rFonts w:ascii="Garamond" w:hAnsi="Garamond"/>
                <w:color w:val="000000"/>
                <w:sz w:val="20"/>
              </w:rPr>
              <w:t>foshnjat</w:t>
            </w:r>
            <w:r w:rsidRPr="00174C0B">
              <w:rPr>
                <w:rFonts w:ascii="Garamond" w:hAnsi="Garamond"/>
                <w:color w:val="000000"/>
                <w:sz w:val="20"/>
              </w:rPr>
              <w:t xml:space="preserve"> (infermieri)</w:t>
            </w:r>
          </w:p>
        </w:tc>
      </w:tr>
      <w:tr w:rsidR="00CF6E60" w:rsidRPr="00174C0B" w14:paraId="731B9B2E" w14:textId="77777777" w:rsidTr="001B0009">
        <w:trPr>
          <w:trHeight w:val="20"/>
          <w:jc w:val="center"/>
        </w:trPr>
        <w:tc>
          <w:tcPr>
            <w:tcW w:w="527" w:type="pct"/>
            <w:hideMark/>
          </w:tcPr>
          <w:p w14:paraId="731B9B2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1021</w:t>
            </w:r>
          </w:p>
        </w:tc>
        <w:tc>
          <w:tcPr>
            <w:tcW w:w="4473" w:type="pct"/>
            <w:hideMark/>
          </w:tcPr>
          <w:p w14:paraId="731B9B2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Higjienë, komunitet</w:t>
            </w:r>
          </w:p>
        </w:tc>
      </w:tr>
      <w:tr w:rsidR="00CF6E60" w:rsidRPr="00174C0B" w14:paraId="731B9B31" w14:textId="77777777" w:rsidTr="001B0009">
        <w:trPr>
          <w:trHeight w:val="20"/>
          <w:jc w:val="center"/>
        </w:trPr>
        <w:tc>
          <w:tcPr>
            <w:tcW w:w="527" w:type="pct"/>
            <w:hideMark/>
          </w:tcPr>
          <w:p w14:paraId="731B9B2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1021</w:t>
            </w:r>
          </w:p>
        </w:tc>
        <w:tc>
          <w:tcPr>
            <w:tcW w:w="4473" w:type="pct"/>
            <w:hideMark/>
          </w:tcPr>
          <w:p w14:paraId="731B9B3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Higjienë, Komunitet</w:t>
            </w:r>
          </w:p>
        </w:tc>
      </w:tr>
      <w:tr w:rsidR="00CF6E60" w:rsidRPr="00174C0B" w14:paraId="731B9B34" w14:textId="77777777" w:rsidTr="001B0009">
        <w:trPr>
          <w:trHeight w:val="20"/>
          <w:jc w:val="center"/>
        </w:trPr>
        <w:tc>
          <w:tcPr>
            <w:tcW w:w="527" w:type="pct"/>
            <w:hideMark/>
          </w:tcPr>
          <w:p w14:paraId="731B9B3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0913</w:t>
            </w:r>
          </w:p>
        </w:tc>
        <w:tc>
          <w:tcPr>
            <w:tcW w:w="4473" w:type="pct"/>
            <w:hideMark/>
          </w:tcPr>
          <w:p w14:paraId="731B9B3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Higjienë, mjekësore</w:t>
            </w:r>
          </w:p>
        </w:tc>
      </w:tr>
      <w:tr w:rsidR="00CF6E60" w:rsidRPr="00174C0B" w14:paraId="731B9B37" w14:textId="77777777" w:rsidTr="001B0009">
        <w:trPr>
          <w:trHeight w:val="20"/>
          <w:jc w:val="center"/>
        </w:trPr>
        <w:tc>
          <w:tcPr>
            <w:tcW w:w="527" w:type="pct"/>
            <w:hideMark/>
          </w:tcPr>
          <w:p w14:paraId="731B9B3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9B3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Histologji</w:t>
            </w:r>
          </w:p>
        </w:tc>
      </w:tr>
      <w:tr w:rsidR="00CF6E60" w:rsidRPr="00174C0B" w14:paraId="731B9B3A" w14:textId="77777777" w:rsidTr="001B0009">
        <w:trPr>
          <w:trHeight w:val="20"/>
          <w:jc w:val="center"/>
        </w:trPr>
        <w:tc>
          <w:tcPr>
            <w:tcW w:w="527" w:type="pct"/>
            <w:hideMark/>
          </w:tcPr>
          <w:p w14:paraId="731B9B3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0222</w:t>
            </w:r>
          </w:p>
        </w:tc>
        <w:tc>
          <w:tcPr>
            <w:tcW w:w="4473" w:type="pct"/>
            <w:hideMark/>
          </w:tcPr>
          <w:p w14:paraId="731B9B3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Histori</w:t>
            </w:r>
          </w:p>
        </w:tc>
      </w:tr>
      <w:tr w:rsidR="00CF6E60" w:rsidRPr="00174C0B" w14:paraId="731B9B3D" w14:textId="77777777" w:rsidTr="001B0009">
        <w:trPr>
          <w:trHeight w:val="20"/>
          <w:jc w:val="center"/>
        </w:trPr>
        <w:tc>
          <w:tcPr>
            <w:tcW w:w="527" w:type="pct"/>
            <w:hideMark/>
          </w:tcPr>
          <w:p w14:paraId="731B9B3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0213</w:t>
            </w:r>
          </w:p>
        </w:tc>
        <w:tc>
          <w:tcPr>
            <w:tcW w:w="4473" w:type="pct"/>
            <w:hideMark/>
          </w:tcPr>
          <w:p w14:paraId="731B9B3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Histori arti</w:t>
            </w:r>
          </w:p>
        </w:tc>
      </w:tr>
      <w:tr w:rsidR="00CF6E60" w:rsidRPr="00174C0B" w14:paraId="731B9B40" w14:textId="77777777" w:rsidTr="001B0009">
        <w:trPr>
          <w:trHeight w:val="20"/>
          <w:jc w:val="center"/>
        </w:trPr>
        <w:tc>
          <w:tcPr>
            <w:tcW w:w="527" w:type="pct"/>
            <w:hideMark/>
          </w:tcPr>
          <w:p w14:paraId="731B9B3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0213</w:t>
            </w:r>
          </w:p>
        </w:tc>
        <w:tc>
          <w:tcPr>
            <w:tcW w:w="4473" w:type="pct"/>
            <w:hideMark/>
          </w:tcPr>
          <w:p w14:paraId="731B9B3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Histori arti</w:t>
            </w:r>
          </w:p>
        </w:tc>
      </w:tr>
      <w:tr w:rsidR="00CF6E60" w:rsidRPr="00174C0B" w14:paraId="731B9B43" w14:textId="77777777" w:rsidTr="001B0009">
        <w:trPr>
          <w:trHeight w:val="20"/>
          <w:jc w:val="center"/>
        </w:trPr>
        <w:tc>
          <w:tcPr>
            <w:tcW w:w="527" w:type="pct"/>
            <w:hideMark/>
          </w:tcPr>
          <w:p w14:paraId="731B9B4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0222</w:t>
            </w:r>
          </w:p>
        </w:tc>
        <w:tc>
          <w:tcPr>
            <w:tcW w:w="4473" w:type="pct"/>
            <w:hideMark/>
          </w:tcPr>
          <w:p w14:paraId="731B9B42" w14:textId="43BD4DEE"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Histori dhe filozofi e shkencës dhe </w:t>
            </w:r>
            <w:r w:rsidR="002906F4" w:rsidRPr="00174C0B">
              <w:rPr>
                <w:rFonts w:ascii="Garamond" w:hAnsi="Garamond"/>
                <w:color w:val="000000"/>
                <w:sz w:val="20"/>
              </w:rPr>
              <w:t xml:space="preserve">e </w:t>
            </w:r>
            <w:r w:rsidRPr="00174C0B">
              <w:rPr>
                <w:rFonts w:ascii="Garamond" w:hAnsi="Garamond"/>
                <w:color w:val="000000"/>
                <w:sz w:val="20"/>
              </w:rPr>
              <w:t>teknologjisë</w:t>
            </w:r>
          </w:p>
        </w:tc>
      </w:tr>
      <w:tr w:rsidR="00CF6E60" w:rsidRPr="00174C0B" w14:paraId="731B9B46" w14:textId="77777777" w:rsidTr="001B0009">
        <w:trPr>
          <w:trHeight w:val="20"/>
          <w:jc w:val="center"/>
        </w:trPr>
        <w:tc>
          <w:tcPr>
            <w:tcW w:w="527" w:type="pct"/>
            <w:hideMark/>
          </w:tcPr>
          <w:p w14:paraId="731B9B4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0215</w:t>
            </w:r>
          </w:p>
        </w:tc>
        <w:tc>
          <w:tcPr>
            <w:tcW w:w="4473" w:type="pct"/>
            <w:hideMark/>
          </w:tcPr>
          <w:p w14:paraId="731B9B4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Histori e filmit dhe teatrit</w:t>
            </w:r>
          </w:p>
        </w:tc>
      </w:tr>
      <w:tr w:rsidR="00CF6E60" w:rsidRPr="00174C0B" w14:paraId="731B9B49" w14:textId="77777777" w:rsidTr="001B0009">
        <w:trPr>
          <w:trHeight w:val="20"/>
          <w:jc w:val="center"/>
        </w:trPr>
        <w:tc>
          <w:tcPr>
            <w:tcW w:w="527" w:type="pct"/>
            <w:hideMark/>
          </w:tcPr>
          <w:p w14:paraId="731B9B4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0222</w:t>
            </w:r>
          </w:p>
        </w:tc>
        <w:tc>
          <w:tcPr>
            <w:tcW w:w="4473" w:type="pct"/>
            <w:hideMark/>
          </w:tcPr>
          <w:p w14:paraId="731B9B4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Histori e literaturës</w:t>
            </w:r>
          </w:p>
        </w:tc>
      </w:tr>
      <w:tr w:rsidR="00CF6E60" w:rsidRPr="00174C0B" w14:paraId="731B9B4C" w14:textId="77777777" w:rsidTr="001B0009">
        <w:trPr>
          <w:trHeight w:val="20"/>
          <w:jc w:val="center"/>
        </w:trPr>
        <w:tc>
          <w:tcPr>
            <w:tcW w:w="527" w:type="pct"/>
            <w:hideMark/>
          </w:tcPr>
          <w:p w14:paraId="731B9B4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0215</w:t>
            </w:r>
          </w:p>
        </w:tc>
        <w:tc>
          <w:tcPr>
            <w:tcW w:w="4473" w:type="pct"/>
            <w:hideMark/>
          </w:tcPr>
          <w:p w14:paraId="731B9B4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Histori e muzikës</w:t>
            </w:r>
          </w:p>
        </w:tc>
      </w:tr>
      <w:tr w:rsidR="00CF6E60" w:rsidRPr="00174C0B" w14:paraId="731B9B4F" w14:textId="77777777" w:rsidTr="001B0009">
        <w:trPr>
          <w:trHeight w:val="20"/>
          <w:jc w:val="center"/>
        </w:trPr>
        <w:tc>
          <w:tcPr>
            <w:tcW w:w="527" w:type="pct"/>
            <w:hideMark/>
          </w:tcPr>
          <w:p w14:paraId="731B9B4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0421</w:t>
            </w:r>
          </w:p>
        </w:tc>
        <w:tc>
          <w:tcPr>
            <w:tcW w:w="4473" w:type="pct"/>
            <w:hideMark/>
          </w:tcPr>
          <w:p w14:paraId="731B9B4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Histori e së drejtës</w:t>
            </w:r>
          </w:p>
        </w:tc>
      </w:tr>
      <w:tr w:rsidR="00CF6E60" w:rsidRPr="00174C0B" w14:paraId="731B9B52" w14:textId="77777777" w:rsidTr="001B0009">
        <w:trPr>
          <w:trHeight w:val="20"/>
          <w:jc w:val="center"/>
        </w:trPr>
        <w:tc>
          <w:tcPr>
            <w:tcW w:w="527" w:type="pct"/>
            <w:hideMark/>
          </w:tcPr>
          <w:p w14:paraId="731B9B5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0222</w:t>
            </w:r>
          </w:p>
        </w:tc>
        <w:tc>
          <w:tcPr>
            <w:tcW w:w="4473" w:type="pct"/>
            <w:hideMark/>
          </w:tcPr>
          <w:p w14:paraId="731B9B5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Histori e shkencës dhe ideve</w:t>
            </w:r>
          </w:p>
        </w:tc>
      </w:tr>
      <w:tr w:rsidR="00CF6E60" w:rsidRPr="00174C0B" w14:paraId="731B9B55" w14:textId="77777777" w:rsidTr="001B0009">
        <w:trPr>
          <w:trHeight w:val="20"/>
          <w:jc w:val="center"/>
        </w:trPr>
        <w:tc>
          <w:tcPr>
            <w:tcW w:w="527" w:type="pct"/>
            <w:hideMark/>
          </w:tcPr>
          <w:p w14:paraId="731B9B5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0222</w:t>
            </w:r>
          </w:p>
        </w:tc>
        <w:tc>
          <w:tcPr>
            <w:tcW w:w="4473" w:type="pct"/>
            <w:hideMark/>
          </w:tcPr>
          <w:p w14:paraId="731B9B5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Histori e teknologjisë</w:t>
            </w:r>
          </w:p>
        </w:tc>
      </w:tr>
      <w:tr w:rsidR="00CF6E60" w:rsidRPr="00174C0B" w14:paraId="731B9B58" w14:textId="77777777" w:rsidTr="001B0009">
        <w:trPr>
          <w:trHeight w:val="20"/>
          <w:jc w:val="center"/>
        </w:trPr>
        <w:tc>
          <w:tcPr>
            <w:tcW w:w="527" w:type="pct"/>
            <w:hideMark/>
          </w:tcPr>
          <w:p w14:paraId="731B9B5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0311</w:t>
            </w:r>
          </w:p>
        </w:tc>
        <w:tc>
          <w:tcPr>
            <w:tcW w:w="4473" w:type="pct"/>
            <w:hideMark/>
          </w:tcPr>
          <w:p w14:paraId="731B9B5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Histori ekonomie</w:t>
            </w:r>
          </w:p>
        </w:tc>
      </w:tr>
      <w:tr w:rsidR="00CF6E60" w:rsidRPr="00174C0B" w14:paraId="731B9B5B" w14:textId="77777777" w:rsidTr="001B0009">
        <w:trPr>
          <w:trHeight w:val="20"/>
          <w:jc w:val="center"/>
        </w:trPr>
        <w:tc>
          <w:tcPr>
            <w:tcW w:w="527" w:type="pct"/>
            <w:hideMark/>
          </w:tcPr>
          <w:p w14:paraId="731B9B5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0221</w:t>
            </w:r>
          </w:p>
        </w:tc>
        <w:tc>
          <w:tcPr>
            <w:tcW w:w="4473" w:type="pct"/>
            <w:hideMark/>
          </w:tcPr>
          <w:p w14:paraId="731B9B5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Histori feje</w:t>
            </w:r>
          </w:p>
        </w:tc>
      </w:tr>
      <w:tr w:rsidR="00CF6E60" w:rsidRPr="00174C0B" w14:paraId="731B9B5E" w14:textId="77777777" w:rsidTr="001B0009">
        <w:trPr>
          <w:trHeight w:val="20"/>
          <w:jc w:val="center"/>
        </w:trPr>
        <w:tc>
          <w:tcPr>
            <w:tcW w:w="527" w:type="pct"/>
            <w:hideMark/>
          </w:tcPr>
          <w:p w14:paraId="731B9B5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0222</w:t>
            </w:r>
          </w:p>
        </w:tc>
        <w:tc>
          <w:tcPr>
            <w:tcW w:w="4473" w:type="pct"/>
            <w:hideMark/>
          </w:tcPr>
          <w:p w14:paraId="731B9B5D" w14:textId="0E0DD551" w:rsidR="00CF6E60" w:rsidRPr="00174C0B" w:rsidRDefault="00CF6E60" w:rsidP="002906F4">
            <w:pPr>
              <w:widowControl w:val="0"/>
              <w:jc w:val="both"/>
              <w:rPr>
                <w:rFonts w:ascii="Garamond" w:hAnsi="Garamond"/>
                <w:color w:val="000000"/>
                <w:sz w:val="20"/>
              </w:rPr>
            </w:pPr>
            <w:r w:rsidRPr="00174C0B">
              <w:rPr>
                <w:rFonts w:ascii="Garamond" w:hAnsi="Garamond"/>
                <w:color w:val="000000"/>
                <w:sz w:val="20"/>
              </w:rPr>
              <w:t xml:space="preserve">Histori </w:t>
            </w:r>
            <w:r w:rsidR="002906F4" w:rsidRPr="00174C0B">
              <w:rPr>
                <w:rFonts w:ascii="Garamond" w:hAnsi="Garamond"/>
                <w:color w:val="000000"/>
                <w:sz w:val="20"/>
              </w:rPr>
              <w:t>e</w:t>
            </w:r>
            <w:r w:rsidRPr="00174C0B">
              <w:rPr>
                <w:rFonts w:ascii="Garamond" w:hAnsi="Garamond"/>
                <w:color w:val="000000"/>
                <w:sz w:val="20"/>
              </w:rPr>
              <w:t xml:space="preserve"> mjekësisë</w:t>
            </w:r>
          </w:p>
        </w:tc>
      </w:tr>
      <w:tr w:rsidR="00CF6E60" w:rsidRPr="00174C0B" w14:paraId="731B9B61" w14:textId="77777777" w:rsidTr="001B0009">
        <w:trPr>
          <w:trHeight w:val="20"/>
          <w:jc w:val="center"/>
        </w:trPr>
        <w:tc>
          <w:tcPr>
            <w:tcW w:w="527" w:type="pct"/>
            <w:hideMark/>
          </w:tcPr>
          <w:p w14:paraId="731B9B5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0222</w:t>
            </w:r>
          </w:p>
        </w:tc>
        <w:tc>
          <w:tcPr>
            <w:tcW w:w="4473" w:type="pct"/>
            <w:hideMark/>
          </w:tcPr>
          <w:p w14:paraId="731B9B6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Histori kulture</w:t>
            </w:r>
          </w:p>
        </w:tc>
      </w:tr>
      <w:tr w:rsidR="00CF6E60" w:rsidRPr="00174C0B" w14:paraId="731B9B64" w14:textId="77777777" w:rsidTr="001B0009">
        <w:trPr>
          <w:trHeight w:val="20"/>
          <w:jc w:val="center"/>
        </w:trPr>
        <w:tc>
          <w:tcPr>
            <w:tcW w:w="527" w:type="pct"/>
            <w:hideMark/>
          </w:tcPr>
          <w:p w14:paraId="731B9B6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0222</w:t>
            </w:r>
          </w:p>
        </w:tc>
        <w:tc>
          <w:tcPr>
            <w:tcW w:w="4473" w:type="pct"/>
            <w:hideMark/>
          </w:tcPr>
          <w:p w14:paraId="731B9B6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Histori letërsisë</w:t>
            </w:r>
          </w:p>
        </w:tc>
      </w:tr>
      <w:tr w:rsidR="00CF6E60" w:rsidRPr="00174C0B" w14:paraId="731B9B67" w14:textId="77777777" w:rsidTr="001B0009">
        <w:trPr>
          <w:trHeight w:val="20"/>
          <w:jc w:val="center"/>
        </w:trPr>
        <w:tc>
          <w:tcPr>
            <w:tcW w:w="527" w:type="pct"/>
            <w:hideMark/>
          </w:tcPr>
          <w:p w14:paraId="731B9B6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0312</w:t>
            </w:r>
          </w:p>
        </w:tc>
        <w:tc>
          <w:tcPr>
            <w:tcW w:w="4473" w:type="pct"/>
            <w:hideMark/>
          </w:tcPr>
          <w:p w14:paraId="731B9B6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Histori politike</w:t>
            </w:r>
          </w:p>
        </w:tc>
      </w:tr>
      <w:tr w:rsidR="00CF6E60" w:rsidRPr="00174C0B" w14:paraId="731B9B6A" w14:textId="77777777" w:rsidTr="001B0009">
        <w:trPr>
          <w:trHeight w:val="20"/>
          <w:jc w:val="center"/>
        </w:trPr>
        <w:tc>
          <w:tcPr>
            <w:tcW w:w="527" w:type="pct"/>
            <w:hideMark/>
          </w:tcPr>
          <w:p w14:paraId="731B9B6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0812</w:t>
            </w:r>
          </w:p>
        </w:tc>
        <w:tc>
          <w:tcPr>
            <w:tcW w:w="4473" w:type="pct"/>
            <w:hideMark/>
          </w:tcPr>
          <w:p w14:paraId="731B9B6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Hortikulturë</w:t>
            </w:r>
          </w:p>
        </w:tc>
      </w:tr>
      <w:tr w:rsidR="00CF6E60" w:rsidRPr="00174C0B" w14:paraId="731B9B6D" w14:textId="77777777" w:rsidTr="001B0009">
        <w:trPr>
          <w:trHeight w:val="20"/>
          <w:jc w:val="center"/>
        </w:trPr>
        <w:tc>
          <w:tcPr>
            <w:tcW w:w="527" w:type="pct"/>
            <w:hideMark/>
          </w:tcPr>
          <w:p w14:paraId="731B9B6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0417</w:t>
            </w:r>
          </w:p>
        </w:tc>
        <w:tc>
          <w:tcPr>
            <w:tcW w:w="4473" w:type="pct"/>
            <w:hideMark/>
          </w:tcPr>
          <w:p w14:paraId="731B9B6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Hyrje në kurse pune</w:t>
            </w:r>
          </w:p>
        </w:tc>
      </w:tr>
      <w:tr w:rsidR="00CF6E60" w:rsidRPr="00174C0B" w14:paraId="731B9B70" w14:textId="77777777" w:rsidTr="001B0009">
        <w:trPr>
          <w:trHeight w:val="20"/>
          <w:jc w:val="center"/>
        </w:trPr>
        <w:tc>
          <w:tcPr>
            <w:tcW w:w="527" w:type="pct"/>
            <w:noWrap/>
            <w:hideMark/>
          </w:tcPr>
          <w:p w14:paraId="731B9B6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 </w:t>
            </w:r>
          </w:p>
        </w:tc>
        <w:tc>
          <w:tcPr>
            <w:tcW w:w="4473" w:type="pct"/>
            <w:hideMark/>
          </w:tcPr>
          <w:p w14:paraId="731B9B6F" w14:textId="77777777" w:rsidR="00CF6E60" w:rsidRPr="00174C0B" w:rsidRDefault="00CF6E60" w:rsidP="00E73E7C">
            <w:pPr>
              <w:widowControl w:val="0"/>
              <w:jc w:val="both"/>
              <w:rPr>
                <w:rFonts w:ascii="Garamond" w:hAnsi="Garamond"/>
                <w:b/>
                <w:color w:val="000000"/>
                <w:sz w:val="20"/>
              </w:rPr>
            </w:pPr>
            <w:r w:rsidRPr="00174C0B">
              <w:rPr>
                <w:rFonts w:ascii="Garamond" w:hAnsi="Garamond"/>
                <w:b/>
                <w:color w:val="000000"/>
                <w:sz w:val="20"/>
              </w:rPr>
              <w:t>I</w:t>
            </w:r>
          </w:p>
        </w:tc>
      </w:tr>
      <w:tr w:rsidR="00CF6E60" w:rsidRPr="00174C0B" w14:paraId="731B9B73" w14:textId="77777777" w:rsidTr="001B0009">
        <w:trPr>
          <w:trHeight w:val="20"/>
          <w:jc w:val="center"/>
        </w:trPr>
        <w:tc>
          <w:tcPr>
            <w:tcW w:w="527" w:type="pct"/>
            <w:hideMark/>
          </w:tcPr>
          <w:p w14:paraId="731B9B7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9B7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Ilustrim</w:t>
            </w:r>
          </w:p>
        </w:tc>
      </w:tr>
      <w:tr w:rsidR="00CF6E60" w:rsidRPr="00174C0B" w14:paraId="731B9B76" w14:textId="77777777" w:rsidTr="001B0009">
        <w:trPr>
          <w:trHeight w:val="20"/>
          <w:jc w:val="center"/>
        </w:trPr>
        <w:tc>
          <w:tcPr>
            <w:tcW w:w="527" w:type="pct"/>
            <w:hideMark/>
          </w:tcPr>
          <w:p w14:paraId="731B9B7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9B7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Imunologji</w:t>
            </w:r>
          </w:p>
        </w:tc>
      </w:tr>
      <w:tr w:rsidR="00CF6E60" w:rsidRPr="00174C0B" w14:paraId="731B9B79" w14:textId="77777777" w:rsidTr="001B0009">
        <w:trPr>
          <w:trHeight w:val="20"/>
          <w:jc w:val="center"/>
        </w:trPr>
        <w:tc>
          <w:tcPr>
            <w:tcW w:w="527" w:type="pct"/>
            <w:hideMark/>
          </w:tcPr>
          <w:p w14:paraId="731B9B7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0723</w:t>
            </w:r>
          </w:p>
        </w:tc>
        <w:tc>
          <w:tcPr>
            <w:tcW w:w="4473" w:type="pct"/>
            <w:hideMark/>
          </w:tcPr>
          <w:p w14:paraId="731B9B7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Industri e veshjeve</w:t>
            </w:r>
          </w:p>
        </w:tc>
      </w:tr>
      <w:tr w:rsidR="00CF6E60" w:rsidRPr="00174C0B" w14:paraId="731B9B7C" w14:textId="77777777" w:rsidTr="001B0009">
        <w:trPr>
          <w:trHeight w:val="20"/>
          <w:jc w:val="center"/>
        </w:trPr>
        <w:tc>
          <w:tcPr>
            <w:tcW w:w="527" w:type="pct"/>
            <w:hideMark/>
          </w:tcPr>
          <w:p w14:paraId="731B9B7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0721</w:t>
            </w:r>
          </w:p>
        </w:tc>
        <w:tc>
          <w:tcPr>
            <w:tcW w:w="4473" w:type="pct"/>
            <w:hideMark/>
          </w:tcPr>
          <w:p w14:paraId="731B9B7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Industri ushqimore</w:t>
            </w:r>
          </w:p>
        </w:tc>
      </w:tr>
      <w:tr w:rsidR="00CF6E60" w:rsidRPr="00174C0B" w14:paraId="731B9B7F" w14:textId="77777777" w:rsidTr="001B0009">
        <w:trPr>
          <w:trHeight w:val="20"/>
          <w:jc w:val="center"/>
        </w:trPr>
        <w:tc>
          <w:tcPr>
            <w:tcW w:w="527" w:type="pct"/>
            <w:hideMark/>
          </w:tcPr>
          <w:p w14:paraId="731B9B7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0913</w:t>
            </w:r>
          </w:p>
        </w:tc>
        <w:tc>
          <w:tcPr>
            <w:tcW w:w="4473" w:type="pct"/>
            <w:hideMark/>
          </w:tcPr>
          <w:p w14:paraId="731B9B7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Infermieri</w:t>
            </w:r>
          </w:p>
        </w:tc>
      </w:tr>
      <w:tr w:rsidR="00CF6E60" w:rsidRPr="00174C0B" w14:paraId="731B9B82" w14:textId="77777777" w:rsidTr="001B0009">
        <w:trPr>
          <w:trHeight w:val="20"/>
          <w:jc w:val="center"/>
        </w:trPr>
        <w:tc>
          <w:tcPr>
            <w:tcW w:w="527" w:type="pct"/>
            <w:hideMark/>
          </w:tcPr>
          <w:p w14:paraId="731B9B8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0913</w:t>
            </w:r>
          </w:p>
        </w:tc>
        <w:tc>
          <w:tcPr>
            <w:tcW w:w="4473" w:type="pct"/>
            <w:hideMark/>
          </w:tcPr>
          <w:p w14:paraId="731B9B8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Infermieri bazike</w:t>
            </w:r>
          </w:p>
        </w:tc>
      </w:tr>
      <w:tr w:rsidR="00CF6E60" w:rsidRPr="00174C0B" w14:paraId="731B9B85" w14:textId="77777777" w:rsidTr="001B0009">
        <w:trPr>
          <w:trHeight w:val="20"/>
          <w:jc w:val="center"/>
        </w:trPr>
        <w:tc>
          <w:tcPr>
            <w:tcW w:w="527" w:type="pct"/>
            <w:hideMark/>
          </w:tcPr>
          <w:p w14:paraId="731B9B8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0913</w:t>
            </w:r>
          </w:p>
        </w:tc>
        <w:tc>
          <w:tcPr>
            <w:tcW w:w="4473" w:type="pct"/>
            <w:hideMark/>
          </w:tcPr>
          <w:p w14:paraId="731B9B8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Infermieri e përgjithshme</w:t>
            </w:r>
          </w:p>
        </w:tc>
      </w:tr>
      <w:tr w:rsidR="00CF6E60" w:rsidRPr="00174C0B" w14:paraId="731B9B88" w14:textId="77777777" w:rsidTr="001B0009">
        <w:trPr>
          <w:trHeight w:val="20"/>
          <w:jc w:val="center"/>
        </w:trPr>
        <w:tc>
          <w:tcPr>
            <w:tcW w:w="527" w:type="pct"/>
            <w:hideMark/>
          </w:tcPr>
          <w:p w14:paraId="731B9B8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0913</w:t>
            </w:r>
          </w:p>
        </w:tc>
        <w:tc>
          <w:tcPr>
            <w:tcW w:w="4473" w:type="pct"/>
            <w:hideMark/>
          </w:tcPr>
          <w:p w14:paraId="731B9B8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Infermieri e specializuar</w:t>
            </w:r>
          </w:p>
        </w:tc>
      </w:tr>
      <w:tr w:rsidR="00CF6E60" w:rsidRPr="00174C0B" w14:paraId="731B9B8B" w14:textId="77777777" w:rsidTr="001B0009">
        <w:trPr>
          <w:trHeight w:val="20"/>
          <w:jc w:val="center"/>
        </w:trPr>
        <w:tc>
          <w:tcPr>
            <w:tcW w:w="527" w:type="pct"/>
            <w:hideMark/>
          </w:tcPr>
          <w:p w14:paraId="731B9B8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0913</w:t>
            </w:r>
          </w:p>
        </w:tc>
        <w:tc>
          <w:tcPr>
            <w:tcW w:w="4473" w:type="pct"/>
            <w:hideMark/>
          </w:tcPr>
          <w:p w14:paraId="731B9B8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Infermieri komunitare</w:t>
            </w:r>
          </w:p>
        </w:tc>
      </w:tr>
      <w:tr w:rsidR="00CF6E60" w:rsidRPr="00174C0B" w14:paraId="731B9B8E" w14:textId="77777777" w:rsidTr="001B0009">
        <w:trPr>
          <w:trHeight w:val="20"/>
          <w:jc w:val="center"/>
        </w:trPr>
        <w:tc>
          <w:tcPr>
            <w:tcW w:w="527" w:type="pct"/>
            <w:hideMark/>
          </w:tcPr>
          <w:p w14:paraId="731B9B8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0913</w:t>
            </w:r>
          </w:p>
        </w:tc>
        <w:tc>
          <w:tcPr>
            <w:tcW w:w="4473" w:type="pct"/>
            <w:hideMark/>
          </w:tcPr>
          <w:p w14:paraId="731B9B8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Infermieri për të aftësuar nënat</w:t>
            </w:r>
          </w:p>
        </w:tc>
      </w:tr>
      <w:tr w:rsidR="00CF6E60" w:rsidRPr="00174C0B" w14:paraId="731B9B91" w14:textId="77777777" w:rsidTr="001B0009">
        <w:trPr>
          <w:trHeight w:val="20"/>
          <w:jc w:val="center"/>
        </w:trPr>
        <w:tc>
          <w:tcPr>
            <w:tcW w:w="527" w:type="pct"/>
            <w:hideMark/>
          </w:tcPr>
          <w:p w14:paraId="731B9B8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0913</w:t>
            </w:r>
          </w:p>
        </w:tc>
        <w:tc>
          <w:tcPr>
            <w:tcW w:w="4473" w:type="pct"/>
            <w:hideMark/>
          </w:tcPr>
          <w:p w14:paraId="731B9B9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Infermieri psikiatrike</w:t>
            </w:r>
          </w:p>
        </w:tc>
      </w:tr>
      <w:tr w:rsidR="00CF6E60" w:rsidRPr="00174C0B" w14:paraId="731B9B94" w14:textId="77777777" w:rsidTr="001B0009">
        <w:trPr>
          <w:trHeight w:val="20"/>
          <w:jc w:val="center"/>
        </w:trPr>
        <w:tc>
          <w:tcPr>
            <w:tcW w:w="527" w:type="pct"/>
            <w:hideMark/>
          </w:tcPr>
          <w:p w14:paraId="731B9B9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0841</w:t>
            </w:r>
          </w:p>
        </w:tc>
        <w:tc>
          <w:tcPr>
            <w:tcW w:w="4473" w:type="pct"/>
            <w:hideMark/>
          </w:tcPr>
          <w:p w14:paraId="731B9B9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Infermieri veterinare</w:t>
            </w:r>
          </w:p>
        </w:tc>
      </w:tr>
      <w:tr w:rsidR="00CF6E60" w:rsidRPr="00174C0B" w14:paraId="731B9B97" w14:textId="77777777" w:rsidTr="001B0009">
        <w:trPr>
          <w:trHeight w:val="20"/>
          <w:jc w:val="center"/>
        </w:trPr>
        <w:tc>
          <w:tcPr>
            <w:tcW w:w="527" w:type="pct"/>
            <w:hideMark/>
          </w:tcPr>
          <w:p w14:paraId="731B9B9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0911</w:t>
            </w:r>
          </w:p>
        </w:tc>
        <w:tc>
          <w:tcPr>
            <w:tcW w:w="4473" w:type="pct"/>
            <w:hideMark/>
          </w:tcPr>
          <w:p w14:paraId="731B9B96" w14:textId="13D59951" w:rsidR="00CF6E60" w:rsidRPr="00174C0B" w:rsidRDefault="002906F4" w:rsidP="00E73E7C">
            <w:pPr>
              <w:widowControl w:val="0"/>
              <w:jc w:val="both"/>
              <w:rPr>
                <w:rFonts w:ascii="Garamond" w:hAnsi="Garamond"/>
                <w:color w:val="000000"/>
                <w:sz w:val="20"/>
              </w:rPr>
            </w:pPr>
            <w:r w:rsidRPr="00174C0B">
              <w:rPr>
                <w:rFonts w:ascii="Garamond" w:hAnsi="Garamond"/>
                <w:color w:val="000000"/>
                <w:sz w:val="20"/>
              </w:rPr>
              <w:t>Infermieri</w:t>
            </w:r>
            <w:r w:rsidR="00CF6E60" w:rsidRPr="00174C0B">
              <w:rPr>
                <w:rFonts w:ascii="Garamond" w:hAnsi="Garamond"/>
                <w:color w:val="000000"/>
                <w:sz w:val="20"/>
              </w:rPr>
              <w:t xml:space="preserve"> dentare</w:t>
            </w:r>
          </w:p>
        </w:tc>
      </w:tr>
      <w:tr w:rsidR="00CF6E60" w:rsidRPr="00174C0B" w14:paraId="731B9B9A" w14:textId="77777777" w:rsidTr="001B0009">
        <w:trPr>
          <w:trHeight w:val="20"/>
          <w:jc w:val="center"/>
        </w:trPr>
        <w:tc>
          <w:tcPr>
            <w:tcW w:w="527" w:type="pct"/>
            <w:hideMark/>
          </w:tcPr>
          <w:p w14:paraId="731B9B9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0613</w:t>
            </w:r>
          </w:p>
        </w:tc>
        <w:tc>
          <w:tcPr>
            <w:tcW w:w="4473" w:type="pct"/>
            <w:hideMark/>
          </w:tcPr>
          <w:p w14:paraId="731B9B9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Informatikë (shkenca kompjuterike)</w:t>
            </w:r>
          </w:p>
        </w:tc>
      </w:tr>
      <w:tr w:rsidR="00CF6E60" w:rsidRPr="00174C0B" w14:paraId="731B9B9D" w14:textId="77777777" w:rsidTr="001B0009">
        <w:trPr>
          <w:trHeight w:val="20"/>
          <w:jc w:val="center"/>
        </w:trPr>
        <w:tc>
          <w:tcPr>
            <w:tcW w:w="527" w:type="pct"/>
            <w:hideMark/>
          </w:tcPr>
          <w:p w14:paraId="731B9B9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0321</w:t>
            </w:r>
          </w:p>
        </w:tc>
        <w:tc>
          <w:tcPr>
            <w:tcW w:w="4473" w:type="pct"/>
            <w:hideMark/>
          </w:tcPr>
          <w:p w14:paraId="731B9B9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Informim (formulim dhe përmbajtje)</w:t>
            </w:r>
          </w:p>
        </w:tc>
      </w:tr>
      <w:tr w:rsidR="00CF6E60" w:rsidRPr="00174C0B" w14:paraId="731B9BA0" w14:textId="77777777" w:rsidTr="001B0009">
        <w:trPr>
          <w:trHeight w:val="20"/>
          <w:jc w:val="center"/>
        </w:trPr>
        <w:tc>
          <w:tcPr>
            <w:tcW w:w="527" w:type="pct"/>
            <w:hideMark/>
          </w:tcPr>
          <w:p w14:paraId="731B9B9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0841</w:t>
            </w:r>
          </w:p>
        </w:tc>
        <w:tc>
          <w:tcPr>
            <w:tcW w:w="4473" w:type="pct"/>
            <w:hideMark/>
          </w:tcPr>
          <w:p w14:paraId="731B9B9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Inseminim artificial (i kafshëve)</w:t>
            </w:r>
          </w:p>
        </w:tc>
      </w:tr>
      <w:tr w:rsidR="00CF6E60" w:rsidRPr="00174C0B" w14:paraId="731B9BA3" w14:textId="77777777" w:rsidTr="001B0009">
        <w:trPr>
          <w:trHeight w:val="20"/>
          <w:jc w:val="center"/>
        </w:trPr>
        <w:tc>
          <w:tcPr>
            <w:tcW w:w="527" w:type="pct"/>
            <w:hideMark/>
          </w:tcPr>
          <w:p w14:paraId="731B9BA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0612</w:t>
            </w:r>
          </w:p>
        </w:tc>
        <w:tc>
          <w:tcPr>
            <w:tcW w:w="4473" w:type="pct"/>
            <w:hideMark/>
          </w:tcPr>
          <w:p w14:paraId="731B9BA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Instalim dhe mirëmbajtje rrjeti kompjuterik</w:t>
            </w:r>
          </w:p>
        </w:tc>
      </w:tr>
      <w:tr w:rsidR="00CF6E60" w:rsidRPr="00174C0B" w14:paraId="731B9BA6" w14:textId="77777777" w:rsidTr="001B0009">
        <w:trPr>
          <w:trHeight w:val="20"/>
          <w:jc w:val="center"/>
        </w:trPr>
        <w:tc>
          <w:tcPr>
            <w:tcW w:w="527" w:type="pct"/>
            <w:hideMark/>
          </w:tcPr>
          <w:p w14:paraId="731B9BA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0713</w:t>
            </w:r>
          </w:p>
        </w:tc>
        <w:tc>
          <w:tcPr>
            <w:tcW w:w="4473" w:type="pct"/>
            <w:hideMark/>
          </w:tcPr>
          <w:p w14:paraId="731B9BA5" w14:textId="389CF096"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Instalim dhe </w:t>
            </w:r>
            <w:r w:rsidR="002906F4" w:rsidRPr="00174C0B">
              <w:rPr>
                <w:rFonts w:ascii="Garamond" w:hAnsi="Garamond"/>
                <w:color w:val="000000"/>
                <w:sz w:val="20"/>
              </w:rPr>
              <w:t>mirëmbajte</w:t>
            </w:r>
            <w:r w:rsidRPr="00174C0B">
              <w:rPr>
                <w:rFonts w:ascii="Garamond" w:hAnsi="Garamond"/>
                <w:color w:val="000000"/>
                <w:sz w:val="20"/>
              </w:rPr>
              <w:t xml:space="preserve"> e linjave të rrymës elektrike</w:t>
            </w:r>
          </w:p>
        </w:tc>
      </w:tr>
      <w:tr w:rsidR="00CF6E60" w:rsidRPr="00174C0B" w14:paraId="731B9BA9" w14:textId="77777777" w:rsidTr="001B0009">
        <w:trPr>
          <w:trHeight w:val="20"/>
          <w:jc w:val="center"/>
        </w:trPr>
        <w:tc>
          <w:tcPr>
            <w:tcW w:w="527" w:type="pct"/>
            <w:hideMark/>
          </w:tcPr>
          <w:p w14:paraId="731B9BA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0714</w:t>
            </w:r>
          </w:p>
        </w:tc>
        <w:tc>
          <w:tcPr>
            <w:tcW w:w="4473" w:type="pct"/>
            <w:hideMark/>
          </w:tcPr>
          <w:p w14:paraId="731B9BA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Instalim i pajisjeve të komunikimit</w:t>
            </w:r>
          </w:p>
        </w:tc>
      </w:tr>
      <w:tr w:rsidR="00CF6E60" w:rsidRPr="00174C0B" w14:paraId="731B9BAC" w14:textId="77777777" w:rsidTr="001B0009">
        <w:trPr>
          <w:trHeight w:val="20"/>
          <w:jc w:val="center"/>
        </w:trPr>
        <w:tc>
          <w:tcPr>
            <w:tcW w:w="527" w:type="pct"/>
            <w:hideMark/>
          </w:tcPr>
          <w:p w14:paraId="731B9BA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0214</w:t>
            </w:r>
          </w:p>
        </w:tc>
        <w:tc>
          <w:tcPr>
            <w:tcW w:w="4473" w:type="pct"/>
            <w:hideMark/>
          </w:tcPr>
          <w:p w14:paraId="731B9BA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Instrumente muzikore (riparim dhe akordim)</w:t>
            </w:r>
          </w:p>
        </w:tc>
      </w:tr>
      <w:tr w:rsidR="00CF6E60" w:rsidRPr="00174C0B" w14:paraId="731B9BAF" w14:textId="77777777" w:rsidTr="001B0009">
        <w:trPr>
          <w:trHeight w:val="20"/>
          <w:jc w:val="center"/>
        </w:trPr>
        <w:tc>
          <w:tcPr>
            <w:tcW w:w="527" w:type="pct"/>
            <w:hideMark/>
          </w:tcPr>
          <w:p w14:paraId="731B9BA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0619</w:t>
            </w:r>
          </w:p>
        </w:tc>
        <w:tc>
          <w:tcPr>
            <w:tcW w:w="4473" w:type="pct"/>
            <w:hideMark/>
          </w:tcPr>
          <w:p w14:paraId="731B9BA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Inteligjencë artificiale</w:t>
            </w:r>
          </w:p>
        </w:tc>
      </w:tr>
      <w:tr w:rsidR="00CF6E60" w:rsidRPr="00174C0B" w14:paraId="731B9BB2" w14:textId="77777777" w:rsidTr="001B0009">
        <w:trPr>
          <w:trHeight w:val="20"/>
          <w:jc w:val="center"/>
        </w:trPr>
        <w:tc>
          <w:tcPr>
            <w:tcW w:w="527" w:type="pct"/>
            <w:hideMark/>
          </w:tcPr>
          <w:p w14:paraId="731B9BB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0231</w:t>
            </w:r>
          </w:p>
        </w:tc>
        <w:tc>
          <w:tcPr>
            <w:tcW w:w="4473" w:type="pct"/>
            <w:hideMark/>
          </w:tcPr>
          <w:p w14:paraId="731B9BB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Interpretim i gjuhës me shenja</w:t>
            </w:r>
          </w:p>
        </w:tc>
      </w:tr>
      <w:tr w:rsidR="00CF6E60" w:rsidRPr="00174C0B" w14:paraId="731B9BB5" w14:textId="77777777" w:rsidTr="001B0009">
        <w:trPr>
          <w:trHeight w:val="20"/>
          <w:jc w:val="center"/>
        </w:trPr>
        <w:tc>
          <w:tcPr>
            <w:tcW w:w="527" w:type="pct"/>
            <w:hideMark/>
          </w:tcPr>
          <w:p w14:paraId="731B9BB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0412</w:t>
            </w:r>
          </w:p>
        </w:tc>
        <w:tc>
          <w:tcPr>
            <w:tcW w:w="4473" w:type="pct"/>
            <w:hideMark/>
          </w:tcPr>
          <w:p w14:paraId="731B9BB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Investime dhe sigurime</w:t>
            </w:r>
          </w:p>
        </w:tc>
      </w:tr>
      <w:tr w:rsidR="00CF6E60" w:rsidRPr="00174C0B" w14:paraId="731B9BB8" w14:textId="77777777" w:rsidTr="001B0009">
        <w:trPr>
          <w:trHeight w:val="20"/>
          <w:jc w:val="center"/>
        </w:trPr>
        <w:tc>
          <w:tcPr>
            <w:tcW w:w="527" w:type="pct"/>
            <w:hideMark/>
          </w:tcPr>
          <w:p w14:paraId="731B9BB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0714</w:t>
            </w:r>
          </w:p>
        </w:tc>
        <w:tc>
          <w:tcPr>
            <w:tcW w:w="4473" w:type="pct"/>
            <w:hideMark/>
          </w:tcPr>
          <w:p w14:paraId="731B9BB7" w14:textId="388173FB" w:rsidR="00CF6E60" w:rsidRPr="00174C0B" w:rsidRDefault="00AB4B33" w:rsidP="00E73E7C">
            <w:pPr>
              <w:widowControl w:val="0"/>
              <w:jc w:val="both"/>
              <w:rPr>
                <w:rFonts w:ascii="Garamond" w:hAnsi="Garamond"/>
                <w:color w:val="000000"/>
                <w:sz w:val="20"/>
              </w:rPr>
            </w:pPr>
            <w:r w:rsidRPr="00174C0B">
              <w:rPr>
                <w:rFonts w:ascii="Garamond" w:hAnsi="Garamond"/>
                <w:color w:val="000000"/>
                <w:sz w:val="20"/>
              </w:rPr>
              <w:t>Inxhinieri</w:t>
            </w:r>
            <w:r w:rsidR="00CF6E60" w:rsidRPr="00174C0B">
              <w:rPr>
                <w:rFonts w:ascii="Garamond" w:hAnsi="Garamond"/>
                <w:color w:val="000000"/>
                <w:sz w:val="20"/>
              </w:rPr>
              <w:t xml:space="preserve"> kompjuterike</w:t>
            </w:r>
          </w:p>
        </w:tc>
      </w:tr>
      <w:tr w:rsidR="00CF6E60" w:rsidRPr="00174C0B" w14:paraId="731B9BBB" w14:textId="77777777" w:rsidTr="001B0009">
        <w:trPr>
          <w:trHeight w:val="20"/>
          <w:jc w:val="center"/>
        </w:trPr>
        <w:tc>
          <w:tcPr>
            <w:tcW w:w="527" w:type="pct"/>
            <w:hideMark/>
          </w:tcPr>
          <w:p w14:paraId="731B9BB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0716</w:t>
            </w:r>
          </w:p>
        </w:tc>
        <w:tc>
          <w:tcPr>
            <w:tcW w:w="4473" w:type="pct"/>
            <w:hideMark/>
          </w:tcPr>
          <w:p w14:paraId="731B9BB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Inxhinieri aeronautike</w:t>
            </w:r>
          </w:p>
        </w:tc>
      </w:tr>
      <w:tr w:rsidR="00CF6E60" w:rsidRPr="00174C0B" w14:paraId="731B9BBE" w14:textId="77777777" w:rsidTr="001B0009">
        <w:trPr>
          <w:trHeight w:val="20"/>
          <w:jc w:val="center"/>
        </w:trPr>
        <w:tc>
          <w:tcPr>
            <w:tcW w:w="527" w:type="pct"/>
            <w:hideMark/>
          </w:tcPr>
          <w:p w14:paraId="731B9BB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0716</w:t>
            </w:r>
          </w:p>
        </w:tc>
        <w:tc>
          <w:tcPr>
            <w:tcW w:w="4473" w:type="pct"/>
            <w:hideMark/>
          </w:tcPr>
          <w:p w14:paraId="731B9BB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Inxhinieri aerospaciale</w:t>
            </w:r>
          </w:p>
        </w:tc>
      </w:tr>
      <w:tr w:rsidR="00CF6E60" w:rsidRPr="00174C0B" w14:paraId="731B9BC1" w14:textId="77777777" w:rsidTr="001B0009">
        <w:trPr>
          <w:trHeight w:val="20"/>
          <w:jc w:val="center"/>
        </w:trPr>
        <w:tc>
          <w:tcPr>
            <w:tcW w:w="527" w:type="pct"/>
            <w:hideMark/>
          </w:tcPr>
          <w:p w14:paraId="731B9BB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0716</w:t>
            </w:r>
          </w:p>
        </w:tc>
        <w:tc>
          <w:tcPr>
            <w:tcW w:w="4473" w:type="pct"/>
            <w:hideMark/>
          </w:tcPr>
          <w:p w14:paraId="731B9BC0" w14:textId="5E01E92F"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Inxhinieri automjetesh dhe motorash</w:t>
            </w:r>
          </w:p>
        </w:tc>
      </w:tr>
      <w:tr w:rsidR="00CF6E60" w:rsidRPr="00174C0B" w14:paraId="731B9BC4" w14:textId="77777777" w:rsidTr="001B0009">
        <w:trPr>
          <w:trHeight w:val="20"/>
          <w:jc w:val="center"/>
        </w:trPr>
        <w:tc>
          <w:tcPr>
            <w:tcW w:w="527" w:type="pct"/>
            <w:hideMark/>
          </w:tcPr>
          <w:p w14:paraId="731B9BC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0716</w:t>
            </w:r>
          </w:p>
        </w:tc>
        <w:tc>
          <w:tcPr>
            <w:tcW w:w="4473" w:type="pct"/>
            <w:hideMark/>
          </w:tcPr>
          <w:p w14:paraId="731B9BC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Inxhinieri aviacioni</w:t>
            </w:r>
          </w:p>
        </w:tc>
      </w:tr>
      <w:tr w:rsidR="00CF6E60" w:rsidRPr="00174C0B" w14:paraId="731B9BC7" w14:textId="77777777" w:rsidTr="001B0009">
        <w:trPr>
          <w:trHeight w:val="20"/>
          <w:jc w:val="center"/>
        </w:trPr>
        <w:tc>
          <w:tcPr>
            <w:tcW w:w="527" w:type="pct"/>
            <w:hideMark/>
          </w:tcPr>
          <w:p w14:paraId="731B9BC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9BC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Inxhinieri civile</w:t>
            </w:r>
          </w:p>
        </w:tc>
      </w:tr>
      <w:tr w:rsidR="00CF6E60" w:rsidRPr="00174C0B" w14:paraId="731B9BCA" w14:textId="77777777" w:rsidTr="001B0009">
        <w:trPr>
          <w:trHeight w:val="20"/>
          <w:jc w:val="center"/>
        </w:trPr>
        <w:tc>
          <w:tcPr>
            <w:tcW w:w="527" w:type="pct"/>
            <w:hideMark/>
          </w:tcPr>
          <w:p w14:paraId="731B9BC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0716</w:t>
            </w:r>
          </w:p>
        </w:tc>
        <w:tc>
          <w:tcPr>
            <w:tcW w:w="4473" w:type="pct"/>
            <w:hideMark/>
          </w:tcPr>
          <w:p w14:paraId="731B9BC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Inxhinieri detare</w:t>
            </w:r>
          </w:p>
        </w:tc>
      </w:tr>
      <w:tr w:rsidR="00CF6E60" w:rsidRPr="00174C0B" w14:paraId="731B9BCD" w14:textId="77777777" w:rsidTr="001B0009">
        <w:trPr>
          <w:trHeight w:val="20"/>
          <w:jc w:val="center"/>
        </w:trPr>
        <w:tc>
          <w:tcPr>
            <w:tcW w:w="527" w:type="pct"/>
            <w:hideMark/>
          </w:tcPr>
          <w:p w14:paraId="731B9BC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0711</w:t>
            </w:r>
          </w:p>
        </w:tc>
        <w:tc>
          <w:tcPr>
            <w:tcW w:w="4473" w:type="pct"/>
            <w:hideMark/>
          </w:tcPr>
          <w:p w14:paraId="731B9BC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Inxhinieri e proceseve kimike</w:t>
            </w:r>
          </w:p>
        </w:tc>
      </w:tr>
      <w:tr w:rsidR="00CF6E60" w:rsidRPr="00174C0B" w14:paraId="731B9BD0" w14:textId="77777777" w:rsidTr="001B0009">
        <w:trPr>
          <w:trHeight w:val="20"/>
          <w:jc w:val="center"/>
        </w:trPr>
        <w:tc>
          <w:tcPr>
            <w:tcW w:w="527" w:type="pct"/>
            <w:hideMark/>
          </w:tcPr>
          <w:p w14:paraId="731B9BC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9BC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Inxhinieri e sistemit të furnizimit me ujë dhe rrjetit të shkarkimeve ujore</w:t>
            </w:r>
          </w:p>
        </w:tc>
      </w:tr>
      <w:tr w:rsidR="00CF6E60" w:rsidRPr="00174C0B" w14:paraId="731B9BD3" w14:textId="77777777" w:rsidTr="001B0009">
        <w:trPr>
          <w:trHeight w:val="20"/>
          <w:jc w:val="center"/>
        </w:trPr>
        <w:tc>
          <w:tcPr>
            <w:tcW w:w="527" w:type="pct"/>
            <w:hideMark/>
          </w:tcPr>
          <w:p w14:paraId="731B9BD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9BD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Inxhinieri ekskavimi</w:t>
            </w:r>
          </w:p>
        </w:tc>
      </w:tr>
      <w:tr w:rsidR="00CF6E60" w:rsidRPr="00174C0B" w14:paraId="731B9BD6" w14:textId="77777777" w:rsidTr="001B0009">
        <w:trPr>
          <w:trHeight w:val="20"/>
          <w:jc w:val="center"/>
        </w:trPr>
        <w:tc>
          <w:tcPr>
            <w:tcW w:w="527" w:type="pct"/>
            <w:hideMark/>
          </w:tcPr>
          <w:p w14:paraId="731B9BD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0713</w:t>
            </w:r>
          </w:p>
        </w:tc>
        <w:tc>
          <w:tcPr>
            <w:tcW w:w="4473" w:type="pct"/>
            <w:hideMark/>
          </w:tcPr>
          <w:p w14:paraId="731B9BD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Inxhinieri elektrike</w:t>
            </w:r>
          </w:p>
        </w:tc>
      </w:tr>
      <w:tr w:rsidR="00CF6E60" w:rsidRPr="00174C0B" w14:paraId="731B9BD9" w14:textId="77777777" w:rsidTr="001B0009">
        <w:trPr>
          <w:trHeight w:val="20"/>
          <w:jc w:val="center"/>
        </w:trPr>
        <w:tc>
          <w:tcPr>
            <w:tcW w:w="527" w:type="pct"/>
            <w:hideMark/>
          </w:tcPr>
          <w:p w14:paraId="731B9BD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0714</w:t>
            </w:r>
          </w:p>
        </w:tc>
        <w:tc>
          <w:tcPr>
            <w:tcW w:w="4473" w:type="pct"/>
            <w:hideMark/>
          </w:tcPr>
          <w:p w14:paraId="731B9BD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Inxhinieri elektronike</w:t>
            </w:r>
          </w:p>
        </w:tc>
      </w:tr>
      <w:tr w:rsidR="00CF6E60" w:rsidRPr="00174C0B" w14:paraId="731B9BDC" w14:textId="77777777" w:rsidTr="001B0009">
        <w:trPr>
          <w:trHeight w:val="20"/>
          <w:jc w:val="center"/>
        </w:trPr>
        <w:tc>
          <w:tcPr>
            <w:tcW w:w="527" w:type="pct"/>
            <w:hideMark/>
          </w:tcPr>
          <w:p w14:paraId="731B9BD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0512</w:t>
            </w:r>
          </w:p>
        </w:tc>
        <w:tc>
          <w:tcPr>
            <w:tcW w:w="4473" w:type="pct"/>
            <w:hideMark/>
          </w:tcPr>
          <w:p w14:paraId="731B9BD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Inxhinieri gjenetike</w:t>
            </w:r>
          </w:p>
        </w:tc>
      </w:tr>
      <w:tr w:rsidR="00CF6E60" w:rsidRPr="00174C0B" w14:paraId="731B9BDF" w14:textId="77777777" w:rsidTr="001B0009">
        <w:trPr>
          <w:trHeight w:val="20"/>
          <w:jc w:val="center"/>
        </w:trPr>
        <w:tc>
          <w:tcPr>
            <w:tcW w:w="527" w:type="pct"/>
            <w:hideMark/>
          </w:tcPr>
          <w:p w14:paraId="731B9BD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0711</w:t>
            </w:r>
          </w:p>
        </w:tc>
        <w:tc>
          <w:tcPr>
            <w:tcW w:w="4473" w:type="pct"/>
            <w:hideMark/>
          </w:tcPr>
          <w:p w14:paraId="731B9BD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Inxhinieri kimike</w:t>
            </w:r>
          </w:p>
        </w:tc>
      </w:tr>
      <w:tr w:rsidR="00CF6E60" w:rsidRPr="00174C0B" w14:paraId="731B9BE2" w14:textId="77777777" w:rsidTr="001B0009">
        <w:trPr>
          <w:trHeight w:val="20"/>
          <w:jc w:val="center"/>
        </w:trPr>
        <w:tc>
          <w:tcPr>
            <w:tcW w:w="527" w:type="pct"/>
            <w:hideMark/>
          </w:tcPr>
          <w:p w14:paraId="731B9BE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0713</w:t>
            </w:r>
          </w:p>
        </w:tc>
        <w:tc>
          <w:tcPr>
            <w:tcW w:w="4473" w:type="pct"/>
            <w:hideMark/>
          </w:tcPr>
          <w:p w14:paraId="731B9BE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Inxhinieri klime</w:t>
            </w:r>
          </w:p>
        </w:tc>
      </w:tr>
      <w:tr w:rsidR="00CF6E60" w:rsidRPr="00174C0B" w14:paraId="731B9BE5" w14:textId="77777777" w:rsidTr="001B0009">
        <w:trPr>
          <w:trHeight w:val="20"/>
          <w:jc w:val="center"/>
        </w:trPr>
        <w:tc>
          <w:tcPr>
            <w:tcW w:w="527" w:type="pct"/>
            <w:hideMark/>
          </w:tcPr>
          <w:p w14:paraId="731B9BE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9BE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Inxhinieri konstruksioni</w:t>
            </w:r>
          </w:p>
        </w:tc>
      </w:tr>
      <w:tr w:rsidR="00CF6E60" w:rsidRPr="00174C0B" w14:paraId="731B9BE8" w14:textId="77777777" w:rsidTr="001B0009">
        <w:trPr>
          <w:trHeight w:val="20"/>
          <w:jc w:val="center"/>
        </w:trPr>
        <w:tc>
          <w:tcPr>
            <w:tcW w:w="527" w:type="pct"/>
            <w:hideMark/>
          </w:tcPr>
          <w:p w14:paraId="731B9BE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0714</w:t>
            </w:r>
          </w:p>
        </w:tc>
        <w:tc>
          <w:tcPr>
            <w:tcW w:w="4473" w:type="pct"/>
            <w:hideMark/>
          </w:tcPr>
          <w:p w14:paraId="731B9BE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Inxhinieri kontrolli</w:t>
            </w:r>
          </w:p>
        </w:tc>
      </w:tr>
      <w:tr w:rsidR="00CF6E60" w:rsidRPr="00174C0B" w14:paraId="731B9BEB" w14:textId="77777777" w:rsidTr="001B0009">
        <w:trPr>
          <w:trHeight w:val="20"/>
          <w:jc w:val="center"/>
        </w:trPr>
        <w:tc>
          <w:tcPr>
            <w:tcW w:w="527" w:type="pct"/>
            <w:hideMark/>
          </w:tcPr>
          <w:p w14:paraId="731B9BE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0715</w:t>
            </w:r>
          </w:p>
        </w:tc>
        <w:tc>
          <w:tcPr>
            <w:tcW w:w="4473" w:type="pct"/>
            <w:hideMark/>
          </w:tcPr>
          <w:p w14:paraId="731B9BE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Inxhinieri mekanike</w:t>
            </w:r>
          </w:p>
        </w:tc>
      </w:tr>
      <w:tr w:rsidR="00CF6E60" w:rsidRPr="00174C0B" w14:paraId="731B9BEE" w14:textId="77777777" w:rsidTr="001B0009">
        <w:trPr>
          <w:trHeight w:val="20"/>
          <w:jc w:val="center"/>
        </w:trPr>
        <w:tc>
          <w:tcPr>
            <w:tcW w:w="527" w:type="pct"/>
            <w:hideMark/>
          </w:tcPr>
          <w:p w14:paraId="731B9BE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0715</w:t>
            </w:r>
          </w:p>
        </w:tc>
        <w:tc>
          <w:tcPr>
            <w:tcW w:w="4473" w:type="pct"/>
            <w:hideMark/>
          </w:tcPr>
          <w:p w14:paraId="731B9BE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Inxhinieri metalurgjike</w:t>
            </w:r>
          </w:p>
        </w:tc>
      </w:tr>
      <w:tr w:rsidR="00CF6E60" w:rsidRPr="00174C0B" w14:paraId="731B9BF1" w14:textId="77777777" w:rsidTr="001B0009">
        <w:trPr>
          <w:trHeight w:val="20"/>
          <w:jc w:val="center"/>
        </w:trPr>
        <w:tc>
          <w:tcPr>
            <w:tcW w:w="527" w:type="pct"/>
            <w:hideMark/>
          </w:tcPr>
          <w:p w14:paraId="731B9BE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0724</w:t>
            </w:r>
          </w:p>
        </w:tc>
        <w:tc>
          <w:tcPr>
            <w:tcW w:w="4473" w:type="pct"/>
            <w:hideMark/>
          </w:tcPr>
          <w:p w14:paraId="731B9BF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Inxhinieri minierash</w:t>
            </w:r>
          </w:p>
        </w:tc>
      </w:tr>
      <w:tr w:rsidR="00CF6E60" w:rsidRPr="00174C0B" w14:paraId="731B9BF4" w14:textId="77777777" w:rsidTr="001B0009">
        <w:trPr>
          <w:trHeight w:val="20"/>
          <w:jc w:val="center"/>
        </w:trPr>
        <w:tc>
          <w:tcPr>
            <w:tcW w:w="527" w:type="pct"/>
            <w:hideMark/>
          </w:tcPr>
          <w:p w14:paraId="731B9BF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0712</w:t>
            </w:r>
          </w:p>
        </w:tc>
        <w:tc>
          <w:tcPr>
            <w:tcW w:w="4473" w:type="pct"/>
            <w:hideMark/>
          </w:tcPr>
          <w:p w14:paraId="731B9BF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Inxhinieri mjedisore</w:t>
            </w:r>
          </w:p>
        </w:tc>
      </w:tr>
      <w:tr w:rsidR="00CF6E60" w:rsidRPr="00174C0B" w14:paraId="731B9BF7" w14:textId="77777777" w:rsidTr="001B0009">
        <w:trPr>
          <w:trHeight w:val="20"/>
          <w:jc w:val="center"/>
        </w:trPr>
        <w:tc>
          <w:tcPr>
            <w:tcW w:w="527" w:type="pct"/>
            <w:hideMark/>
          </w:tcPr>
          <w:p w14:paraId="731B9BF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0716</w:t>
            </w:r>
          </w:p>
        </w:tc>
        <w:tc>
          <w:tcPr>
            <w:tcW w:w="4473" w:type="pct"/>
            <w:hideMark/>
          </w:tcPr>
          <w:p w14:paraId="731B9BF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Inxhinieri motoçikletash</w:t>
            </w:r>
          </w:p>
        </w:tc>
      </w:tr>
      <w:tr w:rsidR="00CF6E60" w:rsidRPr="00174C0B" w14:paraId="731B9BFA" w14:textId="77777777" w:rsidTr="001B0009">
        <w:trPr>
          <w:trHeight w:val="20"/>
          <w:jc w:val="center"/>
        </w:trPr>
        <w:tc>
          <w:tcPr>
            <w:tcW w:w="527" w:type="pct"/>
            <w:hideMark/>
          </w:tcPr>
          <w:p w14:paraId="731B9BF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0716</w:t>
            </w:r>
          </w:p>
        </w:tc>
        <w:tc>
          <w:tcPr>
            <w:tcW w:w="4473" w:type="pct"/>
            <w:hideMark/>
          </w:tcPr>
          <w:p w14:paraId="731B9BF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Inxhinieri navale</w:t>
            </w:r>
          </w:p>
        </w:tc>
      </w:tr>
      <w:tr w:rsidR="00CF6E60" w:rsidRPr="00174C0B" w14:paraId="731B9BFD" w14:textId="77777777" w:rsidTr="001B0009">
        <w:trPr>
          <w:trHeight w:val="20"/>
          <w:jc w:val="center"/>
        </w:trPr>
        <w:tc>
          <w:tcPr>
            <w:tcW w:w="527" w:type="pct"/>
            <w:hideMark/>
          </w:tcPr>
          <w:p w14:paraId="731B9BF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9BF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Inxhinieri ndërtimi</w:t>
            </w:r>
          </w:p>
        </w:tc>
      </w:tr>
      <w:tr w:rsidR="00CF6E60" w:rsidRPr="00174C0B" w14:paraId="731B9C00" w14:textId="77777777" w:rsidTr="001B0009">
        <w:trPr>
          <w:trHeight w:val="20"/>
          <w:jc w:val="center"/>
        </w:trPr>
        <w:tc>
          <w:tcPr>
            <w:tcW w:w="527" w:type="pct"/>
            <w:hideMark/>
          </w:tcPr>
          <w:p w14:paraId="731B9BF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9BF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Inxhinieri portuale</w:t>
            </w:r>
          </w:p>
        </w:tc>
      </w:tr>
      <w:tr w:rsidR="00CF6E60" w:rsidRPr="00174C0B" w14:paraId="731B9C03" w14:textId="77777777" w:rsidTr="001B0009">
        <w:trPr>
          <w:trHeight w:val="20"/>
          <w:jc w:val="center"/>
        </w:trPr>
        <w:tc>
          <w:tcPr>
            <w:tcW w:w="527" w:type="pct"/>
            <w:hideMark/>
          </w:tcPr>
          <w:p w14:paraId="731B9C0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9C0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Inxhinieri strukturash</w:t>
            </w:r>
          </w:p>
        </w:tc>
      </w:tr>
      <w:tr w:rsidR="00CF6E60" w:rsidRPr="00174C0B" w14:paraId="731B9C06" w14:textId="77777777" w:rsidTr="001B0009">
        <w:trPr>
          <w:trHeight w:val="20"/>
          <w:jc w:val="center"/>
        </w:trPr>
        <w:tc>
          <w:tcPr>
            <w:tcW w:w="527" w:type="pct"/>
            <w:hideMark/>
          </w:tcPr>
          <w:p w14:paraId="731B9C0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9C0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Izolim</w:t>
            </w:r>
          </w:p>
        </w:tc>
      </w:tr>
      <w:tr w:rsidR="00CF6E60" w:rsidRPr="00174C0B" w14:paraId="731B9C09" w14:textId="77777777" w:rsidTr="001B0009">
        <w:trPr>
          <w:trHeight w:val="20"/>
          <w:jc w:val="center"/>
        </w:trPr>
        <w:tc>
          <w:tcPr>
            <w:tcW w:w="527" w:type="pct"/>
            <w:noWrap/>
            <w:hideMark/>
          </w:tcPr>
          <w:p w14:paraId="731B9C0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 </w:t>
            </w:r>
          </w:p>
        </w:tc>
        <w:tc>
          <w:tcPr>
            <w:tcW w:w="4473" w:type="pct"/>
            <w:hideMark/>
          </w:tcPr>
          <w:p w14:paraId="731B9C08" w14:textId="77777777" w:rsidR="00CF6E60" w:rsidRPr="00174C0B" w:rsidRDefault="00CF6E60" w:rsidP="00E73E7C">
            <w:pPr>
              <w:widowControl w:val="0"/>
              <w:jc w:val="both"/>
              <w:rPr>
                <w:rFonts w:ascii="Garamond" w:hAnsi="Garamond"/>
                <w:b/>
                <w:color w:val="000000"/>
                <w:sz w:val="20"/>
              </w:rPr>
            </w:pPr>
            <w:r w:rsidRPr="00174C0B">
              <w:rPr>
                <w:rFonts w:ascii="Garamond" w:hAnsi="Garamond"/>
                <w:b/>
                <w:color w:val="000000"/>
                <w:sz w:val="20"/>
              </w:rPr>
              <w:t>J</w:t>
            </w:r>
          </w:p>
        </w:tc>
      </w:tr>
      <w:tr w:rsidR="00CF6E60" w:rsidRPr="00174C0B" w14:paraId="731B9C0C" w14:textId="77777777" w:rsidTr="001B0009">
        <w:trPr>
          <w:trHeight w:val="20"/>
          <w:jc w:val="center"/>
        </w:trPr>
        <w:tc>
          <w:tcPr>
            <w:tcW w:w="527" w:type="pct"/>
            <w:hideMark/>
          </w:tcPr>
          <w:p w14:paraId="731B9C0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0417</w:t>
            </w:r>
          </w:p>
        </w:tc>
        <w:tc>
          <w:tcPr>
            <w:tcW w:w="4473" w:type="pct"/>
            <w:hideMark/>
          </w:tcPr>
          <w:p w14:paraId="731B9C0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Jeta e punës</w:t>
            </w:r>
          </w:p>
        </w:tc>
      </w:tr>
      <w:tr w:rsidR="00CF6E60" w:rsidRPr="00174C0B" w14:paraId="731B9C0F" w14:textId="77777777" w:rsidTr="001B0009">
        <w:trPr>
          <w:trHeight w:val="20"/>
          <w:jc w:val="center"/>
        </w:trPr>
        <w:tc>
          <w:tcPr>
            <w:tcW w:w="527" w:type="pct"/>
            <w:hideMark/>
          </w:tcPr>
          <w:p w14:paraId="731B9C0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0421</w:t>
            </w:r>
          </w:p>
        </w:tc>
        <w:tc>
          <w:tcPr>
            <w:tcW w:w="4473" w:type="pct"/>
            <w:hideMark/>
          </w:tcPr>
          <w:p w14:paraId="731B9C0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Jurisprudencë</w:t>
            </w:r>
          </w:p>
        </w:tc>
      </w:tr>
      <w:tr w:rsidR="00CF6E60" w:rsidRPr="00174C0B" w14:paraId="731B9C12" w14:textId="77777777" w:rsidTr="001B0009">
        <w:trPr>
          <w:trHeight w:val="20"/>
          <w:jc w:val="center"/>
        </w:trPr>
        <w:tc>
          <w:tcPr>
            <w:tcW w:w="527" w:type="pct"/>
            <w:noWrap/>
            <w:hideMark/>
          </w:tcPr>
          <w:p w14:paraId="731B9C1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 </w:t>
            </w:r>
          </w:p>
        </w:tc>
        <w:tc>
          <w:tcPr>
            <w:tcW w:w="4473" w:type="pct"/>
            <w:hideMark/>
          </w:tcPr>
          <w:p w14:paraId="731B9C11" w14:textId="77777777" w:rsidR="00CF6E60" w:rsidRPr="00174C0B" w:rsidRDefault="00CF6E60" w:rsidP="00E73E7C">
            <w:pPr>
              <w:widowControl w:val="0"/>
              <w:jc w:val="both"/>
              <w:rPr>
                <w:rFonts w:ascii="Garamond" w:hAnsi="Garamond"/>
                <w:b/>
                <w:color w:val="000000"/>
                <w:sz w:val="20"/>
              </w:rPr>
            </w:pPr>
            <w:r w:rsidRPr="00174C0B">
              <w:rPr>
                <w:rFonts w:ascii="Garamond" w:hAnsi="Garamond"/>
                <w:b/>
                <w:color w:val="000000"/>
                <w:sz w:val="20"/>
              </w:rPr>
              <w:t>K</w:t>
            </w:r>
          </w:p>
        </w:tc>
      </w:tr>
      <w:tr w:rsidR="00CF6E60" w:rsidRPr="00174C0B" w14:paraId="731B9C15" w14:textId="77777777" w:rsidTr="001B0009">
        <w:trPr>
          <w:trHeight w:val="20"/>
          <w:jc w:val="center"/>
        </w:trPr>
        <w:tc>
          <w:tcPr>
            <w:tcW w:w="527" w:type="pct"/>
            <w:hideMark/>
          </w:tcPr>
          <w:p w14:paraId="731B9C1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0213</w:t>
            </w:r>
          </w:p>
        </w:tc>
        <w:tc>
          <w:tcPr>
            <w:tcW w:w="4473" w:type="pct"/>
            <w:hideMark/>
          </w:tcPr>
          <w:p w14:paraId="731B9C1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Kaligrafi</w:t>
            </w:r>
          </w:p>
        </w:tc>
      </w:tr>
      <w:tr w:rsidR="00CF6E60" w:rsidRPr="00174C0B" w14:paraId="731B9C18" w14:textId="77777777" w:rsidTr="001B0009">
        <w:trPr>
          <w:trHeight w:val="20"/>
          <w:jc w:val="center"/>
        </w:trPr>
        <w:tc>
          <w:tcPr>
            <w:tcW w:w="527" w:type="pct"/>
            <w:hideMark/>
          </w:tcPr>
          <w:p w14:paraId="731B9C1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0542</w:t>
            </w:r>
          </w:p>
        </w:tc>
        <w:tc>
          <w:tcPr>
            <w:tcW w:w="4473" w:type="pct"/>
            <w:hideMark/>
          </w:tcPr>
          <w:p w14:paraId="731B9C1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Kampionim anketimi</w:t>
            </w:r>
          </w:p>
        </w:tc>
      </w:tr>
      <w:tr w:rsidR="00CF6E60" w:rsidRPr="00174C0B" w14:paraId="731B9C1B" w14:textId="77777777" w:rsidTr="001B0009">
        <w:trPr>
          <w:trHeight w:val="20"/>
          <w:jc w:val="center"/>
        </w:trPr>
        <w:tc>
          <w:tcPr>
            <w:tcW w:w="527" w:type="pct"/>
            <w:hideMark/>
          </w:tcPr>
          <w:p w14:paraId="731B9C1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9C1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Kanalizime (ndërtesë)</w:t>
            </w:r>
          </w:p>
        </w:tc>
      </w:tr>
      <w:tr w:rsidR="00CF6E60" w:rsidRPr="00174C0B" w14:paraId="731B9C1E" w14:textId="77777777" w:rsidTr="001B0009">
        <w:trPr>
          <w:trHeight w:val="20"/>
          <w:jc w:val="center"/>
        </w:trPr>
        <w:tc>
          <w:tcPr>
            <w:tcW w:w="527" w:type="pct"/>
            <w:hideMark/>
          </w:tcPr>
          <w:p w14:paraId="731B9C1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9C1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Kardiologji</w:t>
            </w:r>
          </w:p>
        </w:tc>
      </w:tr>
      <w:tr w:rsidR="00CF6E60" w:rsidRPr="00174C0B" w14:paraId="731B9C21" w14:textId="77777777" w:rsidTr="001B0009">
        <w:trPr>
          <w:trHeight w:val="20"/>
          <w:jc w:val="center"/>
        </w:trPr>
        <w:tc>
          <w:tcPr>
            <w:tcW w:w="527" w:type="pct"/>
            <w:hideMark/>
          </w:tcPr>
          <w:p w14:paraId="731B9C1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0722</w:t>
            </w:r>
          </w:p>
        </w:tc>
        <w:tc>
          <w:tcPr>
            <w:tcW w:w="4473" w:type="pct"/>
            <w:hideMark/>
          </w:tcPr>
          <w:p w14:paraId="731B9C2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Karpenteri (mobilje)</w:t>
            </w:r>
          </w:p>
        </w:tc>
      </w:tr>
      <w:tr w:rsidR="00CF6E60" w:rsidRPr="00174C0B" w14:paraId="731B9C24" w14:textId="77777777" w:rsidTr="001B0009">
        <w:trPr>
          <w:trHeight w:val="20"/>
          <w:jc w:val="center"/>
        </w:trPr>
        <w:tc>
          <w:tcPr>
            <w:tcW w:w="527" w:type="pct"/>
            <w:hideMark/>
          </w:tcPr>
          <w:p w14:paraId="731B9C2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1013</w:t>
            </w:r>
          </w:p>
        </w:tc>
        <w:tc>
          <w:tcPr>
            <w:tcW w:w="4473" w:type="pct"/>
            <w:hideMark/>
          </w:tcPr>
          <w:p w14:paraId="731B9C2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Katering</w:t>
            </w:r>
          </w:p>
        </w:tc>
      </w:tr>
      <w:tr w:rsidR="00CF6E60" w:rsidRPr="00174C0B" w14:paraId="731B9C27" w14:textId="77777777" w:rsidTr="001B0009">
        <w:trPr>
          <w:trHeight w:val="20"/>
          <w:jc w:val="center"/>
        </w:trPr>
        <w:tc>
          <w:tcPr>
            <w:tcW w:w="527" w:type="pct"/>
            <w:hideMark/>
          </w:tcPr>
          <w:p w14:paraId="731B9C2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9C2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Kavo (ngjitje) industriale (komerciale)</w:t>
            </w:r>
          </w:p>
        </w:tc>
      </w:tr>
      <w:tr w:rsidR="00CF6E60" w:rsidRPr="00174C0B" w14:paraId="731B9C2A" w14:textId="77777777" w:rsidTr="001B0009">
        <w:trPr>
          <w:trHeight w:val="20"/>
          <w:jc w:val="center"/>
        </w:trPr>
        <w:tc>
          <w:tcPr>
            <w:tcW w:w="527" w:type="pct"/>
            <w:hideMark/>
          </w:tcPr>
          <w:p w14:paraId="731B9C2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0923</w:t>
            </w:r>
          </w:p>
        </w:tc>
        <w:tc>
          <w:tcPr>
            <w:tcW w:w="4473" w:type="pct"/>
            <w:hideMark/>
          </w:tcPr>
          <w:p w14:paraId="731B9C2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Keqtrajtim (njohuri rreth tij)</w:t>
            </w:r>
          </w:p>
        </w:tc>
      </w:tr>
      <w:tr w:rsidR="00CF6E60" w:rsidRPr="00174C0B" w14:paraId="731B9C2D" w14:textId="77777777" w:rsidTr="001B0009">
        <w:trPr>
          <w:trHeight w:val="20"/>
          <w:jc w:val="center"/>
        </w:trPr>
        <w:tc>
          <w:tcPr>
            <w:tcW w:w="527" w:type="pct"/>
            <w:hideMark/>
          </w:tcPr>
          <w:p w14:paraId="731B9C2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0215</w:t>
            </w:r>
          </w:p>
        </w:tc>
        <w:tc>
          <w:tcPr>
            <w:tcW w:w="4473" w:type="pct"/>
            <w:hideMark/>
          </w:tcPr>
          <w:p w14:paraId="731B9C2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Kërcim </w:t>
            </w:r>
          </w:p>
        </w:tc>
      </w:tr>
      <w:tr w:rsidR="00CF6E60" w:rsidRPr="00174C0B" w14:paraId="731B9C30" w14:textId="77777777" w:rsidTr="001B0009">
        <w:trPr>
          <w:trHeight w:val="20"/>
          <w:jc w:val="center"/>
        </w:trPr>
        <w:tc>
          <w:tcPr>
            <w:tcW w:w="527" w:type="pct"/>
            <w:hideMark/>
          </w:tcPr>
          <w:p w14:paraId="731B9C2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0322</w:t>
            </w:r>
          </w:p>
        </w:tc>
        <w:tc>
          <w:tcPr>
            <w:tcW w:w="4473" w:type="pct"/>
            <w:hideMark/>
          </w:tcPr>
          <w:p w14:paraId="731B9C2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Kërkim informacioni</w:t>
            </w:r>
          </w:p>
        </w:tc>
      </w:tr>
      <w:tr w:rsidR="00CF6E60" w:rsidRPr="00174C0B" w14:paraId="731B9C33" w14:textId="77777777" w:rsidTr="001B0009">
        <w:trPr>
          <w:trHeight w:val="20"/>
          <w:jc w:val="center"/>
        </w:trPr>
        <w:tc>
          <w:tcPr>
            <w:tcW w:w="527" w:type="pct"/>
            <w:hideMark/>
          </w:tcPr>
          <w:p w14:paraId="731B9C3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0532</w:t>
            </w:r>
          </w:p>
        </w:tc>
        <w:tc>
          <w:tcPr>
            <w:tcW w:w="4473" w:type="pct"/>
            <w:hideMark/>
          </w:tcPr>
          <w:p w14:paraId="731B9C3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Kërkim mbi klimën </w:t>
            </w:r>
          </w:p>
        </w:tc>
      </w:tr>
      <w:tr w:rsidR="00CF6E60" w:rsidRPr="00174C0B" w14:paraId="731B9C36" w14:textId="77777777" w:rsidTr="001B0009">
        <w:trPr>
          <w:trHeight w:val="20"/>
          <w:jc w:val="center"/>
        </w:trPr>
        <w:tc>
          <w:tcPr>
            <w:tcW w:w="527" w:type="pct"/>
            <w:hideMark/>
          </w:tcPr>
          <w:p w14:paraId="731B9C3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0541</w:t>
            </w:r>
          </w:p>
        </w:tc>
        <w:tc>
          <w:tcPr>
            <w:tcW w:w="4473" w:type="pct"/>
            <w:hideMark/>
          </w:tcPr>
          <w:p w14:paraId="731B9C3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Kërkim operacional</w:t>
            </w:r>
          </w:p>
        </w:tc>
      </w:tr>
      <w:tr w:rsidR="00CF6E60" w:rsidRPr="00174C0B" w14:paraId="731B9C39" w14:textId="77777777" w:rsidTr="001B0009">
        <w:trPr>
          <w:trHeight w:val="20"/>
          <w:jc w:val="center"/>
        </w:trPr>
        <w:tc>
          <w:tcPr>
            <w:tcW w:w="527" w:type="pct"/>
            <w:hideMark/>
          </w:tcPr>
          <w:p w14:paraId="731B9C3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0414</w:t>
            </w:r>
          </w:p>
        </w:tc>
        <w:tc>
          <w:tcPr>
            <w:tcW w:w="4473" w:type="pct"/>
            <w:hideMark/>
          </w:tcPr>
          <w:p w14:paraId="731B9C3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Kërkim tregu</w:t>
            </w:r>
          </w:p>
        </w:tc>
      </w:tr>
      <w:tr w:rsidR="00CF6E60" w:rsidRPr="00174C0B" w14:paraId="731B9C3C" w14:textId="77777777" w:rsidTr="001B0009">
        <w:trPr>
          <w:trHeight w:val="20"/>
          <w:jc w:val="center"/>
        </w:trPr>
        <w:tc>
          <w:tcPr>
            <w:tcW w:w="527" w:type="pct"/>
            <w:hideMark/>
          </w:tcPr>
          <w:p w14:paraId="731B9C3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0923</w:t>
            </w:r>
          </w:p>
        </w:tc>
        <w:tc>
          <w:tcPr>
            <w:tcW w:w="4473" w:type="pct"/>
            <w:hideMark/>
          </w:tcPr>
          <w:p w14:paraId="731B9C3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Këshillim</w:t>
            </w:r>
          </w:p>
        </w:tc>
      </w:tr>
      <w:tr w:rsidR="00CF6E60" w:rsidRPr="00174C0B" w14:paraId="731B9C3F" w14:textId="77777777" w:rsidTr="001B0009">
        <w:trPr>
          <w:trHeight w:val="20"/>
          <w:jc w:val="center"/>
        </w:trPr>
        <w:tc>
          <w:tcPr>
            <w:tcW w:w="527" w:type="pct"/>
            <w:hideMark/>
          </w:tcPr>
          <w:p w14:paraId="731B9C3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0923</w:t>
            </w:r>
          </w:p>
        </w:tc>
        <w:tc>
          <w:tcPr>
            <w:tcW w:w="4473" w:type="pct"/>
            <w:hideMark/>
          </w:tcPr>
          <w:p w14:paraId="731B9C3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Këshillim familjar dhe martese</w:t>
            </w:r>
          </w:p>
        </w:tc>
      </w:tr>
      <w:tr w:rsidR="00CF6E60" w:rsidRPr="00174C0B" w14:paraId="731B9C42" w14:textId="77777777" w:rsidTr="001B0009">
        <w:trPr>
          <w:trHeight w:val="20"/>
          <w:jc w:val="center"/>
        </w:trPr>
        <w:tc>
          <w:tcPr>
            <w:tcW w:w="527" w:type="pct"/>
            <w:hideMark/>
          </w:tcPr>
          <w:p w14:paraId="731B9C4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0923</w:t>
            </w:r>
          </w:p>
        </w:tc>
        <w:tc>
          <w:tcPr>
            <w:tcW w:w="4473" w:type="pct"/>
            <w:hideMark/>
          </w:tcPr>
          <w:p w14:paraId="731B9C4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Këshillim karriere</w:t>
            </w:r>
          </w:p>
        </w:tc>
      </w:tr>
      <w:tr w:rsidR="00CF6E60" w:rsidRPr="00174C0B" w14:paraId="731B9C45" w14:textId="77777777" w:rsidTr="001B0009">
        <w:trPr>
          <w:trHeight w:val="20"/>
          <w:jc w:val="center"/>
        </w:trPr>
        <w:tc>
          <w:tcPr>
            <w:tcW w:w="527" w:type="pct"/>
            <w:hideMark/>
          </w:tcPr>
          <w:p w14:paraId="731B9C4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0923</w:t>
            </w:r>
          </w:p>
        </w:tc>
        <w:tc>
          <w:tcPr>
            <w:tcW w:w="4473" w:type="pct"/>
            <w:hideMark/>
          </w:tcPr>
          <w:p w14:paraId="731B9C4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Këshillim për abuzimin me alkoolin dhe drogën</w:t>
            </w:r>
          </w:p>
        </w:tc>
      </w:tr>
      <w:tr w:rsidR="00CF6E60" w:rsidRPr="00174C0B" w14:paraId="731B9C48" w14:textId="77777777" w:rsidTr="001B0009">
        <w:trPr>
          <w:trHeight w:val="20"/>
          <w:jc w:val="center"/>
        </w:trPr>
        <w:tc>
          <w:tcPr>
            <w:tcW w:w="527" w:type="pct"/>
            <w:hideMark/>
          </w:tcPr>
          <w:p w14:paraId="731B9C4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0923</w:t>
            </w:r>
          </w:p>
        </w:tc>
        <w:tc>
          <w:tcPr>
            <w:tcW w:w="4473" w:type="pct"/>
            <w:hideMark/>
          </w:tcPr>
          <w:p w14:paraId="731B9C4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Këshillim profesional</w:t>
            </w:r>
          </w:p>
        </w:tc>
      </w:tr>
      <w:tr w:rsidR="00CF6E60" w:rsidRPr="00174C0B" w14:paraId="731B9C4B" w14:textId="77777777" w:rsidTr="001B0009">
        <w:trPr>
          <w:trHeight w:val="20"/>
          <w:jc w:val="center"/>
        </w:trPr>
        <w:tc>
          <w:tcPr>
            <w:tcW w:w="527" w:type="pct"/>
            <w:hideMark/>
          </w:tcPr>
          <w:p w14:paraId="731B9C4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0531</w:t>
            </w:r>
          </w:p>
        </w:tc>
        <w:tc>
          <w:tcPr>
            <w:tcW w:w="4473" w:type="pct"/>
            <w:hideMark/>
          </w:tcPr>
          <w:p w14:paraId="731B9C4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Kimi</w:t>
            </w:r>
          </w:p>
        </w:tc>
      </w:tr>
      <w:tr w:rsidR="00CF6E60" w:rsidRPr="00174C0B" w14:paraId="731B9C4E" w14:textId="77777777" w:rsidTr="001B0009">
        <w:trPr>
          <w:trHeight w:val="20"/>
          <w:jc w:val="center"/>
        </w:trPr>
        <w:tc>
          <w:tcPr>
            <w:tcW w:w="527" w:type="pct"/>
            <w:hideMark/>
          </w:tcPr>
          <w:p w14:paraId="731B9C4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0531</w:t>
            </w:r>
          </w:p>
        </w:tc>
        <w:tc>
          <w:tcPr>
            <w:tcW w:w="4473" w:type="pct"/>
            <w:hideMark/>
          </w:tcPr>
          <w:p w14:paraId="731B9C4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Kimi analitike</w:t>
            </w:r>
          </w:p>
        </w:tc>
      </w:tr>
      <w:tr w:rsidR="00CF6E60" w:rsidRPr="00174C0B" w14:paraId="731B9C51" w14:textId="77777777" w:rsidTr="001B0009">
        <w:trPr>
          <w:trHeight w:val="20"/>
          <w:jc w:val="center"/>
        </w:trPr>
        <w:tc>
          <w:tcPr>
            <w:tcW w:w="527" w:type="pct"/>
            <w:hideMark/>
          </w:tcPr>
          <w:p w14:paraId="731B9C4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0512</w:t>
            </w:r>
          </w:p>
        </w:tc>
        <w:tc>
          <w:tcPr>
            <w:tcW w:w="4473" w:type="pct"/>
            <w:hideMark/>
          </w:tcPr>
          <w:p w14:paraId="731B9C5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Kimi biologjike</w:t>
            </w:r>
          </w:p>
        </w:tc>
      </w:tr>
      <w:tr w:rsidR="00CF6E60" w:rsidRPr="00174C0B" w14:paraId="731B9C54" w14:textId="77777777" w:rsidTr="001B0009">
        <w:trPr>
          <w:trHeight w:val="20"/>
          <w:jc w:val="center"/>
        </w:trPr>
        <w:tc>
          <w:tcPr>
            <w:tcW w:w="527" w:type="pct"/>
            <w:hideMark/>
          </w:tcPr>
          <w:p w14:paraId="731B9C5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0531</w:t>
            </w:r>
          </w:p>
        </w:tc>
        <w:tc>
          <w:tcPr>
            <w:tcW w:w="4473" w:type="pct"/>
            <w:hideMark/>
          </w:tcPr>
          <w:p w14:paraId="731B9C5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Kimi e polimerëve</w:t>
            </w:r>
          </w:p>
        </w:tc>
      </w:tr>
      <w:tr w:rsidR="00CF6E60" w:rsidRPr="00174C0B" w14:paraId="731B9C57" w14:textId="77777777" w:rsidTr="001B0009">
        <w:trPr>
          <w:trHeight w:val="20"/>
          <w:jc w:val="center"/>
        </w:trPr>
        <w:tc>
          <w:tcPr>
            <w:tcW w:w="527" w:type="pct"/>
            <w:hideMark/>
          </w:tcPr>
          <w:p w14:paraId="731B9C5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0531</w:t>
            </w:r>
          </w:p>
        </w:tc>
        <w:tc>
          <w:tcPr>
            <w:tcW w:w="4473" w:type="pct"/>
            <w:hideMark/>
          </w:tcPr>
          <w:p w14:paraId="731B9C5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Kimi fizike</w:t>
            </w:r>
          </w:p>
        </w:tc>
      </w:tr>
      <w:tr w:rsidR="00CF6E60" w:rsidRPr="00174C0B" w14:paraId="731B9C5A" w14:textId="77777777" w:rsidTr="001B0009">
        <w:trPr>
          <w:trHeight w:val="20"/>
          <w:jc w:val="center"/>
        </w:trPr>
        <w:tc>
          <w:tcPr>
            <w:tcW w:w="527" w:type="pct"/>
            <w:hideMark/>
          </w:tcPr>
          <w:p w14:paraId="731B9C5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0531</w:t>
            </w:r>
          </w:p>
        </w:tc>
        <w:tc>
          <w:tcPr>
            <w:tcW w:w="4473" w:type="pct"/>
            <w:hideMark/>
          </w:tcPr>
          <w:p w14:paraId="731B9C5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Kimi inorganike</w:t>
            </w:r>
          </w:p>
        </w:tc>
      </w:tr>
      <w:tr w:rsidR="00CF6E60" w:rsidRPr="00174C0B" w14:paraId="731B9C5D" w14:textId="77777777" w:rsidTr="001B0009">
        <w:trPr>
          <w:trHeight w:val="20"/>
          <w:jc w:val="center"/>
        </w:trPr>
        <w:tc>
          <w:tcPr>
            <w:tcW w:w="527" w:type="pct"/>
            <w:hideMark/>
          </w:tcPr>
          <w:p w14:paraId="731B9C5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0531</w:t>
            </w:r>
          </w:p>
        </w:tc>
        <w:tc>
          <w:tcPr>
            <w:tcW w:w="4473" w:type="pct"/>
            <w:hideMark/>
          </w:tcPr>
          <w:p w14:paraId="731B9C5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Kimi organike</w:t>
            </w:r>
          </w:p>
        </w:tc>
      </w:tr>
      <w:tr w:rsidR="00CF6E60" w:rsidRPr="00174C0B" w14:paraId="731B9C60" w14:textId="77777777" w:rsidTr="001B0009">
        <w:trPr>
          <w:trHeight w:val="20"/>
          <w:jc w:val="center"/>
        </w:trPr>
        <w:tc>
          <w:tcPr>
            <w:tcW w:w="527" w:type="pct"/>
            <w:hideMark/>
          </w:tcPr>
          <w:p w14:paraId="731B9C5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9C5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Kinematografi</w:t>
            </w:r>
          </w:p>
        </w:tc>
      </w:tr>
      <w:tr w:rsidR="00CF6E60" w:rsidRPr="00174C0B" w14:paraId="731B9C63" w14:textId="77777777" w:rsidTr="001B0009">
        <w:trPr>
          <w:trHeight w:val="20"/>
          <w:jc w:val="center"/>
        </w:trPr>
        <w:tc>
          <w:tcPr>
            <w:tcW w:w="527" w:type="pct"/>
            <w:hideMark/>
          </w:tcPr>
          <w:p w14:paraId="731B9C6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0915</w:t>
            </w:r>
          </w:p>
        </w:tc>
        <w:tc>
          <w:tcPr>
            <w:tcW w:w="4473" w:type="pct"/>
            <w:hideMark/>
          </w:tcPr>
          <w:p w14:paraId="731B9C6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Kiropraktikë</w:t>
            </w:r>
          </w:p>
        </w:tc>
      </w:tr>
      <w:tr w:rsidR="00CF6E60" w:rsidRPr="00174C0B" w14:paraId="731B9C66" w14:textId="77777777" w:rsidTr="001B0009">
        <w:trPr>
          <w:trHeight w:val="20"/>
          <w:jc w:val="center"/>
        </w:trPr>
        <w:tc>
          <w:tcPr>
            <w:tcW w:w="527" w:type="pct"/>
            <w:hideMark/>
          </w:tcPr>
          <w:p w14:paraId="731B9C6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9C6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Kirurgji</w:t>
            </w:r>
          </w:p>
        </w:tc>
      </w:tr>
      <w:tr w:rsidR="00CF6E60" w:rsidRPr="00174C0B" w14:paraId="731B9C69" w14:textId="77777777" w:rsidTr="001B0009">
        <w:trPr>
          <w:trHeight w:val="20"/>
          <w:jc w:val="center"/>
        </w:trPr>
        <w:tc>
          <w:tcPr>
            <w:tcW w:w="527" w:type="pct"/>
            <w:hideMark/>
          </w:tcPr>
          <w:p w14:paraId="731B9C6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0911</w:t>
            </w:r>
          </w:p>
        </w:tc>
        <w:tc>
          <w:tcPr>
            <w:tcW w:w="4473" w:type="pct"/>
            <w:hideMark/>
          </w:tcPr>
          <w:p w14:paraId="731B9C6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Kirurgji dentare</w:t>
            </w:r>
          </w:p>
        </w:tc>
      </w:tr>
      <w:tr w:rsidR="00CF6E60" w:rsidRPr="00174C0B" w14:paraId="731B9C6C" w14:textId="77777777" w:rsidTr="001B0009">
        <w:trPr>
          <w:trHeight w:val="20"/>
          <w:jc w:val="center"/>
        </w:trPr>
        <w:tc>
          <w:tcPr>
            <w:tcW w:w="527" w:type="pct"/>
            <w:hideMark/>
          </w:tcPr>
          <w:p w14:paraId="731B9C6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0911</w:t>
            </w:r>
          </w:p>
        </w:tc>
        <w:tc>
          <w:tcPr>
            <w:tcW w:w="4473" w:type="pct"/>
            <w:hideMark/>
          </w:tcPr>
          <w:p w14:paraId="731B9C6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Kirurgji orale</w:t>
            </w:r>
          </w:p>
        </w:tc>
      </w:tr>
      <w:tr w:rsidR="00CF6E60" w:rsidRPr="00174C0B" w14:paraId="731B9C6F" w14:textId="77777777" w:rsidTr="001B0009">
        <w:trPr>
          <w:trHeight w:val="20"/>
          <w:jc w:val="center"/>
        </w:trPr>
        <w:tc>
          <w:tcPr>
            <w:tcW w:w="527" w:type="pct"/>
            <w:hideMark/>
          </w:tcPr>
          <w:p w14:paraId="731B9C6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9C6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Kirurgji plastike</w:t>
            </w:r>
          </w:p>
        </w:tc>
      </w:tr>
      <w:tr w:rsidR="00CF6E60" w:rsidRPr="00174C0B" w14:paraId="731B9C72" w14:textId="77777777" w:rsidTr="001B0009">
        <w:trPr>
          <w:trHeight w:val="20"/>
          <w:jc w:val="center"/>
        </w:trPr>
        <w:tc>
          <w:tcPr>
            <w:tcW w:w="527" w:type="pct"/>
            <w:hideMark/>
          </w:tcPr>
          <w:p w14:paraId="731B9C7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1015</w:t>
            </w:r>
          </w:p>
        </w:tc>
        <w:tc>
          <w:tcPr>
            <w:tcW w:w="4473" w:type="pct"/>
            <w:hideMark/>
          </w:tcPr>
          <w:p w14:paraId="731B9C7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Kohë e lirë dhe turizëm</w:t>
            </w:r>
          </w:p>
        </w:tc>
      </w:tr>
      <w:tr w:rsidR="00CF6E60" w:rsidRPr="00174C0B" w14:paraId="731B9C75" w14:textId="77777777" w:rsidTr="001B0009">
        <w:trPr>
          <w:trHeight w:val="20"/>
          <w:jc w:val="center"/>
        </w:trPr>
        <w:tc>
          <w:tcPr>
            <w:tcW w:w="527" w:type="pct"/>
            <w:hideMark/>
          </w:tcPr>
          <w:p w14:paraId="731B9C7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0414</w:t>
            </w:r>
          </w:p>
        </w:tc>
        <w:tc>
          <w:tcPr>
            <w:tcW w:w="4473" w:type="pct"/>
            <w:hideMark/>
          </w:tcPr>
          <w:p w14:paraId="731B9C7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Komercializim</w:t>
            </w:r>
          </w:p>
        </w:tc>
      </w:tr>
      <w:tr w:rsidR="00CF6E60" w:rsidRPr="00174C0B" w14:paraId="731B9C78" w14:textId="77777777" w:rsidTr="001B0009">
        <w:trPr>
          <w:trHeight w:val="20"/>
          <w:jc w:val="center"/>
        </w:trPr>
        <w:tc>
          <w:tcPr>
            <w:tcW w:w="527" w:type="pct"/>
            <w:hideMark/>
          </w:tcPr>
          <w:p w14:paraId="731B9C7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0031</w:t>
            </w:r>
          </w:p>
        </w:tc>
        <w:tc>
          <w:tcPr>
            <w:tcW w:w="4473" w:type="pct"/>
            <w:hideMark/>
          </w:tcPr>
          <w:p w14:paraId="731B9C7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Kompetencë sociale</w:t>
            </w:r>
          </w:p>
        </w:tc>
      </w:tr>
      <w:tr w:rsidR="00CF6E60" w:rsidRPr="00174C0B" w14:paraId="731B9C7B" w14:textId="77777777" w:rsidTr="001B0009">
        <w:trPr>
          <w:trHeight w:val="20"/>
          <w:jc w:val="center"/>
        </w:trPr>
        <w:tc>
          <w:tcPr>
            <w:tcW w:w="527" w:type="pct"/>
            <w:hideMark/>
          </w:tcPr>
          <w:p w14:paraId="731B9C7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0215</w:t>
            </w:r>
          </w:p>
        </w:tc>
        <w:tc>
          <w:tcPr>
            <w:tcW w:w="4473" w:type="pct"/>
            <w:hideMark/>
          </w:tcPr>
          <w:p w14:paraId="731B9C7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Kompozim (muzikë)</w:t>
            </w:r>
          </w:p>
        </w:tc>
      </w:tr>
      <w:tr w:rsidR="00CF6E60" w:rsidRPr="00174C0B" w14:paraId="731B9C7E" w14:textId="77777777" w:rsidTr="001B0009">
        <w:trPr>
          <w:trHeight w:val="20"/>
          <w:jc w:val="center"/>
        </w:trPr>
        <w:tc>
          <w:tcPr>
            <w:tcW w:w="527" w:type="pct"/>
            <w:hideMark/>
          </w:tcPr>
          <w:p w14:paraId="731B9C7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0215</w:t>
            </w:r>
          </w:p>
        </w:tc>
        <w:tc>
          <w:tcPr>
            <w:tcW w:w="4473" w:type="pct"/>
            <w:hideMark/>
          </w:tcPr>
          <w:p w14:paraId="731B9C7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Kompozim muzikor</w:t>
            </w:r>
          </w:p>
        </w:tc>
      </w:tr>
      <w:tr w:rsidR="00CF6E60" w:rsidRPr="00174C0B" w14:paraId="731B9C81" w14:textId="77777777" w:rsidTr="001B0009">
        <w:trPr>
          <w:trHeight w:val="20"/>
          <w:jc w:val="center"/>
        </w:trPr>
        <w:tc>
          <w:tcPr>
            <w:tcW w:w="527" w:type="pct"/>
            <w:hideMark/>
          </w:tcPr>
          <w:p w14:paraId="731B9C7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0321</w:t>
            </w:r>
          </w:p>
        </w:tc>
        <w:tc>
          <w:tcPr>
            <w:tcW w:w="4473" w:type="pct"/>
            <w:hideMark/>
          </w:tcPr>
          <w:p w14:paraId="731B9C8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Komunikim masiv (formulim dhe përmbajtje)</w:t>
            </w:r>
          </w:p>
        </w:tc>
      </w:tr>
      <w:tr w:rsidR="00CF6E60" w:rsidRPr="00174C0B" w14:paraId="731B9C84" w14:textId="77777777" w:rsidTr="001B0009">
        <w:trPr>
          <w:trHeight w:val="20"/>
          <w:jc w:val="center"/>
        </w:trPr>
        <w:tc>
          <w:tcPr>
            <w:tcW w:w="527" w:type="pct"/>
            <w:hideMark/>
          </w:tcPr>
          <w:p w14:paraId="731B9C8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1041</w:t>
            </w:r>
          </w:p>
        </w:tc>
        <w:tc>
          <w:tcPr>
            <w:tcW w:w="4473" w:type="pct"/>
            <w:hideMark/>
          </w:tcPr>
          <w:p w14:paraId="731B9C83" w14:textId="7B187682" w:rsidR="00CF6E60" w:rsidRPr="00174C0B" w:rsidRDefault="00CF6E60" w:rsidP="00B1280A">
            <w:pPr>
              <w:widowControl w:val="0"/>
              <w:jc w:val="both"/>
              <w:rPr>
                <w:rFonts w:ascii="Garamond" w:hAnsi="Garamond"/>
                <w:color w:val="000000"/>
                <w:sz w:val="20"/>
              </w:rPr>
            </w:pPr>
            <w:r w:rsidRPr="00174C0B">
              <w:rPr>
                <w:rFonts w:ascii="Garamond" w:hAnsi="Garamond"/>
                <w:color w:val="000000"/>
                <w:sz w:val="20"/>
              </w:rPr>
              <w:t>Komunikime (ajror, hekurudhor, rrugor etj.)</w:t>
            </w:r>
          </w:p>
        </w:tc>
      </w:tr>
      <w:tr w:rsidR="00CF6E60" w:rsidRPr="00174C0B" w14:paraId="731B9C87" w14:textId="77777777" w:rsidTr="001B0009">
        <w:trPr>
          <w:trHeight w:val="20"/>
          <w:jc w:val="center"/>
        </w:trPr>
        <w:tc>
          <w:tcPr>
            <w:tcW w:w="527" w:type="pct"/>
            <w:hideMark/>
          </w:tcPr>
          <w:p w14:paraId="731B9C8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0812</w:t>
            </w:r>
          </w:p>
        </w:tc>
        <w:tc>
          <w:tcPr>
            <w:tcW w:w="4473" w:type="pct"/>
            <w:hideMark/>
          </w:tcPr>
          <w:p w14:paraId="731B9C8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Konservim gjelbërimi</w:t>
            </w:r>
          </w:p>
        </w:tc>
      </w:tr>
      <w:tr w:rsidR="00CF6E60" w:rsidRPr="00174C0B" w14:paraId="731B9C8A" w14:textId="77777777" w:rsidTr="001B0009">
        <w:trPr>
          <w:trHeight w:val="20"/>
          <w:jc w:val="center"/>
        </w:trPr>
        <w:tc>
          <w:tcPr>
            <w:tcW w:w="527" w:type="pct"/>
            <w:hideMark/>
          </w:tcPr>
          <w:p w14:paraId="731B9C8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0214</w:t>
            </w:r>
          </w:p>
        </w:tc>
        <w:tc>
          <w:tcPr>
            <w:tcW w:w="4473" w:type="pct"/>
            <w:hideMark/>
          </w:tcPr>
          <w:p w14:paraId="731B9C8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Konservim i materialeve kulturore</w:t>
            </w:r>
          </w:p>
        </w:tc>
      </w:tr>
      <w:tr w:rsidR="00CF6E60" w:rsidRPr="00174C0B" w14:paraId="731B9C8D" w14:textId="77777777" w:rsidTr="001B0009">
        <w:trPr>
          <w:trHeight w:val="20"/>
          <w:jc w:val="center"/>
        </w:trPr>
        <w:tc>
          <w:tcPr>
            <w:tcW w:w="527" w:type="pct"/>
            <w:hideMark/>
          </w:tcPr>
          <w:p w14:paraId="731B9C8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0721</w:t>
            </w:r>
          </w:p>
        </w:tc>
        <w:tc>
          <w:tcPr>
            <w:tcW w:w="4473" w:type="pct"/>
            <w:hideMark/>
          </w:tcPr>
          <w:p w14:paraId="731B9C8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Konservim ushqimi</w:t>
            </w:r>
          </w:p>
        </w:tc>
      </w:tr>
      <w:tr w:rsidR="00CF6E60" w:rsidRPr="00174C0B" w14:paraId="731B9C90" w14:textId="77777777" w:rsidTr="001B0009">
        <w:trPr>
          <w:trHeight w:val="20"/>
          <w:jc w:val="center"/>
        </w:trPr>
        <w:tc>
          <w:tcPr>
            <w:tcW w:w="527" w:type="pct"/>
            <w:hideMark/>
          </w:tcPr>
          <w:p w14:paraId="731B9C8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0716</w:t>
            </w:r>
          </w:p>
        </w:tc>
        <w:tc>
          <w:tcPr>
            <w:tcW w:w="4473" w:type="pct"/>
            <w:hideMark/>
          </w:tcPr>
          <w:p w14:paraId="731B9C8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Konstruksion anije</w:t>
            </w:r>
          </w:p>
        </w:tc>
      </w:tr>
      <w:tr w:rsidR="00CF6E60" w:rsidRPr="00174C0B" w14:paraId="731B9C93" w14:textId="77777777" w:rsidTr="001B0009">
        <w:trPr>
          <w:trHeight w:val="20"/>
          <w:jc w:val="center"/>
        </w:trPr>
        <w:tc>
          <w:tcPr>
            <w:tcW w:w="527" w:type="pct"/>
            <w:hideMark/>
          </w:tcPr>
          <w:p w14:paraId="731B9C9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0716</w:t>
            </w:r>
          </w:p>
        </w:tc>
        <w:tc>
          <w:tcPr>
            <w:tcW w:w="4473" w:type="pct"/>
            <w:hideMark/>
          </w:tcPr>
          <w:p w14:paraId="731B9C9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Konstruksion detar</w:t>
            </w:r>
          </w:p>
        </w:tc>
      </w:tr>
      <w:tr w:rsidR="00CF6E60" w:rsidRPr="00174C0B" w14:paraId="731B9C96" w14:textId="77777777" w:rsidTr="001B0009">
        <w:trPr>
          <w:trHeight w:val="20"/>
          <w:jc w:val="center"/>
        </w:trPr>
        <w:tc>
          <w:tcPr>
            <w:tcW w:w="527" w:type="pct"/>
            <w:hideMark/>
          </w:tcPr>
          <w:p w14:paraId="731B9C9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9C9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Konstruksion metalike (ndërtesa)</w:t>
            </w:r>
          </w:p>
        </w:tc>
      </w:tr>
      <w:tr w:rsidR="00CF6E60" w:rsidRPr="00174C0B" w14:paraId="731B9C99" w14:textId="77777777" w:rsidTr="001B0009">
        <w:trPr>
          <w:trHeight w:val="20"/>
          <w:jc w:val="center"/>
        </w:trPr>
        <w:tc>
          <w:tcPr>
            <w:tcW w:w="527" w:type="pct"/>
            <w:hideMark/>
          </w:tcPr>
          <w:p w14:paraId="731B9C9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9C9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Konstruksion ndërtesash</w:t>
            </w:r>
          </w:p>
        </w:tc>
      </w:tr>
      <w:tr w:rsidR="00CF6E60" w:rsidRPr="00174C0B" w14:paraId="731B9C9C" w14:textId="77777777" w:rsidTr="001B0009">
        <w:trPr>
          <w:trHeight w:val="20"/>
          <w:jc w:val="center"/>
        </w:trPr>
        <w:tc>
          <w:tcPr>
            <w:tcW w:w="527" w:type="pct"/>
            <w:hideMark/>
          </w:tcPr>
          <w:p w14:paraId="731B9C9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9C9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Konstruksion urash</w:t>
            </w:r>
          </w:p>
        </w:tc>
      </w:tr>
      <w:tr w:rsidR="00CF6E60" w:rsidRPr="00174C0B" w14:paraId="731B9C9F" w14:textId="77777777" w:rsidTr="001B0009">
        <w:trPr>
          <w:trHeight w:val="20"/>
          <w:jc w:val="center"/>
        </w:trPr>
        <w:tc>
          <w:tcPr>
            <w:tcW w:w="527" w:type="pct"/>
            <w:hideMark/>
          </w:tcPr>
          <w:p w14:paraId="731B9C9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0411</w:t>
            </w:r>
          </w:p>
        </w:tc>
        <w:tc>
          <w:tcPr>
            <w:tcW w:w="4473" w:type="pct"/>
            <w:hideMark/>
          </w:tcPr>
          <w:p w14:paraId="731B9C9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Kontabilitet</w:t>
            </w:r>
          </w:p>
        </w:tc>
      </w:tr>
      <w:tr w:rsidR="00CF6E60" w:rsidRPr="00174C0B" w14:paraId="731B9CA2" w14:textId="77777777" w:rsidTr="001B0009">
        <w:trPr>
          <w:trHeight w:val="20"/>
          <w:jc w:val="center"/>
        </w:trPr>
        <w:tc>
          <w:tcPr>
            <w:tcW w:w="527" w:type="pct"/>
            <w:hideMark/>
          </w:tcPr>
          <w:p w14:paraId="731B9CA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0411</w:t>
            </w:r>
          </w:p>
        </w:tc>
        <w:tc>
          <w:tcPr>
            <w:tcW w:w="4473" w:type="pct"/>
            <w:hideMark/>
          </w:tcPr>
          <w:p w14:paraId="731B9CA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Kontabiliteti tatimor</w:t>
            </w:r>
          </w:p>
        </w:tc>
      </w:tr>
      <w:tr w:rsidR="00CF6E60" w:rsidRPr="00174C0B" w14:paraId="731B9CA5" w14:textId="77777777" w:rsidTr="001B0009">
        <w:trPr>
          <w:trHeight w:val="20"/>
          <w:jc w:val="center"/>
        </w:trPr>
        <w:tc>
          <w:tcPr>
            <w:tcW w:w="527" w:type="pct"/>
            <w:hideMark/>
          </w:tcPr>
          <w:p w14:paraId="731B9CA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0712</w:t>
            </w:r>
          </w:p>
        </w:tc>
        <w:tc>
          <w:tcPr>
            <w:tcW w:w="4473" w:type="pct"/>
            <w:hideMark/>
          </w:tcPr>
          <w:p w14:paraId="731B9CA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Kontroll i ndotjes së ajrit</w:t>
            </w:r>
          </w:p>
        </w:tc>
      </w:tr>
      <w:tr w:rsidR="00CF6E60" w:rsidRPr="00174C0B" w14:paraId="731B9CA8" w14:textId="77777777" w:rsidTr="001B0009">
        <w:trPr>
          <w:trHeight w:val="20"/>
          <w:jc w:val="center"/>
        </w:trPr>
        <w:tc>
          <w:tcPr>
            <w:tcW w:w="527" w:type="pct"/>
            <w:hideMark/>
          </w:tcPr>
          <w:p w14:paraId="731B9CA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0712</w:t>
            </w:r>
          </w:p>
        </w:tc>
        <w:tc>
          <w:tcPr>
            <w:tcW w:w="4473" w:type="pct"/>
            <w:hideMark/>
          </w:tcPr>
          <w:p w14:paraId="731B9CA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Kontroll i ndotjes së ujërave</w:t>
            </w:r>
          </w:p>
        </w:tc>
      </w:tr>
      <w:tr w:rsidR="00CF6E60" w:rsidRPr="00174C0B" w14:paraId="731B9CAB" w14:textId="77777777" w:rsidTr="001B0009">
        <w:trPr>
          <w:trHeight w:val="20"/>
          <w:jc w:val="center"/>
        </w:trPr>
        <w:tc>
          <w:tcPr>
            <w:tcW w:w="527" w:type="pct"/>
            <w:hideMark/>
          </w:tcPr>
          <w:p w14:paraId="731B9CA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0712</w:t>
            </w:r>
          </w:p>
        </w:tc>
        <w:tc>
          <w:tcPr>
            <w:tcW w:w="4473" w:type="pct"/>
            <w:hideMark/>
          </w:tcPr>
          <w:p w14:paraId="731B9CA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Kontroll i shkarkimeve industriale</w:t>
            </w:r>
          </w:p>
        </w:tc>
      </w:tr>
      <w:tr w:rsidR="00CF6E60" w:rsidRPr="00174C0B" w14:paraId="731B9CAE" w14:textId="77777777" w:rsidTr="001B0009">
        <w:trPr>
          <w:trHeight w:val="20"/>
          <w:jc w:val="center"/>
        </w:trPr>
        <w:tc>
          <w:tcPr>
            <w:tcW w:w="527" w:type="pct"/>
            <w:hideMark/>
          </w:tcPr>
          <w:p w14:paraId="731B9CA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0712</w:t>
            </w:r>
          </w:p>
        </w:tc>
        <w:tc>
          <w:tcPr>
            <w:tcW w:w="4473" w:type="pct"/>
            <w:hideMark/>
          </w:tcPr>
          <w:p w14:paraId="731B9CA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Kontroll mjedisor</w:t>
            </w:r>
          </w:p>
        </w:tc>
      </w:tr>
      <w:tr w:rsidR="00CF6E60" w:rsidRPr="00174C0B" w14:paraId="731B9CB1" w14:textId="77777777" w:rsidTr="001B0009">
        <w:trPr>
          <w:trHeight w:val="20"/>
          <w:jc w:val="center"/>
        </w:trPr>
        <w:tc>
          <w:tcPr>
            <w:tcW w:w="527" w:type="pct"/>
            <w:hideMark/>
          </w:tcPr>
          <w:p w14:paraId="731B9CA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1041</w:t>
            </w:r>
          </w:p>
        </w:tc>
        <w:tc>
          <w:tcPr>
            <w:tcW w:w="4473" w:type="pct"/>
            <w:hideMark/>
          </w:tcPr>
          <w:p w14:paraId="731B9CB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Kontroll trafiku ajror</w:t>
            </w:r>
          </w:p>
        </w:tc>
      </w:tr>
      <w:tr w:rsidR="00CF6E60" w:rsidRPr="00174C0B" w14:paraId="731B9CB4" w14:textId="77777777" w:rsidTr="001B0009">
        <w:trPr>
          <w:trHeight w:val="20"/>
          <w:jc w:val="center"/>
        </w:trPr>
        <w:tc>
          <w:tcPr>
            <w:tcW w:w="527" w:type="pct"/>
            <w:hideMark/>
          </w:tcPr>
          <w:p w14:paraId="731B9CB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0712</w:t>
            </w:r>
          </w:p>
        </w:tc>
        <w:tc>
          <w:tcPr>
            <w:tcW w:w="4473" w:type="pct"/>
            <w:hideMark/>
          </w:tcPr>
          <w:p w14:paraId="731B9CB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Kontrolli i ndotjes nga zhurmat</w:t>
            </w:r>
          </w:p>
        </w:tc>
      </w:tr>
      <w:tr w:rsidR="00CF6E60" w:rsidRPr="00174C0B" w14:paraId="731B9CB7" w14:textId="77777777" w:rsidTr="001B0009">
        <w:trPr>
          <w:trHeight w:val="20"/>
          <w:jc w:val="center"/>
        </w:trPr>
        <w:tc>
          <w:tcPr>
            <w:tcW w:w="527" w:type="pct"/>
            <w:hideMark/>
          </w:tcPr>
          <w:p w14:paraId="731B9CB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0716</w:t>
            </w:r>
          </w:p>
        </w:tc>
        <w:tc>
          <w:tcPr>
            <w:tcW w:w="4473" w:type="pct"/>
            <w:hideMark/>
          </w:tcPr>
          <w:p w14:paraId="731B9CB6" w14:textId="685AB682" w:rsidR="00CF6E60" w:rsidRPr="00174C0B" w:rsidRDefault="00B1280A" w:rsidP="00E73E7C">
            <w:pPr>
              <w:widowControl w:val="0"/>
              <w:jc w:val="both"/>
              <w:rPr>
                <w:rFonts w:ascii="Garamond" w:hAnsi="Garamond"/>
                <w:color w:val="000000"/>
                <w:sz w:val="20"/>
              </w:rPr>
            </w:pPr>
            <w:r w:rsidRPr="00174C0B">
              <w:rPr>
                <w:rFonts w:ascii="Garamond" w:hAnsi="Garamond"/>
                <w:color w:val="000000"/>
                <w:sz w:val="20"/>
              </w:rPr>
              <w:t>Konstruksion</w:t>
            </w:r>
            <w:r w:rsidR="00CF6E60" w:rsidRPr="00174C0B">
              <w:rPr>
                <w:rFonts w:ascii="Garamond" w:hAnsi="Garamond"/>
                <w:color w:val="000000"/>
                <w:sz w:val="20"/>
              </w:rPr>
              <w:t xml:space="preserve"> helikopteri</w:t>
            </w:r>
          </w:p>
        </w:tc>
      </w:tr>
      <w:tr w:rsidR="00CF6E60" w:rsidRPr="00174C0B" w14:paraId="731B9CBA" w14:textId="77777777" w:rsidTr="001B0009">
        <w:trPr>
          <w:trHeight w:val="20"/>
          <w:jc w:val="center"/>
        </w:trPr>
        <w:tc>
          <w:tcPr>
            <w:tcW w:w="527" w:type="pct"/>
            <w:hideMark/>
          </w:tcPr>
          <w:p w14:paraId="731B9CB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0812</w:t>
            </w:r>
          </w:p>
        </w:tc>
        <w:tc>
          <w:tcPr>
            <w:tcW w:w="4473" w:type="pct"/>
            <w:hideMark/>
          </w:tcPr>
          <w:p w14:paraId="731B9CB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Kopshtari</w:t>
            </w:r>
          </w:p>
        </w:tc>
      </w:tr>
      <w:tr w:rsidR="00CF6E60" w:rsidRPr="00174C0B" w14:paraId="731B9CBD" w14:textId="77777777" w:rsidTr="001B0009">
        <w:trPr>
          <w:trHeight w:val="20"/>
          <w:jc w:val="center"/>
        </w:trPr>
        <w:tc>
          <w:tcPr>
            <w:tcW w:w="527" w:type="pct"/>
            <w:hideMark/>
          </w:tcPr>
          <w:p w14:paraId="731B9CB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0812</w:t>
            </w:r>
          </w:p>
        </w:tc>
        <w:tc>
          <w:tcPr>
            <w:tcW w:w="4473" w:type="pct"/>
            <w:hideMark/>
          </w:tcPr>
          <w:p w14:paraId="731B9CBC" w14:textId="11171ABA"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Kopshtari </w:t>
            </w:r>
            <w:r w:rsidR="00B1280A" w:rsidRPr="00174C0B">
              <w:rPr>
                <w:rFonts w:ascii="Garamond" w:hAnsi="Garamond"/>
                <w:color w:val="000000"/>
                <w:sz w:val="20"/>
              </w:rPr>
              <w:t>peizazhi</w:t>
            </w:r>
          </w:p>
        </w:tc>
      </w:tr>
      <w:tr w:rsidR="00CF6E60" w:rsidRPr="00174C0B" w14:paraId="731B9CC0" w14:textId="77777777" w:rsidTr="001B0009">
        <w:trPr>
          <w:trHeight w:val="20"/>
          <w:jc w:val="center"/>
        </w:trPr>
        <w:tc>
          <w:tcPr>
            <w:tcW w:w="527" w:type="pct"/>
            <w:hideMark/>
          </w:tcPr>
          <w:p w14:paraId="731B9CB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0215</w:t>
            </w:r>
          </w:p>
        </w:tc>
        <w:tc>
          <w:tcPr>
            <w:tcW w:w="4473" w:type="pct"/>
            <w:hideMark/>
          </w:tcPr>
          <w:p w14:paraId="731B9CB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Koreografi</w:t>
            </w:r>
          </w:p>
        </w:tc>
      </w:tr>
      <w:tr w:rsidR="00CF6E60" w:rsidRPr="00174C0B" w14:paraId="731B9CC3" w14:textId="77777777" w:rsidTr="001B0009">
        <w:trPr>
          <w:trHeight w:val="20"/>
          <w:jc w:val="center"/>
        </w:trPr>
        <w:tc>
          <w:tcPr>
            <w:tcW w:w="527" w:type="pct"/>
            <w:hideMark/>
          </w:tcPr>
          <w:p w14:paraId="731B9CC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0214</w:t>
            </w:r>
          </w:p>
        </w:tc>
        <w:tc>
          <w:tcPr>
            <w:tcW w:w="4473" w:type="pct"/>
            <w:hideMark/>
          </w:tcPr>
          <w:p w14:paraId="731B9CC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Korniza pikturash</w:t>
            </w:r>
          </w:p>
        </w:tc>
      </w:tr>
      <w:tr w:rsidR="00CF6E60" w:rsidRPr="00174C0B" w14:paraId="731B9CC6" w14:textId="77777777" w:rsidTr="001B0009">
        <w:trPr>
          <w:trHeight w:val="20"/>
          <w:jc w:val="center"/>
        </w:trPr>
        <w:tc>
          <w:tcPr>
            <w:tcW w:w="527" w:type="pct"/>
            <w:hideMark/>
          </w:tcPr>
          <w:p w14:paraId="731B9CC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0415</w:t>
            </w:r>
          </w:p>
        </w:tc>
        <w:tc>
          <w:tcPr>
            <w:tcW w:w="4473" w:type="pct"/>
            <w:hideMark/>
          </w:tcPr>
          <w:p w14:paraId="731B9CC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Korrespondenca e biznesit</w:t>
            </w:r>
          </w:p>
        </w:tc>
      </w:tr>
      <w:tr w:rsidR="00CF6E60" w:rsidRPr="00174C0B" w14:paraId="731B9CC9" w14:textId="77777777" w:rsidTr="001B0009">
        <w:trPr>
          <w:trHeight w:val="20"/>
          <w:jc w:val="center"/>
        </w:trPr>
        <w:tc>
          <w:tcPr>
            <w:tcW w:w="527" w:type="pct"/>
            <w:hideMark/>
          </w:tcPr>
          <w:p w14:paraId="731B9CC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0212</w:t>
            </w:r>
          </w:p>
        </w:tc>
        <w:tc>
          <w:tcPr>
            <w:tcW w:w="4473" w:type="pct"/>
            <w:hideMark/>
          </w:tcPr>
          <w:p w14:paraId="731B9CC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Kostumografi</w:t>
            </w:r>
          </w:p>
        </w:tc>
      </w:tr>
      <w:tr w:rsidR="00CF6E60" w:rsidRPr="00174C0B" w14:paraId="731B9CCC" w14:textId="77777777" w:rsidTr="001B0009">
        <w:trPr>
          <w:trHeight w:val="20"/>
          <w:jc w:val="center"/>
        </w:trPr>
        <w:tc>
          <w:tcPr>
            <w:tcW w:w="527" w:type="pct"/>
            <w:hideMark/>
          </w:tcPr>
          <w:p w14:paraId="731B9CC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1012</w:t>
            </w:r>
          </w:p>
        </w:tc>
        <w:tc>
          <w:tcPr>
            <w:tcW w:w="4473" w:type="pct"/>
            <w:hideMark/>
          </w:tcPr>
          <w:p w14:paraId="731B9CC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Kozmetologji</w:t>
            </w:r>
          </w:p>
        </w:tc>
      </w:tr>
      <w:tr w:rsidR="00CF6E60" w:rsidRPr="00174C0B" w14:paraId="731B9CCF" w14:textId="77777777" w:rsidTr="001B0009">
        <w:trPr>
          <w:trHeight w:val="20"/>
          <w:jc w:val="center"/>
        </w:trPr>
        <w:tc>
          <w:tcPr>
            <w:tcW w:w="527" w:type="pct"/>
            <w:hideMark/>
          </w:tcPr>
          <w:p w14:paraId="731B9CC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0314</w:t>
            </w:r>
          </w:p>
        </w:tc>
        <w:tc>
          <w:tcPr>
            <w:tcW w:w="4473" w:type="pct"/>
            <w:hideMark/>
          </w:tcPr>
          <w:p w14:paraId="731B9CC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Kriminologji</w:t>
            </w:r>
          </w:p>
        </w:tc>
      </w:tr>
      <w:tr w:rsidR="00CF6E60" w:rsidRPr="00174C0B" w14:paraId="731B9CD2" w14:textId="77777777" w:rsidTr="001B0009">
        <w:trPr>
          <w:trHeight w:val="20"/>
          <w:jc w:val="center"/>
        </w:trPr>
        <w:tc>
          <w:tcPr>
            <w:tcW w:w="527" w:type="pct"/>
            <w:hideMark/>
          </w:tcPr>
          <w:p w14:paraId="731B9CD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0921</w:t>
            </w:r>
          </w:p>
        </w:tc>
        <w:tc>
          <w:tcPr>
            <w:tcW w:w="4473" w:type="pct"/>
            <w:hideMark/>
          </w:tcPr>
          <w:p w14:paraId="731B9CD1" w14:textId="0FD02050" w:rsidR="00CF6E60" w:rsidRPr="00174C0B" w:rsidRDefault="00B1280A" w:rsidP="00E73E7C">
            <w:pPr>
              <w:widowControl w:val="0"/>
              <w:jc w:val="both"/>
              <w:rPr>
                <w:rFonts w:ascii="Garamond" w:hAnsi="Garamond"/>
                <w:color w:val="000000"/>
                <w:sz w:val="20"/>
              </w:rPr>
            </w:pPr>
            <w:r w:rsidRPr="00174C0B">
              <w:rPr>
                <w:rFonts w:ascii="Garamond" w:hAnsi="Garamond"/>
                <w:color w:val="000000"/>
                <w:sz w:val="20"/>
              </w:rPr>
              <w:t>Kujdes (jo</w:t>
            </w:r>
            <w:r w:rsidR="00CF6E60" w:rsidRPr="00174C0B">
              <w:rPr>
                <w:rFonts w:ascii="Garamond" w:hAnsi="Garamond"/>
                <w:color w:val="000000"/>
                <w:sz w:val="20"/>
              </w:rPr>
              <w:t>mjekësor) për të moshuarit</w:t>
            </w:r>
          </w:p>
        </w:tc>
      </w:tr>
      <w:tr w:rsidR="00CF6E60" w:rsidRPr="00174C0B" w14:paraId="731B9CD5" w14:textId="77777777" w:rsidTr="001B0009">
        <w:trPr>
          <w:trHeight w:val="20"/>
          <w:jc w:val="center"/>
        </w:trPr>
        <w:tc>
          <w:tcPr>
            <w:tcW w:w="527" w:type="pct"/>
            <w:hideMark/>
          </w:tcPr>
          <w:p w14:paraId="731B9CD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0922</w:t>
            </w:r>
          </w:p>
        </w:tc>
        <w:tc>
          <w:tcPr>
            <w:tcW w:w="4473" w:type="pct"/>
            <w:hideMark/>
          </w:tcPr>
          <w:p w14:paraId="731B9CD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Kujdes ditor</w:t>
            </w:r>
          </w:p>
        </w:tc>
      </w:tr>
      <w:tr w:rsidR="00CF6E60" w:rsidRPr="00174C0B" w14:paraId="731B9CD8" w14:textId="77777777" w:rsidTr="001B0009">
        <w:trPr>
          <w:trHeight w:val="20"/>
          <w:jc w:val="center"/>
        </w:trPr>
        <w:tc>
          <w:tcPr>
            <w:tcW w:w="527" w:type="pct"/>
            <w:hideMark/>
          </w:tcPr>
          <w:p w14:paraId="731B9CD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0922</w:t>
            </w:r>
          </w:p>
        </w:tc>
        <w:tc>
          <w:tcPr>
            <w:tcW w:w="4473" w:type="pct"/>
            <w:hideMark/>
          </w:tcPr>
          <w:p w14:paraId="731B9CD7" w14:textId="61C2BC55" w:rsidR="00CF6E60" w:rsidRPr="00174C0B" w:rsidRDefault="00B1280A" w:rsidP="00E73E7C">
            <w:pPr>
              <w:widowControl w:val="0"/>
              <w:jc w:val="both"/>
              <w:rPr>
                <w:rFonts w:ascii="Garamond" w:hAnsi="Garamond"/>
                <w:color w:val="000000"/>
                <w:sz w:val="20"/>
              </w:rPr>
            </w:pPr>
            <w:r w:rsidRPr="00174C0B">
              <w:rPr>
                <w:rFonts w:ascii="Garamond" w:hAnsi="Garamond"/>
                <w:color w:val="000000"/>
                <w:sz w:val="20"/>
              </w:rPr>
              <w:t>Kujdes jo</w:t>
            </w:r>
            <w:r w:rsidR="00CF6E60" w:rsidRPr="00174C0B">
              <w:rPr>
                <w:rFonts w:ascii="Garamond" w:hAnsi="Garamond"/>
                <w:color w:val="000000"/>
                <w:sz w:val="20"/>
              </w:rPr>
              <w:t xml:space="preserve">mjekësor për </w:t>
            </w:r>
            <w:r w:rsidR="002D749D" w:rsidRPr="00174C0B">
              <w:rPr>
                <w:rFonts w:ascii="Garamond" w:hAnsi="Garamond"/>
                <w:color w:val="000000"/>
                <w:sz w:val="20"/>
              </w:rPr>
              <w:t>fëmijët</w:t>
            </w:r>
            <w:r w:rsidR="00CF6E60" w:rsidRPr="00174C0B">
              <w:rPr>
                <w:rFonts w:ascii="Garamond" w:hAnsi="Garamond"/>
                <w:color w:val="000000"/>
                <w:sz w:val="20"/>
              </w:rPr>
              <w:t xml:space="preserve"> me aftësi të kufizuar</w:t>
            </w:r>
            <w:r w:rsidR="002D749D" w:rsidRPr="00174C0B">
              <w:rPr>
                <w:rFonts w:ascii="Garamond" w:hAnsi="Garamond"/>
                <w:color w:val="000000"/>
                <w:sz w:val="20"/>
              </w:rPr>
              <w:t>a</w:t>
            </w:r>
          </w:p>
        </w:tc>
      </w:tr>
      <w:tr w:rsidR="00CF6E60" w:rsidRPr="00174C0B" w14:paraId="731B9CDB" w14:textId="77777777" w:rsidTr="001B0009">
        <w:trPr>
          <w:trHeight w:val="20"/>
          <w:jc w:val="center"/>
        </w:trPr>
        <w:tc>
          <w:tcPr>
            <w:tcW w:w="527" w:type="pct"/>
            <w:hideMark/>
          </w:tcPr>
          <w:p w14:paraId="731B9CD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0921</w:t>
            </w:r>
          </w:p>
        </w:tc>
        <w:tc>
          <w:tcPr>
            <w:tcW w:w="4473" w:type="pct"/>
            <w:hideMark/>
          </w:tcPr>
          <w:p w14:paraId="731B9CDA" w14:textId="1389BC0C" w:rsidR="00CF6E60" w:rsidRPr="00174C0B" w:rsidRDefault="00B1280A" w:rsidP="00E73E7C">
            <w:pPr>
              <w:widowControl w:val="0"/>
              <w:jc w:val="both"/>
              <w:rPr>
                <w:rFonts w:ascii="Garamond" w:hAnsi="Garamond"/>
                <w:color w:val="000000"/>
                <w:sz w:val="20"/>
              </w:rPr>
            </w:pPr>
            <w:r w:rsidRPr="00174C0B">
              <w:rPr>
                <w:rFonts w:ascii="Garamond" w:hAnsi="Garamond"/>
                <w:color w:val="000000"/>
                <w:sz w:val="20"/>
              </w:rPr>
              <w:t>Kujdes jo</w:t>
            </w:r>
            <w:r w:rsidR="00CF6E60" w:rsidRPr="00174C0B">
              <w:rPr>
                <w:rFonts w:ascii="Garamond" w:hAnsi="Garamond"/>
                <w:color w:val="000000"/>
                <w:sz w:val="20"/>
              </w:rPr>
              <w:t>mjekësor për të rriturit e paaftë</w:t>
            </w:r>
          </w:p>
        </w:tc>
      </w:tr>
      <w:tr w:rsidR="00CF6E60" w:rsidRPr="00174C0B" w14:paraId="731B9CDE" w14:textId="77777777" w:rsidTr="001B0009">
        <w:trPr>
          <w:trHeight w:val="20"/>
          <w:jc w:val="center"/>
        </w:trPr>
        <w:tc>
          <w:tcPr>
            <w:tcW w:w="527" w:type="pct"/>
            <w:hideMark/>
          </w:tcPr>
          <w:p w14:paraId="731B9CD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0922</w:t>
            </w:r>
          </w:p>
        </w:tc>
        <w:tc>
          <w:tcPr>
            <w:tcW w:w="4473" w:type="pct"/>
            <w:hideMark/>
          </w:tcPr>
          <w:p w14:paraId="731B9CDD" w14:textId="0C652D94" w:rsidR="00CF6E60" w:rsidRPr="00174C0B" w:rsidRDefault="00CF6E60" w:rsidP="002D749D">
            <w:pPr>
              <w:widowControl w:val="0"/>
              <w:jc w:val="both"/>
              <w:rPr>
                <w:rFonts w:ascii="Garamond" w:hAnsi="Garamond"/>
                <w:color w:val="000000"/>
                <w:sz w:val="20"/>
              </w:rPr>
            </w:pPr>
            <w:r w:rsidRPr="00174C0B">
              <w:rPr>
                <w:rFonts w:ascii="Garamond" w:hAnsi="Garamond"/>
                <w:color w:val="000000"/>
                <w:sz w:val="20"/>
              </w:rPr>
              <w:t>Kujdes për fëmijët (jomjekësor)</w:t>
            </w:r>
          </w:p>
        </w:tc>
      </w:tr>
      <w:tr w:rsidR="00CF6E60" w:rsidRPr="00174C0B" w14:paraId="731B9CE1" w14:textId="77777777" w:rsidTr="001B0009">
        <w:trPr>
          <w:trHeight w:val="20"/>
          <w:jc w:val="center"/>
        </w:trPr>
        <w:tc>
          <w:tcPr>
            <w:tcW w:w="527" w:type="pct"/>
            <w:hideMark/>
          </w:tcPr>
          <w:p w14:paraId="731B9CD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0921</w:t>
            </w:r>
          </w:p>
        </w:tc>
        <w:tc>
          <w:tcPr>
            <w:tcW w:w="4473" w:type="pct"/>
            <w:hideMark/>
          </w:tcPr>
          <w:p w14:paraId="731B9CE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Kujdes personal për të rriturit</w:t>
            </w:r>
          </w:p>
        </w:tc>
      </w:tr>
      <w:tr w:rsidR="00CF6E60" w:rsidRPr="00174C0B" w14:paraId="731B9CE4" w14:textId="77777777" w:rsidTr="001B0009">
        <w:trPr>
          <w:trHeight w:val="20"/>
          <w:jc w:val="center"/>
        </w:trPr>
        <w:tc>
          <w:tcPr>
            <w:tcW w:w="527" w:type="pct"/>
            <w:hideMark/>
          </w:tcPr>
          <w:p w14:paraId="731B9CE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0841</w:t>
            </w:r>
          </w:p>
        </w:tc>
        <w:tc>
          <w:tcPr>
            <w:tcW w:w="4473" w:type="pct"/>
            <w:hideMark/>
          </w:tcPr>
          <w:p w14:paraId="731B9CE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Kujdes shëndetësor për kafshët </w:t>
            </w:r>
          </w:p>
        </w:tc>
      </w:tr>
      <w:tr w:rsidR="00CF6E60" w:rsidRPr="00174C0B" w14:paraId="731B9CE7" w14:textId="77777777" w:rsidTr="001B0009">
        <w:trPr>
          <w:trHeight w:val="20"/>
          <w:jc w:val="center"/>
        </w:trPr>
        <w:tc>
          <w:tcPr>
            <w:tcW w:w="527" w:type="pct"/>
            <w:hideMark/>
          </w:tcPr>
          <w:p w14:paraId="731B9CE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0913</w:t>
            </w:r>
          </w:p>
        </w:tc>
        <w:tc>
          <w:tcPr>
            <w:tcW w:w="4473" w:type="pct"/>
            <w:hideMark/>
          </w:tcPr>
          <w:p w14:paraId="731B9CE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Kujdes shëndetësor për persona me paaftësi</w:t>
            </w:r>
          </w:p>
        </w:tc>
      </w:tr>
      <w:tr w:rsidR="00CF6E60" w:rsidRPr="00174C0B" w14:paraId="731B9CEA" w14:textId="77777777" w:rsidTr="001B0009">
        <w:trPr>
          <w:trHeight w:val="20"/>
          <w:jc w:val="center"/>
        </w:trPr>
        <w:tc>
          <w:tcPr>
            <w:tcW w:w="527" w:type="pct"/>
            <w:hideMark/>
          </w:tcPr>
          <w:p w14:paraId="731B9CE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0913</w:t>
            </w:r>
          </w:p>
        </w:tc>
        <w:tc>
          <w:tcPr>
            <w:tcW w:w="4473" w:type="pct"/>
            <w:hideMark/>
          </w:tcPr>
          <w:p w14:paraId="731B9CE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Kujdes shëndetësor për persona të moshuar</w:t>
            </w:r>
          </w:p>
        </w:tc>
      </w:tr>
      <w:tr w:rsidR="00CF6E60" w:rsidRPr="00174C0B" w14:paraId="731B9CED" w14:textId="77777777" w:rsidTr="001B0009">
        <w:trPr>
          <w:trHeight w:val="20"/>
          <w:jc w:val="center"/>
        </w:trPr>
        <w:tc>
          <w:tcPr>
            <w:tcW w:w="527" w:type="pct"/>
            <w:hideMark/>
          </w:tcPr>
          <w:p w14:paraId="731B9CE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0923</w:t>
            </w:r>
          </w:p>
        </w:tc>
        <w:tc>
          <w:tcPr>
            <w:tcW w:w="4473" w:type="pct"/>
            <w:hideMark/>
          </w:tcPr>
          <w:p w14:paraId="731B9CE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Kujdes social</w:t>
            </w:r>
          </w:p>
        </w:tc>
      </w:tr>
      <w:tr w:rsidR="00CF6E60" w:rsidRPr="00174C0B" w14:paraId="731B9CF0" w14:textId="77777777" w:rsidTr="001B0009">
        <w:trPr>
          <w:trHeight w:val="20"/>
          <w:jc w:val="center"/>
        </w:trPr>
        <w:tc>
          <w:tcPr>
            <w:tcW w:w="527" w:type="pct"/>
            <w:hideMark/>
          </w:tcPr>
          <w:p w14:paraId="731B9CE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1011</w:t>
            </w:r>
          </w:p>
        </w:tc>
        <w:tc>
          <w:tcPr>
            <w:tcW w:w="4473" w:type="pct"/>
            <w:hideMark/>
          </w:tcPr>
          <w:p w14:paraId="731B9CE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Kujdestari</w:t>
            </w:r>
          </w:p>
        </w:tc>
      </w:tr>
      <w:tr w:rsidR="00CF6E60" w:rsidRPr="00174C0B" w14:paraId="731B9CF3" w14:textId="77777777" w:rsidTr="001B0009">
        <w:trPr>
          <w:trHeight w:val="20"/>
          <w:jc w:val="center"/>
        </w:trPr>
        <w:tc>
          <w:tcPr>
            <w:tcW w:w="527" w:type="pct"/>
            <w:hideMark/>
          </w:tcPr>
          <w:p w14:paraId="731B9CF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1011</w:t>
            </w:r>
          </w:p>
        </w:tc>
        <w:tc>
          <w:tcPr>
            <w:tcW w:w="4473" w:type="pct"/>
            <w:hideMark/>
          </w:tcPr>
          <w:p w14:paraId="731B9CF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Kujdestari, mirëmbajtja e shtëpisë, shërbim shtëpie</w:t>
            </w:r>
          </w:p>
        </w:tc>
      </w:tr>
      <w:tr w:rsidR="00CF6E60" w:rsidRPr="00174C0B" w14:paraId="731B9CF6" w14:textId="77777777" w:rsidTr="001B0009">
        <w:trPr>
          <w:trHeight w:val="20"/>
          <w:jc w:val="center"/>
        </w:trPr>
        <w:tc>
          <w:tcPr>
            <w:tcW w:w="527" w:type="pct"/>
            <w:hideMark/>
          </w:tcPr>
          <w:p w14:paraId="731B9CF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9CF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Kultivim kallamsheqeri</w:t>
            </w:r>
          </w:p>
        </w:tc>
      </w:tr>
      <w:tr w:rsidR="00CF6E60" w:rsidRPr="00174C0B" w14:paraId="731B9CF9" w14:textId="77777777" w:rsidTr="001B0009">
        <w:trPr>
          <w:trHeight w:val="20"/>
          <w:jc w:val="center"/>
        </w:trPr>
        <w:tc>
          <w:tcPr>
            <w:tcW w:w="527" w:type="pct"/>
            <w:hideMark/>
          </w:tcPr>
          <w:p w14:paraId="731B9CF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9CF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Kultivim perimesh</w:t>
            </w:r>
          </w:p>
        </w:tc>
      </w:tr>
      <w:tr w:rsidR="00CF6E60" w:rsidRPr="00174C0B" w14:paraId="731B9CFC" w14:textId="77777777" w:rsidTr="001B0009">
        <w:trPr>
          <w:trHeight w:val="20"/>
          <w:jc w:val="center"/>
        </w:trPr>
        <w:tc>
          <w:tcPr>
            <w:tcW w:w="527" w:type="pct"/>
            <w:hideMark/>
          </w:tcPr>
          <w:p w14:paraId="731B9CF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0831</w:t>
            </w:r>
          </w:p>
        </w:tc>
        <w:tc>
          <w:tcPr>
            <w:tcW w:w="4473" w:type="pct"/>
            <w:hideMark/>
          </w:tcPr>
          <w:p w14:paraId="731B9CF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Kultivim perlash</w:t>
            </w:r>
          </w:p>
        </w:tc>
      </w:tr>
      <w:tr w:rsidR="00CF6E60" w:rsidRPr="00174C0B" w14:paraId="731B9CFF" w14:textId="77777777" w:rsidTr="001B0009">
        <w:trPr>
          <w:trHeight w:val="20"/>
          <w:jc w:val="center"/>
        </w:trPr>
        <w:tc>
          <w:tcPr>
            <w:tcW w:w="527" w:type="pct"/>
            <w:hideMark/>
          </w:tcPr>
          <w:p w14:paraId="731B9CF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9CF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Kultivim thekre dhe gruri</w:t>
            </w:r>
          </w:p>
        </w:tc>
      </w:tr>
      <w:tr w:rsidR="00CF6E60" w:rsidRPr="00174C0B" w14:paraId="731B9D02" w14:textId="77777777" w:rsidTr="001B0009">
        <w:trPr>
          <w:trHeight w:val="20"/>
          <w:jc w:val="center"/>
        </w:trPr>
        <w:tc>
          <w:tcPr>
            <w:tcW w:w="527" w:type="pct"/>
            <w:hideMark/>
          </w:tcPr>
          <w:p w14:paraId="731B9D0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9D0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Kultivim ulliri</w:t>
            </w:r>
          </w:p>
        </w:tc>
      </w:tr>
      <w:tr w:rsidR="00CF6E60" w:rsidRPr="00174C0B" w14:paraId="731B9D05" w14:textId="77777777" w:rsidTr="001B0009">
        <w:trPr>
          <w:trHeight w:val="20"/>
          <w:jc w:val="center"/>
        </w:trPr>
        <w:tc>
          <w:tcPr>
            <w:tcW w:w="527" w:type="pct"/>
            <w:hideMark/>
          </w:tcPr>
          <w:p w14:paraId="731B9D0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0812</w:t>
            </w:r>
          </w:p>
        </w:tc>
        <w:tc>
          <w:tcPr>
            <w:tcW w:w="4473" w:type="pct"/>
            <w:hideMark/>
          </w:tcPr>
          <w:p w14:paraId="731B9D0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Kultivimi dhe menaxhimi i terreneve me bar</w:t>
            </w:r>
          </w:p>
        </w:tc>
      </w:tr>
      <w:tr w:rsidR="00CF6E60" w:rsidRPr="00174C0B" w14:paraId="731B9D08" w14:textId="77777777" w:rsidTr="001B0009">
        <w:trPr>
          <w:trHeight w:val="20"/>
          <w:jc w:val="center"/>
        </w:trPr>
        <w:tc>
          <w:tcPr>
            <w:tcW w:w="527" w:type="pct"/>
            <w:hideMark/>
          </w:tcPr>
          <w:p w14:paraId="731B9D0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0314</w:t>
            </w:r>
          </w:p>
        </w:tc>
        <w:tc>
          <w:tcPr>
            <w:tcW w:w="4473" w:type="pct"/>
            <w:hideMark/>
          </w:tcPr>
          <w:p w14:paraId="731B9D0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Kulturë rajonale</w:t>
            </w:r>
          </w:p>
        </w:tc>
      </w:tr>
      <w:tr w:rsidR="00CF6E60" w:rsidRPr="00174C0B" w14:paraId="731B9D0B" w14:textId="77777777" w:rsidTr="001B0009">
        <w:trPr>
          <w:trHeight w:val="20"/>
          <w:jc w:val="center"/>
        </w:trPr>
        <w:tc>
          <w:tcPr>
            <w:tcW w:w="527" w:type="pct"/>
            <w:hideMark/>
          </w:tcPr>
          <w:p w14:paraId="731B9D0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0413</w:t>
            </w:r>
          </w:p>
        </w:tc>
        <w:tc>
          <w:tcPr>
            <w:tcW w:w="4473" w:type="pct"/>
            <w:hideMark/>
          </w:tcPr>
          <w:p w14:paraId="731B9D0A" w14:textId="556B31DF" w:rsidR="00CF6E60" w:rsidRPr="00174C0B" w:rsidRDefault="00CF6E60" w:rsidP="002D749D">
            <w:pPr>
              <w:widowControl w:val="0"/>
              <w:jc w:val="both"/>
              <w:rPr>
                <w:rFonts w:ascii="Garamond" w:hAnsi="Garamond"/>
                <w:color w:val="000000"/>
                <w:sz w:val="20"/>
              </w:rPr>
            </w:pPr>
            <w:r w:rsidRPr="00174C0B">
              <w:rPr>
                <w:rFonts w:ascii="Garamond" w:hAnsi="Garamond"/>
                <w:color w:val="000000"/>
                <w:sz w:val="20"/>
              </w:rPr>
              <w:t xml:space="preserve">Kurse </w:t>
            </w:r>
            <w:r w:rsidR="002D749D" w:rsidRPr="00174C0B">
              <w:rPr>
                <w:rFonts w:ascii="Garamond" w:hAnsi="Garamond"/>
                <w:color w:val="000000"/>
                <w:sz w:val="20"/>
              </w:rPr>
              <w:t>“</w:t>
            </w:r>
            <w:r w:rsidRPr="00174C0B">
              <w:rPr>
                <w:rFonts w:ascii="Garamond" w:hAnsi="Garamond"/>
                <w:color w:val="000000"/>
                <w:sz w:val="20"/>
              </w:rPr>
              <w:t>Fillo biznesin tënd</w:t>
            </w:r>
            <w:r w:rsidR="002D749D" w:rsidRPr="00174C0B">
              <w:rPr>
                <w:rFonts w:ascii="Garamond" w:hAnsi="Garamond"/>
                <w:color w:val="000000"/>
                <w:sz w:val="20"/>
              </w:rPr>
              <w:t>”</w:t>
            </w:r>
          </w:p>
        </w:tc>
      </w:tr>
      <w:tr w:rsidR="00CF6E60" w:rsidRPr="00174C0B" w14:paraId="731B9D0E" w14:textId="77777777" w:rsidTr="001B0009">
        <w:trPr>
          <w:trHeight w:val="20"/>
          <w:jc w:val="center"/>
        </w:trPr>
        <w:tc>
          <w:tcPr>
            <w:tcW w:w="527" w:type="pct"/>
            <w:hideMark/>
          </w:tcPr>
          <w:p w14:paraId="731B9D0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0031</w:t>
            </w:r>
          </w:p>
        </w:tc>
        <w:tc>
          <w:tcPr>
            <w:tcW w:w="4473" w:type="pct"/>
            <w:hideMark/>
          </w:tcPr>
          <w:p w14:paraId="731B9D0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Kurse prindërimi</w:t>
            </w:r>
          </w:p>
        </w:tc>
      </w:tr>
      <w:tr w:rsidR="00CF6E60" w:rsidRPr="00174C0B" w14:paraId="731B9D11" w14:textId="77777777" w:rsidTr="001B0009">
        <w:trPr>
          <w:trHeight w:val="20"/>
          <w:jc w:val="center"/>
        </w:trPr>
        <w:tc>
          <w:tcPr>
            <w:tcW w:w="527" w:type="pct"/>
            <w:hideMark/>
          </w:tcPr>
          <w:p w14:paraId="731B9D0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0417</w:t>
            </w:r>
          </w:p>
        </w:tc>
        <w:tc>
          <w:tcPr>
            <w:tcW w:w="4473" w:type="pct"/>
            <w:hideMark/>
          </w:tcPr>
          <w:p w14:paraId="731B9D1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Kurse sindikatash (i përgjithshëm)</w:t>
            </w:r>
          </w:p>
        </w:tc>
      </w:tr>
      <w:tr w:rsidR="00CF6E60" w:rsidRPr="00174C0B" w14:paraId="731B9D14" w14:textId="77777777" w:rsidTr="001B0009">
        <w:trPr>
          <w:trHeight w:val="20"/>
          <w:jc w:val="center"/>
        </w:trPr>
        <w:tc>
          <w:tcPr>
            <w:tcW w:w="527" w:type="pct"/>
            <w:hideMark/>
          </w:tcPr>
          <w:p w14:paraId="731B9D1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0114</w:t>
            </w:r>
          </w:p>
        </w:tc>
        <w:tc>
          <w:tcPr>
            <w:tcW w:w="4473" w:type="pct"/>
            <w:hideMark/>
          </w:tcPr>
          <w:p w14:paraId="731B9D1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Kurse trajnimi mësuesish për mësuesit universitarë</w:t>
            </w:r>
          </w:p>
        </w:tc>
      </w:tr>
      <w:tr w:rsidR="00CF6E60" w:rsidRPr="00174C0B" w14:paraId="731B9D17" w14:textId="77777777" w:rsidTr="001B0009">
        <w:trPr>
          <w:trHeight w:val="20"/>
          <w:jc w:val="center"/>
        </w:trPr>
        <w:tc>
          <w:tcPr>
            <w:tcW w:w="527" w:type="pct"/>
            <w:noWrap/>
            <w:hideMark/>
          </w:tcPr>
          <w:p w14:paraId="731B9D1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 </w:t>
            </w:r>
          </w:p>
        </w:tc>
        <w:tc>
          <w:tcPr>
            <w:tcW w:w="4473" w:type="pct"/>
            <w:hideMark/>
          </w:tcPr>
          <w:p w14:paraId="731B9D16" w14:textId="77777777" w:rsidR="00CF6E60" w:rsidRPr="00174C0B" w:rsidRDefault="00CF6E60" w:rsidP="00E73E7C">
            <w:pPr>
              <w:widowControl w:val="0"/>
              <w:jc w:val="both"/>
              <w:rPr>
                <w:rFonts w:ascii="Garamond" w:hAnsi="Garamond"/>
                <w:b/>
                <w:color w:val="000000"/>
                <w:sz w:val="20"/>
              </w:rPr>
            </w:pPr>
            <w:r w:rsidRPr="00174C0B">
              <w:rPr>
                <w:rFonts w:ascii="Garamond" w:hAnsi="Garamond"/>
                <w:b/>
                <w:color w:val="000000"/>
                <w:sz w:val="20"/>
              </w:rPr>
              <w:t>L</w:t>
            </w:r>
          </w:p>
        </w:tc>
      </w:tr>
      <w:tr w:rsidR="00CF6E60" w:rsidRPr="00174C0B" w14:paraId="731B9D1A" w14:textId="77777777" w:rsidTr="001B0009">
        <w:trPr>
          <w:trHeight w:val="20"/>
          <w:jc w:val="center"/>
        </w:trPr>
        <w:tc>
          <w:tcPr>
            <w:tcW w:w="527" w:type="pct"/>
            <w:hideMark/>
          </w:tcPr>
          <w:p w14:paraId="731B9D1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1021</w:t>
            </w:r>
          </w:p>
        </w:tc>
        <w:tc>
          <w:tcPr>
            <w:tcW w:w="4473" w:type="pct"/>
            <w:hideMark/>
          </w:tcPr>
          <w:p w14:paraId="731B9D1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Largimi i mbetjeve/ shkarkimeve </w:t>
            </w:r>
          </w:p>
        </w:tc>
      </w:tr>
      <w:tr w:rsidR="00CF6E60" w:rsidRPr="00174C0B" w14:paraId="731B9D1D" w14:textId="77777777" w:rsidTr="001B0009">
        <w:trPr>
          <w:trHeight w:val="20"/>
          <w:jc w:val="center"/>
        </w:trPr>
        <w:tc>
          <w:tcPr>
            <w:tcW w:w="527" w:type="pct"/>
            <w:hideMark/>
          </w:tcPr>
          <w:p w14:paraId="731B9D1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1011</w:t>
            </w:r>
          </w:p>
        </w:tc>
        <w:tc>
          <w:tcPr>
            <w:tcW w:w="4473" w:type="pct"/>
            <w:hideMark/>
          </w:tcPr>
          <w:p w14:paraId="731B9D1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Lavanderi</w:t>
            </w:r>
          </w:p>
        </w:tc>
      </w:tr>
      <w:tr w:rsidR="00CF6E60" w:rsidRPr="00174C0B" w14:paraId="731B9D20" w14:textId="77777777" w:rsidTr="001B0009">
        <w:trPr>
          <w:trHeight w:val="20"/>
          <w:jc w:val="center"/>
        </w:trPr>
        <w:tc>
          <w:tcPr>
            <w:tcW w:w="527" w:type="pct"/>
            <w:hideMark/>
          </w:tcPr>
          <w:p w14:paraId="731B9D1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9D1F" w14:textId="77777777" w:rsidR="00CF6E60" w:rsidRPr="00174C0B" w:rsidRDefault="00CF6E60" w:rsidP="00E73E7C">
            <w:pPr>
              <w:widowControl w:val="0"/>
              <w:jc w:val="both"/>
              <w:rPr>
                <w:rFonts w:ascii="Garamond" w:hAnsi="Garamond"/>
                <w:i/>
                <w:color w:val="000000"/>
                <w:sz w:val="20"/>
              </w:rPr>
            </w:pPr>
            <w:r w:rsidRPr="00174C0B">
              <w:rPr>
                <w:rFonts w:ascii="Garamond" w:hAnsi="Garamond"/>
                <w:i/>
                <w:color w:val="000000"/>
                <w:sz w:val="20"/>
              </w:rPr>
              <w:t>Lay-out</w:t>
            </w:r>
          </w:p>
        </w:tc>
      </w:tr>
      <w:tr w:rsidR="00CF6E60" w:rsidRPr="00174C0B" w14:paraId="731B9D23" w14:textId="77777777" w:rsidTr="001B0009">
        <w:trPr>
          <w:trHeight w:val="20"/>
          <w:jc w:val="center"/>
        </w:trPr>
        <w:tc>
          <w:tcPr>
            <w:tcW w:w="527" w:type="pct"/>
            <w:hideMark/>
          </w:tcPr>
          <w:p w14:paraId="731B9D2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0421</w:t>
            </w:r>
          </w:p>
        </w:tc>
        <w:tc>
          <w:tcPr>
            <w:tcW w:w="4473" w:type="pct"/>
            <w:hideMark/>
          </w:tcPr>
          <w:p w14:paraId="731B9D2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Legjislacion</w:t>
            </w:r>
          </w:p>
        </w:tc>
      </w:tr>
      <w:tr w:rsidR="00CF6E60" w:rsidRPr="00174C0B" w14:paraId="731B9D26" w14:textId="77777777" w:rsidTr="001B0009">
        <w:trPr>
          <w:trHeight w:val="20"/>
          <w:jc w:val="center"/>
        </w:trPr>
        <w:tc>
          <w:tcPr>
            <w:tcW w:w="527" w:type="pct"/>
            <w:hideMark/>
          </w:tcPr>
          <w:p w14:paraId="731B9D2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0421</w:t>
            </w:r>
          </w:p>
        </w:tc>
        <w:tc>
          <w:tcPr>
            <w:tcW w:w="4473" w:type="pct"/>
            <w:hideMark/>
          </w:tcPr>
          <w:p w14:paraId="731B9D2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Legjislacioni islamik (sharia)</w:t>
            </w:r>
          </w:p>
        </w:tc>
      </w:tr>
      <w:tr w:rsidR="00CF6E60" w:rsidRPr="00174C0B" w14:paraId="731B9D29" w14:textId="77777777" w:rsidTr="001B0009">
        <w:trPr>
          <w:trHeight w:val="20"/>
          <w:jc w:val="center"/>
        </w:trPr>
        <w:tc>
          <w:tcPr>
            <w:tcW w:w="527" w:type="pct"/>
            <w:hideMark/>
          </w:tcPr>
          <w:p w14:paraId="731B9D2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0232</w:t>
            </w:r>
          </w:p>
        </w:tc>
        <w:tc>
          <w:tcPr>
            <w:tcW w:w="4473" w:type="pct"/>
            <w:hideMark/>
          </w:tcPr>
          <w:p w14:paraId="731B9D2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Letërsi</w:t>
            </w:r>
          </w:p>
        </w:tc>
      </w:tr>
      <w:tr w:rsidR="00CF6E60" w:rsidRPr="00174C0B" w14:paraId="731B9D2C" w14:textId="77777777" w:rsidTr="001B0009">
        <w:trPr>
          <w:trHeight w:val="20"/>
          <w:jc w:val="center"/>
        </w:trPr>
        <w:tc>
          <w:tcPr>
            <w:tcW w:w="527" w:type="pct"/>
            <w:hideMark/>
          </w:tcPr>
          <w:p w14:paraId="731B9D2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0232</w:t>
            </w:r>
          </w:p>
        </w:tc>
        <w:tc>
          <w:tcPr>
            <w:tcW w:w="4473" w:type="pct"/>
            <w:hideMark/>
          </w:tcPr>
          <w:p w14:paraId="731B9D2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Letërsi krahasuese</w:t>
            </w:r>
          </w:p>
        </w:tc>
      </w:tr>
      <w:tr w:rsidR="00CF6E60" w:rsidRPr="00174C0B" w14:paraId="731B9D2F" w14:textId="77777777" w:rsidTr="001B0009">
        <w:trPr>
          <w:trHeight w:val="20"/>
          <w:jc w:val="center"/>
        </w:trPr>
        <w:tc>
          <w:tcPr>
            <w:tcW w:w="527" w:type="pct"/>
            <w:hideMark/>
          </w:tcPr>
          <w:p w14:paraId="731B9D2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9D2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Libërlidhja dhe përfundimi (printimi)</w:t>
            </w:r>
          </w:p>
        </w:tc>
      </w:tr>
      <w:tr w:rsidR="00CF6E60" w:rsidRPr="00174C0B" w14:paraId="731B9D32" w14:textId="77777777" w:rsidTr="001B0009">
        <w:trPr>
          <w:trHeight w:val="20"/>
          <w:jc w:val="center"/>
        </w:trPr>
        <w:tc>
          <w:tcPr>
            <w:tcW w:w="527" w:type="pct"/>
            <w:hideMark/>
          </w:tcPr>
          <w:p w14:paraId="731B9D3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1014</w:t>
            </w:r>
          </w:p>
        </w:tc>
        <w:tc>
          <w:tcPr>
            <w:tcW w:w="4473" w:type="pct"/>
            <w:hideMark/>
          </w:tcPr>
          <w:p w14:paraId="731B9D3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Lidership sporti</w:t>
            </w:r>
          </w:p>
        </w:tc>
      </w:tr>
      <w:tr w:rsidR="00CF6E60" w:rsidRPr="00174C0B" w14:paraId="731B9D35" w14:textId="77777777" w:rsidTr="001B0009">
        <w:trPr>
          <w:trHeight w:val="20"/>
          <w:jc w:val="center"/>
        </w:trPr>
        <w:tc>
          <w:tcPr>
            <w:tcW w:w="527" w:type="pct"/>
            <w:hideMark/>
          </w:tcPr>
          <w:p w14:paraId="731B9D3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9D3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Lidhja e librave</w:t>
            </w:r>
          </w:p>
        </w:tc>
      </w:tr>
      <w:tr w:rsidR="00CF6E60" w:rsidRPr="00174C0B" w14:paraId="731B9D38" w14:textId="77777777" w:rsidTr="001B0009">
        <w:trPr>
          <w:trHeight w:val="20"/>
          <w:jc w:val="center"/>
        </w:trPr>
        <w:tc>
          <w:tcPr>
            <w:tcW w:w="527" w:type="pct"/>
            <w:hideMark/>
          </w:tcPr>
          <w:p w14:paraId="731B9D3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0511</w:t>
            </w:r>
          </w:p>
        </w:tc>
        <w:tc>
          <w:tcPr>
            <w:tcW w:w="4473" w:type="pct"/>
            <w:hideMark/>
          </w:tcPr>
          <w:p w14:paraId="731B9D3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Limnologji</w:t>
            </w:r>
          </w:p>
        </w:tc>
      </w:tr>
      <w:tr w:rsidR="00CF6E60" w:rsidRPr="00174C0B" w14:paraId="731B9D3B" w14:textId="77777777" w:rsidTr="001B0009">
        <w:trPr>
          <w:trHeight w:val="20"/>
          <w:jc w:val="center"/>
        </w:trPr>
        <w:tc>
          <w:tcPr>
            <w:tcW w:w="527" w:type="pct"/>
            <w:hideMark/>
          </w:tcPr>
          <w:p w14:paraId="731B9D3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0213</w:t>
            </w:r>
          </w:p>
        </w:tc>
        <w:tc>
          <w:tcPr>
            <w:tcW w:w="4473" w:type="pct"/>
            <w:hideMark/>
          </w:tcPr>
          <w:p w14:paraId="731B9D3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Litografi</w:t>
            </w:r>
          </w:p>
        </w:tc>
      </w:tr>
      <w:tr w:rsidR="00CF6E60" w:rsidRPr="00174C0B" w14:paraId="731B9D3E" w14:textId="77777777" w:rsidTr="001B0009">
        <w:trPr>
          <w:trHeight w:val="20"/>
          <w:jc w:val="center"/>
        </w:trPr>
        <w:tc>
          <w:tcPr>
            <w:tcW w:w="527" w:type="pct"/>
            <w:hideMark/>
          </w:tcPr>
          <w:p w14:paraId="731B9D3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0311</w:t>
            </w:r>
          </w:p>
        </w:tc>
        <w:tc>
          <w:tcPr>
            <w:tcW w:w="4473" w:type="pct"/>
            <w:hideMark/>
          </w:tcPr>
          <w:p w14:paraId="731B9D3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Llogari kombëtare</w:t>
            </w:r>
          </w:p>
        </w:tc>
      </w:tr>
      <w:tr w:rsidR="00CF6E60" w:rsidRPr="00174C0B" w14:paraId="731B9D41" w14:textId="77777777" w:rsidTr="001B0009">
        <w:trPr>
          <w:trHeight w:val="20"/>
          <w:jc w:val="center"/>
        </w:trPr>
        <w:tc>
          <w:tcPr>
            <w:tcW w:w="527" w:type="pct"/>
            <w:hideMark/>
          </w:tcPr>
          <w:p w14:paraId="731B9D3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0223</w:t>
            </w:r>
          </w:p>
        </w:tc>
        <w:tc>
          <w:tcPr>
            <w:tcW w:w="4473" w:type="pct"/>
            <w:hideMark/>
          </w:tcPr>
          <w:p w14:paraId="731B9D40" w14:textId="40740B82" w:rsidR="00CF6E60" w:rsidRPr="00174C0B" w:rsidRDefault="002D749D" w:rsidP="00E73E7C">
            <w:pPr>
              <w:widowControl w:val="0"/>
              <w:jc w:val="both"/>
              <w:rPr>
                <w:rFonts w:ascii="Garamond" w:hAnsi="Garamond"/>
                <w:color w:val="000000"/>
                <w:sz w:val="20"/>
              </w:rPr>
            </w:pPr>
            <w:r w:rsidRPr="00174C0B">
              <w:rPr>
                <w:rFonts w:ascii="Garamond" w:hAnsi="Garamond"/>
                <w:color w:val="000000"/>
                <w:sz w:val="20"/>
              </w:rPr>
              <w:t>Logjikë</w:t>
            </w:r>
          </w:p>
        </w:tc>
      </w:tr>
      <w:tr w:rsidR="00CF6E60" w:rsidRPr="00174C0B" w14:paraId="731B9D44" w14:textId="77777777" w:rsidTr="001B0009">
        <w:trPr>
          <w:trHeight w:val="20"/>
          <w:jc w:val="center"/>
        </w:trPr>
        <w:tc>
          <w:tcPr>
            <w:tcW w:w="527" w:type="pct"/>
            <w:hideMark/>
          </w:tcPr>
          <w:p w14:paraId="731B9D4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1014</w:t>
            </w:r>
          </w:p>
        </w:tc>
        <w:tc>
          <w:tcPr>
            <w:tcW w:w="4473" w:type="pct"/>
            <w:hideMark/>
          </w:tcPr>
          <w:p w14:paraId="731B9D4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Lojë futbolli</w:t>
            </w:r>
          </w:p>
        </w:tc>
      </w:tr>
      <w:tr w:rsidR="00CF6E60" w:rsidRPr="00174C0B" w14:paraId="731B9D47" w14:textId="77777777" w:rsidTr="001B0009">
        <w:trPr>
          <w:trHeight w:val="20"/>
          <w:jc w:val="center"/>
        </w:trPr>
        <w:tc>
          <w:tcPr>
            <w:tcW w:w="527" w:type="pct"/>
            <w:hideMark/>
          </w:tcPr>
          <w:p w14:paraId="731B9D4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0613</w:t>
            </w:r>
          </w:p>
        </w:tc>
        <w:tc>
          <w:tcPr>
            <w:tcW w:w="4473" w:type="pct"/>
            <w:hideMark/>
          </w:tcPr>
          <w:p w14:paraId="731B9D4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Lokalizim </w:t>
            </w:r>
            <w:r w:rsidRPr="00174C0B">
              <w:rPr>
                <w:rFonts w:ascii="Garamond" w:hAnsi="Garamond"/>
                <w:i/>
                <w:color w:val="000000"/>
                <w:sz w:val="20"/>
              </w:rPr>
              <w:t>software</w:t>
            </w:r>
            <w:r w:rsidRPr="00174C0B">
              <w:rPr>
                <w:rFonts w:ascii="Garamond" w:hAnsi="Garamond"/>
                <w:color w:val="000000"/>
                <w:sz w:val="20"/>
              </w:rPr>
              <w:t>-ik</w:t>
            </w:r>
          </w:p>
        </w:tc>
      </w:tr>
      <w:tr w:rsidR="00CF6E60" w:rsidRPr="00174C0B" w14:paraId="731B9D4A" w14:textId="77777777" w:rsidTr="001B0009">
        <w:trPr>
          <w:trHeight w:val="20"/>
          <w:jc w:val="center"/>
        </w:trPr>
        <w:tc>
          <w:tcPr>
            <w:tcW w:w="527" w:type="pct"/>
            <w:hideMark/>
          </w:tcPr>
          <w:p w14:paraId="731B9D4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1041</w:t>
            </w:r>
          </w:p>
        </w:tc>
        <w:tc>
          <w:tcPr>
            <w:tcW w:w="4473" w:type="pct"/>
            <w:hideMark/>
          </w:tcPr>
          <w:p w14:paraId="731B9D4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Lundrimi</w:t>
            </w:r>
          </w:p>
        </w:tc>
      </w:tr>
      <w:tr w:rsidR="00CF6E60" w:rsidRPr="00174C0B" w14:paraId="731B9D4D" w14:textId="77777777" w:rsidTr="001B0009">
        <w:trPr>
          <w:trHeight w:val="20"/>
          <w:jc w:val="center"/>
        </w:trPr>
        <w:tc>
          <w:tcPr>
            <w:tcW w:w="527" w:type="pct"/>
            <w:hideMark/>
          </w:tcPr>
          <w:p w14:paraId="731B9D4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1041</w:t>
            </w:r>
          </w:p>
        </w:tc>
        <w:tc>
          <w:tcPr>
            <w:tcW w:w="4473" w:type="pct"/>
            <w:hideMark/>
          </w:tcPr>
          <w:p w14:paraId="731B9D4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Lundrimi</w:t>
            </w:r>
          </w:p>
        </w:tc>
      </w:tr>
      <w:tr w:rsidR="00CF6E60" w:rsidRPr="00174C0B" w14:paraId="731B9D50" w14:textId="77777777" w:rsidTr="001B0009">
        <w:trPr>
          <w:trHeight w:val="20"/>
          <w:jc w:val="center"/>
        </w:trPr>
        <w:tc>
          <w:tcPr>
            <w:tcW w:w="527" w:type="pct"/>
            <w:hideMark/>
          </w:tcPr>
          <w:p w14:paraId="731B9D4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9D4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Lustrim</w:t>
            </w:r>
          </w:p>
        </w:tc>
      </w:tr>
      <w:tr w:rsidR="00CF6E60" w:rsidRPr="00174C0B" w14:paraId="731B9D53" w14:textId="77777777" w:rsidTr="001B0009">
        <w:trPr>
          <w:trHeight w:val="20"/>
          <w:jc w:val="center"/>
        </w:trPr>
        <w:tc>
          <w:tcPr>
            <w:tcW w:w="527" w:type="pct"/>
            <w:hideMark/>
          </w:tcPr>
          <w:p w14:paraId="731B9D5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0716</w:t>
            </w:r>
          </w:p>
        </w:tc>
        <w:tc>
          <w:tcPr>
            <w:tcW w:w="4473" w:type="pct"/>
            <w:hideMark/>
          </w:tcPr>
          <w:p w14:paraId="731B9D5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Lyerje automjeti</w:t>
            </w:r>
          </w:p>
        </w:tc>
      </w:tr>
      <w:tr w:rsidR="00CF6E60" w:rsidRPr="00174C0B" w14:paraId="731B9D56" w14:textId="77777777" w:rsidTr="001B0009">
        <w:trPr>
          <w:trHeight w:val="20"/>
          <w:jc w:val="center"/>
        </w:trPr>
        <w:tc>
          <w:tcPr>
            <w:tcW w:w="527" w:type="pct"/>
            <w:hideMark/>
          </w:tcPr>
          <w:p w14:paraId="731B9D5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0716</w:t>
            </w:r>
          </w:p>
        </w:tc>
        <w:tc>
          <w:tcPr>
            <w:tcW w:w="4473" w:type="pct"/>
            <w:hideMark/>
          </w:tcPr>
          <w:p w14:paraId="731B9D5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Lyerje automjeti</w:t>
            </w:r>
          </w:p>
        </w:tc>
      </w:tr>
      <w:tr w:rsidR="00CF6E60" w:rsidRPr="00174C0B" w14:paraId="731B9D59" w14:textId="77777777" w:rsidTr="001B0009">
        <w:trPr>
          <w:trHeight w:val="20"/>
          <w:jc w:val="center"/>
        </w:trPr>
        <w:tc>
          <w:tcPr>
            <w:tcW w:w="527" w:type="pct"/>
            <w:hideMark/>
          </w:tcPr>
          <w:p w14:paraId="731B9D5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9D5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Lyerje dhe veshje muri</w:t>
            </w:r>
          </w:p>
        </w:tc>
      </w:tr>
      <w:tr w:rsidR="00CF6E60" w:rsidRPr="00174C0B" w14:paraId="731B9D5C" w14:textId="77777777" w:rsidTr="001B0009">
        <w:trPr>
          <w:trHeight w:val="20"/>
          <w:jc w:val="center"/>
        </w:trPr>
        <w:tc>
          <w:tcPr>
            <w:tcW w:w="527" w:type="pct"/>
            <w:noWrap/>
            <w:hideMark/>
          </w:tcPr>
          <w:p w14:paraId="731B9D5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 </w:t>
            </w:r>
          </w:p>
        </w:tc>
        <w:tc>
          <w:tcPr>
            <w:tcW w:w="4473" w:type="pct"/>
            <w:hideMark/>
          </w:tcPr>
          <w:p w14:paraId="731B9D5B" w14:textId="77777777" w:rsidR="00CF6E60" w:rsidRPr="00174C0B" w:rsidRDefault="00CF6E60" w:rsidP="00E73E7C">
            <w:pPr>
              <w:widowControl w:val="0"/>
              <w:jc w:val="both"/>
              <w:rPr>
                <w:rFonts w:ascii="Garamond" w:hAnsi="Garamond"/>
                <w:b/>
                <w:color w:val="000000"/>
                <w:sz w:val="20"/>
              </w:rPr>
            </w:pPr>
            <w:r w:rsidRPr="00174C0B">
              <w:rPr>
                <w:rFonts w:ascii="Garamond" w:hAnsi="Garamond"/>
                <w:b/>
                <w:color w:val="000000"/>
                <w:sz w:val="20"/>
              </w:rPr>
              <w:t>M</w:t>
            </w:r>
          </w:p>
        </w:tc>
      </w:tr>
      <w:tr w:rsidR="00CF6E60" w:rsidRPr="00174C0B" w14:paraId="731B9D5F" w14:textId="77777777" w:rsidTr="001B0009">
        <w:trPr>
          <w:trHeight w:val="20"/>
          <w:jc w:val="center"/>
        </w:trPr>
        <w:tc>
          <w:tcPr>
            <w:tcW w:w="527" w:type="pct"/>
            <w:hideMark/>
          </w:tcPr>
          <w:p w14:paraId="731B9D5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0416</w:t>
            </w:r>
          </w:p>
        </w:tc>
        <w:tc>
          <w:tcPr>
            <w:tcW w:w="4473" w:type="pct"/>
            <w:hideMark/>
          </w:tcPr>
          <w:p w14:paraId="731B9D5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Magazinimi</w:t>
            </w:r>
          </w:p>
        </w:tc>
      </w:tr>
      <w:tr w:rsidR="00CF6E60" w:rsidRPr="00174C0B" w14:paraId="731B9D62" w14:textId="77777777" w:rsidTr="001B0009">
        <w:trPr>
          <w:trHeight w:val="20"/>
          <w:jc w:val="center"/>
        </w:trPr>
        <w:tc>
          <w:tcPr>
            <w:tcW w:w="527" w:type="pct"/>
            <w:hideMark/>
          </w:tcPr>
          <w:p w14:paraId="731B9D6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1012</w:t>
            </w:r>
          </w:p>
        </w:tc>
        <w:tc>
          <w:tcPr>
            <w:tcW w:w="4473" w:type="pct"/>
            <w:hideMark/>
          </w:tcPr>
          <w:p w14:paraId="731B9D61" w14:textId="77777777" w:rsidR="00CF6E60" w:rsidRPr="00174C0B" w:rsidRDefault="00CF6E60" w:rsidP="00E73E7C">
            <w:pPr>
              <w:widowControl w:val="0"/>
              <w:jc w:val="both"/>
              <w:rPr>
                <w:rFonts w:ascii="Garamond" w:hAnsi="Garamond"/>
                <w:color w:val="000000"/>
                <w:sz w:val="20"/>
              </w:rPr>
            </w:pPr>
            <w:r w:rsidRPr="00174C0B">
              <w:rPr>
                <w:rFonts w:ascii="Garamond" w:hAnsi="Garamond"/>
                <w:i/>
                <w:iCs/>
                <w:color w:val="000000"/>
                <w:sz w:val="20"/>
              </w:rPr>
              <w:t>Make-up</w:t>
            </w:r>
            <w:r w:rsidRPr="00174C0B">
              <w:rPr>
                <w:rFonts w:ascii="Garamond" w:hAnsi="Garamond"/>
                <w:color w:val="000000"/>
                <w:sz w:val="20"/>
              </w:rPr>
              <w:t>/grim</w:t>
            </w:r>
          </w:p>
        </w:tc>
      </w:tr>
      <w:tr w:rsidR="00CF6E60" w:rsidRPr="00174C0B" w14:paraId="731B9D65" w14:textId="77777777" w:rsidTr="001B0009">
        <w:trPr>
          <w:trHeight w:val="20"/>
          <w:jc w:val="center"/>
        </w:trPr>
        <w:tc>
          <w:tcPr>
            <w:tcW w:w="527" w:type="pct"/>
            <w:hideMark/>
          </w:tcPr>
          <w:p w14:paraId="731B9D6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9D6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Makineri printimi</w:t>
            </w:r>
          </w:p>
        </w:tc>
      </w:tr>
      <w:tr w:rsidR="00CF6E60" w:rsidRPr="00174C0B" w14:paraId="731B9D68" w14:textId="77777777" w:rsidTr="001B0009">
        <w:trPr>
          <w:trHeight w:val="20"/>
          <w:jc w:val="center"/>
        </w:trPr>
        <w:tc>
          <w:tcPr>
            <w:tcW w:w="527" w:type="pct"/>
            <w:hideMark/>
          </w:tcPr>
          <w:p w14:paraId="731B9D6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0311</w:t>
            </w:r>
          </w:p>
        </w:tc>
        <w:tc>
          <w:tcPr>
            <w:tcW w:w="4473" w:type="pct"/>
            <w:hideMark/>
          </w:tcPr>
          <w:p w14:paraId="731B9D6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Makroekonomi</w:t>
            </w:r>
          </w:p>
        </w:tc>
      </w:tr>
      <w:tr w:rsidR="00CF6E60" w:rsidRPr="00174C0B" w14:paraId="731B9D6B" w14:textId="77777777" w:rsidTr="001B0009">
        <w:trPr>
          <w:trHeight w:val="20"/>
          <w:jc w:val="center"/>
        </w:trPr>
        <w:tc>
          <w:tcPr>
            <w:tcW w:w="527" w:type="pct"/>
            <w:hideMark/>
          </w:tcPr>
          <w:p w14:paraId="731B9D6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0913</w:t>
            </w:r>
          </w:p>
        </w:tc>
        <w:tc>
          <w:tcPr>
            <w:tcW w:w="4473" w:type="pct"/>
            <w:hideMark/>
          </w:tcPr>
          <w:p w14:paraId="731B9D6A" w14:textId="08A21D25" w:rsidR="00CF6E60" w:rsidRPr="00174C0B" w:rsidRDefault="00CF6E60" w:rsidP="002D749D">
            <w:pPr>
              <w:widowControl w:val="0"/>
              <w:jc w:val="both"/>
              <w:rPr>
                <w:rFonts w:ascii="Garamond" w:hAnsi="Garamond"/>
                <w:color w:val="000000"/>
                <w:sz w:val="20"/>
              </w:rPr>
            </w:pPr>
            <w:r w:rsidRPr="00174C0B">
              <w:rPr>
                <w:rFonts w:ascii="Garamond" w:hAnsi="Garamond"/>
                <w:color w:val="000000"/>
                <w:sz w:val="20"/>
              </w:rPr>
              <w:t>Mam</w:t>
            </w:r>
            <w:r w:rsidR="002D749D" w:rsidRPr="00174C0B">
              <w:rPr>
                <w:rFonts w:ascii="Garamond" w:hAnsi="Garamond"/>
                <w:color w:val="000000"/>
                <w:sz w:val="20"/>
              </w:rPr>
              <w:t>i</w:t>
            </w:r>
          </w:p>
        </w:tc>
      </w:tr>
      <w:tr w:rsidR="00CF6E60" w:rsidRPr="00174C0B" w14:paraId="731B9D6E" w14:textId="77777777" w:rsidTr="001B0009">
        <w:trPr>
          <w:trHeight w:val="20"/>
          <w:jc w:val="center"/>
        </w:trPr>
        <w:tc>
          <w:tcPr>
            <w:tcW w:w="527" w:type="pct"/>
            <w:hideMark/>
          </w:tcPr>
          <w:p w14:paraId="731B9D6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1012</w:t>
            </w:r>
          </w:p>
        </w:tc>
        <w:tc>
          <w:tcPr>
            <w:tcW w:w="4473" w:type="pct"/>
            <w:hideMark/>
          </w:tcPr>
          <w:p w14:paraId="731B9D6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Manikyr</w:t>
            </w:r>
          </w:p>
        </w:tc>
      </w:tr>
      <w:tr w:rsidR="00CF6E60" w:rsidRPr="00174C0B" w14:paraId="731B9D71" w14:textId="77777777" w:rsidTr="001B0009">
        <w:trPr>
          <w:trHeight w:val="20"/>
          <w:jc w:val="center"/>
        </w:trPr>
        <w:tc>
          <w:tcPr>
            <w:tcW w:w="527" w:type="pct"/>
            <w:hideMark/>
          </w:tcPr>
          <w:p w14:paraId="731B9D6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0721</w:t>
            </w:r>
          </w:p>
        </w:tc>
        <w:tc>
          <w:tcPr>
            <w:tcW w:w="4473" w:type="pct"/>
            <w:hideMark/>
          </w:tcPr>
          <w:p w14:paraId="731B9D7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Manipulim/higjienë ushqimi</w:t>
            </w:r>
          </w:p>
        </w:tc>
      </w:tr>
      <w:tr w:rsidR="00CF6E60" w:rsidRPr="00174C0B" w14:paraId="731B9D74" w14:textId="77777777" w:rsidTr="001B0009">
        <w:trPr>
          <w:trHeight w:val="20"/>
          <w:jc w:val="center"/>
        </w:trPr>
        <w:tc>
          <w:tcPr>
            <w:tcW w:w="527" w:type="pct"/>
            <w:hideMark/>
          </w:tcPr>
          <w:p w14:paraId="731B9D7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0831</w:t>
            </w:r>
          </w:p>
        </w:tc>
        <w:tc>
          <w:tcPr>
            <w:tcW w:w="4473" w:type="pct"/>
            <w:hideMark/>
          </w:tcPr>
          <w:p w14:paraId="731B9D7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Marikulturë</w:t>
            </w:r>
          </w:p>
        </w:tc>
      </w:tr>
      <w:tr w:rsidR="00CF6E60" w:rsidRPr="00174C0B" w14:paraId="731B9D77" w14:textId="77777777" w:rsidTr="001B0009">
        <w:trPr>
          <w:trHeight w:val="20"/>
          <w:jc w:val="center"/>
        </w:trPr>
        <w:tc>
          <w:tcPr>
            <w:tcW w:w="527" w:type="pct"/>
            <w:hideMark/>
          </w:tcPr>
          <w:p w14:paraId="731B9D7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0414</w:t>
            </w:r>
          </w:p>
        </w:tc>
        <w:tc>
          <w:tcPr>
            <w:tcW w:w="4473" w:type="pct"/>
            <w:hideMark/>
          </w:tcPr>
          <w:p w14:paraId="731B9D7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Marketing (tregtim)</w:t>
            </w:r>
          </w:p>
        </w:tc>
      </w:tr>
      <w:tr w:rsidR="00CF6E60" w:rsidRPr="00174C0B" w14:paraId="731B9D7A" w14:textId="77777777" w:rsidTr="001B0009">
        <w:trPr>
          <w:trHeight w:val="20"/>
          <w:jc w:val="center"/>
        </w:trPr>
        <w:tc>
          <w:tcPr>
            <w:tcW w:w="527" w:type="pct"/>
            <w:hideMark/>
          </w:tcPr>
          <w:p w14:paraId="731B9D7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0417</w:t>
            </w:r>
          </w:p>
        </w:tc>
        <w:tc>
          <w:tcPr>
            <w:tcW w:w="4473" w:type="pct"/>
            <w:hideMark/>
          </w:tcPr>
          <w:p w14:paraId="731B9D7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Marrëdhënie industriale</w:t>
            </w:r>
          </w:p>
        </w:tc>
      </w:tr>
      <w:tr w:rsidR="00CF6E60" w:rsidRPr="00174C0B" w14:paraId="731B9D7D" w14:textId="77777777" w:rsidTr="001B0009">
        <w:trPr>
          <w:trHeight w:val="20"/>
          <w:jc w:val="center"/>
        </w:trPr>
        <w:tc>
          <w:tcPr>
            <w:tcW w:w="527" w:type="pct"/>
            <w:hideMark/>
          </w:tcPr>
          <w:p w14:paraId="731B9D7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0312</w:t>
            </w:r>
          </w:p>
        </w:tc>
        <w:tc>
          <w:tcPr>
            <w:tcW w:w="4473" w:type="pct"/>
            <w:hideMark/>
          </w:tcPr>
          <w:p w14:paraId="731B9D7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Marrëdhënie ndërkombëtare</w:t>
            </w:r>
          </w:p>
        </w:tc>
      </w:tr>
      <w:tr w:rsidR="00CF6E60" w:rsidRPr="00174C0B" w14:paraId="731B9D80" w14:textId="77777777" w:rsidTr="001B0009">
        <w:trPr>
          <w:trHeight w:val="20"/>
          <w:jc w:val="center"/>
        </w:trPr>
        <w:tc>
          <w:tcPr>
            <w:tcW w:w="527" w:type="pct"/>
            <w:hideMark/>
          </w:tcPr>
          <w:p w14:paraId="731B9D7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0414</w:t>
            </w:r>
          </w:p>
        </w:tc>
        <w:tc>
          <w:tcPr>
            <w:tcW w:w="4473" w:type="pct"/>
            <w:hideMark/>
          </w:tcPr>
          <w:p w14:paraId="731B9D7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Marrëdhënie publike</w:t>
            </w:r>
          </w:p>
        </w:tc>
      </w:tr>
      <w:tr w:rsidR="00CF6E60" w:rsidRPr="00174C0B" w14:paraId="731B9D83" w14:textId="77777777" w:rsidTr="001B0009">
        <w:trPr>
          <w:trHeight w:val="20"/>
          <w:jc w:val="center"/>
        </w:trPr>
        <w:tc>
          <w:tcPr>
            <w:tcW w:w="527" w:type="pct"/>
            <w:hideMark/>
          </w:tcPr>
          <w:p w14:paraId="731B9D8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1012</w:t>
            </w:r>
          </w:p>
        </w:tc>
        <w:tc>
          <w:tcPr>
            <w:tcW w:w="4473" w:type="pct"/>
            <w:hideMark/>
          </w:tcPr>
          <w:p w14:paraId="731B9D8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Masazh (bukurie)</w:t>
            </w:r>
          </w:p>
        </w:tc>
      </w:tr>
      <w:tr w:rsidR="00CF6E60" w:rsidRPr="00174C0B" w14:paraId="731B9D86" w14:textId="77777777" w:rsidTr="001B0009">
        <w:trPr>
          <w:trHeight w:val="20"/>
          <w:jc w:val="center"/>
        </w:trPr>
        <w:tc>
          <w:tcPr>
            <w:tcW w:w="527" w:type="pct"/>
            <w:hideMark/>
          </w:tcPr>
          <w:p w14:paraId="731B9D8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0915</w:t>
            </w:r>
          </w:p>
        </w:tc>
        <w:tc>
          <w:tcPr>
            <w:tcW w:w="4473" w:type="pct"/>
            <w:hideMark/>
          </w:tcPr>
          <w:p w14:paraId="731B9D8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Masazhim (mjekësor)</w:t>
            </w:r>
          </w:p>
        </w:tc>
      </w:tr>
      <w:tr w:rsidR="00CF6E60" w:rsidRPr="00174C0B" w14:paraId="731B9D89" w14:textId="77777777" w:rsidTr="001B0009">
        <w:trPr>
          <w:trHeight w:val="20"/>
          <w:jc w:val="center"/>
        </w:trPr>
        <w:tc>
          <w:tcPr>
            <w:tcW w:w="527" w:type="pct"/>
            <w:hideMark/>
          </w:tcPr>
          <w:p w14:paraId="731B9D8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0541</w:t>
            </w:r>
          </w:p>
        </w:tc>
        <w:tc>
          <w:tcPr>
            <w:tcW w:w="4473" w:type="pct"/>
            <w:hideMark/>
          </w:tcPr>
          <w:p w14:paraId="731B9D8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Matematikë</w:t>
            </w:r>
          </w:p>
        </w:tc>
      </w:tr>
      <w:tr w:rsidR="00CF6E60" w:rsidRPr="00174C0B" w14:paraId="731B9D8C" w14:textId="77777777" w:rsidTr="001B0009">
        <w:trPr>
          <w:trHeight w:val="20"/>
          <w:jc w:val="center"/>
        </w:trPr>
        <w:tc>
          <w:tcPr>
            <w:tcW w:w="527" w:type="pct"/>
            <w:hideMark/>
          </w:tcPr>
          <w:p w14:paraId="731B9D8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0541</w:t>
            </w:r>
          </w:p>
        </w:tc>
        <w:tc>
          <w:tcPr>
            <w:tcW w:w="4473" w:type="pct"/>
            <w:hideMark/>
          </w:tcPr>
          <w:p w14:paraId="731B9D8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Matematikë e aplikuar</w:t>
            </w:r>
          </w:p>
        </w:tc>
      </w:tr>
      <w:tr w:rsidR="00CF6E60" w:rsidRPr="00174C0B" w14:paraId="731B9D8F" w14:textId="77777777" w:rsidTr="001B0009">
        <w:trPr>
          <w:trHeight w:val="20"/>
          <w:jc w:val="center"/>
        </w:trPr>
        <w:tc>
          <w:tcPr>
            <w:tcW w:w="527" w:type="pct"/>
            <w:hideMark/>
          </w:tcPr>
          <w:p w14:paraId="731B9D8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0541</w:t>
            </w:r>
          </w:p>
        </w:tc>
        <w:tc>
          <w:tcPr>
            <w:tcW w:w="4473" w:type="pct"/>
            <w:hideMark/>
          </w:tcPr>
          <w:p w14:paraId="731B9D8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Matematikë e pastër</w:t>
            </w:r>
          </w:p>
        </w:tc>
      </w:tr>
      <w:tr w:rsidR="00CF6E60" w:rsidRPr="00174C0B" w14:paraId="731B9D92" w14:textId="77777777" w:rsidTr="001B0009">
        <w:trPr>
          <w:trHeight w:val="20"/>
          <w:jc w:val="center"/>
        </w:trPr>
        <w:tc>
          <w:tcPr>
            <w:tcW w:w="527" w:type="pct"/>
            <w:hideMark/>
          </w:tcPr>
          <w:p w14:paraId="731B9D9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9D9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Mbajtja e patave</w:t>
            </w:r>
          </w:p>
        </w:tc>
      </w:tr>
      <w:tr w:rsidR="00CF6E60" w:rsidRPr="00174C0B" w14:paraId="731B9D95" w14:textId="77777777" w:rsidTr="001B0009">
        <w:trPr>
          <w:trHeight w:val="20"/>
          <w:jc w:val="center"/>
        </w:trPr>
        <w:tc>
          <w:tcPr>
            <w:tcW w:w="527" w:type="pct"/>
            <w:hideMark/>
          </w:tcPr>
          <w:p w14:paraId="731B9D9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0821</w:t>
            </w:r>
          </w:p>
        </w:tc>
        <w:tc>
          <w:tcPr>
            <w:tcW w:w="4473" w:type="pct"/>
            <w:hideMark/>
          </w:tcPr>
          <w:p w14:paraId="731B9D9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Mbajtja e pyjeve</w:t>
            </w:r>
          </w:p>
        </w:tc>
      </w:tr>
      <w:tr w:rsidR="00CF6E60" w:rsidRPr="00174C0B" w14:paraId="731B9D98" w14:textId="77777777" w:rsidTr="001B0009">
        <w:trPr>
          <w:trHeight w:val="20"/>
          <w:jc w:val="center"/>
        </w:trPr>
        <w:tc>
          <w:tcPr>
            <w:tcW w:w="527" w:type="pct"/>
            <w:hideMark/>
          </w:tcPr>
          <w:p w14:paraId="731B9D9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0416</w:t>
            </w:r>
          </w:p>
        </w:tc>
        <w:tc>
          <w:tcPr>
            <w:tcW w:w="4473" w:type="pct"/>
            <w:hideMark/>
          </w:tcPr>
          <w:p w14:paraId="731B9D9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Mbajtje e stoqeve</w:t>
            </w:r>
          </w:p>
        </w:tc>
      </w:tr>
      <w:tr w:rsidR="00CF6E60" w:rsidRPr="00174C0B" w14:paraId="731B9D9B" w14:textId="77777777" w:rsidTr="001B0009">
        <w:trPr>
          <w:trHeight w:val="20"/>
          <w:jc w:val="center"/>
        </w:trPr>
        <w:tc>
          <w:tcPr>
            <w:tcW w:w="527" w:type="pct"/>
            <w:hideMark/>
          </w:tcPr>
          <w:p w14:paraId="731B9D9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0411</w:t>
            </w:r>
          </w:p>
        </w:tc>
        <w:tc>
          <w:tcPr>
            <w:tcW w:w="4473" w:type="pct"/>
            <w:hideMark/>
          </w:tcPr>
          <w:p w14:paraId="731B9D9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Mbajtje llogarish</w:t>
            </w:r>
          </w:p>
        </w:tc>
      </w:tr>
      <w:tr w:rsidR="00CF6E60" w:rsidRPr="00174C0B" w14:paraId="731B9D9E" w14:textId="77777777" w:rsidTr="001B0009">
        <w:trPr>
          <w:trHeight w:val="20"/>
          <w:jc w:val="center"/>
        </w:trPr>
        <w:tc>
          <w:tcPr>
            <w:tcW w:w="527" w:type="pct"/>
            <w:hideMark/>
          </w:tcPr>
          <w:p w14:paraId="731B9D9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9D9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Mbarështim delesh</w:t>
            </w:r>
          </w:p>
        </w:tc>
      </w:tr>
      <w:tr w:rsidR="00CF6E60" w:rsidRPr="00174C0B" w14:paraId="731B9DA1" w14:textId="77777777" w:rsidTr="001B0009">
        <w:trPr>
          <w:trHeight w:val="20"/>
          <w:jc w:val="center"/>
        </w:trPr>
        <w:tc>
          <w:tcPr>
            <w:tcW w:w="527" w:type="pct"/>
            <w:hideMark/>
          </w:tcPr>
          <w:p w14:paraId="731B9D9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0831</w:t>
            </w:r>
          </w:p>
        </w:tc>
        <w:tc>
          <w:tcPr>
            <w:tcW w:w="4473" w:type="pct"/>
            <w:hideMark/>
          </w:tcPr>
          <w:p w14:paraId="731B9DA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Mbarështim fruta deti </w:t>
            </w:r>
          </w:p>
        </w:tc>
      </w:tr>
      <w:tr w:rsidR="00CF6E60" w:rsidRPr="00174C0B" w14:paraId="731B9DA4" w14:textId="77777777" w:rsidTr="001B0009">
        <w:trPr>
          <w:trHeight w:val="20"/>
          <w:jc w:val="center"/>
        </w:trPr>
        <w:tc>
          <w:tcPr>
            <w:tcW w:w="527" w:type="pct"/>
            <w:hideMark/>
          </w:tcPr>
          <w:p w14:paraId="731B9DA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0831</w:t>
            </w:r>
          </w:p>
        </w:tc>
        <w:tc>
          <w:tcPr>
            <w:tcW w:w="4473" w:type="pct"/>
            <w:hideMark/>
          </w:tcPr>
          <w:p w14:paraId="731B9DA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Mbarështim molusqesh </w:t>
            </w:r>
          </w:p>
        </w:tc>
      </w:tr>
      <w:tr w:rsidR="00CF6E60" w:rsidRPr="00174C0B" w14:paraId="731B9DA7" w14:textId="77777777" w:rsidTr="001B0009">
        <w:trPr>
          <w:trHeight w:val="20"/>
          <w:jc w:val="center"/>
        </w:trPr>
        <w:tc>
          <w:tcPr>
            <w:tcW w:w="527" w:type="pct"/>
            <w:hideMark/>
          </w:tcPr>
          <w:p w14:paraId="731B9DA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0831</w:t>
            </w:r>
          </w:p>
        </w:tc>
        <w:tc>
          <w:tcPr>
            <w:tcW w:w="4473" w:type="pct"/>
            <w:hideMark/>
          </w:tcPr>
          <w:p w14:paraId="731B9DA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Mbarështim peshku</w:t>
            </w:r>
          </w:p>
        </w:tc>
      </w:tr>
      <w:tr w:rsidR="00CF6E60" w:rsidRPr="00174C0B" w14:paraId="731B9DAA" w14:textId="77777777" w:rsidTr="001B0009">
        <w:trPr>
          <w:trHeight w:val="20"/>
          <w:jc w:val="center"/>
        </w:trPr>
        <w:tc>
          <w:tcPr>
            <w:tcW w:w="527" w:type="pct"/>
            <w:hideMark/>
          </w:tcPr>
          <w:p w14:paraId="731B9DA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0831</w:t>
            </w:r>
          </w:p>
        </w:tc>
        <w:tc>
          <w:tcPr>
            <w:tcW w:w="4473" w:type="pct"/>
            <w:hideMark/>
          </w:tcPr>
          <w:p w14:paraId="731B9DA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Mbarështim peshku </w:t>
            </w:r>
          </w:p>
        </w:tc>
      </w:tr>
      <w:tr w:rsidR="00CF6E60" w:rsidRPr="00174C0B" w14:paraId="731B9DAD" w14:textId="77777777" w:rsidTr="001B0009">
        <w:trPr>
          <w:trHeight w:val="20"/>
          <w:jc w:val="center"/>
        </w:trPr>
        <w:tc>
          <w:tcPr>
            <w:tcW w:w="527" w:type="pct"/>
            <w:hideMark/>
          </w:tcPr>
          <w:p w14:paraId="731B9DA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9DAC" w14:textId="1500FF37" w:rsidR="00CF6E60" w:rsidRPr="00174C0B" w:rsidRDefault="002D749D" w:rsidP="00E73E7C">
            <w:pPr>
              <w:widowControl w:val="0"/>
              <w:jc w:val="both"/>
              <w:rPr>
                <w:rFonts w:ascii="Garamond" w:hAnsi="Garamond"/>
                <w:color w:val="000000"/>
                <w:sz w:val="20"/>
              </w:rPr>
            </w:pPr>
            <w:r w:rsidRPr="00174C0B">
              <w:rPr>
                <w:rFonts w:ascii="Garamond" w:hAnsi="Garamond"/>
                <w:color w:val="000000"/>
                <w:sz w:val="20"/>
              </w:rPr>
              <w:t>Mbarështim</w:t>
            </w:r>
            <w:r w:rsidR="00CF6E60" w:rsidRPr="00174C0B">
              <w:rPr>
                <w:rFonts w:ascii="Garamond" w:hAnsi="Garamond"/>
                <w:color w:val="000000"/>
                <w:sz w:val="20"/>
              </w:rPr>
              <w:t xml:space="preserve"> kafshësh</w:t>
            </w:r>
          </w:p>
        </w:tc>
      </w:tr>
      <w:tr w:rsidR="00CF6E60" w:rsidRPr="00174C0B" w14:paraId="731B9DB0" w14:textId="77777777" w:rsidTr="001B0009">
        <w:trPr>
          <w:trHeight w:val="20"/>
          <w:jc w:val="center"/>
        </w:trPr>
        <w:tc>
          <w:tcPr>
            <w:tcW w:w="527" w:type="pct"/>
            <w:hideMark/>
          </w:tcPr>
          <w:p w14:paraId="731B9DA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9DAF" w14:textId="22C14A02" w:rsidR="00CF6E60" w:rsidRPr="00174C0B" w:rsidRDefault="002D749D" w:rsidP="00E73E7C">
            <w:pPr>
              <w:widowControl w:val="0"/>
              <w:jc w:val="both"/>
              <w:rPr>
                <w:rFonts w:ascii="Garamond" w:hAnsi="Garamond"/>
                <w:color w:val="000000"/>
                <w:sz w:val="20"/>
              </w:rPr>
            </w:pPr>
            <w:r w:rsidRPr="00174C0B">
              <w:rPr>
                <w:rFonts w:ascii="Garamond" w:hAnsi="Garamond"/>
                <w:color w:val="000000"/>
                <w:sz w:val="20"/>
              </w:rPr>
              <w:t>Mbarështimi</w:t>
            </w:r>
            <w:r w:rsidR="00CF6E60" w:rsidRPr="00174C0B">
              <w:rPr>
                <w:rFonts w:ascii="Garamond" w:hAnsi="Garamond"/>
                <w:color w:val="000000"/>
                <w:sz w:val="20"/>
              </w:rPr>
              <w:t xml:space="preserve"> i kuajve</w:t>
            </w:r>
          </w:p>
        </w:tc>
      </w:tr>
      <w:tr w:rsidR="00CF6E60" w:rsidRPr="00174C0B" w14:paraId="731B9DB3" w14:textId="77777777" w:rsidTr="001B0009">
        <w:trPr>
          <w:trHeight w:val="20"/>
          <w:jc w:val="center"/>
        </w:trPr>
        <w:tc>
          <w:tcPr>
            <w:tcW w:w="527" w:type="pct"/>
            <w:hideMark/>
          </w:tcPr>
          <w:p w14:paraId="731B9DB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0612</w:t>
            </w:r>
          </w:p>
        </w:tc>
        <w:tc>
          <w:tcPr>
            <w:tcW w:w="4473" w:type="pct"/>
            <w:hideMark/>
          </w:tcPr>
          <w:p w14:paraId="731B9DB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Mbështetje kompjuterike</w:t>
            </w:r>
          </w:p>
        </w:tc>
      </w:tr>
      <w:tr w:rsidR="00CF6E60" w:rsidRPr="00174C0B" w14:paraId="731B9DB6" w14:textId="77777777" w:rsidTr="001B0009">
        <w:trPr>
          <w:trHeight w:val="20"/>
          <w:jc w:val="center"/>
        </w:trPr>
        <w:tc>
          <w:tcPr>
            <w:tcW w:w="527" w:type="pct"/>
            <w:hideMark/>
          </w:tcPr>
          <w:p w14:paraId="731B9DB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0923</w:t>
            </w:r>
          </w:p>
        </w:tc>
        <w:tc>
          <w:tcPr>
            <w:tcW w:w="4473" w:type="pct"/>
            <w:hideMark/>
          </w:tcPr>
          <w:p w14:paraId="731B9DB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Mbështetje në rast krize</w:t>
            </w:r>
          </w:p>
        </w:tc>
      </w:tr>
      <w:tr w:rsidR="00CF6E60" w:rsidRPr="00174C0B" w14:paraId="731B9DB9" w14:textId="77777777" w:rsidTr="001B0009">
        <w:trPr>
          <w:trHeight w:val="20"/>
          <w:jc w:val="center"/>
        </w:trPr>
        <w:tc>
          <w:tcPr>
            <w:tcW w:w="527" w:type="pct"/>
            <w:hideMark/>
          </w:tcPr>
          <w:p w14:paraId="731B9DB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9DB8" w14:textId="68ED6B66" w:rsidR="00CF6E60" w:rsidRPr="00174C0B" w:rsidRDefault="002D749D" w:rsidP="00E73E7C">
            <w:pPr>
              <w:widowControl w:val="0"/>
              <w:jc w:val="both"/>
              <w:rPr>
                <w:rFonts w:ascii="Garamond" w:hAnsi="Garamond"/>
                <w:color w:val="000000"/>
                <w:sz w:val="20"/>
              </w:rPr>
            </w:pPr>
            <w:r w:rsidRPr="00174C0B">
              <w:rPr>
                <w:rFonts w:ascii="Garamond" w:hAnsi="Garamond"/>
                <w:color w:val="000000"/>
                <w:sz w:val="20"/>
              </w:rPr>
              <w:t>Mbikëqyrës</w:t>
            </w:r>
            <w:r w:rsidR="00CF6E60" w:rsidRPr="00174C0B">
              <w:rPr>
                <w:rFonts w:ascii="Garamond" w:hAnsi="Garamond"/>
                <w:color w:val="000000"/>
                <w:sz w:val="20"/>
              </w:rPr>
              <w:t xml:space="preserve"> sasie</w:t>
            </w:r>
          </w:p>
        </w:tc>
      </w:tr>
      <w:tr w:rsidR="00CF6E60" w:rsidRPr="00174C0B" w14:paraId="731B9DBC" w14:textId="77777777" w:rsidTr="001B0009">
        <w:trPr>
          <w:trHeight w:val="20"/>
          <w:jc w:val="center"/>
        </w:trPr>
        <w:tc>
          <w:tcPr>
            <w:tcW w:w="527" w:type="pct"/>
            <w:hideMark/>
          </w:tcPr>
          <w:p w14:paraId="731B9DB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0724</w:t>
            </w:r>
          </w:p>
        </w:tc>
        <w:tc>
          <w:tcPr>
            <w:tcW w:w="4473" w:type="pct"/>
            <w:hideMark/>
          </w:tcPr>
          <w:p w14:paraId="731B9DBB" w14:textId="7CD0D3AF" w:rsidR="00CF6E60" w:rsidRPr="00174C0B" w:rsidRDefault="002D749D" w:rsidP="00E73E7C">
            <w:pPr>
              <w:widowControl w:val="0"/>
              <w:jc w:val="both"/>
              <w:rPr>
                <w:rFonts w:ascii="Garamond" w:hAnsi="Garamond"/>
                <w:color w:val="000000"/>
                <w:sz w:val="20"/>
              </w:rPr>
            </w:pPr>
            <w:r w:rsidRPr="00174C0B">
              <w:rPr>
                <w:rFonts w:ascii="Garamond" w:hAnsi="Garamond"/>
                <w:color w:val="000000"/>
                <w:sz w:val="20"/>
              </w:rPr>
              <w:t>Mbikëqyrje</w:t>
            </w:r>
            <w:r w:rsidR="00CF6E60" w:rsidRPr="00174C0B">
              <w:rPr>
                <w:rFonts w:ascii="Garamond" w:hAnsi="Garamond"/>
                <w:color w:val="000000"/>
                <w:sz w:val="20"/>
              </w:rPr>
              <w:t xml:space="preserve"> në gurore</w:t>
            </w:r>
          </w:p>
        </w:tc>
      </w:tr>
      <w:tr w:rsidR="00CF6E60" w:rsidRPr="00174C0B" w14:paraId="731B9DBF" w14:textId="77777777" w:rsidTr="001B0009">
        <w:trPr>
          <w:trHeight w:val="20"/>
          <w:jc w:val="center"/>
        </w:trPr>
        <w:tc>
          <w:tcPr>
            <w:tcW w:w="527" w:type="pct"/>
            <w:hideMark/>
          </w:tcPr>
          <w:p w14:paraId="731B9DB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1021</w:t>
            </w:r>
          </w:p>
        </w:tc>
        <w:tc>
          <w:tcPr>
            <w:tcW w:w="4473" w:type="pct"/>
            <w:hideMark/>
          </w:tcPr>
          <w:p w14:paraId="731B9DB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Mbledhja e plehrave</w:t>
            </w:r>
          </w:p>
        </w:tc>
      </w:tr>
      <w:tr w:rsidR="00CF6E60" w:rsidRPr="00174C0B" w14:paraId="731B9DC2" w14:textId="77777777" w:rsidTr="001B0009">
        <w:trPr>
          <w:trHeight w:val="20"/>
          <w:jc w:val="center"/>
        </w:trPr>
        <w:tc>
          <w:tcPr>
            <w:tcW w:w="527" w:type="pct"/>
            <w:hideMark/>
          </w:tcPr>
          <w:p w14:paraId="731B9DC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1032</w:t>
            </w:r>
          </w:p>
        </w:tc>
        <w:tc>
          <w:tcPr>
            <w:tcW w:w="4473" w:type="pct"/>
            <w:hideMark/>
          </w:tcPr>
          <w:p w14:paraId="731B9DC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Mbrojtje e jetës</w:t>
            </w:r>
          </w:p>
        </w:tc>
      </w:tr>
      <w:tr w:rsidR="00CF6E60" w:rsidRPr="00174C0B" w14:paraId="731B9DC5" w14:textId="77777777" w:rsidTr="001B0009">
        <w:trPr>
          <w:trHeight w:val="20"/>
          <w:jc w:val="center"/>
        </w:trPr>
        <w:tc>
          <w:tcPr>
            <w:tcW w:w="527" w:type="pct"/>
            <w:hideMark/>
          </w:tcPr>
          <w:p w14:paraId="731B9DC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1022</w:t>
            </w:r>
          </w:p>
        </w:tc>
        <w:tc>
          <w:tcPr>
            <w:tcW w:w="4473" w:type="pct"/>
            <w:hideMark/>
          </w:tcPr>
          <w:p w14:paraId="731B9DC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Mbrojtje e punonjësit</w:t>
            </w:r>
          </w:p>
        </w:tc>
      </w:tr>
      <w:tr w:rsidR="00CF6E60" w:rsidRPr="00174C0B" w14:paraId="731B9DC8" w14:textId="77777777" w:rsidTr="001B0009">
        <w:trPr>
          <w:trHeight w:val="20"/>
          <w:jc w:val="center"/>
        </w:trPr>
        <w:tc>
          <w:tcPr>
            <w:tcW w:w="527" w:type="pct"/>
            <w:hideMark/>
          </w:tcPr>
          <w:p w14:paraId="731B9DC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1032</w:t>
            </w:r>
          </w:p>
        </w:tc>
        <w:tc>
          <w:tcPr>
            <w:tcW w:w="4473" w:type="pct"/>
            <w:hideMark/>
          </w:tcPr>
          <w:p w14:paraId="731B9DC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Mbrojtje nga zjarri (fikje e zjarrit)</w:t>
            </w:r>
          </w:p>
        </w:tc>
      </w:tr>
      <w:tr w:rsidR="00CF6E60" w:rsidRPr="00174C0B" w14:paraId="731B9DCB" w14:textId="77777777" w:rsidTr="001B0009">
        <w:trPr>
          <w:trHeight w:val="20"/>
          <w:jc w:val="center"/>
        </w:trPr>
        <w:tc>
          <w:tcPr>
            <w:tcW w:w="527" w:type="pct"/>
            <w:hideMark/>
          </w:tcPr>
          <w:p w14:paraId="731B9DC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1032</w:t>
            </w:r>
          </w:p>
        </w:tc>
        <w:tc>
          <w:tcPr>
            <w:tcW w:w="4473" w:type="pct"/>
            <w:hideMark/>
          </w:tcPr>
          <w:p w14:paraId="731B9DC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Mbrojtje/roje e sigurisë</w:t>
            </w:r>
          </w:p>
        </w:tc>
      </w:tr>
      <w:tr w:rsidR="00CF6E60" w:rsidRPr="00174C0B" w14:paraId="731B9DCE" w14:textId="77777777" w:rsidTr="001B0009">
        <w:trPr>
          <w:trHeight w:val="20"/>
          <w:jc w:val="center"/>
        </w:trPr>
        <w:tc>
          <w:tcPr>
            <w:tcW w:w="527" w:type="pct"/>
            <w:hideMark/>
          </w:tcPr>
          <w:p w14:paraId="731B9DC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0716</w:t>
            </w:r>
          </w:p>
        </w:tc>
        <w:tc>
          <w:tcPr>
            <w:tcW w:w="4473" w:type="pct"/>
            <w:hideMark/>
          </w:tcPr>
          <w:p w14:paraId="731B9DC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Mekanikë automjeti</w:t>
            </w:r>
          </w:p>
        </w:tc>
      </w:tr>
      <w:tr w:rsidR="00CF6E60" w:rsidRPr="00174C0B" w14:paraId="731B9DD1" w14:textId="77777777" w:rsidTr="001B0009">
        <w:trPr>
          <w:trHeight w:val="20"/>
          <w:jc w:val="center"/>
        </w:trPr>
        <w:tc>
          <w:tcPr>
            <w:tcW w:w="527" w:type="pct"/>
            <w:hideMark/>
          </w:tcPr>
          <w:p w14:paraId="731B9DC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0716</w:t>
            </w:r>
          </w:p>
        </w:tc>
        <w:tc>
          <w:tcPr>
            <w:tcW w:w="4473" w:type="pct"/>
            <w:hideMark/>
          </w:tcPr>
          <w:p w14:paraId="731B9DD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Mekanike makinerish bujqësore</w:t>
            </w:r>
          </w:p>
        </w:tc>
      </w:tr>
      <w:tr w:rsidR="00CF6E60" w:rsidRPr="00174C0B" w14:paraId="731B9DD4" w14:textId="77777777" w:rsidTr="001B0009">
        <w:trPr>
          <w:trHeight w:val="20"/>
          <w:jc w:val="center"/>
        </w:trPr>
        <w:tc>
          <w:tcPr>
            <w:tcW w:w="527" w:type="pct"/>
            <w:hideMark/>
          </w:tcPr>
          <w:p w14:paraId="731B9DD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0716</w:t>
            </w:r>
          </w:p>
        </w:tc>
        <w:tc>
          <w:tcPr>
            <w:tcW w:w="4473" w:type="pct"/>
            <w:hideMark/>
          </w:tcPr>
          <w:p w14:paraId="731B9DD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Mekanikë motoçikletash</w:t>
            </w:r>
          </w:p>
        </w:tc>
      </w:tr>
      <w:tr w:rsidR="00CF6E60" w:rsidRPr="00174C0B" w14:paraId="731B9DD7" w14:textId="77777777" w:rsidTr="001B0009">
        <w:trPr>
          <w:trHeight w:val="20"/>
          <w:jc w:val="center"/>
        </w:trPr>
        <w:tc>
          <w:tcPr>
            <w:tcW w:w="527" w:type="pct"/>
            <w:hideMark/>
          </w:tcPr>
          <w:p w14:paraId="731B9DD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0715</w:t>
            </w:r>
          </w:p>
        </w:tc>
        <w:tc>
          <w:tcPr>
            <w:tcW w:w="4473" w:type="pct"/>
            <w:hideMark/>
          </w:tcPr>
          <w:p w14:paraId="731B9DD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Mekanikë precisioni</w:t>
            </w:r>
          </w:p>
        </w:tc>
      </w:tr>
      <w:tr w:rsidR="00CF6E60" w:rsidRPr="00174C0B" w14:paraId="731B9DDA" w14:textId="77777777" w:rsidTr="001B0009">
        <w:trPr>
          <w:trHeight w:val="20"/>
          <w:jc w:val="center"/>
        </w:trPr>
        <w:tc>
          <w:tcPr>
            <w:tcW w:w="527" w:type="pct"/>
            <w:hideMark/>
          </w:tcPr>
          <w:p w14:paraId="731B9DD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0413</w:t>
            </w:r>
          </w:p>
        </w:tc>
        <w:tc>
          <w:tcPr>
            <w:tcW w:w="4473" w:type="pct"/>
            <w:hideMark/>
          </w:tcPr>
          <w:p w14:paraId="731B9DD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Menaxhim arsimi</w:t>
            </w:r>
          </w:p>
        </w:tc>
      </w:tr>
      <w:tr w:rsidR="00CF6E60" w:rsidRPr="00174C0B" w14:paraId="731B9DDD" w14:textId="77777777" w:rsidTr="001B0009">
        <w:trPr>
          <w:trHeight w:val="20"/>
          <w:jc w:val="center"/>
        </w:trPr>
        <w:tc>
          <w:tcPr>
            <w:tcW w:w="527" w:type="pct"/>
            <w:hideMark/>
          </w:tcPr>
          <w:p w14:paraId="731B9DD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0413</w:t>
            </w:r>
          </w:p>
        </w:tc>
        <w:tc>
          <w:tcPr>
            <w:tcW w:w="4473" w:type="pct"/>
            <w:hideMark/>
          </w:tcPr>
          <w:p w14:paraId="731B9DD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Menaxhim burimesh njerëzore</w:t>
            </w:r>
          </w:p>
        </w:tc>
      </w:tr>
      <w:tr w:rsidR="00CF6E60" w:rsidRPr="00174C0B" w14:paraId="731B9DE0" w14:textId="77777777" w:rsidTr="001B0009">
        <w:trPr>
          <w:trHeight w:val="20"/>
          <w:jc w:val="center"/>
        </w:trPr>
        <w:tc>
          <w:tcPr>
            <w:tcW w:w="527" w:type="pct"/>
            <w:hideMark/>
          </w:tcPr>
          <w:p w14:paraId="731B9DD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0413</w:t>
            </w:r>
          </w:p>
        </w:tc>
        <w:tc>
          <w:tcPr>
            <w:tcW w:w="4473" w:type="pct"/>
            <w:hideMark/>
          </w:tcPr>
          <w:p w14:paraId="731B9DD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Menaxhim cilësie</w:t>
            </w:r>
          </w:p>
        </w:tc>
      </w:tr>
      <w:tr w:rsidR="00CF6E60" w:rsidRPr="00174C0B" w14:paraId="731B9DE3" w14:textId="77777777" w:rsidTr="001B0009">
        <w:trPr>
          <w:trHeight w:val="20"/>
          <w:jc w:val="center"/>
        </w:trPr>
        <w:tc>
          <w:tcPr>
            <w:tcW w:w="527" w:type="pct"/>
            <w:hideMark/>
          </w:tcPr>
          <w:p w14:paraId="731B9DE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9DE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Menaxhim fermash </w:t>
            </w:r>
          </w:p>
        </w:tc>
      </w:tr>
      <w:tr w:rsidR="00CF6E60" w:rsidRPr="00174C0B" w14:paraId="731B9DE6" w14:textId="77777777" w:rsidTr="001B0009">
        <w:trPr>
          <w:trHeight w:val="20"/>
          <w:jc w:val="center"/>
        </w:trPr>
        <w:tc>
          <w:tcPr>
            <w:tcW w:w="527" w:type="pct"/>
            <w:hideMark/>
          </w:tcPr>
          <w:p w14:paraId="731B9DE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0812</w:t>
            </w:r>
          </w:p>
        </w:tc>
        <w:tc>
          <w:tcPr>
            <w:tcW w:w="4473" w:type="pct"/>
            <w:hideMark/>
          </w:tcPr>
          <w:p w14:paraId="731B9DE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Menaxhim fidanishte (hortikulturë)</w:t>
            </w:r>
          </w:p>
        </w:tc>
      </w:tr>
      <w:tr w:rsidR="00CF6E60" w:rsidRPr="00174C0B" w14:paraId="731B9DE9" w14:textId="77777777" w:rsidTr="001B0009">
        <w:trPr>
          <w:trHeight w:val="20"/>
          <w:jc w:val="center"/>
        </w:trPr>
        <w:tc>
          <w:tcPr>
            <w:tcW w:w="527" w:type="pct"/>
            <w:hideMark/>
          </w:tcPr>
          <w:p w14:paraId="731B9DE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0412</w:t>
            </w:r>
          </w:p>
        </w:tc>
        <w:tc>
          <w:tcPr>
            <w:tcW w:w="4473" w:type="pct"/>
            <w:hideMark/>
          </w:tcPr>
          <w:p w14:paraId="731B9DE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Menaxhim finance</w:t>
            </w:r>
          </w:p>
        </w:tc>
      </w:tr>
      <w:tr w:rsidR="00CF6E60" w:rsidRPr="00174C0B" w14:paraId="731B9DEC" w14:textId="77777777" w:rsidTr="001B0009">
        <w:trPr>
          <w:trHeight w:val="20"/>
          <w:jc w:val="center"/>
        </w:trPr>
        <w:tc>
          <w:tcPr>
            <w:tcW w:w="527" w:type="pct"/>
            <w:hideMark/>
          </w:tcPr>
          <w:p w14:paraId="731B9DE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0413</w:t>
            </w:r>
          </w:p>
        </w:tc>
        <w:tc>
          <w:tcPr>
            <w:tcW w:w="4473" w:type="pct"/>
            <w:hideMark/>
          </w:tcPr>
          <w:p w14:paraId="731B9DE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Menaxhim i arsimit</w:t>
            </w:r>
          </w:p>
        </w:tc>
      </w:tr>
      <w:tr w:rsidR="00CF6E60" w:rsidRPr="00174C0B" w14:paraId="731B9DEF" w14:textId="77777777" w:rsidTr="001B0009">
        <w:trPr>
          <w:trHeight w:val="20"/>
          <w:jc w:val="center"/>
        </w:trPr>
        <w:tc>
          <w:tcPr>
            <w:tcW w:w="527" w:type="pct"/>
            <w:hideMark/>
          </w:tcPr>
          <w:p w14:paraId="731B9DE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0522</w:t>
            </w:r>
          </w:p>
        </w:tc>
        <w:tc>
          <w:tcPr>
            <w:tcW w:w="4473" w:type="pct"/>
            <w:hideMark/>
          </w:tcPr>
          <w:p w14:paraId="731B9DE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Menaxhim i faunës të egër</w:t>
            </w:r>
          </w:p>
        </w:tc>
      </w:tr>
      <w:tr w:rsidR="00CF6E60" w:rsidRPr="00174C0B" w14:paraId="731B9DF2" w14:textId="77777777" w:rsidTr="001B0009">
        <w:trPr>
          <w:trHeight w:val="20"/>
          <w:jc w:val="center"/>
        </w:trPr>
        <w:tc>
          <w:tcPr>
            <w:tcW w:w="527" w:type="pct"/>
            <w:hideMark/>
          </w:tcPr>
          <w:p w14:paraId="731B9DF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0031</w:t>
            </w:r>
          </w:p>
        </w:tc>
        <w:tc>
          <w:tcPr>
            <w:tcW w:w="4473" w:type="pct"/>
            <w:hideMark/>
          </w:tcPr>
          <w:p w14:paraId="731B9DF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Menaxhim kohe</w:t>
            </w:r>
          </w:p>
        </w:tc>
      </w:tr>
      <w:tr w:rsidR="00CF6E60" w:rsidRPr="00174C0B" w14:paraId="731B9DF5" w14:textId="77777777" w:rsidTr="001B0009">
        <w:trPr>
          <w:trHeight w:val="20"/>
          <w:jc w:val="center"/>
        </w:trPr>
        <w:tc>
          <w:tcPr>
            <w:tcW w:w="527" w:type="pct"/>
            <w:hideMark/>
          </w:tcPr>
          <w:p w14:paraId="731B9DF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0413</w:t>
            </w:r>
          </w:p>
        </w:tc>
        <w:tc>
          <w:tcPr>
            <w:tcW w:w="4473" w:type="pct"/>
            <w:hideMark/>
          </w:tcPr>
          <w:p w14:paraId="731B9DF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Menaxhim logjistike</w:t>
            </w:r>
          </w:p>
        </w:tc>
      </w:tr>
      <w:tr w:rsidR="00CF6E60" w:rsidRPr="00174C0B" w14:paraId="731B9DF8" w14:textId="77777777" w:rsidTr="001B0009">
        <w:trPr>
          <w:trHeight w:val="20"/>
          <w:jc w:val="center"/>
        </w:trPr>
        <w:tc>
          <w:tcPr>
            <w:tcW w:w="527" w:type="pct"/>
            <w:hideMark/>
          </w:tcPr>
          <w:p w14:paraId="731B9DF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1021</w:t>
            </w:r>
          </w:p>
        </w:tc>
        <w:tc>
          <w:tcPr>
            <w:tcW w:w="4473" w:type="pct"/>
            <w:hideMark/>
          </w:tcPr>
          <w:p w14:paraId="731B9DF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Menaxhim mbetjesh</w:t>
            </w:r>
          </w:p>
        </w:tc>
      </w:tr>
      <w:tr w:rsidR="00CF6E60" w:rsidRPr="00174C0B" w14:paraId="731B9DFB" w14:textId="77777777" w:rsidTr="001B0009">
        <w:trPr>
          <w:trHeight w:val="20"/>
          <w:jc w:val="center"/>
        </w:trPr>
        <w:tc>
          <w:tcPr>
            <w:tcW w:w="527" w:type="pct"/>
            <w:hideMark/>
          </w:tcPr>
          <w:p w14:paraId="731B9DF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0413</w:t>
            </w:r>
          </w:p>
        </w:tc>
        <w:tc>
          <w:tcPr>
            <w:tcW w:w="4473" w:type="pct"/>
            <w:hideMark/>
          </w:tcPr>
          <w:p w14:paraId="731B9DF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Menaxhim ndryshimi furnizimi</w:t>
            </w:r>
          </w:p>
        </w:tc>
      </w:tr>
      <w:tr w:rsidR="00CF6E60" w:rsidRPr="00174C0B" w14:paraId="731B9DFE" w14:textId="77777777" w:rsidTr="001B0009">
        <w:trPr>
          <w:trHeight w:val="20"/>
          <w:jc w:val="center"/>
        </w:trPr>
        <w:tc>
          <w:tcPr>
            <w:tcW w:w="527" w:type="pct"/>
            <w:hideMark/>
          </w:tcPr>
          <w:p w14:paraId="731B9DF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0413</w:t>
            </w:r>
          </w:p>
        </w:tc>
        <w:tc>
          <w:tcPr>
            <w:tcW w:w="4473" w:type="pct"/>
            <w:hideMark/>
          </w:tcPr>
          <w:p w14:paraId="731B9DF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Menaxhim personeli</w:t>
            </w:r>
          </w:p>
        </w:tc>
      </w:tr>
      <w:tr w:rsidR="00CF6E60" w:rsidRPr="00174C0B" w14:paraId="731B9E01" w14:textId="77777777" w:rsidTr="001B0009">
        <w:trPr>
          <w:trHeight w:val="20"/>
          <w:jc w:val="center"/>
        </w:trPr>
        <w:tc>
          <w:tcPr>
            <w:tcW w:w="527" w:type="pct"/>
            <w:hideMark/>
          </w:tcPr>
          <w:p w14:paraId="731B9DF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0413</w:t>
            </w:r>
          </w:p>
        </w:tc>
        <w:tc>
          <w:tcPr>
            <w:tcW w:w="4473" w:type="pct"/>
            <w:hideMark/>
          </w:tcPr>
          <w:p w14:paraId="731B9E0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Menaxhim publik dhe institucional</w:t>
            </w:r>
          </w:p>
        </w:tc>
      </w:tr>
      <w:tr w:rsidR="00CF6E60" w:rsidRPr="00174C0B" w14:paraId="731B9E04" w14:textId="77777777" w:rsidTr="001B0009">
        <w:trPr>
          <w:trHeight w:val="20"/>
          <w:jc w:val="center"/>
        </w:trPr>
        <w:tc>
          <w:tcPr>
            <w:tcW w:w="527" w:type="pct"/>
            <w:hideMark/>
          </w:tcPr>
          <w:p w14:paraId="731B9E0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0413</w:t>
            </w:r>
          </w:p>
        </w:tc>
        <w:tc>
          <w:tcPr>
            <w:tcW w:w="4473" w:type="pct"/>
            <w:hideMark/>
          </w:tcPr>
          <w:p w14:paraId="731B9E0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Menaxhim punësimi</w:t>
            </w:r>
          </w:p>
        </w:tc>
      </w:tr>
      <w:tr w:rsidR="00CF6E60" w:rsidRPr="00174C0B" w14:paraId="731B9E07" w14:textId="77777777" w:rsidTr="001B0009">
        <w:trPr>
          <w:trHeight w:val="20"/>
          <w:jc w:val="center"/>
        </w:trPr>
        <w:tc>
          <w:tcPr>
            <w:tcW w:w="527" w:type="pct"/>
            <w:hideMark/>
          </w:tcPr>
          <w:p w14:paraId="731B9E0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1015</w:t>
            </w:r>
          </w:p>
        </w:tc>
        <w:tc>
          <w:tcPr>
            <w:tcW w:w="4473" w:type="pct"/>
            <w:hideMark/>
          </w:tcPr>
          <w:p w14:paraId="731B9E0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Menaxhim rekreacioni</w:t>
            </w:r>
          </w:p>
        </w:tc>
      </w:tr>
      <w:tr w:rsidR="00CF6E60" w:rsidRPr="00174C0B" w14:paraId="731B9E0A" w14:textId="77777777" w:rsidTr="001B0009">
        <w:trPr>
          <w:trHeight w:val="20"/>
          <w:jc w:val="center"/>
        </w:trPr>
        <w:tc>
          <w:tcPr>
            <w:tcW w:w="527" w:type="pct"/>
            <w:hideMark/>
          </w:tcPr>
          <w:p w14:paraId="731B9E0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1022</w:t>
            </w:r>
          </w:p>
        </w:tc>
        <w:tc>
          <w:tcPr>
            <w:tcW w:w="4473" w:type="pct"/>
            <w:hideMark/>
          </w:tcPr>
          <w:p w14:paraId="731B9E0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Menaxhim stresi</w:t>
            </w:r>
          </w:p>
        </w:tc>
      </w:tr>
      <w:tr w:rsidR="00CF6E60" w:rsidRPr="00174C0B" w14:paraId="731B9E0D" w14:textId="77777777" w:rsidTr="001B0009">
        <w:trPr>
          <w:trHeight w:val="20"/>
          <w:jc w:val="center"/>
        </w:trPr>
        <w:tc>
          <w:tcPr>
            <w:tcW w:w="527" w:type="pct"/>
            <w:hideMark/>
          </w:tcPr>
          <w:p w14:paraId="731B9E0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0413</w:t>
            </w:r>
          </w:p>
        </w:tc>
        <w:tc>
          <w:tcPr>
            <w:tcW w:w="4473" w:type="pct"/>
            <w:hideMark/>
          </w:tcPr>
          <w:p w14:paraId="731B9E0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Menaxhim trajnimi</w:t>
            </w:r>
          </w:p>
        </w:tc>
      </w:tr>
      <w:tr w:rsidR="00CF6E60" w:rsidRPr="00174C0B" w14:paraId="731B9E10" w14:textId="77777777" w:rsidTr="001B0009">
        <w:trPr>
          <w:trHeight w:val="20"/>
          <w:jc w:val="center"/>
        </w:trPr>
        <w:tc>
          <w:tcPr>
            <w:tcW w:w="527" w:type="pct"/>
            <w:hideMark/>
          </w:tcPr>
          <w:p w14:paraId="731B9E0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0413</w:t>
            </w:r>
          </w:p>
        </w:tc>
        <w:tc>
          <w:tcPr>
            <w:tcW w:w="4473" w:type="pct"/>
            <w:hideMark/>
          </w:tcPr>
          <w:p w14:paraId="731B9E0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Menaxhim zyre</w:t>
            </w:r>
          </w:p>
        </w:tc>
      </w:tr>
      <w:tr w:rsidR="00CF6E60" w:rsidRPr="00174C0B" w14:paraId="731B9E13" w14:textId="77777777" w:rsidTr="001B0009">
        <w:trPr>
          <w:trHeight w:val="20"/>
          <w:jc w:val="center"/>
        </w:trPr>
        <w:tc>
          <w:tcPr>
            <w:tcW w:w="527" w:type="pct"/>
            <w:hideMark/>
          </w:tcPr>
          <w:p w14:paraId="731B9E1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0411</w:t>
            </w:r>
          </w:p>
        </w:tc>
        <w:tc>
          <w:tcPr>
            <w:tcW w:w="4473" w:type="pct"/>
            <w:hideMark/>
          </w:tcPr>
          <w:p w14:paraId="731B9E1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Menaxhimi i taksave</w:t>
            </w:r>
          </w:p>
        </w:tc>
      </w:tr>
      <w:tr w:rsidR="00CF6E60" w:rsidRPr="00174C0B" w14:paraId="731B9E16" w14:textId="77777777" w:rsidTr="001B0009">
        <w:trPr>
          <w:trHeight w:val="20"/>
          <w:jc w:val="center"/>
        </w:trPr>
        <w:tc>
          <w:tcPr>
            <w:tcW w:w="527" w:type="pct"/>
            <w:hideMark/>
          </w:tcPr>
          <w:p w14:paraId="731B9E1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0113</w:t>
            </w:r>
          </w:p>
        </w:tc>
        <w:tc>
          <w:tcPr>
            <w:tcW w:w="4473" w:type="pct"/>
            <w:hideMark/>
          </w:tcPr>
          <w:p w14:paraId="731B9E1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Mësimdhënie në arsimim special</w:t>
            </w:r>
          </w:p>
        </w:tc>
      </w:tr>
      <w:tr w:rsidR="00CF6E60" w:rsidRPr="00174C0B" w14:paraId="731B9E19" w14:textId="77777777" w:rsidTr="001B0009">
        <w:trPr>
          <w:trHeight w:val="20"/>
          <w:jc w:val="center"/>
        </w:trPr>
        <w:tc>
          <w:tcPr>
            <w:tcW w:w="527" w:type="pct"/>
            <w:hideMark/>
          </w:tcPr>
          <w:p w14:paraId="731B9E1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0113</w:t>
            </w:r>
          </w:p>
        </w:tc>
        <w:tc>
          <w:tcPr>
            <w:tcW w:w="4473" w:type="pct"/>
            <w:hideMark/>
          </w:tcPr>
          <w:p w14:paraId="731B9E18" w14:textId="4A20D42C"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Mësimdhënie në ciklin e</w:t>
            </w:r>
            <w:r w:rsidR="00652F19" w:rsidRPr="00174C0B">
              <w:rPr>
                <w:rFonts w:ascii="Garamond" w:hAnsi="Garamond"/>
                <w:color w:val="000000"/>
                <w:sz w:val="20"/>
              </w:rPr>
              <w:t xml:space="preserve"> </w:t>
            </w:r>
            <w:r w:rsidR="002D749D" w:rsidRPr="00174C0B">
              <w:rPr>
                <w:rFonts w:ascii="Garamond" w:hAnsi="Garamond"/>
                <w:color w:val="000000"/>
                <w:sz w:val="20"/>
              </w:rPr>
              <w:t>lartë të 9-</w:t>
            </w:r>
            <w:r w:rsidRPr="00174C0B">
              <w:rPr>
                <w:rFonts w:ascii="Garamond" w:hAnsi="Garamond"/>
                <w:color w:val="000000"/>
                <w:sz w:val="20"/>
              </w:rPr>
              <w:t>vjeçares (arsimit të mesëm</w:t>
            </w:r>
            <w:r w:rsidR="00652F19" w:rsidRPr="00174C0B">
              <w:rPr>
                <w:rFonts w:ascii="Garamond" w:hAnsi="Garamond"/>
                <w:color w:val="000000"/>
                <w:sz w:val="20"/>
              </w:rPr>
              <w:t xml:space="preserve"> </w:t>
            </w:r>
            <w:r w:rsidRPr="00174C0B">
              <w:rPr>
                <w:rFonts w:ascii="Garamond" w:hAnsi="Garamond"/>
                <w:color w:val="000000"/>
                <w:sz w:val="20"/>
              </w:rPr>
              <w:t>të ulët)</w:t>
            </w:r>
          </w:p>
        </w:tc>
      </w:tr>
      <w:tr w:rsidR="00CF6E60" w:rsidRPr="00174C0B" w14:paraId="731B9E1C" w14:textId="77777777" w:rsidTr="001B0009">
        <w:trPr>
          <w:trHeight w:val="20"/>
          <w:jc w:val="center"/>
        </w:trPr>
        <w:tc>
          <w:tcPr>
            <w:tcW w:w="527" w:type="pct"/>
            <w:hideMark/>
          </w:tcPr>
          <w:p w14:paraId="731B9E1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0113</w:t>
            </w:r>
          </w:p>
        </w:tc>
        <w:tc>
          <w:tcPr>
            <w:tcW w:w="4473" w:type="pct"/>
            <w:hideMark/>
          </w:tcPr>
          <w:p w14:paraId="731B9E1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Mësimdhënie në ciklin fillor</w:t>
            </w:r>
          </w:p>
        </w:tc>
      </w:tr>
      <w:tr w:rsidR="00CF6E60" w:rsidRPr="00174C0B" w14:paraId="731B9E1F" w14:textId="77777777" w:rsidTr="001B0009">
        <w:trPr>
          <w:trHeight w:val="20"/>
          <w:jc w:val="center"/>
        </w:trPr>
        <w:tc>
          <w:tcPr>
            <w:tcW w:w="527" w:type="pct"/>
            <w:hideMark/>
          </w:tcPr>
          <w:p w14:paraId="731B9E1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0112</w:t>
            </w:r>
          </w:p>
        </w:tc>
        <w:tc>
          <w:tcPr>
            <w:tcW w:w="4473" w:type="pct"/>
            <w:hideMark/>
          </w:tcPr>
          <w:p w14:paraId="731B9E1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Mësimdhënie në fëmijërinë e hershme (brenda mjediseve shkollore)</w:t>
            </w:r>
          </w:p>
        </w:tc>
      </w:tr>
      <w:tr w:rsidR="00CF6E60" w:rsidRPr="00174C0B" w14:paraId="731B9E22" w14:textId="77777777" w:rsidTr="001B0009">
        <w:trPr>
          <w:trHeight w:val="20"/>
          <w:jc w:val="center"/>
        </w:trPr>
        <w:tc>
          <w:tcPr>
            <w:tcW w:w="527" w:type="pct"/>
            <w:hideMark/>
          </w:tcPr>
          <w:p w14:paraId="731B9E2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0532</w:t>
            </w:r>
          </w:p>
        </w:tc>
        <w:tc>
          <w:tcPr>
            <w:tcW w:w="4473" w:type="pct"/>
            <w:hideMark/>
          </w:tcPr>
          <w:p w14:paraId="731B9E2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Meteorologji</w:t>
            </w:r>
          </w:p>
        </w:tc>
      </w:tr>
      <w:tr w:rsidR="00CF6E60" w:rsidRPr="00174C0B" w14:paraId="731B9E25" w14:textId="77777777" w:rsidTr="001B0009">
        <w:trPr>
          <w:trHeight w:val="20"/>
          <w:jc w:val="center"/>
        </w:trPr>
        <w:tc>
          <w:tcPr>
            <w:tcW w:w="527" w:type="pct"/>
            <w:hideMark/>
          </w:tcPr>
          <w:p w14:paraId="731B9E2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0111</w:t>
            </w:r>
          </w:p>
        </w:tc>
        <w:tc>
          <w:tcPr>
            <w:tcW w:w="4473" w:type="pct"/>
            <w:hideMark/>
          </w:tcPr>
          <w:p w14:paraId="731B9E2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Metodologji e arsimimit në distancë</w:t>
            </w:r>
          </w:p>
        </w:tc>
      </w:tr>
      <w:tr w:rsidR="00CF6E60" w:rsidRPr="00174C0B" w14:paraId="731B9E28" w14:textId="77777777" w:rsidTr="001B0009">
        <w:trPr>
          <w:trHeight w:val="20"/>
          <w:jc w:val="center"/>
        </w:trPr>
        <w:tc>
          <w:tcPr>
            <w:tcW w:w="527" w:type="pct"/>
            <w:hideMark/>
          </w:tcPr>
          <w:p w14:paraId="731B9E2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1022</w:t>
            </w:r>
          </w:p>
        </w:tc>
        <w:tc>
          <w:tcPr>
            <w:tcW w:w="4473" w:type="pct"/>
            <w:hideMark/>
          </w:tcPr>
          <w:p w14:paraId="731B9E27" w14:textId="044974AA" w:rsidR="00CF6E60" w:rsidRPr="00174C0B" w:rsidRDefault="002D749D" w:rsidP="00E73E7C">
            <w:pPr>
              <w:widowControl w:val="0"/>
              <w:jc w:val="both"/>
              <w:rPr>
                <w:rFonts w:ascii="Garamond" w:hAnsi="Garamond"/>
                <w:color w:val="000000"/>
                <w:sz w:val="20"/>
              </w:rPr>
            </w:pPr>
            <w:r w:rsidRPr="00174C0B">
              <w:rPr>
                <w:rFonts w:ascii="Garamond" w:hAnsi="Garamond"/>
                <w:color w:val="000000"/>
                <w:sz w:val="20"/>
              </w:rPr>
              <w:t>Mirëqenie</w:t>
            </w:r>
            <w:r w:rsidR="00CF6E60" w:rsidRPr="00174C0B">
              <w:rPr>
                <w:rFonts w:ascii="Garamond" w:hAnsi="Garamond"/>
                <w:color w:val="000000"/>
                <w:sz w:val="20"/>
              </w:rPr>
              <w:t xml:space="preserve"> e punonjësit (siguri)</w:t>
            </w:r>
          </w:p>
        </w:tc>
      </w:tr>
      <w:tr w:rsidR="00CF6E60" w:rsidRPr="00174C0B" w14:paraId="731B9E2B" w14:textId="77777777" w:rsidTr="001B0009">
        <w:trPr>
          <w:trHeight w:val="20"/>
          <w:jc w:val="center"/>
        </w:trPr>
        <w:tc>
          <w:tcPr>
            <w:tcW w:w="527" w:type="pct"/>
            <w:hideMark/>
          </w:tcPr>
          <w:p w14:paraId="731B9E2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0511</w:t>
            </w:r>
          </w:p>
        </w:tc>
        <w:tc>
          <w:tcPr>
            <w:tcW w:w="4473" w:type="pct"/>
            <w:hideMark/>
          </w:tcPr>
          <w:p w14:paraId="731B9E2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Mikrobiologji</w:t>
            </w:r>
          </w:p>
        </w:tc>
      </w:tr>
      <w:tr w:rsidR="00CF6E60" w:rsidRPr="00174C0B" w14:paraId="731B9E2E" w14:textId="77777777" w:rsidTr="001B0009">
        <w:trPr>
          <w:trHeight w:val="20"/>
          <w:jc w:val="center"/>
        </w:trPr>
        <w:tc>
          <w:tcPr>
            <w:tcW w:w="527" w:type="pct"/>
            <w:hideMark/>
          </w:tcPr>
          <w:p w14:paraId="731B9E2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0715</w:t>
            </w:r>
          </w:p>
        </w:tc>
        <w:tc>
          <w:tcPr>
            <w:tcW w:w="4473" w:type="pct"/>
            <w:hideMark/>
          </w:tcPr>
          <w:p w14:paraId="731B9E2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Mikromekanikë</w:t>
            </w:r>
          </w:p>
        </w:tc>
      </w:tr>
      <w:tr w:rsidR="00CF6E60" w:rsidRPr="00174C0B" w14:paraId="731B9E31" w14:textId="77777777" w:rsidTr="001B0009">
        <w:trPr>
          <w:trHeight w:val="20"/>
          <w:jc w:val="center"/>
        </w:trPr>
        <w:tc>
          <w:tcPr>
            <w:tcW w:w="527" w:type="pct"/>
            <w:hideMark/>
          </w:tcPr>
          <w:p w14:paraId="731B9E2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0532</w:t>
            </w:r>
          </w:p>
        </w:tc>
        <w:tc>
          <w:tcPr>
            <w:tcW w:w="4473" w:type="pct"/>
            <w:hideMark/>
          </w:tcPr>
          <w:p w14:paraId="731B9E3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Mineralogji</w:t>
            </w:r>
          </w:p>
        </w:tc>
      </w:tr>
      <w:tr w:rsidR="00CF6E60" w:rsidRPr="00174C0B" w14:paraId="731B9E34" w14:textId="77777777" w:rsidTr="001B0009">
        <w:trPr>
          <w:trHeight w:val="20"/>
          <w:jc w:val="center"/>
        </w:trPr>
        <w:tc>
          <w:tcPr>
            <w:tcW w:w="527" w:type="pct"/>
            <w:hideMark/>
          </w:tcPr>
          <w:p w14:paraId="731B9E3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0724</w:t>
            </w:r>
          </w:p>
        </w:tc>
        <w:tc>
          <w:tcPr>
            <w:tcW w:w="4473" w:type="pct"/>
            <w:hideMark/>
          </w:tcPr>
          <w:p w14:paraId="731B9E3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Minierë qymyri</w:t>
            </w:r>
          </w:p>
        </w:tc>
      </w:tr>
      <w:tr w:rsidR="00CF6E60" w:rsidRPr="00174C0B" w14:paraId="731B9E37" w14:textId="77777777" w:rsidTr="001B0009">
        <w:trPr>
          <w:trHeight w:val="20"/>
          <w:jc w:val="center"/>
        </w:trPr>
        <w:tc>
          <w:tcPr>
            <w:tcW w:w="527" w:type="pct"/>
            <w:hideMark/>
          </w:tcPr>
          <w:p w14:paraId="731B9E3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0714</w:t>
            </w:r>
          </w:p>
        </w:tc>
        <w:tc>
          <w:tcPr>
            <w:tcW w:w="4473" w:type="pct"/>
            <w:hideMark/>
          </w:tcPr>
          <w:p w14:paraId="731B9E3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Mirëmbajtje e pajisjeve të komunikimit</w:t>
            </w:r>
          </w:p>
        </w:tc>
      </w:tr>
      <w:tr w:rsidR="00CF6E60" w:rsidRPr="00174C0B" w14:paraId="731B9E3A" w14:textId="77777777" w:rsidTr="001B0009">
        <w:trPr>
          <w:trHeight w:val="20"/>
          <w:jc w:val="center"/>
        </w:trPr>
        <w:tc>
          <w:tcPr>
            <w:tcW w:w="527" w:type="pct"/>
            <w:hideMark/>
          </w:tcPr>
          <w:p w14:paraId="731B9E3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0812</w:t>
            </w:r>
          </w:p>
        </w:tc>
        <w:tc>
          <w:tcPr>
            <w:tcW w:w="4473" w:type="pct"/>
            <w:hideMark/>
          </w:tcPr>
          <w:p w14:paraId="731B9E3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Mirëmbajtje e terreneve sportive</w:t>
            </w:r>
          </w:p>
        </w:tc>
      </w:tr>
      <w:tr w:rsidR="00CF6E60" w:rsidRPr="00174C0B" w14:paraId="731B9E3D" w14:textId="77777777" w:rsidTr="001B0009">
        <w:trPr>
          <w:trHeight w:val="20"/>
          <w:jc w:val="center"/>
        </w:trPr>
        <w:tc>
          <w:tcPr>
            <w:tcW w:w="527" w:type="pct"/>
            <w:hideMark/>
          </w:tcPr>
          <w:p w14:paraId="731B9E3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9E3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Mirëmbajtje ferme</w:t>
            </w:r>
          </w:p>
        </w:tc>
      </w:tr>
      <w:tr w:rsidR="00CF6E60" w:rsidRPr="00174C0B" w14:paraId="731B9E40" w14:textId="77777777" w:rsidTr="001B0009">
        <w:trPr>
          <w:trHeight w:val="20"/>
          <w:jc w:val="center"/>
        </w:trPr>
        <w:tc>
          <w:tcPr>
            <w:tcW w:w="527" w:type="pct"/>
            <w:hideMark/>
          </w:tcPr>
          <w:p w14:paraId="731B9E3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0716</w:t>
            </w:r>
          </w:p>
        </w:tc>
        <w:tc>
          <w:tcPr>
            <w:tcW w:w="4473" w:type="pct"/>
            <w:hideMark/>
          </w:tcPr>
          <w:p w14:paraId="731B9E3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Mirëmbajtje mjetesh fluturuese</w:t>
            </w:r>
          </w:p>
        </w:tc>
      </w:tr>
      <w:tr w:rsidR="00CF6E60" w:rsidRPr="00174C0B" w14:paraId="731B9E43" w14:textId="77777777" w:rsidTr="001B0009">
        <w:trPr>
          <w:trHeight w:val="20"/>
          <w:jc w:val="center"/>
        </w:trPr>
        <w:tc>
          <w:tcPr>
            <w:tcW w:w="527" w:type="pct"/>
            <w:hideMark/>
          </w:tcPr>
          <w:p w14:paraId="731B9E4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9E4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Mirëmbajtje ndërtese</w:t>
            </w:r>
          </w:p>
        </w:tc>
      </w:tr>
      <w:tr w:rsidR="00CF6E60" w:rsidRPr="00174C0B" w14:paraId="731B9E46" w14:textId="77777777" w:rsidTr="001B0009">
        <w:trPr>
          <w:trHeight w:val="20"/>
          <w:jc w:val="center"/>
        </w:trPr>
        <w:tc>
          <w:tcPr>
            <w:tcW w:w="527" w:type="pct"/>
            <w:hideMark/>
          </w:tcPr>
          <w:p w14:paraId="731B9E4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1022</w:t>
            </w:r>
          </w:p>
        </w:tc>
        <w:tc>
          <w:tcPr>
            <w:tcW w:w="4473" w:type="pct"/>
            <w:hideMark/>
          </w:tcPr>
          <w:p w14:paraId="731B9E45" w14:textId="0D09B86C" w:rsidR="00CF6E60" w:rsidRPr="00174C0B" w:rsidRDefault="002D749D" w:rsidP="00E73E7C">
            <w:pPr>
              <w:widowControl w:val="0"/>
              <w:jc w:val="both"/>
              <w:rPr>
                <w:rFonts w:ascii="Garamond" w:hAnsi="Garamond"/>
                <w:color w:val="000000"/>
                <w:sz w:val="20"/>
              </w:rPr>
            </w:pPr>
            <w:r w:rsidRPr="00174C0B">
              <w:rPr>
                <w:rFonts w:ascii="Garamond" w:hAnsi="Garamond"/>
                <w:color w:val="000000"/>
                <w:sz w:val="20"/>
              </w:rPr>
              <w:t>Mirëqenie</w:t>
            </w:r>
            <w:r w:rsidR="00CF6E60" w:rsidRPr="00174C0B">
              <w:rPr>
                <w:rFonts w:ascii="Garamond" w:hAnsi="Garamond"/>
                <w:color w:val="000000"/>
                <w:sz w:val="20"/>
              </w:rPr>
              <w:t xml:space="preserve"> industriale</w:t>
            </w:r>
          </w:p>
        </w:tc>
      </w:tr>
      <w:tr w:rsidR="00CF6E60" w:rsidRPr="00174C0B" w14:paraId="731B9E49" w14:textId="77777777" w:rsidTr="001B0009">
        <w:trPr>
          <w:trHeight w:val="20"/>
          <w:jc w:val="center"/>
        </w:trPr>
        <w:tc>
          <w:tcPr>
            <w:tcW w:w="527" w:type="pct"/>
            <w:hideMark/>
          </w:tcPr>
          <w:p w14:paraId="731B9E4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1022</w:t>
            </w:r>
          </w:p>
        </w:tc>
        <w:tc>
          <w:tcPr>
            <w:tcW w:w="4473" w:type="pct"/>
            <w:hideMark/>
          </w:tcPr>
          <w:p w14:paraId="731B9E4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Mjedis pune</w:t>
            </w:r>
          </w:p>
        </w:tc>
      </w:tr>
      <w:tr w:rsidR="00CF6E60" w:rsidRPr="00174C0B" w14:paraId="731B9E4C" w14:textId="77777777" w:rsidTr="001B0009">
        <w:trPr>
          <w:trHeight w:val="20"/>
          <w:jc w:val="center"/>
        </w:trPr>
        <w:tc>
          <w:tcPr>
            <w:tcW w:w="527" w:type="pct"/>
            <w:hideMark/>
          </w:tcPr>
          <w:p w14:paraId="731B9E4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9E4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Mjekësi</w:t>
            </w:r>
          </w:p>
        </w:tc>
      </w:tr>
      <w:tr w:rsidR="00CF6E60" w:rsidRPr="00174C0B" w14:paraId="731B9E4F" w14:textId="77777777" w:rsidTr="001B0009">
        <w:trPr>
          <w:trHeight w:val="20"/>
          <w:jc w:val="center"/>
        </w:trPr>
        <w:tc>
          <w:tcPr>
            <w:tcW w:w="527" w:type="pct"/>
            <w:hideMark/>
          </w:tcPr>
          <w:p w14:paraId="731B9E4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0917</w:t>
            </w:r>
          </w:p>
        </w:tc>
        <w:tc>
          <w:tcPr>
            <w:tcW w:w="4473" w:type="pct"/>
            <w:hideMark/>
          </w:tcPr>
          <w:p w14:paraId="731B9E4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Mjekësi ayurvedike</w:t>
            </w:r>
          </w:p>
        </w:tc>
      </w:tr>
      <w:tr w:rsidR="00CF6E60" w:rsidRPr="00174C0B" w14:paraId="731B9E52" w14:textId="77777777" w:rsidTr="001B0009">
        <w:trPr>
          <w:trHeight w:val="20"/>
          <w:jc w:val="center"/>
        </w:trPr>
        <w:tc>
          <w:tcPr>
            <w:tcW w:w="527" w:type="pct"/>
            <w:hideMark/>
          </w:tcPr>
          <w:p w14:paraId="731B9E5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9E5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Mjekësi e përgjithshme</w:t>
            </w:r>
          </w:p>
        </w:tc>
      </w:tr>
      <w:tr w:rsidR="00CF6E60" w:rsidRPr="00174C0B" w14:paraId="731B9E55" w14:textId="77777777" w:rsidTr="001B0009">
        <w:trPr>
          <w:trHeight w:val="20"/>
          <w:jc w:val="center"/>
        </w:trPr>
        <w:tc>
          <w:tcPr>
            <w:tcW w:w="527" w:type="pct"/>
            <w:hideMark/>
          </w:tcPr>
          <w:p w14:paraId="731B9E5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0917</w:t>
            </w:r>
          </w:p>
        </w:tc>
        <w:tc>
          <w:tcPr>
            <w:tcW w:w="4473" w:type="pct"/>
            <w:hideMark/>
          </w:tcPr>
          <w:p w14:paraId="731B9E5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Mjekësi holistike</w:t>
            </w:r>
          </w:p>
        </w:tc>
      </w:tr>
      <w:tr w:rsidR="00CF6E60" w:rsidRPr="00174C0B" w14:paraId="731B9E58" w14:textId="77777777" w:rsidTr="001B0009">
        <w:trPr>
          <w:trHeight w:val="20"/>
          <w:jc w:val="center"/>
        </w:trPr>
        <w:tc>
          <w:tcPr>
            <w:tcW w:w="527" w:type="pct"/>
            <w:hideMark/>
          </w:tcPr>
          <w:p w14:paraId="731B9E5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0917</w:t>
            </w:r>
          </w:p>
        </w:tc>
        <w:tc>
          <w:tcPr>
            <w:tcW w:w="4473" w:type="pct"/>
            <w:hideMark/>
          </w:tcPr>
          <w:p w14:paraId="731B9E5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Mjekësi homeopatike</w:t>
            </w:r>
          </w:p>
        </w:tc>
      </w:tr>
      <w:tr w:rsidR="00CF6E60" w:rsidRPr="00174C0B" w14:paraId="731B9E5B" w14:textId="77777777" w:rsidTr="001B0009">
        <w:trPr>
          <w:trHeight w:val="20"/>
          <w:jc w:val="center"/>
        </w:trPr>
        <w:tc>
          <w:tcPr>
            <w:tcW w:w="527" w:type="pct"/>
            <w:hideMark/>
          </w:tcPr>
          <w:p w14:paraId="731B9E5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9E5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Mjekësi interne/e brendshme</w:t>
            </w:r>
          </w:p>
        </w:tc>
      </w:tr>
      <w:tr w:rsidR="00CF6E60" w:rsidRPr="00174C0B" w14:paraId="731B9E5E" w14:textId="77777777" w:rsidTr="001B0009">
        <w:trPr>
          <w:trHeight w:val="20"/>
          <w:jc w:val="center"/>
        </w:trPr>
        <w:tc>
          <w:tcPr>
            <w:tcW w:w="527" w:type="pct"/>
            <w:hideMark/>
          </w:tcPr>
          <w:p w14:paraId="731B9E5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9E5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Mjekësi ligjore</w:t>
            </w:r>
          </w:p>
        </w:tc>
      </w:tr>
      <w:tr w:rsidR="00CF6E60" w:rsidRPr="00174C0B" w14:paraId="731B9E61" w14:textId="77777777" w:rsidTr="001B0009">
        <w:trPr>
          <w:trHeight w:val="20"/>
          <w:jc w:val="center"/>
        </w:trPr>
        <w:tc>
          <w:tcPr>
            <w:tcW w:w="527" w:type="pct"/>
            <w:hideMark/>
          </w:tcPr>
          <w:p w14:paraId="731B9E5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9E6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Mjekësi natyropatike</w:t>
            </w:r>
          </w:p>
        </w:tc>
      </w:tr>
      <w:tr w:rsidR="00CF6E60" w:rsidRPr="00174C0B" w14:paraId="731B9E64" w14:textId="77777777" w:rsidTr="001B0009">
        <w:trPr>
          <w:trHeight w:val="20"/>
          <w:jc w:val="center"/>
        </w:trPr>
        <w:tc>
          <w:tcPr>
            <w:tcW w:w="527" w:type="pct"/>
            <w:hideMark/>
          </w:tcPr>
          <w:p w14:paraId="731B9E6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9E6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Mjekësi parandaluese dhe sociale</w:t>
            </w:r>
          </w:p>
        </w:tc>
      </w:tr>
      <w:tr w:rsidR="00CF6E60" w:rsidRPr="00174C0B" w14:paraId="731B9E67" w14:textId="77777777" w:rsidTr="001B0009">
        <w:trPr>
          <w:trHeight w:val="20"/>
          <w:jc w:val="center"/>
        </w:trPr>
        <w:tc>
          <w:tcPr>
            <w:tcW w:w="527" w:type="pct"/>
            <w:hideMark/>
          </w:tcPr>
          <w:p w14:paraId="731B9E6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0917</w:t>
            </w:r>
          </w:p>
        </w:tc>
        <w:tc>
          <w:tcPr>
            <w:tcW w:w="4473" w:type="pct"/>
            <w:hideMark/>
          </w:tcPr>
          <w:p w14:paraId="731B9E6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Mjekësi tradicionale, për shembull kineze</w:t>
            </w:r>
          </w:p>
        </w:tc>
      </w:tr>
      <w:tr w:rsidR="00CF6E60" w:rsidRPr="00174C0B" w14:paraId="731B9E6A" w14:textId="77777777" w:rsidTr="001B0009">
        <w:trPr>
          <w:trHeight w:val="20"/>
          <w:jc w:val="center"/>
        </w:trPr>
        <w:tc>
          <w:tcPr>
            <w:tcW w:w="527" w:type="pct"/>
            <w:hideMark/>
          </w:tcPr>
          <w:p w14:paraId="731B9E6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0841</w:t>
            </w:r>
          </w:p>
        </w:tc>
        <w:tc>
          <w:tcPr>
            <w:tcW w:w="4473" w:type="pct"/>
            <w:hideMark/>
          </w:tcPr>
          <w:p w14:paraId="731B9E6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Mjekësi veterinare</w:t>
            </w:r>
          </w:p>
        </w:tc>
      </w:tr>
      <w:tr w:rsidR="00CF6E60" w:rsidRPr="00174C0B" w14:paraId="731B9E6D" w14:textId="77777777" w:rsidTr="001B0009">
        <w:trPr>
          <w:trHeight w:val="20"/>
          <w:jc w:val="center"/>
        </w:trPr>
        <w:tc>
          <w:tcPr>
            <w:tcW w:w="527" w:type="pct"/>
            <w:hideMark/>
          </w:tcPr>
          <w:p w14:paraId="731B9E6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0722</w:t>
            </w:r>
          </w:p>
        </w:tc>
        <w:tc>
          <w:tcPr>
            <w:tcW w:w="4473" w:type="pct"/>
            <w:hideMark/>
          </w:tcPr>
          <w:p w14:paraId="731B9E6C" w14:textId="592A8F30" w:rsidR="00CF6E60" w:rsidRPr="00174C0B" w:rsidRDefault="002D749D" w:rsidP="00E73E7C">
            <w:pPr>
              <w:widowControl w:val="0"/>
              <w:jc w:val="both"/>
              <w:rPr>
                <w:rFonts w:ascii="Garamond" w:hAnsi="Garamond"/>
                <w:color w:val="000000"/>
                <w:sz w:val="20"/>
              </w:rPr>
            </w:pPr>
            <w:r w:rsidRPr="00174C0B">
              <w:rPr>
                <w:rFonts w:ascii="Garamond" w:hAnsi="Garamond"/>
                <w:color w:val="000000"/>
                <w:sz w:val="20"/>
              </w:rPr>
              <w:t>Mobili</w:t>
            </w:r>
            <w:r w:rsidR="00CF6E60" w:rsidRPr="00174C0B">
              <w:rPr>
                <w:rFonts w:ascii="Garamond" w:hAnsi="Garamond"/>
                <w:color w:val="000000"/>
                <w:sz w:val="20"/>
              </w:rPr>
              <w:t>e (punë artizanale)</w:t>
            </w:r>
          </w:p>
        </w:tc>
      </w:tr>
      <w:tr w:rsidR="00CF6E60" w:rsidRPr="00174C0B" w14:paraId="731B9E70" w14:textId="77777777" w:rsidTr="001B0009">
        <w:trPr>
          <w:trHeight w:val="20"/>
          <w:jc w:val="center"/>
        </w:trPr>
        <w:tc>
          <w:tcPr>
            <w:tcW w:w="527" w:type="pct"/>
            <w:hideMark/>
          </w:tcPr>
          <w:p w14:paraId="731B9E6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0715</w:t>
            </w:r>
          </w:p>
        </w:tc>
        <w:tc>
          <w:tcPr>
            <w:tcW w:w="4473" w:type="pct"/>
            <w:hideMark/>
          </w:tcPr>
          <w:p w14:paraId="731B9E6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Modelim dhe derdhje metali</w:t>
            </w:r>
          </w:p>
        </w:tc>
      </w:tr>
      <w:tr w:rsidR="00CF6E60" w:rsidRPr="00174C0B" w14:paraId="731B9E73" w14:textId="77777777" w:rsidTr="001B0009">
        <w:trPr>
          <w:trHeight w:val="20"/>
          <w:jc w:val="center"/>
        </w:trPr>
        <w:tc>
          <w:tcPr>
            <w:tcW w:w="527" w:type="pct"/>
            <w:hideMark/>
          </w:tcPr>
          <w:p w14:paraId="731B9E7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0212</w:t>
            </w:r>
          </w:p>
        </w:tc>
        <w:tc>
          <w:tcPr>
            <w:tcW w:w="4473" w:type="pct"/>
            <w:hideMark/>
          </w:tcPr>
          <w:p w14:paraId="731B9E7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Modelim i produkteve industrialë (artistik)</w:t>
            </w:r>
          </w:p>
        </w:tc>
      </w:tr>
      <w:tr w:rsidR="00CF6E60" w:rsidRPr="00174C0B" w14:paraId="731B9E76" w14:textId="77777777" w:rsidTr="001B0009">
        <w:trPr>
          <w:trHeight w:val="20"/>
          <w:jc w:val="center"/>
        </w:trPr>
        <w:tc>
          <w:tcPr>
            <w:tcW w:w="527" w:type="pct"/>
            <w:hideMark/>
          </w:tcPr>
          <w:p w14:paraId="731B9E7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0212</w:t>
            </w:r>
          </w:p>
        </w:tc>
        <w:tc>
          <w:tcPr>
            <w:tcW w:w="4473" w:type="pct"/>
            <w:hideMark/>
          </w:tcPr>
          <w:p w14:paraId="731B9E7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Modelim industrial (artistik)</w:t>
            </w:r>
          </w:p>
        </w:tc>
      </w:tr>
      <w:tr w:rsidR="00CF6E60" w:rsidRPr="00174C0B" w14:paraId="731B9E79" w14:textId="77777777" w:rsidTr="001B0009">
        <w:trPr>
          <w:trHeight w:val="20"/>
          <w:jc w:val="center"/>
        </w:trPr>
        <w:tc>
          <w:tcPr>
            <w:tcW w:w="527" w:type="pct"/>
            <w:hideMark/>
          </w:tcPr>
          <w:p w14:paraId="731B9E7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0212</w:t>
            </w:r>
          </w:p>
        </w:tc>
        <w:tc>
          <w:tcPr>
            <w:tcW w:w="4473" w:type="pct"/>
            <w:hideMark/>
          </w:tcPr>
          <w:p w14:paraId="731B9E7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Modelim interiori</w:t>
            </w:r>
          </w:p>
        </w:tc>
      </w:tr>
      <w:tr w:rsidR="00CF6E60" w:rsidRPr="00174C0B" w14:paraId="731B9E7C" w14:textId="77777777" w:rsidTr="001B0009">
        <w:trPr>
          <w:trHeight w:val="20"/>
          <w:jc w:val="center"/>
        </w:trPr>
        <w:tc>
          <w:tcPr>
            <w:tcW w:w="527" w:type="pct"/>
            <w:hideMark/>
          </w:tcPr>
          <w:p w14:paraId="731B9E7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0212</w:t>
            </w:r>
          </w:p>
        </w:tc>
        <w:tc>
          <w:tcPr>
            <w:tcW w:w="4473" w:type="pct"/>
            <w:hideMark/>
          </w:tcPr>
          <w:p w14:paraId="731B9E7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Modelim mode</w:t>
            </w:r>
          </w:p>
        </w:tc>
      </w:tr>
      <w:tr w:rsidR="00CF6E60" w:rsidRPr="00174C0B" w14:paraId="731B9E7F" w14:textId="77777777" w:rsidTr="001B0009">
        <w:trPr>
          <w:trHeight w:val="20"/>
          <w:jc w:val="center"/>
        </w:trPr>
        <w:tc>
          <w:tcPr>
            <w:tcW w:w="527" w:type="pct"/>
            <w:hideMark/>
          </w:tcPr>
          <w:p w14:paraId="731B9E7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0215</w:t>
            </w:r>
          </w:p>
        </w:tc>
        <w:tc>
          <w:tcPr>
            <w:tcW w:w="4473" w:type="pct"/>
            <w:hideMark/>
          </w:tcPr>
          <w:p w14:paraId="731B9E7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Modelim mode</w:t>
            </w:r>
          </w:p>
        </w:tc>
      </w:tr>
      <w:tr w:rsidR="00CF6E60" w:rsidRPr="00174C0B" w14:paraId="731B9E82" w14:textId="77777777" w:rsidTr="001B0009">
        <w:trPr>
          <w:trHeight w:val="20"/>
          <w:jc w:val="center"/>
        </w:trPr>
        <w:tc>
          <w:tcPr>
            <w:tcW w:w="527" w:type="pct"/>
            <w:hideMark/>
          </w:tcPr>
          <w:p w14:paraId="731B9E8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0212</w:t>
            </w:r>
          </w:p>
        </w:tc>
        <w:tc>
          <w:tcPr>
            <w:tcW w:w="4473" w:type="pct"/>
            <w:hideMark/>
          </w:tcPr>
          <w:p w14:paraId="731B9E8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Modelim tredimensional</w:t>
            </w:r>
          </w:p>
        </w:tc>
      </w:tr>
      <w:tr w:rsidR="00CF6E60" w:rsidRPr="00174C0B" w14:paraId="731B9E85" w14:textId="77777777" w:rsidTr="001B0009">
        <w:trPr>
          <w:trHeight w:val="20"/>
          <w:jc w:val="center"/>
        </w:trPr>
        <w:tc>
          <w:tcPr>
            <w:tcW w:w="527" w:type="pct"/>
            <w:hideMark/>
          </w:tcPr>
          <w:p w14:paraId="731B9E8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0713</w:t>
            </w:r>
          </w:p>
        </w:tc>
        <w:tc>
          <w:tcPr>
            <w:tcW w:w="4473" w:type="pct"/>
            <w:hideMark/>
          </w:tcPr>
          <w:p w14:paraId="731B9E8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Montim pajisje elektrike</w:t>
            </w:r>
          </w:p>
        </w:tc>
      </w:tr>
      <w:tr w:rsidR="00CF6E60" w:rsidRPr="00174C0B" w14:paraId="731B9E88" w14:textId="77777777" w:rsidTr="001B0009">
        <w:trPr>
          <w:trHeight w:val="20"/>
          <w:jc w:val="center"/>
        </w:trPr>
        <w:tc>
          <w:tcPr>
            <w:tcW w:w="527" w:type="pct"/>
            <w:hideMark/>
          </w:tcPr>
          <w:p w14:paraId="731B9E8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0715</w:t>
            </w:r>
          </w:p>
        </w:tc>
        <w:tc>
          <w:tcPr>
            <w:tcW w:w="4473" w:type="pct"/>
            <w:hideMark/>
          </w:tcPr>
          <w:p w14:paraId="731B9E8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Montimi i metaleve, kthimi dhe përpunimi</w:t>
            </w:r>
          </w:p>
        </w:tc>
      </w:tr>
      <w:tr w:rsidR="00CF6E60" w:rsidRPr="00174C0B" w14:paraId="731B9E8B" w14:textId="77777777" w:rsidTr="001B0009">
        <w:trPr>
          <w:trHeight w:val="20"/>
          <w:jc w:val="center"/>
        </w:trPr>
        <w:tc>
          <w:tcPr>
            <w:tcW w:w="527" w:type="pct"/>
            <w:hideMark/>
          </w:tcPr>
          <w:p w14:paraId="731B9E8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0223</w:t>
            </w:r>
          </w:p>
        </w:tc>
        <w:tc>
          <w:tcPr>
            <w:tcW w:w="4473" w:type="pct"/>
            <w:hideMark/>
          </w:tcPr>
          <w:p w14:paraId="731B9E8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Moral</w:t>
            </w:r>
          </w:p>
        </w:tc>
      </w:tr>
      <w:tr w:rsidR="00CF6E60" w:rsidRPr="00174C0B" w14:paraId="731B9E8E" w14:textId="77777777" w:rsidTr="001B0009">
        <w:trPr>
          <w:trHeight w:val="20"/>
          <w:jc w:val="center"/>
        </w:trPr>
        <w:tc>
          <w:tcPr>
            <w:tcW w:w="527" w:type="pct"/>
            <w:hideMark/>
          </w:tcPr>
          <w:p w14:paraId="731B9E8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9E8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Murator dhe vendosje tjegullash</w:t>
            </w:r>
          </w:p>
        </w:tc>
      </w:tr>
      <w:tr w:rsidR="00CF6E60" w:rsidRPr="00174C0B" w14:paraId="731B9E91" w14:textId="77777777" w:rsidTr="001B0009">
        <w:trPr>
          <w:trHeight w:val="20"/>
          <w:jc w:val="center"/>
        </w:trPr>
        <w:tc>
          <w:tcPr>
            <w:tcW w:w="527" w:type="pct"/>
            <w:hideMark/>
          </w:tcPr>
          <w:p w14:paraId="731B9E8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9E9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Murator guri</w:t>
            </w:r>
          </w:p>
        </w:tc>
      </w:tr>
      <w:tr w:rsidR="00CF6E60" w:rsidRPr="00174C0B" w14:paraId="731B9E94" w14:textId="77777777" w:rsidTr="001B0009">
        <w:trPr>
          <w:trHeight w:val="20"/>
          <w:jc w:val="center"/>
        </w:trPr>
        <w:tc>
          <w:tcPr>
            <w:tcW w:w="527" w:type="pct"/>
            <w:hideMark/>
          </w:tcPr>
          <w:p w14:paraId="731B9E9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9E9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Muraturë</w:t>
            </w:r>
          </w:p>
        </w:tc>
      </w:tr>
      <w:tr w:rsidR="00CF6E60" w:rsidRPr="00174C0B" w14:paraId="731B9E97" w14:textId="77777777" w:rsidTr="001B0009">
        <w:trPr>
          <w:trHeight w:val="20"/>
          <w:jc w:val="center"/>
        </w:trPr>
        <w:tc>
          <w:tcPr>
            <w:tcW w:w="527" w:type="pct"/>
            <w:hideMark/>
          </w:tcPr>
          <w:p w14:paraId="731B9E9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0322</w:t>
            </w:r>
          </w:p>
        </w:tc>
        <w:tc>
          <w:tcPr>
            <w:tcW w:w="4473" w:type="pct"/>
            <w:hideMark/>
          </w:tcPr>
          <w:p w14:paraId="731B9E9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Muzeologji</w:t>
            </w:r>
          </w:p>
        </w:tc>
      </w:tr>
      <w:tr w:rsidR="00CF6E60" w:rsidRPr="00174C0B" w14:paraId="731B9E9A" w14:textId="77777777" w:rsidTr="001B0009">
        <w:trPr>
          <w:trHeight w:val="20"/>
          <w:jc w:val="center"/>
        </w:trPr>
        <w:tc>
          <w:tcPr>
            <w:tcW w:w="527" w:type="pct"/>
            <w:hideMark/>
          </w:tcPr>
          <w:p w14:paraId="731B9E9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0215</w:t>
            </w:r>
          </w:p>
        </w:tc>
        <w:tc>
          <w:tcPr>
            <w:tcW w:w="4473" w:type="pct"/>
            <w:hideMark/>
          </w:tcPr>
          <w:p w14:paraId="731B9E9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Muzikë</w:t>
            </w:r>
          </w:p>
        </w:tc>
      </w:tr>
      <w:tr w:rsidR="00CF6E60" w:rsidRPr="00174C0B" w14:paraId="731B9E9D" w14:textId="77777777" w:rsidTr="001B0009">
        <w:trPr>
          <w:trHeight w:val="20"/>
          <w:jc w:val="center"/>
        </w:trPr>
        <w:tc>
          <w:tcPr>
            <w:tcW w:w="527" w:type="pct"/>
            <w:hideMark/>
          </w:tcPr>
          <w:p w14:paraId="731B9E9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0215</w:t>
            </w:r>
          </w:p>
        </w:tc>
        <w:tc>
          <w:tcPr>
            <w:tcW w:w="4473" w:type="pct"/>
            <w:hideMark/>
          </w:tcPr>
          <w:p w14:paraId="731B9E9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Muzikë dhe skenë</w:t>
            </w:r>
          </w:p>
        </w:tc>
      </w:tr>
      <w:tr w:rsidR="00CF6E60" w:rsidRPr="00174C0B" w14:paraId="731B9EA0" w14:textId="77777777" w:rsidTr="001B0009">
        <w:trPr>
          <w:trHeight w:val="20"/>
          <w:jc w:val="center"/>
        </w:trPr>
        <w:tc>
          <w:tcPr>
            <w:tcW w:w="527" w:type="pct"/>
            <w:hideMark/>
          </w:tcPr>
          <w:p w14:paraId="731B9E9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0215</w:t>
            </w:r>
          </w:p>
        </w:tc>
        <w:tc>
          <w:tcPr>
            <w:tcW w:w="4473" w:type="pct"/>
            <w:hideMark/>
          </w:tcPr>
          <w:p w14:paraId="731B9E9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Muzikologji</w:t>
            </w:r>
          </w:p>
        </w:tc>
      </w:tr>
      <w:tr w:rsidR="00CF6E60" w:rsidRPr="00174C0B" w14:paraId="731B9EA3" w14:textId="77777777" w:rsidTr="001B0009">
        <w:trPr>
          <w:trHeight w:val="20"/>
          <w:jc w:val="center"/>
        </w:trPr>
        <w:tc>
          <w:tcPr>
            <w:tcW w:w="527" w:type="pct"/>
            <w:hideMark/>
          </w:tcPr>
          <w:p w14:paraId="731B9EA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0511</w:t>
            </w:r>
          </w:p>
        </w:tc>
        <w:tc>
          <w:tcPr>
            <w:tcW w:w="4473" w:type="pct"/>
            <w:hideMark/>
          </w:tcPr>
          <w:p w14:paraId="731B9EA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Mykologji</w:t>
            </w:r>
          </w:p>
        </w:tc>
      </w:tr>
      <w:tr w:rsidR="00CF6E60" w:rsidRPr="00174C0B" w14:paraId="731B9EA6" w14:textId="77777777" w:rsidTr="001B0009">
        <w:trPr>
          <w:trHeight w:val="20"/>
          <w:jc w:val="center"/>
        </w:trPr>
        <w:tc>
          <w:tcPr>
            <w:tcW w:w="527" w:type="pct"/>
            <w:noWrap/>
            <w:hideMark/>
          </w:tcPr>
          <w:p w14:paraId="731B9EA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 </w:t>
            </w:r>
          </w:p>
        </w:tc>
        <w:tc>
          <w:tcPr>
            <w:tcW w:w="4473" w:type="pct"/>
            <w:hideMark/>
          </w:tcPr>
          <w:p w14:paraId="731B9EA5" w14:textId="77777777" w:rsidR="00CF6E60" w:rsidRPr="00174C0B" w:rsidRDefault="00CF6E60" w:rsidP="00E73E7C">
            <w:pPr>
              <w:widowControl w:val="0"/>
              <w:jc w:val="both"/>
              <w:rPr>
                <w:rFonts w:ascii="Garamond" w:hAnsi="Garamond"/>
                <w:b/>
                <w:color w:val="000000"/>
                <w:sz w:val="20"/>
              </w:rPr>
            </w:pPr>
            <w:r w:rsidRPr="00174C0B">
              <w:rPr>
                <w:rFonts w:ascii="Garamond" w:hAnsi="Garamond"/>
                <w:b/>
                <w:color w:val="000000"/>
                <w:sz w:val="20"/>
              </w:rPr>
              <w:t>N</w:t>
            </w:r>
          </w:p>
        </w:tc>
      </w:tr>
      <w:tr w:rsidR="00CF6E60" w:rsidRPr="00174C0B" w14:paraId="731B9EA9" w14:textId="77777777" w:rsidTr="001B0009">
        <w:trPr>
          <w:trHeight w:val="20"/>
          <w:jc w:val="center"/>
        </w:trPr>
        <w:tc>
          <w:tcPr>
            <w:tcW w:w="527" w:type="pct"/>
            <w:hideMark/>
          </w:tcPr>
          <w:p w14:paraId="731B9EA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0719</w:t>
            </w:r>
          </w:p>
        </w:tc>
        <w:tc>
          <w:tcPr>
            <w:tcW w:w="4473" w:type="pct"/>
            <w:hideMark/>
          </w:tcPr>
          <w:p w14:paraId="731B9EA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Nanoteknologji</w:t>
            </w:r>
          </w:p>
        </w:tc>
      </w:tr>
      <w:tr w:rsidR="00CF6E60" w:rsidRPr="00174C0B" w14:paraId="731B9EAC" w14:textId="77777777" w:rsidTr="001B0009">
        <w:trPr>
          <w:trHeight w:val="20"/>
          <w:jc w:val="center"/>
        </w:trPr>
        <w:tc>
          <w:tcPr>
            <w:tcW w:w="527" w:type="pct"/>
            <w:hideMark/>
          </w:tcPr>
          <w:p w14:paraId="731B9EA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0821</w:t>
            </w:r>
          </w:p>
        </w:tc>
        <w:tc>
          <w:tcPr>
            <w:tcW w:w="4473" w:type="pct"/>
            <w:hideMark/>
          </w:tcPr>
          <w:p w14:paraId="731B9EA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Ndarja e pyjeve</w:t>
            </w:r>
          </w:p>
        </w:tc>
      </w:tr>
      <w:tr w:rsidR="00CF6E60" w:rsidRPr="00174C0B" w14:paraId="731B9EAF" w14:textId="77777777" w:rsidTr="001B0009">
        <w:trPr>
          <w:trHeight w:val="20"/>
          <w:jc w:val="center"/>
        </w:trPr>
        <w:tc>
          <w:tcPr>
            <w:tcW w:w="527" w:type="pct"/>
            <w:hideMark/>
          </w:tcPr>
          <w:p w14:paraId="731B9EA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0412</w:t>
            </w:r>
          </w:p>
        </w:tc>
        <w:tc>
          <w:tcPr>
            <w:tcW w:w="4473" w:type="pct"/>
            <w:hideMark/>
          </w:tcPr>
          <w:p w14:paraId="731B9EA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Ndërmjetësim aksionesh</w:t>
            </w:r>
          </w:p>
        </w:tc>
      </w:tr>
      <w:tr w:rsidR="00CF6E60" w:rsidRPr="00174C0B" w14:paraId="731B9EB2" w14:textId="77777777" w:rsidTr="001B0009">
        <w:trPr>
          <w:trHeight w:val="20"/>
          <w:jc w:val="center"/>
        </w:trPr>
        <w:tc>
          <w:tcPr>
            <w:tcW w:w="527" w:type="pct"/>
            <w:hideMark/>
          </w:tcPr>
          <w:p w14:paraId="731B9EB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0716</w:t>
            </w:r>
          </w:p>
        </w:tc>
        <w:tc>
          <w:tcPr>
            <w:tcW w:w="4473" w:type="pct"/>
            <w:hideMark/>
          </w:tcPr>
          <w:p w14:paraId="731B9EB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Ndërtim automjeti</w:t>
            </w:r>
          </w:p>
        </w:tc>
      </w:tr>
      <w:tr w:rsidR="00CF6E60" w:rsidRPr="00174C0B" w14:paraId="731B9EB5" w14:textId="77777777" w:rsidTr="001B0009">
        <w:trPr>
          <w:trHeight w:val="20"/>
          <w:jc w:val="center"/>
        </w:trPr>
        <w:tc>
          <w:tcPr>
            <w:tcW w:w="527" w:type="pct"/>
            <w:hideMark/>
          </w:tcPr>
          <w:p w14:paraId="731B9EB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9EB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Ndërtim i rrugëve</w:t>
            </w:r>
          </w:p>
        </w:tc>
      </w:tr>
      <w:tr w:rsidR="00CF6E60" w:rsidRPr="00174C0B" w14:paraId="731B9EB8" w14:textId="77777777" w:rsidTr="001B0009">
        <w:trPr>
          <w:trHeight w:val="20"/>
          <w:jc w:val="center"/>
        </w:trPr>
        <w:tc>
          <w:tcPr>
            <w:tcW w:w="527" w:type="pct"/>
            <w:hideMark/>
          </w:tcPr>
          <w:p w14:paraId="731B9EB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9EB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Ndërtim pemishtesh</w:t>
            </w:r>
          </w:p>
        </w:tc>
      </w:tr>
      <w:tr w:rsidR="00CF6E60" w:rsidRPr="00174C0B" w14:paraId="731B9EBB" w14:textId="77777777" w:rsidTr="001B0009">
        <w:trPr>
          <w:trHeight w:val="20"/>
          <w:jc w:val="center"/>
        </w:trPr>
        <w:tc>
          <w:tcPr>
            <w:tcW w:w="527" w:type="pct"/>
            <w:hideMark/>
          </w:tcPr>
          <w:p w14:paraId="731B9EB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9EB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Ndërtim shtëpie</w:t>
            </w:r>
          </w:p>
        </w:tc>
      </w:tr>
      <w:tr w:rsidR="00CF6E60" w:rsidRPr="00174C0B" w14:paraId="731B9EBE" w14:textId="77777777" w:rsidTr="001B0009">
        <w:trPr>
          <w:trHeight w:val="20"/>
          <w:jc w:val="center"/>
        </w:trPr>
        <w:tc>
          <w:tcPr>
            <w:tcW w:w="527" w:type="pct"/>
            <w:hideMark/>
          </w:tcPr>
          <w:p w14:paraId="731B9EB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0722</w:t>
            </w:r>
          </w:p>
        </w:tc>
        <w:tc>
          <w:tcPr>
            <w:tcW w:w="4473" w:type="pct"/>
            <w:hideMark/>
          </w:tcPr>
          <w:p w14:paraId="731B9EB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Ndërtim varke (jo-motorike)</w:t>
            </w:r>
          </w:p>
        </w:tc>
      </w:tr>
      <w:tr w:rsidR="00CF6E60" w:rsidRPr="00174C0B" w14:paraId="731B9EC1" w14:textId="77777777" w:rsidTr="001B0009">
        <w:trPr>
          <w:trHeight w:val="20"/>
          <w:jc w:val="center"/>
        </w:trPr>
        <w:tc>
          <w:tcPr>
            <w:tcW w:w="527" w:type="pct"/>
            <w:hideMark/>
          </w:tcPr>
          <w:p w14:paraId="731B9EB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9EC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Ndërtim vreshtash</w:t>
            </w:r>
          </w:p>
        </w:tc>
      </w:tr>
      <w:tr w:rsidR="00CF6E60" w:rsidRPr="00174C0B" w14:paraId="731B9EC4" w14:textId="77777777" w:rsidTr="001B0009">
        <w:trPr>
          <w:trHeight w:val="20"/>
          <w:jc w:val="center"/>
        </w:trPr>
        <w:tc>
          <w:tcPr>
            <w:tcW w:w="527" w:type="pct"/>
            <w:hideMark/>
          </w:tcPr>
          <w:p w14:paraId="731B9EC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0913</w:t>
            </w:r>
          </w:p>
        </w:tc>
        <w:tc>
          <w:tcPr>
            <w:tcW w:w="4473" w:type="pct"/>
            <w:hideMark/>
          </w:tcPr>
          <w:p w14:paraId="731B9EC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Ndihmë infermieri/ordinancë</w:t>
            </w:r>
          </w:p>
        </w:tc>
      </w:tr>
      <w:tr w:rsidR="00CF6E60" w:rsidRPr="00174C0B" w14:paraId="731B9EC7" w14:textId="77777777" w:rsidTr="001B0009">
        <w:trPr>
          <w:trHeight w:val="20"/>
          <w:jc w:val="center"/>
        </w:trPr>
        <w:tc>
          <w:tcPr>
            <w:tcW w:w="527" w:type="pct"/>
            <w:hideMark/>
          </w:tcPr>
          <w:p w14:paraId="731B9EC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0716</w:t>
            </w:r>
          </w:p>
        </w:tc>
        <w:tc>
          <w:tcPr>
            <w:tcW w:w="4473" w:type="pct"/>
            <w:hideMark/>
          </w:tcPr>
          <w:p w14:paraId="731B9EC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Ndreqës panelesh</w:t>
            </w:r>
          </w:p>
        </w:tc>
      </w:tr>
      <w:tr w:rsidR="00CF6E60" w:rsidRPr="00174C0B" w14:paraId="731B9ECA" w14:textId="77777777" w:rsidTr="001B0009">
        <w:trPr>
          <w:trHeight w:val="20"/>
          <w:jc w:val="center"/>
        </w:trPr>
        <w:tc>
          <w:tcPr>
            <w:tcW w:w="527" w:type="pct"/>
            <w:hideMark/>
          </w:tcPr>
          <w:p w14:paraId="731B9EC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9EC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Neurologji</w:t>
            </w:r>
          </w:p>
        </w:tc>
      </w:tr>
      <w:tr w:rsidR="00CF6E60" w:rsidRPr="00174C0B" w14:paraId="731B9ECD" w14:textId="77777777" w:rsidTr="001B0009">
        <w:trPr>
          <w:trHeight w:val="20"/>
          <w:jc w:val="center"/>
        </w:trPr>
        <w:tc>
          <w:tcPr>
            <w:tcW w:w="527" w:type="pct"/>
            <w:hideMark/>
          </w:tcPr>
          <w:p w14:paraId="731B9EC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0417</w:t>
            </w:r>
          </w:p>
        </w:tc>
        <w:tc>
          <w:tcPr>
            <w:tcW w:w="4473" w:type="pct"/>
            <w:hideMark/>
          </w:tcPr>
          <w:p w14:paraId="731B9EC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Nevojat e klientit</w:t>
            </w:r>
          </w:p>
        </w:tc>
      </w:tr>
      <w:tr w:rsidR="00CF6E60" w:rsidRPr="00174C0B" w14:paraId="731B9ED0" w14:textId="77777777" w:rsidTr="001B0009">
        <w:trPr>
          <w:trHeight w:val="20"/>
          <w:jc w:val="center"/>
        </w:trPr>
        <w:tc>
          <w:tcPr>
            <w:tcW w:w="527" w:type="pct"/>
            <w:hideMark/>
          </w:tcPr>
          <w:p w14:paraId="731B9EC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1015</w:t>
            </w:r>
          </w:p>
        </w:tc>
        <w:tc>
          <w:tcPr>
            <w:tcW w:w="4473" w:type="pct"/>
            <w:hideMark/>
          </w:tcPr>
          <w:p w14:paraId="731B9EC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Ngjitje me litar (për kohë të lirë)</w:t>
            </w:r>
          </w:p>
        </w:tc>
      </w:tr>
      <w:tr w:rsidR="00CF6E60" w:rsidRPr="00174C0B" w14:paraId="731B9ED3" w14:textId="77777777" w:rsidTr="001B0009">
        <w:trPr>
          <w:trHeight w:val="20"/>
          <w:jc w:val="center"/>
        </w:trPr>
        <w:tc>
          <w:tcPr>
            <w:tcW w:w="527" w:type="pct"/>
            <w:hideMark/>
          </w:tcPr>
          <w:p w14:paraId="731B9ED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0723</w:t>
            </w:r>
          </w:p>
        </w:tc>
        <w:tc>
          <w:tcPr>
            <w:tcW w:w="4473" w:type="pct"/>
            <w:hideMark/>
          </w:tcPr>
          <w:p w14:paraId="731B9ED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Ngjyrosës lëkure/tekstile</w:t>
            </w:r>
          </w:p>
        </w:tc>
      </w:tr>
      <w:tr w:rsidR="00CF6E60" w:rsidRPr="00174C0B" w14:paraId="731B9ED6" w14:textId="77777777" w:rsidTr="001B0009">
        <w:trPr>
          <w:trHeight w:val="20"/>
          <w:jc w:val="center"/>
        </w:trPr>
        <w:tc>
          <w:tcPr>
            <w:tcW w:w="527" w:type="pct"/>
            <w:hideMark/>
          </w:tcPr>
          <w:p w14:paraId="731B9ED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0417</w:t>
            </w:r>
          </w:p>
        </w:tc>
        <w:tc>
          <w:tcPr>
            <w:tcW w:w="4473" w:type="pct"/>
            <w:hideMark/>
          </w:tcPr>
          <w:p w14:paraId="731B9ED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Njohuri për kompanitë</w:t>
            </w:r>
          </w:p>
        </w:tc>
      </w:tr>
      <w:tr w:rsidR="00CF6E60" w:rsidRPr="00174C0B" w14:paraId="731B9ED9" w14:textId="77777777" w:rsidTr="001B0009">
        <w:trPr>
          <w:trHeight w:val="20"/>
          <w:jc w:val="center"/>
        </w:trPr>
        <w:tc>
          <w:tcPr>
            <w:tcW w:w="527" w:type="pct"/>
            <w:hideMark/>
          </w:tcPr>
          <w:p w14:paraId="731B9ED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0421</w:t>
            </w:r>
          </w:p>
        </w:tc>
        <w:tc>
          <w:tcPr>
            <w:tcW w:w="4473" w:type="pct"/>
            <w:hideMark/>
          </w:tcPr>
          <w:p w14:paraId="731B9ED8" w14:textId="43E5BD0C"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Noteri/</w:t>
            </w:r>
            <w:r w:rsidR="002D749D" w:rsidRPr="00174C0B">
              <w:rPr>
                <w:rFonts w:ascii="Garamond" w:hAnsi="Garamond"/>
                <w:color w:val="000000"/>
                <w:sz w:val="20"/>
              </w:rPr>
              <w:t xml:space="preserve">praktikë </w:t>
            </w:r>
            <w:r w:rsidRPr="00174C0B">
              <w:rPr>
                <w:rFonts w:ascii="Garamond" w:hAnsi="Garamond"/>
                <w:color w:val="000000"/>
                <w:sz w:val="20"/>
              </w:rPr>
              <w:t>noterie</w:t>
            </w:r>
          </w:p>
        </w:tc>
      </w:tr>
      <w:tr w:rsidR="00CF6E60" w:rsidRPr="00174C0B" w14:paraId="731B9EDC" w14:textId="77777777" w:rsidTr="001B0009">
        <w:trPr>
          <w:trHeight w:val="20"/>
          <w:jc w:val="center"/>
        </w:trPr>
        <w:tc>
          <w:tcPr>
            <w:tcW w:w="527" w:type="pct"/>
            <w:hideMark/>
          </w:tcPr>
          <w:p w14:paraId="731B9ED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0021</w:t>
            </w:r>
          </w:p>
        </w:tc>
        <w:tc>
          <w:tcPr>
            <w:tcW w:w="4473" w:type="pct"/>
            <w:hideMark/>
          </w:tcPr>
          <w:p w14:paraId="731B9ED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Numërim</w:t>
            </w:r>
          </w:p>
        </w:tc>
      </w:tr>
      <w:tr w:rsidR="00CF6E60" w:rsidRPr="00174C0B" w14:paraId="731B9EDF" w14:textId="77777777" w:rsidTr="001B0009">
        <w:trPr>
          <w:trHeight w:val="20"/>
          <w:jc w:val="center"/>
        </w:trPr>
        <w:tc>
          <w:tcPr>
            <w:tcW w:w="527" w:type="pct"/>
            <w:hideMark/>
          </w:tcPr>
          <w:p w14:paraId="731B9ED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0915</w:t>
            </w:r>
          </w:p>
        </w:tc>
        <w:tc>
          <w:tcPr>
            <w:tcW w:w="4473" w:type="pct"/>
            <w:hideMark/>
          </w:tcPr>
          <w:p w14:paraId="731B9ED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Nutricion dhe dietetikë</w:t>
            </w:r>
          </w:p>
        </w:tc>
      </w:tr>
      <w:tr w:rsidR="00CF6E60" w:rsidRPr="00174C0B" w14:paraId="731B9EE2" w14:textId="77777777" w:rsidTr="001B0009">
        <w:trPr>
          <w:trHeight w:val="20"/>
          <w:jc w:val="center"/>
        </w:trPr>
        <w:tc>
          <w:tcPr>
            <w:tcW w:w="527" w:type="pct"/>
            <w:hideMark/>
          </w:tcPr>
          <w:p w14:paraId="731B9EE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0724</w:t>
            </w:r>
          </w:p>
        </w:tc>
        <w:tc>
          <w:tcPr>
            <w:tcW w:w="4473" w:type="pct"/>
            <w:hideMark/>
          </w:tcPr>
          <w:p w14:paraId="731B9EE1" w14:textId="48388AAB" w:rsidR="00CF6E60" w:rsidRPr="00174C0B" w:rsidRDefault="002D749D" w:rsidP="00E73E7C">
            <w:pPr>
              <w:widowControl w:val="0"/>
              <w:jc w:val="both"/>
              <w:rPr>
                <w:rFonts w:ascii="Garamond" w:hAnsi="Garamond"/>
                <w:color w:val="000000"/>
                <w:sz w:val="20"/>
              </w:rPr>
            </w:pPr>
            <w:r w:rsidRPr="00174C0B">
              <w:rPr>
                <w:rFonts w:ascii="Garamond" w:hAnsi="Garamond"/>
                <w:color w:val="000000"/>
                <w:sz w:val="20"/>
              </w:rPr>
              <w:t>Nxjerrje</w:t>
            </w:r>
            <w:r w:rsidR="00CF6E60" w:rsidRPr="00174C0B">
              <w:rPr>
                <w:rFonts w:ascii="Garamond" w:hAnsi="Garamond"/>
                <w:color w:val="000000"/>
                <w:sz w:val="20"/>
              </w:rPr>
              <w:t xml:space="preserve"> e lëndës së parë</w:t>
            </w:r>
          </w:p>
        </w:tc>
      </w:tr>
      <w:tr w:rsidR="00CF6E60" w:rsidRPr="00174C0B" w14:paraId="731B9EE5" w14:textId="77777777" w:rsidTr="001B0009">
        <w:trPr>
          <w:trHeight w:val="20"/>
          <w:jc w:val="center"/>
        </w:trPr>
        <w:tc>
          <w:tcPr>
            <w:tcW w:w="527" w:type="pct"/>
            <w:hideMark/>
          </w:tcPr>
          <w:p w14:paraId="731B9EE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0724</w:t>
            </w:r>
          </w:p>
        </w:tc>
        <w:tc>
          <w:tcPr>
            <w:tcW w:w="4473" w:type="pct"/>
            <w:hideMark/>
          </w:tcPr>
          <w:p w14:paraId="731B9EE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Nxjerrje mineralesh</w:t>
            </w:r>
          </w:p>
        </w:tc>
      </w:tr>
      <w:tr w:rsidR="00CF6E60" w:rsidRPr="00174C0B" w14:paraId="731B9EE8" w14:textId="77777777" w:rsidTr="001B0009">
        <w:trPr>
          <w:trHeight w:val="20"/>
          <w:jc w:val="center"/>
        </w:trPr>
        <w:tc>
          <w:tcPr>
            <w:tcW w:w="527" w:type="pct"/>
            <w:hideMark/>
          </w:tcPr>
          <w:p w14:paraId="731B9EE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0724</w:t>
            </w:r>
          </w:p>
        </w:tc>
        <w:tc>
          <w:tcPr>
            <w:tcW w:w="4473" w:type="pct"/>
            <w:hideMark/>
          </w:tcPr>
          <w:p w14:paraId="731B9EE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Nxjerrje nafte dhe gazi</w:t>
            </w:r>
          </w:p>
        </w:tc>
      </w:tr>
      <w:tr w:rsidR="00CF6E60" w:rsidRPr="00174C0B" w14:paraId="731B9EEB" w14:textId="77777777" w:rsidTr="001B0009">
        <w:trPr>
          <w:trHeight w:val="20"/>
          <w:jc w:val="center"/>
        </w:trPr>
        <w:tc>
          <w:tcPr>
            <w:tcW w:w="527" w:type="pct"/>
            <w:noWrap/>
            <w:hideMark/>
          </w:tcPr>
          <w:p w14:paraId="731B9EE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 </w:t>
            </w:r>
          </w:p>
        </w:tc>
        <w:tc>
          <w:tcPr>
            <w:tcW w:w="4473" w:type="pct"/>
            <w:hideMark/>
          </w:tcPr>
          <w:p w14:paraId="731B9EEA" w14:textId="77777777" w:rsidR="00CF6E60" w:rsidRPr="00174C0B" w:rsidRDefault="00CF6E60" w:rsidP="00E73E7C">
            <w:pPr>
              <w:widowControl w:val="0"/>
              <w:jc w:val="both"/>
              <w:rPr>
                <w:rFonts w:ascii="Garamond" w:hAnsi="Garamond"/>
                <w:b/>
                <w:color w:val="000000"/>
                <w:sz w:val="20"/>
              </w:rPr>
            </w:pPr>
            <w:r w:rsidRPr="00174C0B">
              <w:rPr>
                <w:rFonts w:ascii="Garamond" w:hAnsi="Garamond"/>
                <w:b/>
                <w:color w:val="000000"/>
                <w:sz w:val="20"/>
              </w:rPr>
              <w:t>O</w:t>
            </w:r>
          </w:p>
        </w:tc>
      </w:tr>
      <w:tr w:rsidR="00CF6E60" w:rsidRPr="00174C0B" w14:paraId="731B9EEE" w14:textId="77777777" w:rsidTr="001B0009">
        <w:trPr>
          <w:trHeight w:val="20"/>
          <w:jc w:val="center"/>
        </w:trPr>
        <w:tc>
          <w:tcPr>
            <w:tcW w:w="527" w:type="pct"/>
            <w:hideMark/>
          </w:tcPr>
          <w:p w14:paraId="731B9EE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9EE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Obstetrikë dhe gjinekologji</w:t>
            </w:r>
          </w:p>
        </w:tc>
      </w:tr>
      <w:tr w:rsidR="00CF6E60" w:rsidRPr="00174C0B" w14:paraId="731B9EF1" w14:textId="77777777" w:rsidTr="001B0009">
        <w:trPr>
          <w:trHeight w:val="20"/>
          <w:jc w:val="center"/>
        </w:trPr>
        <w:tc>
          <w:tcPr>
            <w:tcW w:w="527" w:type="pct"/>
            <w:hideMark/>
          </w:tcPr>
          <w:p w14:paraId="731B9EE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0911</w:t>
            </w:r>
          </w:p>
        </w:tc>
        <w:tc>
          <w:tcPr>
            <w:tcW w:w="4473" w:type="pct"/>
            <w:hideMark/>
          </w:tcPr>
          <w:p w14:paraId="731B9EF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Odontologji</w:t>
            </w:r>
          </w:p>
        </w:tc>
      </w:tr>
      <w:tr w:rsidR="00CF6E60" w:rsidRPr="00174C0B" w14:paraId="731B9EF4" w14:textId="77777777" w:rsidTr="001B0009">
        <w:trPr>
          <w:trHeight w:val="20"/>
          <w:jc w:val="center"/>
        </w:trPr>
        <w:tc>
          <w:tcPr>
            <w:tcW w:w="527" w:type="pct"/>
            <w:hideMark/>
          </w:tcPr>
          <w:p w14:paraId="731B9EF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9EF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Oftalmologji</w:t>
            </w:r>
          </w:p>
        </w:tc>
      </w:tr>
      <w:tr w:rsidR="00CF6E60" w:rsidRPr="00174C0B" w14:paraId="731B9EF7" w14:textId="77777777" w:rsidTr="001B0009">
        <w:trPr>
          <w:trHeight w:val="20"/>
          <w:jc w:val="center"/>
        </w:trPr>
        <w:tc>
          <w:tcPr>
            <w:tcW w:w="527" w:type="pct"/>
            <w:hideMark/>
          </w:tcPr>
          <w:p w14:paraId="731B9EF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9EF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Okulistikë</w:t>
            </w:r>
          </w:p>
        </w:tc>
      </w:tr>
      <w:tr w:rsidR="00CF6E60" w:rsidRPr="00174C0B" w14:paraId="731B9EFA" w14:textId="77777777" w:rsidTr="001B0009">
        <w:trPr>
          <w:trHeight w:val="20"/>
          <w:jc w:val="center"/>
        </w:trPr>
        <w:tc>
          <w:tcPr>
            <w:tcW w:w="527" w:type="pct"/>
            <w:hideMark/>
          </w:tcPr>
          <w:p w14:paraId="731B9EF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9EF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Onkologji</w:t>
            </w:r>
          </w:p>
        </w:tc>
      </w:tr>
      <w:tr w:rsidR="00CF6E60" w:rsidRPr="00174C0B" w14:paraId="731B9EFD" w14:textId="77777777" w:rsidTr="001B0009">
        <w:trPr>
          <w:trHeight w:val="20"/>
          <w:jc w:val="center"/>
        </w:trPr>
        <w:tc>
          <w:tcPr>
            <w:tcW w:w="527" w:type="pct"/>
            <w:hideMark/>
          </w:tcPr>
          <w:p w14:paraId="731B9EF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0812</w:t>
            </w:r>
          </w:p>
        </w:tc>
        <w:tc>
          <w:tcPr>
            <w:tcW w:w="4473" w:type="pct"/>
            <w:hideMark/>
          </w:tcPr>
          <w:p w14:paraId="731B9EF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Operacion në serrë</w:t>
            </w:r>
          </w:p>
        </w:tc>
      </w:tr>
      <w:tr w:rsidR="00CF6E60" w:rsidRPr="00174C0B" w14:paraId="731B9F00" w14:textId="77777777" w:rsidTr="001B0009">
        <w:trPr>
          <w:trHeight w:val="20"/>
          <w:jc w:val="center"/>
        </w:trPr>
        <w:tc>
          <w:tcPr>
            <w:tcW w:w="527" w:type="pct"/>
            <w:hideMark/>
          </w:tcPr>
          <w:p w14:paraId="731B9EF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1041</w:t>
            </w:r>
          </w:p>
        </w:tc>
        <w:tc>
          <w:tcPr>
            <w:tcW w:w="4473" w:type="pct"/>
            <w:hideMark/>
          </w:tcPr>
          <w:p w14:paraId="731B9EF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Operacione hekurudhore</w:t>
            </w:r>
          </w:p>
        </w:tc>
      </w:tr>
      <w:tr w:rsidR="00CF6E60" w:rsidRPr="00174C0B" w14:paraId="731B9F03" w14:textId="77777777" w:rsidTr="001B0009">
        <w:trPr>
          <w:trHeight w:val="20"/>
          <w:jc w:val="center"/>
        </w:trPr>
        <w:tc>
          <w:tcPr>
            <w:tcW w:w="527" w:type="pct"/>
            <w:hideMark/>
          </w:tcPr>
          <w:p w14:paraId="731B9F0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9F0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Operacione paraprintimi</w:t>
            </w:r>
          </w:p>
        </w:tc>
      </w:tr>
      <w:tr w:rsidR="00CF6E60" w:rsidRPr="00174C0B" w14:paraId="731B9F06" w14:textId="77777777" w:rsidTr="001B0009">
        <w:trPr>
          <w:trHeight w:val="20"/>
          <w:jc w:val="center"/>
        </w:trPr>
        <w:tc>
          <w:tcPr>
            <w:tcW w:w="527" w:type="pct"/>
            <w:hideMark/>
          </w:tcPr>
          <w:p w14:paraId="731B9F0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1041</w:t>
            </w:r>
          </w:p>
        </w:tc>
        <w:tc>
          <w:tcPr>
            <w:tcW w:w="4473" w:type="pct"/>
            <w:hideMark/>
          </w:tcPr>
          <w:p w14:paraId="731B9F0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Operacione postare</w:t>
            </w:r>
          </w:p>
        </w:tc>
      </w:tr>
      <w:tr w:rsidR="00CF6E60" w:rsidRPr="00174C0B" w14:paraId="731B9F09" w14:textId="77777777" w:rsidTr="001B0009">
        <w:trPr>
          <w:trHeight w:val="20"/>
          <w:jc w:val="center"/>
        </w:trPr>
        <w:tc>
          <w:tcPr>
            <w:tcW w:w="527" w:type="pct"/>
            <w:hideMark/>
          </w:tcPr>
          <w:p w14:paraId="731B9F0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1041</w:t>
            </w:r>
          </w:p>
        </w:tc>
        <w:tc>
          <w:tcPr>
            <w:tcW w:w="4473" w:type="pct"/>
            <w:hideMark/>
          </w:tcPr>
          <w:p w14:paraId="731B9F0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Operacione të automjeteve rrugore</w:t>
            </w:r>
          </w:p>
        </w:tc>
      </w:tr>
      <w:tr w:rsidR="00CF6E60" w:rsidRPr="00174C0B" w14:paraId="731B9F0C" w14:textId="77777777" w:rsidTr="001B0009">
        <w:trPr>
          <w:trHeight w:val="20"/>
          <w:jc w:val="center"/>
        </w:trPr>
        <w:tc>
          <w:tcPr>
            <w:tcW w:w="527" w:type="pct"/>
            <w:hideMark/>
          </w:tcPr>
          <w:p w14:paraId="731B9F0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0415</w:t>
            </w:r>
          </w:p>
        </w:tc>
        <w:tc>
          <w:tcPr>
            <w:tcW w:w="4473" w:type="pct"/>
            <w:hideMark/>
          </w:tcPr>
          <w:p w14:paraId="731B9F0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Operim i pajisjeve të zyrës</w:t>
            </w:r>
          </w:p>
        </w:tc>
      </w:tr>
      <w:tr w:rsidR="00CF6E60" w:rsidRPr="00174C0B" w14:paraId="731B9F0F" w14:textId="77777777" w:rsidTr="001B0009">
        <w:trPr>
          <w:trHeight w:val="20"/>
          <w:jc w:val="center"/>
        </w:trPr>
        <w:tc>
          <w:tcPr>
            <w:tcW w:w="527" w:type="pct"/>
            <w:hideMark/>
          </w:tcPr>
          <w:p w14:paraId="731B9F0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0711</w:t>
            </w:r>
          </w:p>
        </w:tc>
        <w:tc>
          <w:tcPr>
            <w:tcW w:w="4473" w:type="pct"/>
            <w:hideMark/>
          </w:tcPr>
          <w:p w14:paraId="731B9F0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Operim uzine dhe makinerie (përpunim)</w:t>
            </w:r>
          </w:p>
        </w:tc>
      </w:tr>
      <w:tr w:rsidR="00CF6E60" w:rsidRPr="00174C0B" w14:paraId="731B9F12" w14:textId="77777777" w:rsidTr="001B0009">
        <w:trPr>
          <w:trHeight w:val="20"/>
          <w:jc w:val="center"/>
        </w:trPr>
        <w:tc>
          <w:tcPr>
            <w:tcW w:w="527" w:type="pct"/>
            <w:hideMark/>
          </w:tcPr>
          <w:p w14:paraId="731B9F1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9F1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Operim uzine konstruksioni</w:t>
            </w:r>
          </w:p>
        </w:tc>
      </w:tr>
      <w:tr w:rsidR="00CF6E60" w:rsidRPr="00174C0B" w14:paraId="731B9F15" w14:textId="77777777" w:rsidTr="001B0009">
        <w:trPr>
          <w:trHeight w:val="20"/>
          <w:jc w:val="center"/>
        </w:trPr>
        <w:tc>
          <w:tcPr>
            <w:tcW w:w="527" w:type="pct"/>
            <w:hideMark/>
          </w:tcPr>
          <w:p w14:paraId="731B9F1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0533</w:t>
            </w:r>
          </w:p>
        </w:tc>
        <w:tc>
          <w:tcPr>
            <w:tcW w:w="4473" w:type="pct"/>
            <w:hideMark/>
          </w:tcPr>
          <w:p w14:paraId="731B9F1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Optikë</w:t>
            </w:r>
          </w:p>
        </w:tc>
      </w:tr>
      <w:tr w:rsidR="00CF6E60" w:rsidRPr="00174C0B" w14:paraId="731B9F18" w14:textId="77777777" w:rsidTr="001B0009">
        <w:trPr>
          <w:trHeight w:val="20"/>
          <w:jc w:val="center"/>
        </w:trPr>
        <w:tc>
          <w:tcPr>
            <w:tcW w:w="527" w:type="pct"/>
            <w:hideMark/>
          </w:tcPr>
          <w:p w14:paraId="731B9F1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0915</w:t>
            </w:r>
          </w:p>
        </w:tc>
        <w:tc>
          <w:tcPr>
            <w:tcW w:w="4473" w:type="pct"/>
            <w:hideMark/>
          </w:tcPr>
          <w:p w14:paraId="731B9F1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Optometri</w:t>
            </w:r>
          </w:p>
        </w:tc>
      </w:tr>
      <w:tr w:rsidR="00CF6E60" w:rsidRPr="00174C0B" w14:paraId="731B9F1B" w14:textId="77777777" w:rsidTr="001B0009">
        <w:trPr>
          <w:trHeight w:val="20"/>
          <w:jc w:val="center"/>
        </w:trPr>
        <w:tc>
          <w:tcPr>
            <w:tcW w:w="527" w:type="pct"/>
            <w:hideMark/>
          </w:tcPr>
          <w:p w14:paraId="731B9F1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0532</w:t>
            </w:r>
          </w:p>
        </w:tc>
        <w:tc>
          <w:tcPr>
            <w:tcW w:w="4473" w:type="pct"/>
            <w:hideMark/>
          </w:tcPr>
          <w:p w14:paraId="731B9F1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Oqeanografi</w:t>
            </w:r>
          </w:p>
        </w:tc>
      </w:tr>
      <w:tr w:rsidR="00CF6E60" w:rsidRPr="00174C0B" w14:paraId="731B9F1E" w14:textId="77777777" w:rsidTr="001B0009">
        <w:trPr>
          <w:trHeight w:val="20"/>
          <w:jc w:val="center"/>
        </w:trPr>
        <w:tc>
          <w:tcPr>
            <w:tcW w:w="527" w:type="pct"/>
            <w:hideMark/>
          </w:tcPr>
          <w:p w14:paraId="731B9F1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0723</w:t>
            </w:r>
          </w:p>
        </w:tc>
        <w:tc>
          <w:tcPr>
            <w:tcW w:w="4473" w:type="pct"/>
            <w:hideMark/>
          </w:tcPr>
          <w:p w14:paraId="731B9F1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Orendi të buta</w:t>
            </w:r>
          </w:p>
        </w:tc>
      </w:tr>
      <w:tr w:rsidR="00CF6E60" w:rsidRPr="00174C0B" w14:paraId="731B9F21" w14:textId="77777777" w:rsidTr="001B0009">
        <w:trPr>
          <w:trHeight w:val="20"/>
          <w:jc w:val="center"/>
        </w:trPr>
        <w:tc>
          <w:tcPr>
            <w:tcW w:w="527" w:type="pct"/>
            <w:hideMark/>
          </w:tcPr>
          <w:p w14:paraId="731B9F1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0417</w:t>
            </w:r>
          </w:p>
        </w:tc>
        <w:tc>
          <w:tcPr>
            <w:tcW w:w="4473" w:type="pct"/>
            <w:hideMark/>
          </w:tcPr>
          <w:p w14:paraId="731B9F2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Organizim në punë</w:t>
            </w:r>
          </w:p>
        </w:tc>
      </w:tr>
      <w:tr w:rsidR="00CF6E60" w:rsidRPr="00174C0B" w14:paraId="731B9F24" w14:textId="77777777" w:rsidTr="001B0009">
        <w:trPr>
          <w:trHeight w:val="20"/>
          <w:jc w:val="center"/>
        </w:trPr>
        <w:tc>
          <w:tcPr>
            <w:tcW w:w="527" w:type="pct"/>
            <w:hideMark/>
          </w:tcPr>
          <w:p w14:paraId="731B9F2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0511</w:t>
            </w:r>
          </w:p>
        </w:tc>
        <w:tc>
          <w:tcPr>
            <w:tcW w:w="4473" w:type="pct"/>
            <w:hideMark/>
          </w:tcPr>
          <w:p w14:paraId="731B9F2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Ornitologji</w:t>
            </w:r>
          </w:p>
        </w:tc>
      </w:tr>
      <w:tr w:rsidR="00CF6E60" w:rsidRPr="00174C0B" w14:paraId="731B9F27" w14:textId="77777777" w:rsidTr="001B0009">
        <w:trPr>
          <w:trHeight w:val="20"/>
          <w:jc w:val="center"/>
        </w:trPr>
        <w:tc>
          <w:tcPr>
            <w:tcW w:w="527" w:type="pct"/>
            <w:hideMark/>
          </w:tcPr>
          <w:p w14:paraId="731B9F2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0911</w:t>
            </w:r>
          </w:p>
        </w:tc>
        <w:tc>
          <w:tcPr>
            <w:tcW w:w="4473" w:type="pct"/>
            <w:hideMark/>
          </w:tcPr>
          <w:p w14:paraId="731B9F2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Ortodontikë</w:t>
            </w:r>
          </w:p>
        </w:tc>
      </w:tr>
      <w:tr w:rsidR="00CF6E60" w:rsidRPr="00174C0B" w14:paraId="731B9F2A" w14:textId="77777777" w:rsidTr="001B0009">
        <w:trPr>
          <w:trHeight w:val="20"/>
          <w:jc w:val="center"/>
        </w:trPr>
        <w:tc>
          <w:tcPr>
            <w:tcW w:w="527" w:type="pct"/>
            <w:hideMark/>
          </w:tcPr>
          <w:p w14:paraId="731B9F2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0915</w:t>
            </w:r>
          </w:p>
        </w:tc>
        <w:tc>
          <w:tcPr>
            <w:tcW w:w="4473" w:type="pct"/>
            <w:hideMark/>
          </w:tcPr>
          <w:p w14:paraId="731B9F2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Osteopati</w:t>
            </w:r>
          </w:p>
        </w:tc>
      </w:tr>
      <w:tr w:rsidR="00CF6E60" w:rsidRPr="00174C0B" w14:paraId="731B9F2D" w14:textId="77777777" w:rsidTr="001B0009">
        <w:trPr>
          <w:trHeight w:val="20"/>
          <w:jc w:val="center"/>
        </w:trPr>
        <w:tc>
          <w:tcPr>
            <w:tcW w:w="527" w:type="pct"/>
            <w:noWrap/>
            <w:hideMark/>
          </w:tcPr>
          <w:p w14:paraId="731B9F2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 </w:t>
            </w:r>
          </w:p>
        </w:tc>
        <w:tc>
          <w:tcPr>
            <w:tcW w:w="4473" w:type="pct"/>
            <w:hideMark/>
          </w:tcPr>
          <w:p w14:paraId="731B9F2C" w14:textId="77777777" w:rsidR="00CF6E60" w:rsidRPr="00174C0B" w:rsidRDefault="00CF6E60" w:rsidP="00E73E7C">
            <w:pPr>
              <w:widowControl w:val="0"/>
              <w:jc w:val="both"/>
              <w:rPr>
                <w:rFonts w:ascii="Garamond" w:hAnsi="Garamond"/>
                <w:b/>
                <w:color w:val="000000"/>
                <w:sz w:val="20"/>
              </w:rPr>
            </w:pPr>
            <w:r w:rsidRPr="00174C0B">
              <w:rPr>
                <w:rFonts w:ascii="Garamond" w:hAnsi="Garamond"/>
                <w:b/>
                <w:color w:val="000000"/>
                <w:sz w:val="20"/>
              </w:rPr>
              <w:t>P</w:t>
            </w:r>
          </w:p>
        </w:tc>
      </w:tr>
      <w:tr w:rsidR="00CF6E60" w:rsidRPr="00174C0B" w14:paraId="731B9F30" w14:textId="77777777" w:rsidTr="001B0009">
        <w:trPr>
          <w:trHeight w:val="20"/>
          <w:jc w:val="center"/>
        </w:trPr>
        <w:tc>
          <w:tcPr>
            <w:tcW w:w="527" w:type="pct"/>
            <w:hideMark/>
          </w:tcPr>
          <w:p w14:paraId="731B9F2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9F2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Pajisje konstruksioni</w:t>
            </w:r>
          </w:p>
        </w:tc>
      </w:tr>
      <w:tr w:rsidR="00CF6E60" w:rsidRPr="00174C0B" w14:paraId="731B9F33" w14:textId="77777777" w:rsidTr="001B0009">
        <w:trPr>
          <w:trHeight w:val="20"/>
          <w:jc w:val="center"/>
        </w:trPr>
        <w:tc>
          <w:tcPr>
            <w:tcW w:w="527" w:type="pct"/>
            <w:hideMark/>
          </w:tcPr>
          <w:p w14:paraId="731B9F3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0723</w:t>
            </w:r>
          </w:p>
        </w:tc>
        <w:tc>
          <w:tcPr>
            <w:tcW w:w="4473" w:type="pct"/>
            <w:hideMark/>
          </w:tcPr>
          <w:p w14:paraId="731B9F3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Pajisje kuajsh</w:t>
            </w:r>
          </w:p>
        </w:tc>
      </w:tr>
      <w:tr w:rsidR="00CF6E60" w:rsidRPr="00174C0B" w14:paraId="731B9F36" w14:textId="77777777" w:rsidTr="001B0009">
        <w:trPr>
          <w:trHeight w:val="20"/>
          <w:jc w:val="center"/>
        </w:trPr>
        <w:tc>
          <w:tcPr>
            <w:tcW w:w="527" w:type="pct"/>
            <w:hideMark/>
          </w:tcPr>
          <w:p w14:paraId="731B9F3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0532</w:t>
            </w:r>
          </w:p>
        </w:tc>
        <w:tc>
          <w:tcPr>
            <w:tcW w:w="4473" w:type="pct"/>
            <w:hideMark/>
          </w:tcPr>
          <w:p w14:paraId="731B9F3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Paleontologji</w:t>
            </w:r>
          </w:p>
        </w:tc>
      </w:tr>
      <w:tr w:rsidR="00CF6E60" w:rsidRPr="00174C0B" w14:paraId="731B9F39" w14:textId="77777777" w:rsidTr="001B0009">
        <w:trPr>
          <w:trHeight w:val="20"/>
          <w:jc w:val="center"/>
        </w:trPr>
        <w:tc>
          <w:tcPr>
            <w:tcW w:w="527" w:type="pct"/>
            <w:hideMark/>
          </w:tcPr>
          <w:p w14:paraId="731B9F3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0511</w:t>
            </w:r>
          </w:p>
        </w:tc>
        <w:tc>
          <w:tcPr>
            <w:tcW w:w="4473" w:type="pct"/>
            <w:hideMark/>
          </w:tcPr>
          <w:p w14:paraId="731B9F3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Parazitologji</w:t>
            </w:r>
          </w:p>
        </w:tc>
      </w:tr>
      <w:tr w:rsidR="00CF6E60" w:rsidRPr="00174C0B" w14:paraId="731B9F3C" w14:textId="77777777" w:rsidTr="001B0009">
        <w:trPr>
          <w:trHeight w:val="20"/>
          <w:jc w:val="center"/>
        </w:trPr>
        <w:tc>
          <w:tcPr>
            <w:tcW w:w="527" w:type="pct"/>
            <w:hideMark/>
          </w:tcPr>
          <w:p w14:paraId="731B9F3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0522</w:t>
            </w:r>
          </w:p>
        </w:tc>
        <w:tc>
          <w:tcPr>
            <w:tcW w:w="4473" w:type="pct"/>
            <w:hideMark/>
          </w:tcPr>
          <w:p w14:paraId="731B9F3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Parqe kombëtare dhe menaxhim faune të egër</w:t>
            </w:r>
          </w:p>
        </w:tc>
      </w:tr>
      <w:tr w:rsidR="00CF6E60" w:rsidRPr="00174C0B" w14:paraId="731B9F3F" w14:textId="77777777" w:rsidTr="001B0009">
        <w:trPr>
          <w:trHeight w:val="20"/>
          <w:jc w:val="center"/>
        </w:trPr>
        <w:tc>
          <w:tcPr>
            <w:tcW w:w="527" w:type="pct"/>
            <w:hideMark/>
          </w:tcPr>
          <w:p w14:paraId="731B9F3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1011</w:t>
            </w:r>
          </w:p>
        </w:tc>
        <w:tc>
          <w:tcPr>
            <w:tcW w:w="4473" w:type="pct"/>
            <w:hideMark/>
          </w:tcPr>
          <w:p w14:paraId="731B9F3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Pastrim</w:t>
            </w:r>
          </w:p>
        </w:tc>
      </w:tr>
      <w:tr w:rsidR="00CF6E60" w:rsidRPr="00174C0B" w14:paraId="731B9F42" w14:textId="77777777" w:rsidTr="001B0009">
        <w:trPr>
          <w:trHeight w:val="20"/>
          <w:jc w:val="center"/>
        </w:trPr>
        <w:tc>
          <w:tcPr>
            <w:tcW w:w="527" w:type="pct"/>
            <w:hideMark/>
          </w:tcPr>
          <w:p w14:paraId="731B9F4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1011</w:t>
            </w:r>
          </w:p>
        </w:tc>
        <w:tc>
          <w:tcPr>
            <w:tcW w:w="4473" w:type="pct"/>
            <w:hideMark/>
          </w:tcPr>
          <w:p w14:paraId="731B9F4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Pastrim dritaresh</w:t>
            </w:r>
          </w:p>
        </w:tc>
      </w:tr>
      <w:tr w:rsidR="00CF6E60" w:rsidRPr="00174C0B" w14:paraId="731B9F45" w14:textId="77777777" w:rsidTr="001B0009">
        <w:trPr>
          <w:trHeight w:val="20"/>
          <w:jc w:val="center"/>
        </w:trPr>
        <w:tc>
          <w:tcPr>
            <w:tcW w:w="527" w:type="pct"/>
            <w:hideMark/>
          </w:tcPr>
          <w:p w14:paraId="731B9F4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1011</w:t>
            </w:r>
          </w:p>
        </w:tc>
        <w:tc>
          <w:tcPr>
            <w:tcW w:w="4473" w:type="pct"/>
            <w:hideMark/>
          </w:tcPr>
          <w:p w14:paraId="731B9F4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Pastrim kimik (i thatë)</w:t>
            </w:r>
          </w:p>
        </w:tc>
      </w:tr>
      <w:tr w:rsidR="00CF6E60" w:rsidRPr="00174C0B" w14:paraId="731B9F48" w14:textId="77777777" w:rsidTr="001B0009">
        <w:trPr>
          <w:trHeight w:val="20"/>
          <w:jc w:val="center"/>
        </w:trPr>
        <w:tc>
          <w:tcPr>
            <w:tcW w:w="527" w:type="pct"/>
            <w:hideMark/>
          </w:tcPr>
          <w:p w14:paraId="731B9F4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1011</w:t>
            </w:r>
          </w:p>
        </w:tc>
        <w:tc>
          <w:tcPr>
            <w:tcW w:w="4473" w:type="pct"/>
            <w:hideMark/>
          </w:tcPr>
          <w:p w14:paraId="731B9F4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Pastrim oxhaku</w:t>
            </w:r>
          </w:p>
        </w:tc>
      </w:tr>
      <w:tr w:rsidR="00CF6E60" w:rsidRPr="00174C0B" w14:paraId="731B9F4B" w14:textId="77777777" w:rsidTr="001B0009">
        <w:trPr>
          <w:trHeight w:val="20"/>
          <w:jc w:val="center"/>
        </w:trPr>
        <w:tc>
          <w:tcPr>
            <w:tcW w:w="527" w:type="pct"/>
            <w:hideMark/>
          </w:tcPr>
          <w:p w14:paraId="731B9F4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1021</w:t>
            </w:r>
          </w:p>
        </w:tc>
        <w:tc>
          <w:tcPr>
            <w:tcW w:w="4473" w:type="pct"/>
            <w:hideMark/>
          </w:tcPr>
          <w:p w14:paraId="731B9F4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Pastrim rrugësh</w:t>
            </w:r>
          </w:p>
        </w:tc>
      </w:tr>
      <w:tr w:rsidR="00CF6E60" w:rsidRPr="00174C0B" w14:paraId="731B9F4E" w14:textId="77777777" w:rsidTr="001B0009">
        <w:trPr>
          <w:trHeight w:val="20"/>
          <w:jc w:val="center"/>
        </w:trPr>
        <w:tc>
          <w:tcPr>
            <w:tcW w:w="527" w:type="pct"/>
            <w:hideMark/>
          </w:tcPr>
          <w:p w14:paraId="731B9F4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9F4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Patologji</w:t>
            </w:r>
          </w:p>
        </w:tc>
      </w:tr>
      <w:tr w:rsidR="00CF6E60" w:rsidRPr="00174C0B" w14:paraId="731B9F51" w14:textId="77777777" w:rsidTr="001B0009">
        <w:trPr>
          <w:trHeight w:val="20"/>
          <w:jc w:val="center"/>
        </w:trPr>
        <w:tc>
          <w:tcPr>
            <w:tcW w:w="527" w:type="pct"/>
            <w:hideMark/>
          </w:tcPr>
          <w:p w14:paraId="731B9F4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0915</w:t>
            </w:r>
          </w:p>
        </w:tc>
        <w:tc>
          <w:tcPr>
            <w:tcW w:w="4473" w:type="pct"/>
            <w:hideMark/>
          </w:tcPr>
          <w:p w14:paraId="731B9F5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Patologji dhe terapi të foluri</w:t>
            </w:r>
          </w:p>
        </w:tc>
      </w:tr>
      <w:tr w:rsidR="00CF6E60" w:rsidRPr="00174C0B" w14:paraId="731B9F54" w14:textId="77777777" w:rsidTr="001B0009">
        <w:trPr>
          <w:trHeight w:val="20"/>
          <w:jc w:val="center"/>
        </w:trPr>
        <w:tc>
          <w:tcPr>
            <w:tcW w:w="527" w:type="pct"/>
            <w:hideMark/>
          </w:tcPr>
          <w:p w14:paraId="731B9F5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9F5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Patologji ligjore</w:t>
            </w:r>
          </w:p>
        </w:tc>
      </w:tr>
      <w:tr w:rsidR="00CF6E60" w:rsidRPr="00174C0B" w14:paraId="731B9F57" w14:textId="77777777" w:rsidTr="001B0009">
        <w:trPr>
          <w:trHeight w:val="20"/>
          <w:jc w:val="center"/>
        </w:trPr>
        <w:tc>
          <w:tcPr>
            <w:tcW w:w="527" w:type="pct"/>
            <w:hideMark/>
          </w:tcPr>
          <w:p w14:paraId="731B9F5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9F5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Pediatri</w:t>
            </w:r>
          </w:p>
        </w:tc>
      </w:tr>
      <w:tr w:rsidR="00CF6E60" w:rsidRPr="00174C0B" w14:paraId="731B9F5A" w14:textId="77777777" w:rsidTr="001B0009">
        <w:trPr>
          <w:trHeight w:val="20"/>
          <w:jc w:val="center"/>
        </w:trPr>
        <w:tc>
          <w:tcPr>
            <w:tcW w:w="527" w:type="pct"/>
            <w:hideMark/>
          </w:tcPr>
          <w:p w14:paraId="731B9F5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1012</w:t>
            </w:r>
          </w:p>
        </w:tc>
        <w:tc>
          <w:tcPr>
            <w:tcW w:w="4473" w:type="pct"/>
            <w:hideMark/>
          </w:tcPr>
          <w:p w14:paraId="731B9F5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Pedikyr</w:t>
            </w:r>
          </w:p>
        </w:tc>
      </w:tr>
      <w:tr w:rsidR="00CF6E60" w:rsidRPr="00174C0B" w14:paraId="731B9F5D" w14:textId="77777777" w:rsidTr="001B0009">
        <w:trPr>
          <w:trHeight w:val="20"/>
          <w:jc w:val="center"/>
        </w:trPr>
        <w:tc>
          <w:tcPr>
            <w:tcW w:w="527" w:type="pct"/>
            <w:hideMark/>
          </w:tcPr>
          <w:p w14:paraId="731B9F5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0611</w:t>
            </w:r>
          </w:p>
        </w:tc>
        <w:tc>
          <w:tcPr>
            <w:tcW w:w="4473" w:type="pct"/>
            <w:hideMark/>
          </w:tcPr>
          <w:p w14:paraId="731B9F5C" w14:textId="32DBC7E8" w:rsidR="00CF6E60" w:rsidRPr="00174C0B" w:rsidRDefault="002D749D" w:rsidP="00E73E7C">
            <w:pPr>
              <w:widowControl w:val="0"/>
              <w:jc w:val="both"/>
              <w:rPr>
                <w:rFonts w:ascii="Garamond" w:hAnsi="Garamond"/>
                <w:color w:val="000000"/>
                <w:sz w:val="20"/>
              </w:rPr>
            </w:pPr>
            <w:r w:rsidRPr="00174C0B">
              <w:rPr>
                <w:rFonts w:ascii="Garamond" w:hAnsi="Garamond"/>
                <w:color w:val="000000"/>
                <w:sz w:val="20"/>
              </w:rPr>
              <w:t>Përdorim</w:t>
            </w:r>
            <w:r w:rsidR="00CF6E60" w:rsidRPr="00174C0B">
              <w:rPr>
                <w:rFonts w:ascii="Garamond" w:hAnsi="Garamond"/>
                <w:color w:val="000000"/>
                <w:sz w:val="20"/>
              </w:rPr>
              <w:t xml:space="preserve"> kompjuteri</w:t>
            </w:r>
          </w:p>
        </w:tc>
      </w:tr>
      <w:tr w:rsidR="00CF6E60" w:rsidRPr="00174C0B" w14:paraId="731B9F60" w14:textId="77777777" w:rsidTr="001B0009">
        <w:trPr>
          <w:trHeight w:val="20"/>
          <w:jc w:val="center"/>
        </w:trPr>
        <w:tc>
          <w:tcPr>
            <w:tcW w:w="527" w:type="pct"/>
            <w:hideMark/>
          </w:tcPr>
          <w:p w14:paraId="731B9F5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0611</w:t>
            </w:r>
          </w:p>
        </w:tc>
        <w:tc>
          <w:tcPr>
            <w:tcW w:w="4473" w:type="pct"/>
            <w:hideMark/>
          </w:tcPr>
          <w:p w14:paraId="731B9F5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Përdorim i </w:t>
            </w:r>
            <w:r w:rsidRPr="00174C0B">
              <w:rPr>
                <w:rFonts w:ascii="Garamond" w:hAnsi="Garamond"/>
                <w:i/>
                <w:color w:val="000000"/>
                <w:sz w:val="20"/>
              </w:rPr>
              <w:t>software</w:t>
            </w:r>
            <w:r w:rsidRPr="00174C0B">
              <w:rPr>
                <w:rFonts w:ascii="Garamond" w:hAnsi="Garamond"/>
                <w:color w:val="000000"/>
                <w:sz w:val="20"/>
              </w:rPr>
              <w:t xml:space="preserve">-ve për llogaritje </w:t>
            </w:r>
            <w:r w:rsidRPr="00174C0B">
              <w:rPr>
                <w:rFonts w:ascii="Garamond" w:hAnsi="Garamond"/>
                <w:i/>
                <w:iCs/>
                <w:color w:val="000000"/>
                <w:sz w:val="20"/>
              </w:rPr>
              <w:t>(Excel)</w:t>
            </w:r>
          </w:p>
        </w:tc>
      </w:tr>
      <w:tr w:rsidR="00CF6E60" w:rsidRPr="00174C0B" w14:paraId="731B9F63" w14:textId="77777777" w:rsidTr="001B0009">
        <w:trPr>
          <w:trHeight w:val="20"/>
          <w:jc w:val="center"/>
        </w:trPr>
        <w:tc>
          <w:tcPr>
            <w:tcW w:w="527" w:type="pct"/>
            <w:hideMark/>
          </w:tcPr>
          <w:p w14:paraId="731B9F6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0611</w:t>
            </w:r>
          </w:p>
        </w:tc>
        <w:tc>
          <w:tcPr>
            <w:tcW w:w="4473" w:type="pct"/>
            <w:hideMark/>
          </w:tcPr>
          <w:p w14:paraId="731B9F6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Përdorim i </w:t>
            </w:r>
            <w:r w:rsidRPr="00174C0B">
              <w:rPr>
                <w:rFonts w:ascii="Garamond" w:hAnsi="Garamond"/>
                <w:i/>
                <w:color w:val="000000"/>
                <w:sz w:val="20"/>
              </w:rPr>
              <w:t>software</w:t>
            </w:r>
            <w:r w:rsidRPr="00174C0B">
              <w:rPr>
                <w:rFonts w:ascii="Garamond" w:hAnsi="Garamond"/>
                <w:color w:val="000000"/>
                <w:sz w:val="20"/>
              </w:rPr>
              <w:t>-ve për përpunim të dhënash</w:t>
            </w:r>
          </w:p>
        </w:tc>
      </w:tr>
      <w:tr w:rsidR="00CF6E60" w:rsidRPr="00174C0B" w14:paraId="731B9F66" w14:textId="77777777" w:rsidTr="001B0009">
        <w:trPr>
          <w:trHeight w:val="20"/>
          <w:jc w:val="center"/>
        </w:trPr>
        <w:tc>
          <w:tcPr>
            <w:tcW w:w="527" w:type="pct"/>
            <w:hideMark/>
          </w:tcPr>
          <w:p w14:paraId="731B9F6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0611</w:t>
            </w:r>
          </w:p>
        </w:tc>
        <w:tc>
          <w:tcPr>
            <w:tcW w:w="4473" w:type="pct"/>
            <w:hideMark/>
          </w:tcPr>
          <w:p w14:paraId="731B9F6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Përdorim i </w:t>
            </w:r>
            <w:r w:rsidRPr="00174C0B">
              <w:rPr>
                <w:rFonts w:ascii="Garamond" w:hAnsi="Garamond"/>
                <w:i/>
                <w:color w:val="000000"/>
                <w:sz w:val="20"/>
              </w:rPr>
              <w:t>software</w:t>
            </w:r>
            <w:r w:rsidRPr="00174C0B">
              <w:rPr>
                <w:rFonts w:ascii="Garamond" w:hAnsi="Garamond"/>
                <w:color w:val="000000"/>
                <w:sz w:val="20"/>
              </w:rPr>
              <w:t>-ve për përpunim teksti</w:t>
            </w:r>
          </w:p>
        </w:tc>
      </w:tr>
      <w:tr w:rsidR="00CF6E60" w:rsidRPr="00174C0B" w14:paraId="731B9F69" w14:textId="77777777" w:rsidTr="001B0009">
        <w:trPr>
          <w:trHeight w:val="20"/>
          <w:jc w:val="center"/>
        </w:trPr>
        <w:tc>
          <w:tcPr>
            <w:tcW w:w="527" w:type="pct"/>
            <w:hideMark/>
          </w:tcPr>
          <w:p w14:paraId="731B9F6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0611</w:t>
            </w:r>
          </w:p>
        </w:tc>
        <w:tc>
          <w:tcPr>
            <w:tcW w:w="4473" w:type="pct"/>
            <w:hideMark/>
          </w:tcPr>
          <w:p w14:paraId="731B9F6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Përdorim i </w:t>
            </w:r>
            <w:r w:rsidRPr="00174C0B">
              <w:rPr>
                <w:rFonts w:ascii="Garamond" w:hAnsi="Garamond"/>
                <w:i/>
                <w:color w:val="000000"/>
                <w:sz w:val="20"/>
              </w:rPr>
              <w:t>software</w:t>
            </w:r>
            <w:r w:rsidRPr="00174C0B">
              <w:rPr>
                <w:rFonts w:ascii="Garamond" w:hAnsi="Garamond"/>
                <w:color w:val="000000"/>
                <w:sz w:val="20"/>
              </w:rPr>
              <w:t>-ve për publikim në desktop</w:t>
            </w:r>
          </w:p>
        </w:tc>
      </w:tr>
      <w:tr w:rsidR="00CF6E60" w:rsidRPr="00174C0B" w14:paraId="731B9F6C" w14:textId="77777777" w:rsidTr="001B0009">
        <w:trPr>
          <w:trHeight w:val="20"/>
          <w:jc w:val="center"/>
        </w:trPr>
        <w:tc>
          <w:tcPr>
            <w:tcW w:w="527" w:type="pct"/>
            <w:hideMark/>
          </w:tcPr>
          <w:p w14:paraId="731B9F6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0611</w:t>
            </w:r>
          </w:p>
        </w:tc>
        <w:tc>
          <w:tcPr>
            <w:tcW w:w="4473" w:type="pct"/>
            <w:hideMark/>
          </w:tcPr>
          <w:p w14:paraId="731B9F6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Përdorim interneti</w:t>
            </w:r>
          </w:p>
        </w:tc>
      </w:tr>
      <w:tr w:rsidR="00CF6E60" w:rsidRPr="00174C0B" w14:paraId="731B9F6F" w14:textId="77777777" w:rsidTr="001B0009">
        <w:trPr>
          <w:trHeight w:val="20"/>
          <w:jc w:val="center"/>
        </w:trPr>
        <w:tc>
          <w:tcPr>
            <w:tcW w:w="527" w:type="pct"/>
            <w:hideMark/>
          </w:tcPr>
          <w:p w14:paraId="731B9F6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0611</w:t>
            </w:r>
          </w:p>
        </w:tc>
        <w:tc>
          <w:tcPr>
            <w:tcW w:w="4473" w:type="pct"/>
            <w:hideMark/>
          </w:tcPr>
          <w:p w14:paraId="731B9F6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Përdorim </w:t>
            </w:r>
            <w:r w:rsidRPr="00174C0B">
              <w:rPr>
                <w:rFonts w:ascii="Garamond" w:hAnsi="Garamond"/>
                <w:i/>
                <w:color w:val="000000"/>
                <w:sz w:val="20"/>
              </w:rPr>
              <w:t>software</w:t>
            </w:r>
            <w:r w:rsidRPr="00174C0B">
              <w:rPr>
                <w:rFonts w:ascii="Garamond" w:hAnsi="Garamond"/>
                <w:color w:val="000000"/>
                <w:sz w:val="20"/>
              </w:rPr>
              <w:t xml:space="preserve"> kompjuteri</w:t>
            </w:r>
          </w:p>
        </w:tc>
      </w:tr>
      <w:tr w:rsidR="00CF6E60" w:rsidRPr="00174C0B" w14:paraId="731B9F72" w14:textId="77777777" w:rsidTr="001B0009">
        <w:trPr>
          <w:trHeight w:val="20"/>
          <w:jc w:val="center"/>
        </w:trPr>
        <w:tc>
          <w:tcPr>
            <w:tcW w:w="527" w:type="pct"/>
            <w:hideMark/>
          </w:tcPr>
          <w:p w14:paraId="731B9F7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0415</w:t>
            </w:r>
          </w:p>
        </w:tc>
        <w:tc>
          <w:tcPr>
            <w:tcW w:w="4473" w:type="pct"/>
            <w:hideMark/>
          </w:tcPr>
          <w:p w14:paraId="731B9F7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Përdorimi i centralit (telefonik)</w:t>
            </w:r>
          </w:p>
        </w:tc>
      </w:tr>
      <w:tr w:rsidR="00CF6E60" w:rsidRPr="00174C0B" w14:paraId="731B9F75" w14:textId="77777777" w:rsidTr="001B0009">
        <w:trPr>
          <w:trHeight w:val="20"/>
          <w:jc w:val="center"/>
        </w:trPr>
        <w:tc>
          <w:tcPr>
            <w:tcW w:w="527" w:type="pct"/>
            <w:hideMark/>
          </w:tcPr>
          <w:p w14:paraId="731B9F7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0416</w:t>
            </w:r>
          </w:p>
        </w:tc>
        <w:tc>
          <w:tcPr>
            <w:tcW w:w="4473" w:type="pct"/>
            <w:hideMark/>
          </w:tcPr>
          <w:p w14:paraId="731B9F7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Përfaqësues shitjeje</w:t>
            </w:r>
          </w:p>
        </w:tc>
      </w:tr>
      <w:tr w:rsidR="00CF6E60" w:rsidRPr="00174C0B" w14:paraId="731B9F78" w14:textId="77777777" w:rsidTr="001B0009">
        <w:trPr>
          <w:trHeight w:val="20"/>
          <w:jc w:val="center"/>
        </w:trPr>
        <w:tc>
          <w:tcPr>
            <w:tcW w:w="527" w:type="pct"/>
            <w:hideMark/>
          </w:tcPr>
          <w:p w14:paraId="731B9F7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9F7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Përfundimi i printimit dhe lidhja </w:t>
            </w:r>
          </w:p>
        </w:tc>
      </w:tr>
      <w:tr w:rsidR="00CF6E60" w:rsidRPr="00174C0B" w14:paraId="731B9F7B" w14:textId="77777777" w:rsidTr="001B0009">
        <w:trPr>
          <w:trHeight w:val="20"/>
          <w:jc w:val="center"/>
        </w:trPr>
        <w:tc>
          <w:tcPr>
            <w:tcW w:w="527" w:type="pct"/>
            <w:hideMark/>
          </w:tcPr>
          <w:p w14:paraId="731B9F7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0721</w:t>
            </w:r>
          </w:p>
        </w:tc>
        <w:tc>
          <w:tcPr>
            <w:tcW w:w="4473" w:type="pct"/>
            <w:hideMark/>
          </w:tcPr>
          <w:p w14:paraId="731B9F7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Përgatitje ushqimi</w:t>
            </w:r>
          </w:p>
        </w:tc>
      </w:tr>
      <w:tr w:rsidR="00CF6E60" w:rsidRPr="00174C0B" w14:paraId="731B9F7E" w14:textId="77777777" w:rsidTr="001B0009">
        <w:trPr>
          <w:trHeight w:val="20"/>
          <w:jc w:val="center"/>
        </w:trPr>
        <w:tc>
          <w:tcPr>
            <w:tcW w:w="527" w:type="pct"/>
            <w:hideMark/>
          </w:tcPr>
          <w:p w14:paraId="731B9F7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1013</w:t>
            </w:r>
          </w:p>
        </w:tc>
        <w:tc>
          <w:tcPr>
            <w:tcW w:w="4473" w:type="pct"/>
            <w:hideMark/>
          </w:tcPr>
          <w:p w14:paraId="731B9F7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Përgatitje ushqimi </w:t>
            </w:r>
            <w:r w:rsidRPr="00174C0B">
              <w:rPr>
                <w:rFonts w:ascii="Garamond" w:hAnsi="Garamond"/>
                <w:i/>
                <w:color w:val="000000"/>
                <w:sz w:val="20"/>
              </w:rPr>
              <w:t>fast food</w:t>
            </w:r>
          </w:p>
        </w:tc>
      </w:tr>
      <w:tr w:rsidR="00CF6E60" w:rsidRPr="00174C0B" w14:paraId="731B9F81" w14:textId="77777777" w:rsidTr="001B0009">
        <w:trPr>
          <w:trHeight w:val="20"/>
          <w:jc w:val="center"/>
        </w:trPr>
        <w:tc>
          <w:tcPr>
            <w:tcW w:w="527" w:type="pct"/>
            <w:hideMark/>
          </w:tcPr>
          <w:p w14:paraId="731B9F7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9F8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Përkujdesje për kuaj garash</w:t>
            </w:r>
          </w:p>
        </w:tc>
      </w:tr>
      <w:tr w:rsidR="00CF6E60" w:rsidRPr="00174C0B" w14:paraId="731B9F84" w14:textId="77777777" w:rsidTr="001B0009">
        <w:trPr>
          <w:trHeight w:val="20"/>
          <w:jc w:val="center"/>
        </w:trPr>
        <w:tc>
          <w:tcPr>
            <w:tcW w:w="527" w:type="pct"/>
            <w:hideMark/>
          </w:tcPr>
          <w:p w14:paraId="731B9F8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0031</w:t>
            </w:r>
          </w:p>
        </w:tc>
        <w:tc>
          <w:tcPr>
            <w:tcW w:w="4473" w:type="pct"/>
            <w:hideMark/>
          </w:tcPr>
          <w:p w14:paraId="731B9F8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Përmirësimi i aftësive personale</w:t>
            </w:r>
          </w:p>
        </w:tc>
      </w:tr>
      <w:tr w:rsidR="00CF6E60" w:rsidRPr="00174C0B" w14:paraId="731B9F87" w14:textId="77777777" w:rsidTr="001B0009">
        <w:trPr>
          <w:trHeight w:val="20"/>
          <w:jc w:val="center"/>
        </w:trPr>
        <w:tc>
          <w:tcPr>
            <w:tcW w:w="527" w:type="pct"/>
            <w:hideMark/>
          </w:tcPr>
          <w:p w14:paraId="731B9F8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0722</w:t>
            </w:r>
          </w:p>
        </w:tc>
        <w:tc>
          <w:tcPr>
            <w:tcW w:w="4473" w:type="pct"/>
            <w:hideMark/>
          </w:tcPr>
          <w:p w14:paraId="731B9F8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Përpunim druri</w:t>
            </w:r>
          </w:p>
        </w:tc>
      </w:tr>
      <w:tr w:rsidR="00CF6E60" w:rsidRPr="00174C0B" w14:paraId="731B9F8A" w14:textId="77777777" w:rsidTr="001B0009">
        <w:trPr>
          <w:trHeight w:val="20"/>
          <w:jc w:val="center"/>
        </w:trPr>
        <w:tc>
          <w:tcPr>
            <w:tcW w:w="527" w:type="pct"/>
            <w:hideMark/>
          </w:tcPr>
          <w:p w14:paraId="731B9F8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0721</w:t>
            </w:r>
          </w:p>
        </w:tc>
        <w:tc>
          <w:tcPr>
            <w:tcW w:w="4473" w:type="pct"/>
            <w:hideMark/>
          </w:tcPr>
          <w:p w14:paraId="731B9F8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Përpunim duhani</w:t>
            </w:r>
          </w:p>
        </w:tc>
      </w:tr>
      <w:tr w:rsidR="00CF6E60" w:rsidRPr="00174C0B" w14:paraId="731B9F8D" w14:textId="77777777" w:rsidTr="001B0009">
        <w:trPr>
          <w:trHeight w:val="20"/>
          <w:jc w:val="center"/>
        </w:trPr>
        <w:tc>
          <w:tcPr>
            <w:tcW w:w="527" w:type="pct"/>
            <w:hideMark/>
          </w:tcPr>
          <w:p w14:paraId="731B9F8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0722</w:t>
            </w:r>
          </w:p>
        </w:tc>
        <w:tc>
          <w:tcPr>
            <w:tcW w:w="4473" w:type="pct"/>
            <w:hideMark/>
          </w:tcPr>
          <w:p w14:paraId="731B9F8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Përpunim gome</w:t>
            </w:r>
          </w:p>
        </w:tc>
      </w:tr>
      <w:tr w:rsidR="00CF6E60" w:rsidRPr="00174C0B" w14:paraId="731B9F90" w14:textId="77777777" w:rsidTr="001B0009">
        <w:trPr>
          <w:trHeight w:val="20"/>
          <w:jc w:val="center"/>
        </w:trPr>
        <w:tc>
          <w:tcPr>
            <w:tcW w:w="527" w:type="pct"/>
            <w:hideMark/>
          </w:tcPr>
          <w:p w14:paraId="731B9F8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0723</w:t>
            </w:r>
          </w:p>
        </w:tc>
        <w:tc>
          <w:tcPr>
            <w:tcW w:w="4473" w:type="pct"/>
            <w:hideMark/>
          </w:tcPr>
          <w:p w14:paraId="731B9F8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Përpunim i leshit</w:t>
            </w:r>
          </w:p>
        </w:tc>
      </w:tr>
      <w:tr w:rsidR="00CF6E60" w:rsidRPr="00174C0B" w14:paraId="731B9F93" w14:textId="77777777" w:rsidTr="001B0009">
        <w:trPr>
          <w:trHeight w:val="20"/>
          <w:jc w:val="center"/>
        </w:trPr>
        <w:tc>
          <w:tcPr>
            <w:tcW w:w="527" w:type="pct"/>
            <w:hideMark/>
          </w:tcPr>
          <w:p w14:paraId="731B9F9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0415</w:t>
            </w:r>
          </w:p>
        </w:tc>
        <w:tc>
          <w:tcPr>
            <w:tcW w:w="4473" w:type="pct"/>
            <w:hideMark/>
          </w:tcPr>
          <w:p w14:paraId="731B9F9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Përpunim informacioni/ hedhje të dhënash</w:t>
            </w:r>
          </w:p>
        </w:tc>
      </w:tr>
      <w:tr w:rsidR="00CF6E60" w:rsidRPr="00174C0B" w14:paraId="731B9F96" w14:textId="77777777" w:rsidTr="001B0009">
        <w:trPr>
          <w:trHeight w:val="20"/>
          <w:jc w:val="center"/>
        </w:trPr>
        <w:tc>
          <w:tcPr>
            <w:tcW w:w="527" w:type="pct"/>
            <w:hideMark/>
          </w:tcPr>
          <w:p w14:paraId="731B9F9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0723</w:t>
            </w:r>
          </w:p>
        </w:tc>
        <w:tc>
          <w:tcPr>
            <w:tcW w:w="4473" w:type="pct"/>
            <w:hideMark/>
          </w:tcPr>
          <w:p w14:paraId="731B9F9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Përpunim lëkure</w:t>
            </w:r>
          </w:p>
        </w:tc>
      </w:tr>
      <w:tr w:rsidR="00CF6E60" w:rsidRPr="00174C0B" w14:paraId="731B9F99" w14:textId="77777777" w:rsidTr="001B0009">
        <w:trPr>
          <w:trHeight w:val="20"/>
          <w:jc w:val="center"/>
        </w:trPr>
        <w:tc>
          <w:tcPr>
            <w:tcW w:w="527" w:type="pct"/>
            <w:hideMark/>
          </w:tcPr>
          <w:p w14:paraId="731B9F9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0721</w:t>
            </w:r>
          </w:p>
        </w:tc>
        <w:tc>
          <w:tcPr>
            <w:tcW w:w="4473" w:type="pct"/>
            <w:hideMark/>
          </w:tcPr>
          <w:p w14:paraId="731B9F9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Përpunim mishi</w:t>
            </w:r>
          </w:p>
        </w:tc>
      </w:tr>
      <w:tr w:rsidR="00CF6E60" w:rsidRPr="00174C0B" w14:paraId="731B9F9C" w14:textId="77777777" w:rsidTr="001B0009">
        <w:trPr>
          <w:trHeight w:val="20"/>
          <w:jc w:val="center"/>
        </w:trPr>
        <w:tc>
          <w:tcPr>
            <w:tcW w:w="527" w:type="pct"/>
            <w:hideMark/>
          </w:tcPr>
          <w:p w14:paraId="731B9F9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0711</w:t>
            </w:r>
          </w:p>
        </w:tc>
        <w:tc>
          <w:tcPr>
            <w:tcW w:w="4473" w:type="pct"/>
            <w:hideMark/>
          </w:tcPr>
          <w:p w14:paraId="731B9F9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Përpunim naftë/gaz/lëndë petrokimike</w:t>
            </w:r>
          </w:p>
        </w:tc>
      </w:tr>
      <w:tr w:rsidR="00CF6E60" w:rsidRPr="00174C0B" w14:paraId="731B9F9F" w14:textId="77777777" w:rsidTr="001B0009">
        <w:trPr>
          <w:trHeight w:val="20"/>
          <w:jc w:val="center"/>
        </w:trPr>
        <w:tc>
          <w:tcPr>
            <w:tcW w:w="527" w:type="pct"/>
            <w:hideMark/>
          </w:tcPr>
          <w:p w14:paraId="731B9F9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0231</w:t>
            </w:r>
          </w:p>
        </w:tc>
        <w:tc>
          <w:tcPr>
            <w:tcW w:w="4473" w:type="pct"/>
            <w:hideMark/>
          </w:tcPr>
          <w:p w14:paraId="731B9F9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Përvetësimi i gjuhës</w:t>
            </w:r>
          </w:p>
        </w:tc>
      </w:tr>
      <w:tr w:rsidR="00CF6E60" w:rsidRPr="00174C0B" w14:paraId="731B9FA2" w14:textId="77777777" w:rsidTr="001B0009">
        <w:trPr>
          <w:trHeight w:val="20"/>
          <w:jc w:val="center"/>
        </w:trPr>
        <w:tc>
          <w:tcPr>
            <w:tcW w:w="527" w:type="pct"/>
            <w:hideMark/>
          </w:tcPr>
          <w:p w14:paraId="731B9FA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0831</w:t>
            </w:r>
          </w:p>
        </w:tc>
        <w:tc>
          <w:tcPr>
            <w:tcW w:w="4473" w:type="pct"/>
            <w:hideMark/>
          </w:tcPr>
          <w:p w14:paraId="731B9FA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Peshkim në det të thellë</w:t>
            </w:r>
          </w:p>
        </w:tc>
      </w:tr>
      <w:tr w:rsidR="00CF6E60" w:rsidRPr="00174C0B" w14:paraId="731B9FA5" w14:textId="77777777" w:rsidTr="001B0009">
        <w:trPr>
          <w:trHeight w:val="20"/>
          <w:jc w:val="center"/>
        </w:trPr>
        <w:tc>
          <w:tcPr>
            <w:tcW w:w="527" w:type="pct"/>
            <w:hideMark/>
          </w:tcPr>
          <w:p w14:paraId="731B9FA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0831</w:t>
            </w:r>
          </w:p>
        </w:tc>
        <w:tc>
          <w:tcPr>
            <w:tcW w:w="4473" w:type="pct"/>
            <w:hideMark/>
          </w:tcPr>
          <w:p w14:paraId="731B9FA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Peshkimi</w:t>
            </w:r>
          </w:p>
        </w:tc>
      </w:tr>
      <w:tr w:rsidR="00CF6E60" w:rsidRPr="00174C0B" w14:paraId="731B9FA8" w14:textId="77777777" w:rsidTr="001B0009">
        <w:trPr>
          <w:trHeight w:val="20"/>
          <w:jc w:val="center"/>
        </w:trPr>
        <w:tc>
          <w:tcPr>
            <w:tcW w:w="527" w:type="pct"/>
            <w:hideMark/>
          </w:tcPr>
          <w:p w14:paraId="731B9FA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0715</w:t>
            </w:r>
          </w:p>
        </w:tc>
        <w:tc>
          <w:tcPr>
            <w:tcW w:w="4473" w:type="pct"/>
            <w:hideMark/>
          </w:tcPr>
          <w:p w14:paraId="731B9FA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Petëzim metali</w:t>
            </w:r>
          </w:p>
        </w:tc>
      </w:tr>
      <w:tr w:rsidR="00CF6E60" w:rsidRPr="00174C0B" w14:paraId="731B9FAB" w14:textId="77777777" w:rsidTr="001B0009">
        <w:trPr>
          <w:trHeight w:val="20"/>
          <w:jc w:val="center"/>
        </w:trPr>
        <w:tc>
          <w:tcPr>
            <w:tcW w:w="527" w:type="pct"/>
            <w:hideMark/>
          </w:tcPr>
          <w:p w14:paraId="731B9FA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0531</w:t>
            </w:r>
          </w:p>
        </w:tc>
        <w:tc>
          <w:tcPr>
            <w:tcW w:w="4473" w:type="pct"/>
            <w:hideMark/>
          </w:tcPr>
          <w:p w14:paraId="731B9FA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Petrologji</w:t>
            </w:r>
          </w:p>
        </w:tc>
      </w:tr>
      <w:tr w:rsidR="00CF6E60" w:rsidRPr="00174C0B" w14:paraId="731B9FAE" w14:textId="77777777" w:rsidTr="001B0009">
        <w:trPr>
          <w:trHeight w:val="20"/>
          <w:jc w:val="center"/>
        </w:trPr>
        <w:tc>
          <w:tcPr>
            <w:tcW w:w="527" w:type="pct"/>
            <w:hideMark/>
          </w:tcPr>
          <w:p w14:paraId="731B9FA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0213</w:t>
            </w:r>
          </w:p>
        </w:tc>
        <w:tc>
          <w:tcPr>
            <w:tcW w:w="4473" w:type="pct"/>
            <w:hideMark/>
          </w:tcPr>
          <w:p w14:paraId="731B9FA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Pikturë (art)</w:t>
            </w:r>
          </w:p>
        </w:tc>
      </w:tr>
      <w:tr w:rsidR="00CF6E60" w:rsidRPr="00174C0B" w14:paraId="731B9FB1" w14:textId="77777777" w:rsidTr="001B0009">
        <w:trPr>
          <w:trHeight w:val="20"/>
          <w:jc w:val="center"/>
        </w:trPr>
        <w:tc>
          <w:tcPr>
            <w:tcW w:w="527" w:type="pct"/>
            <w:hideMark/>
          </w:tcPr>
          <w:p w14:paraId="731B9FA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0031</w:t>
            </w:r>
          </w:p>
        </w:tc>
        <w:tc>
          <w:tcPr>
            <w:tcW w:w="4473" w:type="pct"/>
            <w:hideMark/>
          </w:tcPr>
          <w:p w14:paraId="731B9FB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Planifikim karriere personale</w:t>
            </w:r>
          </w:p>
        </w:tc>
      </w:tr>
      <w:tr w:rsidR="00CF6E60" w:rsidRPr="00174C0B" w14:paraId="731B9FB4" w14:textId="77777777" w:rsidTr="001B0009">
        <w:trPr>
          <w:trHeight w:val="20"/>
          <w:jc w:val="center"/>
        </w:trPr>
        <w:tc>
          <w:tcPr>
            <w:tcW w:w="527" w:type="pct"/>
            <w:hideMark/>
          </w:tcPr>
          <w:p w14:paraId="731B9FB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0731</w:t>
            </w:r>
          </w:p>
        </w:tc>
        <w:tc>
          <w:tcPr>
            <w:tcW w:w="4473" w:type="pct"/>
            <w:hideMark/>
          </w:tcPr>
          <w:p w14:paraId="731B9FB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Planifikim komuniteti</w:t>
            </w:r>
          </w:p>
        </w:tc>
      </w:tr>
      <w:tr w:rsidR="00CF6E60" w:rsidRPr="00174C0B" w14:paraId="731B9FB7" w14:textId="77777777" w:rsidTr="001B0009">
        <w:trPr>
          <w:trHeight w:val="20"/>
          <w:jc w:val="center"/>
        </w:trPr>
        <w:tc>
          <w:tcPr>
            <w:tcW w:w="527" w:type="pct"/>
            <w:hideMark/>
          </w:tcPr>
          <w:p w14:paraId="731B9FB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0731</w:t>
            </w:r>
          </w:p>
        </w:tc>
        <w:tc>
          <w:tcPr>
            <w:tcW w:w="4473" w:type="pct"/>
            <w:hideMark/>
          </w:tcPr>
          <w:p w14:paraId="731B9FB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Planifikim qyteti</w:t>
            </w:r>
          </w:p>
        </w:tc>
      </w:tr>
      <w:tr w:rsidR="00CF6E60" w:rsidRPr="00174C0B" w14:paraId="731B9FBA" w14:textId="77777777" w:rsidTr="001B0009">
        <w:trPr>
          <w:trHeight w:val="20"/>
          <w:jc w:val="center"/>
        </w:trPr>
        <w:tc>
          <w:tcPr>
            <w:tcW w:w="527" w:type="pct"/>
            <w:hideMark/>
          </w:tcPr>
          <w:p w14:paraId="731B9FB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0731</w:t>
            </w:r>
          </w:p>
        </w:tc>
        <w:tc>
          <w:tcPr>
            <w:tcW w:w="4473" w:type="pct"/>
            <w:hideMark/>
          </w:tcPr>
          <w:p w14:paraId="731B9FB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Planifikim qyteti</w:t>
            </w:r>
          </w:p>
        </w:tc>
      </w:tr>
      <w:tr w:rsidR="00CF6E60" w:rsidRPr="00174C0B" w14:paraId="731B9FBD" w14:textId="77777777" w:rsidTr="001B0009">
        <w:trPr>
          <w:trHeight w:val="20"/>
          <w:jc w:val="center"/>
        </w:trPr>
        <w:tc>
          <w:tcPr>
            <w:tcW w:w="527" w:type="pct"/>
            <w:hideMark/>
          </w:tcPr>
          <w:p w14:paraId="731B9FB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0731</w:t>
            </w:r>
          </w:p>
        </w:tc>
        <w:tc>
          <w:tcPr>
            <w:tcW w:w="4473" w:type="pct"/>
            <w:hideMark/>
          </w:tcPr>
          <w:p w14:paraId="731B9FB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Planifikim qyteti dhe fshati</w:t>
            </w:r>
          </w:p>
        </w:tc>
      </w:tr>
      <w:tr w:rsidR="00CF6E60" w:rsidRPr="00174C0B" w14:paraId="731B9FC0" w14:textId="77777777" w:rsidTr="001B0009">
        <w:trPr>
          <w:trHeight w:val="20"/>
          <w:jc w:val="center"/>
        </w:trPr>
        <w:tc>
          <w:tcPr>
            <w:tcW w:w="527" w:type="pct"/>
            <w:hideMark/>
          </w:tcPr>
          <w:p w14:paraId="731B9FB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0731</w:t>
            </w:r>
          </w:p>
        </w:tc>
        <w:tc>
          <w:tcPr>
            <w:tcW w:w="4473" w:type="pct"/>
            <w:hideMark/>
          </w:tcPr>
          <w:p w14:paraId="731B9FB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Planifikim qyteti dhe rajonal</w:t>
            </w:r>
          </w:p>
        </w:tc>
      </w:tr>
      <w:tr w:rsidR="00CF6E60" w:rsidRPr="00174C0B" w14:paraId="731B9FC3" w14:textId="77777777" w:rsidTr="001B0009">
        <w:trPr>
          <w:trHeight w:val="20"/>
          <w:jc w:val="center"/>
        </w:trPr>
        <w:tc>
          <w:tcPr>
            <w:tcW w:w="527" w:type="pct"/>
            <w:hideMark/>
          </w:tcPr>
          <w:p w14:paraId="731B9FC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0731</w:t>
            </w:r>
          </w:p>
        </w:tc>
        <w:tc>
          <w:tcPr>
            <w:tcW w:w="4473" w:type="pct"/>
            <w:hideMark/>
          </w:tcPr>
          <w:p w14:paraId="731B9FC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Planifikim urban</w:t>
            </w:r>
          </w:p>
        </w:tc>
      </w:tr>
      <w:tr w:rsidR="00CF6E60" w:rsidRPr="00174C0B" w14:paraId="731B9FC6" w14:textId="77777777" w:rsidTr="001B0009">
        <w:trPr>
          <w:trHeight w:val="20"/>
          <w:jc w:val="center"/>
        </w:trPr>
        <w:tc>
          <w:tcPr>
            <w:tcW w:w="527" w:type="pct"/>
            <w:hideMark/>
          </w:tcPr>
          <w:p w14:paraId="731B9FC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0415</w:t>
            </w:r>
          </w:p>
        </w:tc>
        <w:tc>
          <w:tcPr>
            <w:tcW w:w="4473" w:type="pct"/>
            <w:hideMark/>
          </w:tcPr>
          <w:p w14:paraId="731B9FC5" w14:textId="20CB733F" w:rsidR="00CF6E60" w:rsidRPr="00174C0B" w:rsidRDefault="009A0DC5" w:rsidP="00E73E7C">
            <w:pPr>
              <w:widowControl w:val="0"/>
              <w:jc w:val="both"/>
              <w:rPr>
                <w:rFonts w:ascii="Garamond" w:hAnsi="Garamond"/>
                <w:color w:val="000000"/>
                <w:sz w:val="20"/>
              </w:rPr>
            </w:pPr>
            <w:r w:rsidRPr="00174C0B">
              <w:rPr>
                <w:rFonts w:ascii="Garamond" w:hAnsi="Garamond"/>
                <w:color w:val="000000"/>
                <w:sz w:val="20"/>
              </w:rPr>
              <w:t>Programe</w:t>
            </w:r>
            <w:r w:rsidR="00CF6E60" w:rsidRPr="00174C0B">
              <w:rPr>
                <w:rFonts w:ascii="Garamond" w:hAnsi="Garamond"/>
                <w:color w:val="000000"/>
                <w:sz w:val="20"/>
              </w:rPr>
              <w:t xml:space="preserve"> sekretarie mjekësore</w:t>
            </w:r>
          </w:p>
        </w:tc>
      </w:tr>
      <w:tr w:rsidR="00CF6E60" w:rsidRPr="00174C0B" w14:paraId="731B9FC9" w14:textId="77777777" w:rsidTr="001B0009">
        <w:trPr>
          <w:trHeight w:val="20"/>
          <w:jc w:val="center"/>
        </w:trPr>
        <w:tc>
          <w:tcPr>
            <w:tcW w:w="527" w:type="pct"/>
            <w:hideMark/>
          </w:tcPr>
          <w:p w14:paraId="731B9FC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0312</w:t>
            </w:r>
          </w:p>
        </w:tc>
        <w:tc>
          <w:tcPr>
            <w:tcW w:w="4473" w:type="pct"/>
            <w:hideMark/>
          </w:tcPr>
          <w:p w14:paraId="731B9FC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Politikë</w:t>
            </w:r>
          </w:p>
        </w:tc>
      </w:tr>
      <w:tr w:rsidR="00CF6E60" w:rsidRPr="00174C0B" w14:paraId="731B9FCC" w14:textId="77777777" w:rsidTr="001B0009">
        <w:trPr>
          <w:trHeight w:val="20"/>
          <w:jc w:val="center"/>
        </w:trPr>
        <w:tc>
          <w:tcPr>
            <w:tcW w:w="527" w:type="pct"/>
            <w:hideMark/>
          </w:tcPr>
          <w:p w14:paraId="731B9FC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0923</w:t>
            </w:r>
          </w:p>
        </w:tc>
        <w:tc>
          <w:tcPr>
            <w:tcW w:w="4473" w:type="pct"/>
            <w:hideMark/>
          </w:tcPr>
          <w:p w14:paraId="731B9FC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Politikë sociale</w:t>
            </w:r>
          </w:p>
        </w:tc>
      </w:tr>
      <w:tr w:rsidR="00CF6E60" w:rsidRPr="00174C0B" w14:paraId="731B9FCF" w14:textId="77777777" w:rsidTr="001B0009">
        <w:trPr>
          <w:trHeight w:val="20"/>
          <w:jc w:val="center"/>
        </w:trPr>
        <w:tc>
          <w:tcPr>
            <w:tcW w:w="527" w:type="pct"/>
            <w:hideMark/>
          </w:tcPr>
          <w:p w14:paraId="731B9FC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0421</w:t>
            </w:r>
          </w:p>
        </w:tc>
        <w:tc>
          <w:tcPr>
            <w:tcW w:w="4473" w:type="pct"/>
            <w:hideMark/>
          </w:tcPr>
          <w:p w14:paraId="731B9FC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Praktikë legale</w:t>
            </w:r>
          </w:p>
        </w:tc>
      </w:tr>
      <w:tr w:rsidR="00CF6E60" w:rsidRPr="00174C0B" w14:paraId="731B9FD2" w14:textId="77777777" w:rsidTr="001B0009">
        <w:trPr>
          <w:trHeight w:val="20"/>
          <w:jc w:val="center"/>
        </w:trPr>
        <w:tc>
          <w:tcPr>
            <w:tcW w:w="527" w:type="pct"/>
            <w:hideMark/>
          </w:tcPr>
          <w:p w14:paraId="731B9FD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0923</w:t>
            </w:r>
          </w:p>
        </w:tc>
        <w:tc>
          <w:tcPr>
            <w:tcW w:w="4473" w:type="pct"/>
            <w:hideMark/>
          </w:tcPr>
          <w:p w14:paraId="731B9FD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Praktikë sociale</w:t>
            </w:r>
          </w:p>
        </w:tc>
      </w:tr>
      <w:tr w:rsidR="00CF6E60" w:rsidRPr="00174C0B" w14:paraId="731B9FD5" w14:textId="77777777" w:rsidTr="001B0009">
        <w:trPr>
          <w:trHeight w:val="20"/>
          <w:jc w:val="center"/>
        </w:trPr>
        <w:tc>
          <w:tcPr>
            <w:tcW w:w="527" w:type="pct"/>
            <w:hideMark/>
          </w:tcPr>
          <w:p w14:paraId="731B9FD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0723</w:t>
            </w:r>
          </w:p>
        </w:tc>
        <w:tc>
          <w:tcPr>
            <w:tcW w:w="4473" w:type="pct"/>
            <w:hideMark/>
          </w:tcPr>
          <w:p w14:paraId="731B9FD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Prerje dhe qepje </w:t>
            </w:r>
          </w:p>
        </w:tc>
      </w:tr>
      <w:tr w:rsidR="00CF6E60" w:rsidRPr="00174C0B" w14:paraId="731B9FD8" w14:textId="77777777" w:rsidTr="001B0009">
        <w:trPr>
          <w:trHeight w:val="20"/>
          <w:jc w:val="center"/>
        </w:trPr>
        <w:tc>
          <w:tcPr>
            <w:tcW w:w="527" w:type="pct"/>
            <w:hideMark/>
          </w:tcPr>
          <w:p w14:paraId="731B9FD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1012</w:t>
            </w:r>
          </w:p>
        </w:tc>
        <w:tc>
          <w:tcPr>
            <w:tcW w:w="4473" w:type="pct"/>
            <w:hideMark/>
          </w:tcPr>
          <w:p w14:paraId="731B9FD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Prerje floku</w:t>
            </w:r>
          </w:p>
        </w:tc>
      </w:tr>
      <w:tr w:rsidR="00CF6E60" w:rsidRPr="00174C0B" w14:paraId="731B9FDB" w14:textId="77777777" w:rsidTr="001B0009">
        <w:trPr>
          <w:trHeight w:val="20"/>
          <w:jc w:val="center"/>
        </w:trPr>
        <w:tc>
          <w:tcPr>
            <w:tcW w:w="527" w:type="pct"/>
            <w:hideMark/>
          </w:tcPr>
          <w:p w14:paraId="731B9FD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0722</w:t>
            </w:r>
          </w:p>
        </w:tc>
        <w:tc>
          <w:tcPr>
            <w:tcW w:w="4473" w:type="pct"/>
            <w:hideMark/>
          </w:tcPr>
          <w:p w14:paraId="731B9FD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Prerje guri</w:t>
            </w:r>
          </w:p>
        </w:tc>
      </w:tr>
      <w:tr w:rsidR="00CF6E60" w:rsidRPr="00174C0B" w14:paraId="731B9FDE" w14:textId="77777777" w:rsidTr="001B0009">
        <w:trPr>
          <w:trHeight w:val="20"/>
          <w:jc w:val="center"/>
        </w:trPr>
        <w:tc>
          <w:tcPr>
            <w:tcW w:w="527" w:type="pct"/>
            <w:hideMark/>
          </w:tcPr>
          <w:p w14:paraId="731B9FD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0721</w:t>
            </w:r>
          </w:p>
        </w:tc>
        <w:tc>
          <w:tcPr>
            <w:tcW w:w="4473" w:type="pct"/>
            <w:hideMark/>
          </w:tcPr>
          <w:p w14:paraId="731B9FD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Prerje mishi</w:t>
            </w:r>
          </w:p>
        </w:tc>
      </w:tr>
      <w:tr w:rsidR="00CF6E60" w:rsidRPr="00174C0B" w14:paraId="731B9FE1" w14:textId="77777777" w:rsidTr="001B0009">
        <w:trPr>
          <w:trHeight w:val="20"/>
          <w:jc w:val="center"/>
        </w:trPr>
        <w:tc>
          <w:tcPr>
            <w:tcW w:w="527" w:type="pct"/>
            <w:hideMark/>
          </w:tcPr>
          <w:p w14:paraId="731B9FD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0821</w:t>
            </w:r>
          </w:p>
        </w:tc>
        <w:tc>
          <w:tcPr>
            <w:tcW w:w="4473" w:type="pct"/>
            <w:hideMark/>
          </w:tcPr>
          <w:p w14:paraId="731B9FE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Prerjet</w:t>
            </w:r>
          </w:p>
        </w:tc>
      </w:tr>
      <w:tr w:rsidR="00CF6E60" w:rsidRPr="00174C0B" w14:paraId="731B9FE4" w14:textId="77777777" w:rsidTr="001B0009">
        <w:trPr>
          <w:trHeight w:val="20"/>
          <w:jc w:val="center"/>
        </w:trPr>
        <w:tc>
          <w:tcPr>
            <w:tcW w:w="527" w:type="pct"/>
            <w:hideMark/>
          </w:tcPr>
          <w:p w14:paraId="731B9FE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9FE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Printim</w:t>
            </w:r>
          </w:p>
        </w:tc>
      </w:tr>
      <w:tr w:rsidR="00CF6E60" w:rsidRPr="00174C0B" w14:paraId="731B9FE7" w14:textId="77777777" w:rsidTr="001B0009">
        <w:trPr>
          <w:trHeight w:val="20"/>
          <w:jc w:val="center"/>
        </w:trPr>
        <w:tc>
          <w:tcPr>
            <w:tcW w:w="527" w:type="pct"/>
            <w:hideMark/>
          </w:tcPr>
          <w:p w14:paraId="731B9FE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0213</w:t>
            </w:r>
          </w:p>
        </w:tc>
        <w:tc>
          <w:tcPr>
            <w:tcW w:w="4473" w:type="pct"/>
            <w:hideMark/>
          </w:tcPr>
          <w:p w14:paraId="731B9FE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Printim i arteve të bukura</w:t>
            </w:r>
          </w:p>
        </w:tc>
      </w:tr>
      <w:tr w:rsidR="00CF6E60" w:rsidRPr="00174C0B" w14:paraId="731B9FEA" w14:textId="77777777" w:rsidTr="001B0009">
        <w:trPr>
          <w:trHeight w:val="20"/>
          <w:jc w:val="center"/>
        </w:trPr>
        <w:tc>
          <w:tcPr>
            <w:tcW w:w="527" w:type="pct"/>
            <w:hideMark/>
          </w:tcPr>
          <w:p w14:paraId="731B9FE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0715</w:t>
            </w:r>
          </w:p>
        </w:tc>
        <w:tc>
          <w:tcPr>
            <w:tcW w:w="4473" w:type="pct"/>
            <w:hideMark/>
          </w:tcPr>
          <w:p w14:paraId="731B9FE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Prodhim biçikletash</w:t>
            </w:r>
          </w:p>
        </w:tc>
      </w:tr>
      <w:tr w:rsidR="00CF6E60" w:rsidRPr="00174C0B" w14:paraId="731B9FED" w14:textId="77777777" w:rsidTr="001B0009">
        <w:trPr>
          <w:trHeight w:val="20"/>
          <w:jc w:val="center"/>
        </w:trPr>
        <w:tc>
          <w:tcPr>
            <w:tcW w:w="527" w:type="pct"/>
            <w:hideMark/>
          </w:tcPr>
          <w:p w14:paraId="731B9FE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0721</w:t>
            </w:r>
          </w:p>
        </w:tc>
        <w:tc>
          <w:tcPr>
            <w:tcW w:w="4473" w:type="pct"/>
            <w:hideMark/>
          </w:tcPr>
          <w:p w14:paraId="731B9FEC" w14:textId="3D513891" w:rsidR="00CF6E60" w:rsidRPr="00174C0B" w:rsidRDefault="00CF6E60" w:rsidP="00E73E7C">
            <w:pPr>
              <w:widowControl w:val="0"/>
              <w:jc w:val="both"/>
              <w:rPr>
                <w:rFonts w:ascii="Garamond" w:hAnsi="Garamond"/>
                <w:color w:val="000000"/>
                <w:sz w:val="20"/>
              </w:rPr>
            </w:pPr>
            <w:r w:rsidRPr="00174C0B">
              <w:rPr>
                <w:rFonts w:ascii="Garamond" w:hAnsi="Garamond" w:cs="Arial"/>
                <w:color w:val="000000"/>
                <w:sz w:val="20"/>
                <w:szCs w:val="20"/>
              </w:rPr>
              <w:t>Prodhim birre</w:t>
            </w:r>
            <w:r w:rsidR="00652F19" w:rsidRPr="00174C0B">
              <w:rPr>
                <w:rFonts w:ascii="Garamond" w:hAnsi="Garamond" w:cs="Arial"/>
                <w:color w:val="000000"/>
                <w:sz w:val="20"/>
                <w:szCs w:val="20"/>
              </w:rPr>
              <w:t xml:space="preserve"> </w:t>
            </w:r>
          </w:p>
        </w:tc>
      </w:tr>
      <w:tr w:rsidR="00CF6E60" w:rsidRPr="00174C0B" w14:paraId="731B9FF0" w14:textId="77777777" w:rsidTr="001B0009">
        <w:trPr>
          <w:trHeight w:val="20"/>
          <w:jc w:val="center"/>
        </w:trPr>
        <w:tc>
          <w:tcPr>
            <w:tcW w:w="527" w:type="pct"/>
            <w:hideMark/>
          </w:tcPr>
          <w:p w14:paraId="731B9FE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0715</w:t>
            </w:r>
          </w:p>
        </w:tc>
        <w:tc>
          <w:tcPr>
            <w:tcW w:w="4473" w:type="pct"/>
            <w:hideMark/>
          </w:tcPr>
          <w:p w14:paraId="731B9FEF" w14:textId="0540D1B2"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Prodhim </w:t>
            </w:r>
            <w:r w:rsidR="009A0DC5" w:rsidRPr="00174C0B">
              <w:rPr>
                <w:rFonts w:ascii="Garamond" w:hAnsi="Garamond"/>
                <w:color w:val="000000"/>
                <w:sz w:val="20"/>
              </w:rPr>
              <w:t>bojlerësh</w:t>
            </w:r>
            <w:r w:rsidRPr="00174C0B">
              <w:rPr>
                <w:rFonts w:ascii="Garamond" w:hAnsi="Garamond"/>
                <w:color w:val="000000"/>
                <w:sz w:val="20"/>
              </w:rPr>
              <w:t xml:space="preserve"> dhe saldim</w:t>
            </w:r>
          </w:p>
        </w:tc>
      </w:tr>
      <w:tr w:rsidR="00CF6E60" w:rsidRPr="00174C0B" w14:paraId="731B9FF3" w14:textId="77777777" w:rsidTr="001B0009">
        <w:trPr>
          <w:trHeight w:val="20"/>
          <w:jc w:val="center"/>
        </w:trPr>
        <w:tc>
          <w:tcPr>
            <w:tcW w:w="527" w:type="pct"/>
            <w:hideMark/>
          </w:tcPr>
          <w:p w14:paraId="731B9FF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0721</w:t>
            </w:r>
          </w:p>
        </w:tc>
        <w:tc>
          <w:tcPr>
            <w:tcW w:w="4473" w:type="pct"/>
            <w:hideMark/>
          </w:tcPr>
          <w:p w14:paraId="731B9FF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Prodhim buke</w:t>
            </w:r>
          </w:p>
        </w:tc>
      </w:tr>
      <w:tr w:rsidR="00CF6E60" w:rsidRPr="00174C0B" w14:paraId="731B9FF6" w14:textId="77777777" w:rsidTr="001B0009">
        <w:trPr>
          <w:trHeight w:val="20"/>
          <w:jc w:val="center"/>
        </w:trPr>
        <w:tc>
          <w:tcPr>
            <w:tcW w:w="527" w:type="pct"/>
            <w:hideMark/>
          </w:tcPr>
          <w:p w14:paraId="731B9FF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0715</w:t>
            </w:r>
          </w:p>
        </w:tc>
        <w:tc>
          <w:tcPr>
            <w:tcW w:w="4473" w:type="pct"/>
            <w:hideMark/>
          </w:tcPr>
          <w:p w14:paraId="731B9FF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Prodhim çeliku</w:t>
            </w:r>
          </w:p>
        </w:tc>
      </w:tr>
      <w:tr w:rsidR="00CF6E60" w:rsidRPr="00174C0B" w14:paraId="731B9FF9" w14:textId="77777777" w:rsidTr="001B0009">
        <w:trPr>
          <w:trHeight w:val="20"/>
          <w:jc w:val="center"/>
        </w:trPr>
        <w:tc>
          <w:tcPr>
            <w:tcW w:w="527" w:type="pct"/>
            <w:hideMark/>
          </w:tcPr>
          <w:p w14:paraId="731B9FF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0722</w:t>
            </w:r>
          </w:p>
        </w:tc>
        <w:tc>
          <w:tcPr>
            <w:tcW w:w="4473" w:type="pct"/>
            <w:hideMark/>
          </w:tcPr>
          <w:p w14:paraId="731B9FF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Prodhim dhe përpunim letre</w:t>
            </w:r>
          </w:p>
        </w:tc>
      </w:tr>
      <w:tr w:rsidR="00CF6E60" w:rsidRPr="00174C0B" w14:paraId="731B9FFC" w14:textId="77777777" w:rsidTr="001B0009">
        <w:trPr>
          <w:trHeight w:val="20"/>
          <w:jc w:val="center"/>
        </w:trPr>
        <w:tc>
          <w:tcPr>
            <w:tcW w:w="527" w:type="pct"/>
            <w:hideMark/>
          </w:tcPr>
          <w:p w14:paraId="731B9FF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0722</w:t>
            </w:r>
          </w:p>
        </w:tc>
        <w:tc>
          <w:tcPr>
            <w:tcW w:w="4473" w:type="pct"/>
            <w:hideMark/>
          </w:tcPr>
          <w:p w14:paraId="731B9FF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Prodhim diamanti industrial</w:t>
            </w:r>
          </w:p>
        </w:tc>
      </w:tr>
      <w:tr w:rsidR="00CF6E60" w:rsidRPr="00174C0B" w14:paraId="731B9FFF" w14:textId="77777777" w:rsidTr="001B0009">
        <w:trPr>
          <w:trHeight w:val="20"/>
          <w:jc w:val="center"/>
        </w:trPr>
        <w:tc>
          <w:tcPr>
            <w:tcW w:w="527" w:type="pct"/>
            <w:hideMark/>
          </w:tcPr>
          <w:p w14:paraId="731B9FF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0721</w:t>
            </w:r>
          </w:p>
        </w:tc>
        <w:tc>
          <w:tcPr>
            <w:tcW w:w="4473" w:type="pct"/>
            <w:hideMark/>
          </w:tcPr>
          <w:p w14:paraId="731B9FF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Prodhim djathi</w:t>
            </w:r>
          </w:p>
        </w:tc>
      </w:tr>
      <w:tr w:rsidR="00CF6E60" w:rsidRPr="00174C0B" w14:paraId="731BA002" w14:textId="77777777" w:rsidTr="001B0009">
        <w:trPr>
          <w:trHeight w:val="20"/>
          <w:jc w:val="center"/>
        </w:trPr>
        <w:tc>
          <w:tcPr>
            <w:tcW w:w="527" w:type="pct"/>
            <w:hideMark/>
          </w:tcPr>
          <w:p w14:paraId="731BA00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0721</w:t>
            </w:r>
          </w:p>
        </w:tc>
        <w:tc>
          <w:tcPr>
            <w:tcW w:w="4473" w:type="pct"/>
            <w:hideMark/>
          </w:tcPr>
          <w:p w14:paraId="731BA00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Prodhim ëmbëlsirash</w:t>
            </w:r>
          </w:p>
        </w:tc>
      </w:tr>
      <w:tr w:rsidR="00CF6E60" w:rsidRPr="00174C0B" w14:paraId="731BA005" w14:textId="77777777" w:rsidTr="001B0009">
        <w:trPr>
          <w:trHeight w:val="20"/>
          <w:jc w:val="center"/>
        </w:trPr>
        <w:tc>
          <w:tcPr>
            <w:tcW w:w="527" w:type="pct"/>
            <w:hideMark/>
          </w:tcPr>
          <w:p w14:paraId="731BA00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0722</w:t>
            </w:r>
          </w:p>
        </w:tc>
        <w:tc>
          <w:tcPr>
            <w:tcW w:w="4473" w:type="pct"/>
            <w:hideMark/>
          </w:tcPr>
          <w:p w14:paraId="731BA00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Prodhim fibre sintetike</w:t>
            </w:r>
          </w:p>
        </w:tc>
      </w:tr>
      <w:tr w:rsidR="00CF6E60" w:rsidRPr="00174C0B" w14:paraId="731BA008" w14:textId="77777777" w:rsidTr="001B0009">
        <w:trPr>
          <w:trHeight w:val="20"/>
          <w:jc w:val="center"/>
        </w:trPr>
        <w:tc>
          <w:tcPr>
            <w:tcW w:w="527" w:type="pct"/>
            <w:hideMark/>
          </w:tcPr>
          <w:p w14:paraId="731BA00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A00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Prodhim frutor</w:t>
            </w:r>
          </w:p>
        </w:tc>
      </w:tr>
      <w:tr w:rsidR="00CF6E60" w:rsidRPr="00174C0B" w14:paraId="731BA00B" w14:textId="77777777" w:rsidTr="001B0009">
        <w:trPr>
          <w:trHeight w:val="20"/>
          <w:jc w:val="center"/>
        </w:trPr>
        <w:tc>
          <w:tcPr>
            <w:tcW w:w="527" w:type="pct"/>
            <w:hideMark/>
          </w:tcPr>
          <w:p w14:paraId="731BA00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0812</w:t>
            </w:r>
          </w:p>
        </w:tc>
        <w:tc>
          <w:tcPr>
            <w:tcW w:w="4473" w:type="pct"/>
            <w:hideMark/>
          </w:tcPr>
          <w:p w14:paraId="731BA00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Prodhim i bimëve zbukuruese</w:t>
            </w:r>
          </w:p>
        </w:tc>
      </w:tr>
      <w:tr w:rsidR="00CF6E60" w:rsidRPr="00174C0B" w14:paraId="731BA00E" w14:textId="77777777" w:rsidTr="001B0009">
        <w:trPr>
          <w:trHeight w:val="20"/>
          <w:jc w:val="center"/>
        </w:trPr>
        <w:tc>
          <w:tcPr>
            <w:tcW w:w="527" w:type="pct"/>
            <w:hideMark/>
          </w:tcPr>
          <w:p w14:paraId="731BA00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0914</w:t>
            </w:r>
          </w:p>
        </w:tc>
        <w:tc>
          <w:tcPr>
            <w:tcW w:w="4473" w:type="pct"/>
            <w:hideMark/>
          </w:tcPr>
          <w:p w14:paraId="731BA00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Prodhim i lenteve optike</w:t>
            </w:r>
          </w:p>
        </w:tc>
      </w:tr>
      <w:tr w:rsidR="00CF6E60" w:rsidRPr="00174C0B" w14:paraId="731BA011" w14:textId="77777777" w:rsidTr="001B0009">
        <w:trPr>
          <w:trHeight w:val="20"/>
          <w:jc w:val="center"/>
        </w:trPr>
        <w:tc>
          <w:tcPr>
            <w:tcW w:w="527" w:type="pct"/>
            <w:hideMark/>
          </w:tcPr>
          <w:p w14:paraId="731BA00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A010" w14:textId="61C7C8FD"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Prodhim i </w:t>
            </w:r>
            <w:r w:rsidR="009A0DC5" w:rsidRPr="00174C0B">
              <w:rPr>
                <w:rFonts w:ascii="Garamond" w:hAnsi="Garamond"/>
                <w:color w:val="000000"/>
                <w:sz w:val="20"/>
              </w:rPr>
              <w:t>lojërave</w:t>
            </w:r>
            <w:r w:rsidRPr="00174C0B">
              <w:rPr>
                <w:rFonts w:ascii="Garamond" w:hAnsi="Garamond"/>
                <w:color w:val="000000"/>
                <w:sz w:val="20"/>
              </w:rPr>
              <w:t xml:space="preserve"> kompjuterike</w:t>
            </w:r>
          </w:p>
        </w:tc>
      </w:tr>
      <w:tr w:rsidR="00CF6E60" w:rsidRPr="00174C0B" w14:paraId="731BA014" w14:textId="77777777" w:rsidTr="001B0009">
        <w:trPr>
          <w:trHeight w:val="20"/>
          <w:jc w:val="center"/>
        </w:trPr>
        <w:tc>
          <w:tcPr>
            <w:tcW w:w="527" w:type="pct"/>
            <w:hideMark/>
          </w:tcPr>
          <w:p w14:paraId="731BA01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0723</w:t>
            </w:r>
          </w:p>
        </w:tc>
        <w:tc>
          <w:tcPr>
            <w:tcW w:w="4473" w:type="pct"/>
            <w:hideMark/>
          </w:tcPr>
          <w:p w14:paraId="731BA01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Prodhim i produkteve prej lëkure</w:t>
            </w:r>
          </w:p>
        </w:tc>
      </w:tr>
      <w:tr w:rsidR="00CF6E60" w:rsidRPr="00174C0B" w14:paraId="731BA017" w14:textId="77777777" w:rsidTr="001B0009">
        <w:trPr>
          <w:trHeight w:val="20"/>
          <w:jc w:val="center"/>
        </w:trPr>
        <w:tc>
          <w:tcPr>
            <w:tcW w:w="527" w:type="pct"/>
            <w:hideMark/>
          </w:tcPr>
          <w:p w14:paraId="731BA01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0723</w:t>
            </w:r>
          </w:p>
        </w:tc>
        <w:tc>
          <w:tcPr>
            <w:tcW w:w="4473" w:type="pct"/>
            <w:hideMark/>
          </w:tcPr>
          <w:p w14:paraId="731BA01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Prodhim këpucësh</w:t>
            </w:r>
          </w:p>
        </w:tc>
      </w:tr>
      <w:tr w:rsidR="00CF6E60" w:rsidRPr="00174C0B" w14:paraId="731BA01A" w14:textId="77777777" w:rsidTr="001B0009">
        <w:trPr>
          <w:trHeight w:val="20"/>
          <w:jc w:val="center"/>
        </w:trPr>
        <w:tc>
          <w:tcPr>
            <w:tcW w:w="527" w:type="pct"/>
            <w:hideMark/>
          </w:tcPr>
          <w:p w14:paraId="731BA01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0722</w:t>
            </w:r>
          </w:p>
        </w:tc>
        <w:tc>
          <w:tcPr>
            <w:tcW w:w="4473" w:type="pct"/>
            <w:hideMark/>
          </w:tcPr>
          <w:p w14:paraId="731BA019" w14:textId="4A4484D1" w:rsidR="00CF6E60" w:rsidRPr="00174C0B" w:rsidRDefault="00CF6E60" w:rsidP="009A0DC5">
            <w:pPr>
              <w:widowControl w:val="0"/>
              <w:jc w:val="both"/>
              <w:rPr>
                <w:rFonts w:ascii="Garamond" w:hAnsi="Garamond"/>
                <w:color w:val="000000"/>
                <w:sz w:val="20"/>
              </w:rPr>
            </w:pPr>
            <w:r w:rsidRPr="00174C0B">
              <w:rPr>
                <w:rFonts w:ascii="Garamond" w:hAnsi="Garamond"/>
                <w:color w:val="000000"/>
                <w:sz w:val="20"/>
              </w:rPr>
              <w:t>Prodhim mobil</w:t>
            </w:r>
            <w:r w:rsidR="009A0DC5" w:rsidRPr="00174C0B">
              <w:rPr>
                <w:rFonts w:ascii="Garamond" w:hAnsi="Garamond"/>
                <w:color w:val="000000"/>
                <w:sz w:val="20"/>
              </w:rPr>
              <w:t>i</w:t>
            </w:r>
            <w:r w:rsidRPr="00174C0B">
              <w:rPr>
                <w:rFonts w:ascii="Garamond" w:hAnsi="Garamond"/>
                <w:color w:val="000000"/>
                <w:sz w:val="20"/>
              </w:rPr>
              <w:t>esh</w:t>
            </w:r>
          </w:p>
        </w:tc>
      </w:tr>
      <w:tr w:rsidR="00CF6E60" w:rsidRPr="00174C0B" w14:paraId="731BA01D" w14:textId="77777777" w:rsidTr="001B0009">
        <w:trPr>
          <w:trHeight w:val="20"/>
          <w:jc w:val="center"/>
        </w:trPr>
        <w:tc>
          <w:tcPr>
            <w:tcW w:w="527" w:type="pct"/>
            <w:hideMark/>
          </w:tcPr>
          <w:p w14:paraId="731BA01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1012</w:t>
            </w:r>
          </w:p>
        </w:tc>
        <w:tc>
          <w:tcPr>
            <w:tcW w:w="4473" w:type="pct"/>
            <w:hideMark/>
          </w:tcPr>
          <w:p w14:paraId="731BA01C" w14:textId="0B7DEAE2" w:rsidR="00CF6E60" w:rsidRPr="00174C0B" w:rsidRDefault="00CF6E60" w:rsidP="003253A4">
            <w:pPr>
              <w:widowControl w:val="0"/>
              <w:jc w:val="both"/>
              <w:rPr>
                <w:rFonts w:ascii="Garamond" w:hAnsi="Garamond"/>
                <w:color w:val="000000"/>
                <w:sz w:val="20"/>
              </w:rPr>
            </w:pPr>
            <w:r w:rsidRPr="00174C0B">
              <w:rPr>
                <w:rFonts w:ascii="Garamond" w:hAnsi="Garamond"/>
                <w:color w:val="000000"/>
                <w:sz w:val="20"/>
              </w:rPr>
              <w:t>Prodhim paruk</w:t>
            </w:r>
            <w:r w:rsidR="003253A4" w:rsidRPr="00174C0B">
              <w:rPr>
                <w:rFonts w:ascii="Garamond" w:hAnsi="Garamond"/>
                <w:color w:val="000000"/>
                <w:sz w:val="20"/>
              </w:rPr>
              <w:t>a</w:t>
            </w:r>
            <w:r w:rsidRPr="00174C0B">
              <w:rPr>
                <w:rFonts w:ascii="Garamond" w:hAnsi="Garamond"/>
                <w:color w:val="000000"/>
                <w:sz w:val="20"/>
              </w:rPr>
              <w:t>sh</w:t>
            </w:r>
          </w:p>
        </w:tc>
      </w:tr>
      <w:tr w:rsidR="00CF6E60" w:rsidRPr="00174C0B" w14:paraId="731BA020" w14:textId="77777777" w:rsidTr="001B0009">
        <w:trPr>
          <w:trHeight w:val="20"/>
          <w:jc w:val="center"/>
        </w:trPr>
        <w:tc>
          <w:tcPr>
            <w:tcW w:w="527" w:type="pct"/>
            <w:hideMark/>
          </w:tcPr>
          <w:p w14:paraId="731BA01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0722</w:t>
            </w:r>
          </w:p>
        </w:tc>
        <w:tc>
          <w:tcPr>
            <w:tcW w:w="4473" w:type="pct"/>
            <w:hideMark/>
          </w:tcPr>
          <w:p w14:paraId="731BA01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Prodhim plastike</w:t>
            </w:r>
          </w:p>
        </w:tc>
      </w:tr>
      <w:tr w:rsidR="00CF6E60" w:rsidRPr="00174C0B" w14:paraId="731BA023" w14:textId="77777777" w:rsidTr="001B0009">
        <w:trPr>
          <w:trHeight w:val="20"/>
          <w:jc w:val="center"/>
        </w:trPr>
        <w:tc>
          <w:tcPr>
            <w:tcW w:w="527" w:type="pct"/>
            <w:hideMark/>
          </w:tcPr>
          <w:p w14:paraId="731BA02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0722</w:t>
            </w:r>
          </w:p>
        </w:tc>
        <w:tc>
          <w:tcPr>
            <w:tcW w:w="4473" w:type="pct"/>
            <w:hideMark/>
          </w:tcPr>
          <w:p w14:paraId="731BA02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Prodhim qelqi</w:t>
            </w:r>
          </w:p>
        </w:tc>
      </w:tr>
      <w:tr w:rsidR="00CF6E60" w:rsidRPr="00174C0B" w14:paraId="731BA026" w14:textId="77777777" w:rsidTr="001B0009">
        <w:trPr>
          <w:trHeight w:val="20"/>
          <w:jc w:val="center"/>
        </w:trPr>
        <w:tc>
          <w:tcPr>
            <w:tcW w:w="527" w:type="pct"/>
            <w:hideMark/>
          </w:tcPr>
          <w:p w14:paraId="731BA02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0722</w:t>
            </w:r>
          </w:p>
        </w:tc>
        <w:tc>
          <w:tcPr>
            <w:tcW w:w="4473" w:type="pct"/>
            <w:hideMark/>
          </w:tcPr>
          <w:p w14:paraId="731BA02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Prodhim qelqi (industrial)</w:t>
            </w:r>
          </w:p>
        </w:tc>
      </w:tr>
      <w:tr w:rsidR="00CF6E60" w:rsidRPr="00174C0B" w14:paraId="731BA029" w14:textId="77777777" w:rsidTr="001B0009">
        <w:trPr>
          <w:trHeight w:val="20"/>
          <w:jc w:val="center"/>
        </w:trPr>
        <w:tc>
          <w:tcPr>
            <w:tcW w:w="527" w:type="pct"/>
            <w:hideMark/>
          </w:tcPr>
          <w:p w14:paraId="731BA02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0713</w:t>
            </w:r>
          </w:p>
        </w:tc>
        <w:tc>
          <w:tcPr>
            <w:tcW w:w="4473" w:type="pct"/>
            <w:hideMark/>
          </w:tcPr>
          <w:p w14:paraId="731BA02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Prodhim rryme elektrike</w:t>
            </w:r>
          </w:p>
        </w:tc>
      </w:tr>
      <w:tr w:rsidR="00CF6E60" w:rsidRPr="00174C0B" w14:paraId="731BA02C" w14:textId="77777777" w:rsidTr="001B0009">
        <w:trPr>
          <w:trHeight w:val="20"/>
          <w:jc w:val="center"/>
        </w:trPr>
        <w:tc>
          <w:tcPr>
            <w:tcW w:w="527" w:type="pct"/>
            <w:hideMark/>
          </w:tcPr>
          <w:p w14:paraId="731BA02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0214</w:t>
            </w:r>
          </w:p>
        </w:tc>
        <w:tc>
          <w:tcPr>
            <w:tcW w:w="4473" w:type="pct"/>
            <w:hideMark/>
          </w:tcPr>
          <w:p w14:paraId="731BA02B" w14:textId="7D24494F"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Prodhim stolish (</w:t>
            </w:r>
            <w:r w:rsidR="009A0DC5" w:rsidRPr="00174C0B">
              <w:rPr>
                <w:rFonts w:ascii="Garamond" w:hAnsi="Garamond"/>
                <w:color w:val="000000"/>
                <w:sz w:val="20"/>
              </w:rPr>
              <w:t>artizanal</w:t>
            </w:r>
            <w:r w:rsidRPr="00174C0B">
              <w:rPr>
                <w:rFonts w:ascii="Garamond" w:hAnsi="Garamond"/>
                <w:color w:val="000000"/>
                <w:sz w:val="20"/>
              </w:rPr>
              <w:t>)</w:t>
            </w:r>
          </w:p>
        </w:tc>
      </w:tr>
      <w:tr w:rsidR="00CF6E60" w:rsidRPr="00174C0B" w14:paraId="731BA02F" w14:textId="77777777" w:rsidTr="001B0009">
        <w:trPr>
          <w:trHeight w:val="20"/>
          <w:jc w:val="center"/>
        </w:trPr>
        <w:tc>
          <w:tcPr>
            <w:tcW w:w="527" w:type="pct"/>
            <w:hideMark/>
          </w:tcPr>
          <w:p w14:paraId="731BA02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0721</w:t>
            </w:r>
          </w:p>
        </w:tc>
        <w:tc>
          <w:tcPr>
            <w:tcW w:w="4473" w:type="pct"/>
            <w:hideMark/>
          </w:tcPr>
          <w:p w14:paraId="731BA02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Prodhim ushqimi dhe pije</w:t>
            </w:r>
          </w:p>
        </w:tc>
      </w:tr>
      <w:tr w:rsidR="00CF6E60" w:rsidRPr="00174C0B" w14:paraId="731BA032" w14:textId="77777777" w:rsidTr="001B0009">
        <w:trPr>
          <w:trHeight w:val="20"/>
          <w:jc w:val="center"/>
        </w:trPr>
        <w:tc>
          <w:tcPr>
            <w:tcW w:w="527" w:type="pct"/>
            <w:hideMark/>
          </w:tcPr>
          <w:p w14:paraId="731BA03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0721</w:t>
            </w:r>
          </w:p>
        </w:tc>
        <w:tc>
          <w:tcPr>
            <w:tcW w:w="4473" w:type="pct"/>
            <w:hideMark/>
          </w:tcPr>
          <w:p w14:paraId="731BA03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Prodhim vere</w:t>
            </w:r>
          </w:p>
        </w:tc>
      </w:tr>
      <w:tr w:rsidR="00CF6E60" w:rsidRPr="00174C0B" w14:paraId="731BA035" w14:textId="77777777" w:rsidTr="001B0009">
        <w:trPr>
          <w:trHeight w:val="20"/>
          <w:jc w:val="center"/>
        </w:trPr>
        <w:tc>
          <w:tcPr>
            <w:tcW w:w="527" w:type="pct"/>
            <w:hideMark/>
          </w:tcPr>
          <w:p w14:paraId="731BA03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0723</w:t>
            </w:r>
          </w:p>
        </w:tc>
        <w:tc>
          <w:tcPr>
            <w:tcW w:w="4473" w:type="pct"/>
            <w:hideMark/>
          </w:tcPr>
          <w:p w14:paraId="731BA034" w14:textId="2646EA4A"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Prodhim </w:t>
            </w:r>
            <w:r w:rsidR="009A0DC5" w:rsidRPr="00174C0B">
              <w:rPr>
                <w:rFonts w:ascii="Garamond" w:hAnsi="Garamond"/>
                <w:color w:val="000000"/>
                <w:sz w:val="20"/>
              </w:rPr>
              <w:t>veshjesh</w:t>
            </w:r>
          </w:p>
        </w:tc>
      </w:tr>
      <w:tr w:rsidR="00CF6E60" w:rsidRPr="00174C0B" w14:paraId="731BA038" w14:textId="77777777" w:rsidTr="001B0009">
        <w:trPr>
          <w:trHeight w:val="20"/>
          <w:jc w:val="center"/>
        </w:trPr>
        <w:tc>
          <w:tcPr>
            <w:tcW w:w="527" w:type="pct"/>
            <w:hideMark/>
          </w:tcPr>
          <w:p w14:paraId="731BA03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0721</w:t>
            </w:r>
          </w:p>
        </w:tc>
        <w:tc>
          <w:tcPr>
            <w:tcW w:w="4473" w:type="pct"/>
            <w:hideMark/>
          </w:tcPr>
          <w:p w14:paraId="731BA03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Prodhime brumi industrial/prodhim mielli</w:t>
            </w:r>
          </w:p>
        </w:tc>
      </w:tr>
      <w:tr w:rsidR="00CF6E60" w:rsidRPr="00174C0B" w14:paraId="731BA03B" w14:textId="77777777" w:rsidTr="001B0009">
        <w:trPr>
          <w:trHeight w:val="20"/>
          <w:jc w:val="center"/>
        </w:trPr>
        <w:tc>
          <w:tcPr>
            <w:tcW w:w="527" w:type="pct"/>
            <w:hideMark/>
          </w:tcPr>
          <w:p w14:paraId="731BA03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0721</w:t>
            </w:r>
          </w:p>
        </w:tc>
        <w:tc>
          <w:tcPr>
            <w:tcW w:w="4473" w:type="pct"/>
            <w:hideMark/>
          </w:tcPr>
          <w:p w14:paraId="731BA03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Prodhime bulmeti (industrial)</w:t>
            </w:r>
          </w:p>
        </w:tc>
      </w:tr>
      <w:tr w:rsidR="00CF6E60" w:rsidRPr="00174C0B" w14:paraId="731BA03E" w14:textId="77777777" w:rsidTr="001B0009">
        <w:trPr>
          <w:trHeight w:val="20"/>
          <w:jc w:val="center"/>
        </w:trPr>
        <w:tc>
          <w:tcPr>
            <w:tcW w:w="527" w:type="pct"/>
            <w:hideMark/>
          </w:tcPr>
          <w:p w14:paraId="731BA03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0723</w:t>
            </w:r>
          </w:p>
        </w:tc>
        <w:tc>
          <w:tcPr>
            <w:tcW w:w="4473" w:type="pct"/>
            <w:hideMark/>
          </w:tcPr>
          <w:p w14:paraId="731BA03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Prodhime këpucësh</w:t>
            </w:r>
          </w:p>
        </w:tc>
      </w:tr>
      <w:tr w:rsidR="00CF6E60" w:rsidRPr="00174C0B" w14:paraId="731BA041" w14:textId="77777777" w:rsidTr="001B0009">
        <w:trPr>
          <w:trHeight w:val="20"/>
          <w:jc w:val="center"/>
        </w:trPr>
        <w:tc>
          <w:tcPr>
            <w:tcW w:w="527" w:type="pct"/>
            <w:hideMark/>
          </w:tcPr>
          <w:p w14:paraId="731BA03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0723</w:t>
            </w:r>
          </w:p>
        </w:tc>
        <w:tc>
          <w:tcPr>
            <w:tcW w:w="4473" w:type="pct"/>
            <w:hideMark/>
          </w:tcPr>
          <w:p w14:paraId="731BA04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Prodhime lëkure</w:t>
            </w:r>
          </w:p>
        </w:tc>
      </w:tr>
      <w:tr w:rsidR="00CF6E60" w:rsidRPr="00174C0B" w14:paraId="731BA044" w14:textId="77777777" w:rsidTr="001B0009">
        <w:trPr>
          <w:trHeight w:val="20"/>
          <w:jc w:val="center"/>
        </w:trPr>
        <w:tc>
          <w:tcPr>
            <w:tcW w:w="527" w:type="pct"/>
            <w:hideMark/>
          </w:tcPr>
          <w:p w14:paraId="731BA04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0214</w:t>
            </w:r>
          </w:p>
        </w:tc>
        <w:tc>
          <w:tcPr>
            <w:tcW w:w="4473" w:type="pct"/>
            <w:hideMark/>
          </w:tcPr>
          <w:p w14:paraId="731BA043" w14:textId="12243F9F"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Prodhimi i </w:t>
            </w:r>
            <w:r w:rsidR="00EC074F" w:rsidRPr="00174C0B">
              <w:rPr>
                <w:rFonts w:ascii="Garamond" w:hAnsi="Garamond"/>
                <w:color w:val="000000"/>
                <w:sz w:val="20"/>
              </w:rPr>
              <w:t>instrumenteve muzikore (jo</w:t>
            </w:r>
            <w:r w:rsidRPr="00174C0B">
              <w:rPr>
                <w:rFonts w:ascii="Garamond" w:hAnsi="Garamond"/>
                <w:color w:val="000000"/>
                <w:sz w:val="20"/>
              </w:rPr>
              <w:t>industrial</w:t>
            </w:r>
            <w:r w:rsidR="00EC074F" w:rsidRPr="00174C0B">
              <w:rPr>
                <w:rFonts w:ascii="Garamond" w:hAnsi="Garamond"/>
                <w:color w:val="000000"/>
                <w:sz w:val="20"/>
              </w:rPr>
              <w:t>e</w:t>
            </w:r>
            <w:r w:rsidRPr="00174C0B">
              <w:rPr>
                <w:rFonts w:ascii="Garamond" w:hAnsi="Garamond"/>
                <w:color w:val="000000"/>
                <w:sz w:val="20"/>
              </w:rPr>
              <w:t>)</w:t>
            </w:r>
          </w:p>
        </w:tc>
      </w:tr>
      <w:tr w:rsidR="00CF6E60" w:rsidRPr="00174C0B" w14:paraId="731BA047" w14:textId="77777777" w:rsidTr="001B0009">
        <w:trPr>
          <w:trHeight w:val="20"/>
          <w:jc w:val="center"/>
        </w:trPr>
        <w:tc>
          <w:tcPr>
            <w:tcW w:w="527" w:type="pct"/>
            <w:hideMark/>
          </w:tcPr>
          <w:p w14:paraId="731BA04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A04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Produksion filmi dhe video</w:t>
            </w:r>
          </w:p>
        </w:tc>
      </w:tr>
      <w:tr w:rsidR="00CF6E60" w:rsidRPr="00174C0B" w14:paraId="731BA04A" w14:textId="77777777" w:rsidTr="001B0009">
        <w:trPr>
          <w:trHeight w:val="20"/>
          <w:jc w:val="center"/>
        </w:trPr>
        <w:tc>
          <w:tcPr>
            <w:tcW w:w="527" w:type="pct"/>
            <w:hideMark/>
          </w:tcPr>
          <w:p w14:paraId="731BA04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A04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Produksion multimedial</w:t>
            </w:r>
          </w:p>
        </w:tc>
      </w:tr>
      <w:tr w:rsidR="00CF6E60" w:rsidRPr="00174C0B" w14:paraId="731BA04D" w14:textId="77777777" w:rsidTr="001B0009">
        <w:trPr>
          <w:trHeight w:val="20"/>
          <w:jc w:val="center"/>
        </w:trPr>
        <w:tc>
          <w:tcPr>
            <w:tcW w:w="527" w:type="pct"/>
            <w:hideMark/>
          </w:tcPr>
          <w:p w14:paraId="731BA04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A04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Produksion muzike të regjistruar</w:t>
            </w:r>
          </w:p>
        </w:tc>
      </w:tr>
      <w:tr w:rsidR="00CF6E60" w:rsidRPr="00174C0B" w14:paraId="731BA050" w14:textId="77777777" w:rsidTr="001B0009">
        <w:trPr>
          <w:trHeight w:val="20"/>
          <w:jc w:val="center"/>
        </w:trPr>
        <w:tc>
          <w:tcPr>
            <w:tcW w:w="527" w:type="pct"/>
            <w:hideMark/>
          </w:tcPr>
          <w:p w14:paraId="731BA04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A04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Produksion radiofonik dhe televizioni</w:t>
            </w:r>
          </w:p>
        </w:tc>
      </w:tr>
      <w:tr w:rsidR="00CF6E60" w:rsidRPr="00174C0B" w14:paraId="731BA053" w14:textId="77777777" w:rsidTr="001B0009">
        <w:trPr>
          <w:trHeight w:val="20"/>
          <w:jc w:val="center"/>
        </w:trPr>
        <w:tc>
          <w:tcPr>
            <w:tcW w:w="527" w:type="pct"/>
            <w:hideMark/>
          </w:tcPr>
          <w:p w14:paraId="731BA05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0713</w:t>
            </w:r>
          </w:p>
        </w:tc>
        <w:tc>
          <w:tcPr>
            <w:tcW w:w="4473" w:type="pct"/>
            <w:hideMark/>
          </w:tcPr>
          <w:p w14:paraId="731BA052" w14:textId="54A2ED9C"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Profesione </w:t>
            </w:r>
            <w:r w:rsidR="00EC074F" w:rsidRPr="00174C0B">
              <w:rPr>
                <w:rFonts w:ascii="Garamond" w:hAnsi="Garamond"/>
                <w:color w:val="000000"/>
                <w:sz w:val="20"/>
              </w:rPr>
              <w:t>elektricisti</w:t>
            </w:r>
          </w:p>
        </w:tc>
      </w:tr>
      <w:tr w:rsidR="00CF6E60" w:rsidRPr="00174C0B" w14:paraId="731BA056" w14:textId="77777777" w:rsidTr="001B0009">
        <w:trPr>
          <w:trHeight w:val="20"/>
          <w:jc w:val="center"/>
        </w:trPr>
        <w:tc>
          <w:tcPr>
            <w:tcW w:w="527" w:type="pct"/>
            <w:hideMark/>
          </w:tcPr>
          <w:p w14:paraId="731BA05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0713</w:t>
            </w:r>
          </w:p>
        </w:tc>
        <w:tc>
          <w:tcPr>
            <w:tcW w:w="4473" w:type="pct"/>
            <w:hideMark/>
          </w:tcPr>
          <w:p w14:paraId="731BA05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Profesione kaldajisti (instalim dhe mirëmbajtje)</w:t>
            </w:r>
          </w:p>
        </w:tc>
      </w:tr>
      <w:tr w:rsidR="00CF6E60" w:rsidRPr="00174C0B" w14:paraId="731BA059" w14:textId="77777777" w:rsidTr="001B0009">
        <w:trPr>
          <w:trHeight w:val="20"/>
          <w:jc w:val="center"/>
        </w:trPr>
        <w:tc>
          <w:tcPr>
            <w:tcW w:w="527" w:type="pct"/>
            <w:hideMark/>
          </w:tcPr>
          <w:p w14:paraId="731BA05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0713</w:t>
            </w:r>
          </w:p>
        </w:tc>
        <w:tc>
          <w:tcPr>
            <w:tcW w:w="4473" w:type="pct"/>
            <w:hideMark/>
          </w:tcPr>
          <w:p w14:paraId="731BA058" w14:textId="6FF3F102"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Profesione lidhur me</w:t>
            </w:r>
            <w:r w:rsidR="00652F19" w:rsidRPr="00174C0B">
              <w:rPr>
                <w:rFonts w:ascii="Garamond" w:hAnsi="Garamond"/>
                <w:color w:val="000000"/>
                <w:sz w:val="20"/>
              </w:rPr>
              <w:t xml:space="preserve"> </w:t>
            </w:r>
            <w:r w:rsidRPr="00174C0B">
              <w:rPr>
                <w:rFonts w:ascii="Garamond" w:hAnsi="Garamond"/>
                <w:color w:val="000000"/>
                <w:sz w:val="20"/>
              </w:rPr>
              <w:t>ajrin e kondicionuar (instalim dhe mirëmbajtje)</w:t>
            </w:r>
          </w:p>
        </w:tc>
      </w:tr>
      <w:tr w:rsidR="00CF6E60" w:rsidRPr="00174C0B" w14:paraId="731BA05C" w14:textId="77777777" w:rsidTr="001B0009">
        <w:trPr>
          <w:trHeight w:val="20"/>
          <w:jc w:val="center"/>
        </w:trPr>
        <w:tc>
          <w:tcPr>
            <w:tcW w:w="527" w:type="pct"/>
            <w:hideMark/>
          </w:tcPr>
          <w:p w14:paraId="731BA05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0723</w:t>
            </w:r>
          </w:p>
        </w:tc>
        <w:tc>
          <w:tcPr>
            <w:tcW w:w="4473" w:type="pct"/>
            <w:hideMark/>
          </w:tcPr>
          <w:p w14:paraId="731BA05B" w14:textId="7C71CDDD"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Profesione lidhur me</w:t>
            </w:r>
            <w:r w:rsidR="00652F19" w:rsidRPr="00174C0B">
              <w:rPr>
                <w:rFonts w:ascii="Garamond" w:hAnsi="Garamond"/>
                <w:color w:val="000000"/>
                <w:sz w:val="20"/>
              </w:rPr>
              <w:t xml:space="preserve"> </w:t>
            </w:r>
            <w:r w:rsidRPr="00174C0B">
              <w:rPr>
                <w:rFonts w:ascii="Garamond" w:hAnsi="Garamond"/>
                <w:color w:val="000000"/>
                <w:sz w:val="20"/>
              </w:rPr>
              <w:t>tekstile</w:t>
            </w:r>
          </w:p>
        </w:tc>
      </w:tr>
      <w:tr w:rsidR="00CF6E60" w:rsidRPr="00174C0B" w14:paraId="731BA05F" w14:textId="77777777" w:rsidTr="001B0009">
        <w:trPr>
          <w:trHeight w:val="20"/>
          <w:jc w:val="center"/>
        </w:trPr>
        <w:tc>
          <w:tcPr>
            <w:tcW w:w="527" w:type="pct"/>
            <w:hideMark/>
          </w:tcPr>
          <w:p w14:paraId="731BA05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0723</w:t>
            </w:r>
          </w:p>
        </w:tc>
        <w:tc>
          <w:tcPr>
            <w:tcW w:w="4473" w:type="pct"/>
            <w:hideMark/>
          </w:tcPr>
          <w:p w14:paraId="731BA05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Profesione lidhur me lëkurë</w:t>
            </w:r>
          </w:p>
        </w:tc>
      </w:tr>
      <w:tr w:rsidR="00CF6E60" w:rsidRPr="00174C0B" w14:paraId="731BA062" w14:textId="77777777" w:rsidTr="001B0009">
        <w:trPr>
          <w:trHeight w:val="20"/>
          <w:jc w:val="center"/>
        </w:trPr>
        <w:tc>
          <w:tcPr>
            <w:tcW w:w="527" w:type="pct"/>
            <w:hideMark/>
          </w:tcPr>
          <w:p w14:paraId="731BA06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0723</w:t>
            </w:r>
          </w:p>
        </w:tc>
        <w:tc>
          <w:tcPr>
            <w:tcW w:w="4473" w:type="pct"/>
            <w:hideMark/>
          </w:tcPr>
          <w:p w14:paraId="731BA06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Profesione lidhur me veshje</w:t>
            </w:r>
          </w:p>
        </w:tc>
      </w:tr>
      <w:tr w:rsidR="00CF6E60" w:rsidRPr="00174C0B" w14:paraId="731BA065" w14:textId="77777777" w:rsidTr="001B0009">
        <w:trPr>
          <w:trHeight w:val="20"/>
          <w:jc w:val="center"/>
        </w:trPr>
        <w:tc>
          <w:tcPr>
            <w:tcW w:w="527" w:type="pct"/>
            <w:hideMark/>
          </w:tcPr>
          <w:p w14:paraId="731BA06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0715</w:t>
            </w:r>
          </w:p>
        </w:tc>
        <w:tc>
          <w:tcPr>
            <w:tcW w:w="4473" w:type="pct"/>
            <w:hideMark/>
          </w:tcPr>
          <w:p w14:paraId="731BA06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Profesione mekanike </w:t>
            </w:r>
          </w:p>
        </w:tc>
      </w:tr>
      <w:tr w:rsidR="00CF6E60" w:rsidRPr="00174C0B" w14:paraId="731BA068" w14:textId="77777777" w:rsidTr="001B0009">
        <w:trPr>
          <w:trHeight w:val="20"/>
          <w:jc w:val="center"/>
        </w:trPr>
        <w:tc>
          <w:tcPr>
            <w:tcW w:w="527" w:type="pct"/>
            <w:hideMark/>
          </w:tcPr>
          <w:p w14:paraId="731BA06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0722</w:t>
            </w:r>
          </w:p>
        </w:tc>
        <w:tc>
          <w:tcPr>
            <w:tcW w:w="4473" w:type="pct"/>
            <w:hideMark/>
          </w:tcPr>
          <w:p w14:paraId="731BA06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Profesione punimi të drurit</w:t>
            </w:r>
          </w:p>
        </w:tc>
      </w:tr>
      <w:tr w:rsidR="00CF6E60" w:rsidRPr="00174C0B" w14:paraId="731BA06B" w14:textId="77777777" w:rsidTr="001B0009">
        <w:trPr>
          <w:trHeight w:val="20"/>
          <w:jc w:val="center"/>
        </w:trPr>
        <w:tc>
          <w:tcPr>
            <w:tcW w:w="527" w:type="pct"/>
            <w:hideMark/>
          </w:tcPr>
          <w:p w14:paraId="731BA06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1015</w:t>
            </w:r>
          </w:p>
        </w:tc>
        <w:tc>
          <w:tcPr>
            <w:tcW w:w="4473" w:type="pct"/>
            <w:hideMark/>
          </w:tcPr>
          <w:p w14:paraId="731BA06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Profesione turistike</w:t>
            </w:r>
          </w:p>
        </w:tc>
      </w:tr>
      <w:tr w:rsidR="00CF6E60" w:rsidRPr="00174C0B" w14:paraId="731BA06E" w14:textId="77777777" w:rsidTr="001B0009">
        <w:trPr>
          <w:trHeight w:val="20"/>
          <w:jc w:val="center"/>
        </w:trPr>
        <w:tc>
          <w:tcPr>
            <w:tcW w:w="527" w:type="pct"/>
            <w:hideMark/>
          </w:tcPr>
          <w:p w14:paraId="731BA06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0214</w:t>
            </w:r>
          </w:p>
        </w:tc>
        <w:tc>
          <w:tcPr>
            <w:tcW w:w="4473" w:type="pct"/>
            <w:hideMark/>
          </w:tcPr>
          <w:p w14:paraId="731BA06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Programe artizanati</w:t>
            </w:r>
          </w:p>
        </w:tc>
      </w:tr>
      <w:tr w:rsidR="00CF6E60" w:rsidRPr="00174C0B" w14:paraId="731BA071" w14:textId="77777777" w:rsidTr="001B0009">
        <w:trPr>
          <w:trHeight w:val="20"/>
          <w:jc w:val="center"/>
        </w:trPr>
        <w:tc>
          <w:tcPr>
            <w:tcW w:w="527" w:type="pct"/>
            <w:hideMark/>
          </w:tcPr>
          <w:p w14:paraId="731BA06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0021</w:t>
            </w:r>
          </w:p>
        </w:tc>
        <w:tc>
          <w:tcPr>
            <w:tcW w:w="4473" w:type="pct"/>
            <w:hideMark/>
          </w:tcPr>
          <w:p w14:paraId="731BA07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Programe bazë përmirësimi për të rinjtë ose të rriturit</w:t>
            </w:r>
          </w:p>
        </w:tc>
      </w:tr>
      <w:tr w:rsidR="00CF6E60" w:rsidRPr="00174C0B" w14:paraId="731BA074" w14:textId="77777777" w:rsidTr="001B0009">
        <w:trPr>
          <w:trHeight w:val="20"/>
          <w:jc w:val="center"/>
        </w:trPr>
        <w:tc>
          <w:tcPr>
            <w:tcW w:w="527" w:type="pct"/>
            <w:hideMark/>
          </w:tcPr>
          <w:p w14:paraId="731BA07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0011</w:t>
            </w:r>
          </w:p>
        </w:tc>
        <w:tc>
          <w:tcPr>
            <w:tcW w:w="4473" w:type="pct"/>
            <w:hideMark/>
          </w:tcPr>
          <w:p w14:paraId="731BA07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Programe dhe kualifikime bazë</w:t>
            </w:r>
          </w:p>
        </w:tc>
      </w:tr>
      <w:tr w:rsidR="00CF6E60" w:rsidRPr="00174C0B" w14:paraId="731BA077" w14:textId="77777777" w:rsidTr="001B0009">
        <w:trPr>
          <w:trHeight w:val="20"/>
          <w:jc w:val="center"/>
        </w:trPr>
        <w:tc>
          <w:tcPr>
            <w:tcW w:w="527" w:type="pct"/>
            <w:hideMark/>
          </w:tcPr>
          <w:p w14:paraId="731BA07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0011</w:t>
            </w:r>
          </w:p>
        </w:tc>
        <w:tc>
          <w:tcPr>
            <w:tcW w:w="4473" w:type="pct"/>
            <w:hideMark/>
          </w:tcPr>
          <w:p w14:paraId="731BA07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Programe dhe kualifikime jo me fokus në lëndë specifike</w:t>
            </w:r>
          </w:p>
        </w:tc>
      </w:tr>
      <w:tr w:rsidR="00CF6E60" w:rsidRPr="00174C0B" w14:paraId="731BA07A" w14:textId="77777777" w:rsidTr="001B0009">
        <w:trPr>
          <w:trHeight w:val="20"/>
          <w:jc w:val="center"/>
        </w:trPr>
        <w:tc>
          <w:tcPr>
            <w:tcW w:w="527" w:type="pct"/>
            <w:hideMark/>
          </w:tcPr>
          <w:p w14:paraId="731BA07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0011</w:t>
            </w:r>
          </w:p>
        </w:tc>
        <w:tc>
          <w:tcPr>
            <w:tcW w:w="4473" w:type="pct"/>
            <w:hideMark/>
          </w:tcPr>
          <w:p w14:paraId="731BA07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Programe dhe kualifikime me spektër të gjerë (të paspecializuar)</w:t>
            </w:r>
          </w:p>
        </w:tc>
      </w:tr>
      <w:tr w:rsidR="00CF6E60" w:rsidRPr="00174C0B" w14:paraId="731BA07D" w14:textId="77777777" w:rsidTr="001B0009">
        <w:trPr>
          <w:trHeight w:val="20"/>
          <w:jc w:val="center"/>
        </w:trPr>
        <w:tc>
          <w:tcPr>
            <w:tcW w:w="527" w:type="pct"/>
            <w:hideMark/>
          </w:tcPr>
          <w:p w14:paraId="731BA07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0011</w:t>
            </w:r>
          </w:p>
        </w:tc>
        <w:tc>
          <w:tcPr>
            <w:tcW w:w="4473" w:type="pct"/>
            <w:hideMark/>
          </w:tcPr>
          <w:p w14:paraId="731BA07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Programe dhe kualifikime në nivel fillor</w:t>
            </w:r>
          </w:p>
        </w:tc>
      </w:tr>
      <w:tr w:rsidR="00CF6E60" w:rsidRPr="00174C0B" w14:paraId="731BA080" w14:textId="77777777" w:rsidTr="001B0009">
        <w:trPr>
          <w:trHeight w:val="20"/>
          <w:jc w:val="center"/>
        </w:trPr>
        <w:tc>
          <w:tcPr>
            <w:tcW w:w="527" w:type="pct"/>
            <w:hideMark/>
          </w:tcPr>
          <w:p w14:paraId="731BA07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0915</w:t>
            </w:r>
          </w:p>
        </w:tc>
        <w:tc>
          <w:tcPr>
            <w:tcW w:w="4473" w:type="pct"/>
            <w:hideMark/>
          </w:tcPr>
          <w:p w14:paraId="731BA07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Programe dietike</w:t>
            </w:r>
          </w:p>
        </w:tc>
      </w:tr>
      <w:tr w:rsidR="00CF6E60" w:rsidRPr="00174C0B" w14:paraId="731BA083" w14:textId="77777777" w:rsidTr="001B0009">
        <w:trPr>
          <w:trHeight w:val="20"/>
          <w:jc w:val="center"/>
        </w:trPr>
        <w:tc>
          <w:tcPr>
            <w:tcW w:w="527" w:type="pct"/>
            <w:hideMark/>
          </w:tcPr>
          <w:p w14:paraId="731BA08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1032</w:t>
            </w:r>
          </w:p>
        </w:tc>
        <w:tc>
          <w:tcPr>
            <w:tcW w:w="4473" w:type="pct"/>
            <w:hideMark/>
          </w:tcPr>
          <w:p w14:paraId="731BA08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Programe doganore</w:t>
            </w:r>
          </w:p>
        </w:tc>
      </w:tr>
      <w:tr w:rsidR="00CF6E60" w:rsidRPr="00174C0B" w14:paraId="731BA086" w14:textId="77777777" w:rsidTr="001B0009">
        <w:trPr>
          <w:trHeight w:val="20"/>
          <w:jc w:val="center"/>
        </w:trPr>
        <w:tc>
          <w:tcPr>
            <w:tcW w:w="527" w:type="pct"/>
            <w:hideMark/>
          </w:tcPr>
          <w:p w14:paraId="731BA08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0913</w:t>
            </w:r>
          </w:p>
        </w:tc>
        <w:tc>
          <w:tcPr>
            <w:tcW w:w="4473" w:type="pct"/>
            <w:hideMark/>
          </w:tcPr>
          <w:p w14:paraId="731BA08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Programe kujdesi shëndetësor</w:t>
            </w:r>
          </w:p>
        </w:tc>
      </w:tr>
      <w:tr w:rsidR="00CF6E60" w:rsidRPr="00174C0B" w14:paraId="731BA089" w14:textId="77777777" w:rsidTr="001B0009">
        <w:trPr>
          <w:trHeight w:val="20"/>
          <w:jc w:val="center"/>
        </w:trPr>
        <w:tc>
          <w:tcPr>
            <w:tcW w:w="527" w:type="pct"/>
            <w:hideMark/>
          </w:tcPr>
          <w:p w14:paraId="731BA08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0031</w:t>
            </w:r>
          </w:p>
        </w:tc>
        <w:tc>
          <w:tcPr>
            <w:tcW w:w="4473" w:type="pct"/>
            <w:hideMark/>
          </w:tcPr>
          <w:p w14:paraId="731BA08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Programe me orientim ndaj jetës</w:t>
            </w:r>
          </w:p>
        </w:tc>
      </w:tr>
      <w:tr w:rsidR="00CF6E60" w:rsidRPr="00174C0B" w14:paraId="731BA08C" w14:textId="77777777" w:rsidTr="001B0009">
        <w:trPr>
          <w:trHeight w:val="20"/>
          <w:jc w:val="center"/>
        </w:trPr>
        <w:tc>
          <w:tcPr>
            <w:tcW w:w="527" w:type="pct"/>
            <w:hideMark/>
          </w:tcPr>
          <w:p w14:paraId="731BA08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0711</w:t>
            </w:r>
          </w:p>
        </w:tc>
        <w:tc>
          <w:tcPr>
            <w:tcW w:w="4473" w:type="pct"/>
            <w:hideMark/>
          </w:tcPr>
          <w:p w14:paraId="731BA08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Programe për asistent laboratori</w:t>
            </w:r>
          </w:p>
        </w:tc>
      </w:tr>
      <w:tr w:rsidR="00CF6E60" w:rsidRPr="00174C0B" w14:paraId="731BA08F" w14:textId="77777777" w:rsidTr="001B0009">
        <w:trPr>
          <w:trHeight w:val="20"/>
          <w:jc w:val="center"/>
        </w:trPr>
        <w:tc>
          <w:tcPr>
            <w:tcW w:w="527" w:type="pct"/>
            <w:hideMark/>
          </w:tcPr>
          <w:p w14:paraId="731BA08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0232</w:t>
            </w:r>
          </w:p>
        </w:tc>
        <w:tc>
          <w:tcPr>
            <w:tcW w:w="4473" w:type="pct"/>
            <w:hideMark/>
          </w:tcPr>
          <w:p w14:paraId="731BA08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Programe për gjuhën e parë</w:t>
            </w:r>
          </w:p>
        </w:tc>
      </w:tr>
      <w:tr w:rsidR="00CF6E60" w:rsidRPr="00174C0B" w14:paraId="731BA092" w14:textId="77777777" w:rsidTr="001B0009">
        <w:trPr>
          <w:trHeight w:val="20"/>
          <w:jc w:val="center"/>
        </w:trPr>
        <w:tc>
          <w:tcPr>
            <w:tcW w:w="527" w:type="pct"/>
            <w:hideMark/>
          </w:tcPr>
          <w:p w14:paraId="731BA09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0031</w:t>
            </w:r>
          </w:p>
        </w:tc>
        <w:tc>
          <w:tcPr>
            <w:tcW w:w="4473" w:type="pct"/>
            <w:hideMark/>
          </w:tcPr>
          <w:p w14:paraId="731BA09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Programe për kërkim pune</w:t>
            </w:r>
          </w:p>
        </w:tc>
      </w:tr>
      <w:tr w:rsidR="00CF6E60" w:rsidRPr="00174C0B" w14:paraId="731BA095" w14:textId="77777777" w:rsidTr="001B0009">
        <w:trPr>
          <w:trHeight w:val="20"/>
          <w:jc w:val="center"/>
        </w:trPr>
        <w:tc>
          <w:tcPr>
            <w:tcW w:w="527" w:type="pct"/>
            <w:hideMark/>
          </w:tcPr>
          <w:p w14:paraId="731BA09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0715</w:t>
            </w:r>
          </w:p>
        </w:tc>
        <w:tc>
          <w:tcPr>
            <w:tcW w:w="4473" w:type="pct"/>
            <w:hideMark/>
          </w:tcPr>
          <w:p w14:paraId="731BA09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Programe për profesione metali </w:t>
            </w:r>
          </w:p>
        </w:tc>
      </w:tr>
      <w:tr w:rsidR="00CF6E60" w:rsidRPr="00174C0B" w14:paraId="731BA098" w14:textId="77777777" w:rsidTr="001B0009">
        <w:trPr>
          <w:trHeight w:val="20"/>
          <w:jc w:val="center"/>
        </w:trPr>
        <w:tc>
          <w:tcPr>
            <w:tcW w:w="527" w:type="pct"/>
            <w:hideMark/>
          </w:tcPr>
          <w:p w14:paraId="731BA09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0711</w:t>
            </w:r>
          </w:p>
        </w:tc>
        <w:tc>
          <w:tcPr>
            <w:tcW w:w="4473" w:type="pct"/>
            <w:hideMark/>
          </w:tcPr>
          <w:p w14:paraId="731BA09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Programe për teknik laboratori</w:t>
            </w:r>
          </w:p>
        </w:tc>
      </w:tr>
      <w:tr w:rsidR="00CF6E60" w:rsidRPr="00174C0B" w14:paraId="731BA09B" w14:textId="77777777" w:rsidTr="001B0009">
        <w:trPr>
          <w:trHeight w:val="20"/>
          <w:jc w:val="center"/>
        </w:trPr>
        <w:tc>
          <w:tcPr>
            <w:tcW w:w="527" w:type="pct"/>
            <w:hideMark/>
          </w:tcPr>
          <w:p w14:paraId="731BA09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0231</w:t>
            </w:r>
          </w:p>
        </w:tc>
        <w:tc>
          <w:tcPr>
            <w:tcW w:w="4473" w:type="pct"/>
            <w:hideMark/>
          </w:tcPr>
          <w:p w14:paraId="731BA09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Programe përkthimi</w:t>
            </w:r>
          </w:p>
        </w:tc>
      </w:tr>
      <w:tr w:rsidR="00CF6E60" w:rsidRPr="00174C0B" w14:paraId="731BA09E" w14:textId="77777777" w:rsidTr="001B0009">
        <w:trPr>
          <w:trHeight w:val="20"/>
          <w:jc w:val="center"/>
        </w:trPr>
        <w:tc>
          <w:tcPr>
            <w:tcW w:w="527" w:type="pct"/>
            <w:hideMark/>
          </w:tcPr>
          <w:p w14:paraId="731BA09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0231</w:t>
            </w:r>
          </w:p>
        </w:tc>
        <w:tc>
          <w:tcPr>
            <w:tcW w:w="4473" w:type="pct"/>
            <w:hideMark/>
          </w:tcPr>
          <w:p w14:paraId="731BA09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Programe përkthimi</w:t>
            </w:r>
          </w:p>
        </w:tc>
      </w:tr>
      <w:tr w:rsidR="00CF6E60" w:rsidRPr="00174C0B" w14:paraId="731BA0A1" w14:textId="77777777" w:rsidTr="001B0009">
        <w:trPr>
          <w:trHeight w:val="20"/>
          <w:jc w:val="center"/>
        </w:trPr>
        <w:tc>
          <w:tcPr>
            <w:tcW w:w="527" w:type="pct"/>
            <w:hideMark/>
          </w:tcPr>
          <w:p w14:paraId="731BA09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0922</w:t>
            </w:r>
          </w:p>
        </w:tc>
        <w:tc>
          <w:tcPr>
            <w:tcW w:w="4473" w:type="pct"/>
            <w:hideMark/>
          </w:tcPr>
          <w:p w14:paraId="731BA0A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Programe punësimi për të rinjtë</w:t>
            </w:r>
          </w:p>
        </w:tc>
      </w:tr>
      <w:tr w:rsidR="00CF6E60" w:rsidRPr="00174C0B" w14:paraId="731BA0A4" w14:textId="77777777" w:rsidTr="001B0009">
        <w:trPr>
          <w:trHeight w:val="20"/>
          <w:jc w:val="center"/>
        </w:trPr>
        <w:tc>
          <w:tcPr>
            <w:tcW w:w="527" w:type="pct"/>
            <w:hideMark/>
          </w:tcPr>
          <w:p w14:paraId="731BA0A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0922</w:t>
            </w:r>
          </w:p>
        </w:tc>
        <w:tc>
          <w:tcPr>
            <w:tcW w:w="4473" w:type="pct"/>
            <w:hideMark/>
          </w:tcPr>
          <w:p w14:paraId="731BA0A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Programe rekreacionale për fëmijë</w:t>
            </w:r>
          </w:p>
        </w:tc>
      </w:tr>
      <w:tr w:rsidR="00CF6E60" w:rsidRPr="00174C0B" w14:paraId="731BA0A7" w14:textId="77777777" w:rsidTr="001B0009">
        <w:trPr>
          <w:trHeight w:val="20"/>
          <w:jc w:val="center"/>
        </w:trPr>
        <w:tc>
          <w:tcPr>
            <w:tcW w:w="527" w:type="pct"/>
            <w:hideMark/>
          </w:tcPr>
          <w:p w14:paraId="731BA0A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0922</w:t>
            </w:r>
          </w:p>
        </w:tc>
        <w:tc>
          <w:tcPr>
            <w:tcW w:w="4473" w:type="pct"/>
            <w:hideMark/>
          </w:tcPr>
          <w:p w14:paraId="731BA0A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Programe rekreacionale për të rinjtë</w:t>
            </w:r>
          </w:p>
        </w:tc>
      </w:tr>
      <w:tr w:rsidR="00CF6E60" w:rsidRPr="00174C0B" w14:paraId="731BA0AA" w14:textId="77777777" w:rsidTr="001B0009">
        <w:trPr>
          <w:trHeight w:val="20"/>
          <w:jc w:val="center"/>
        </w:trPr>
        <w:tc>
          <w:tcPr>
            <w:tcW w:w="527" w:type="pct"/>
            <w:hideMark/>
          </w:tcPr>
          <w:p w14:paraId="731BA0A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0415</w:t>
            </w:r>
          </w:p>
        </w:tc>
        <w:tc>
          <w:tcPr>
            <w:tcW w:w="4473" w:type="pct"/>
            <w:hideMark/>
          </w:tcPr>
          <w:p w14:paraId="731BA0A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Programe sekretarie</w:t>
            </w:r>
          </w:p>
        </w:tc>
      </w:tr>
      <w:tr w:rsidR="00CF6E60" w:rsidRPr="00174C0B" w14:paraId="731BA0AD" w14:textId="77777777" w:rsidTr="001B0009">
        <w:trPr>
          <w:trHeight w:val="20"/>
          <w:jc w:val="center"/>
        </w:trPr>
        <w:tc>
          <w:tcPr>
            <w:tcW w:w="527" w:type="pct"/>
            <w:hideMark/>
          </w:tcPr>
          <w:p w14:paraId="731BA0A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0415</w:t>
            </w:r>
          </w:p>
        </w:tc>
        <w:tc>
          <w:tcPr>
            <w:tcW w:w="4473" w:type="pct"/>
            <w:hideMark/>
          </w:tcPr>
          <w:p w14:paraId="731BA0A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Programe sekretarie ligjore</w:t>
            </w:r>
          </w:p>
        </w:tc>
      </w:tr>
      <w:tr w:rsidR="00CF6E60" w:rsidRPr="00174C0B" w14:paraId="731BA0B0" w14:textId="77777777" w:rsidTr="001B0009">
        <w:trPr>
          <w:trHeight w:val="20"/>
          <w:jc w:val="center"/>
        </w:trPr>
        <w:tc>
          <w:tcPr>
            <w:tcW w:w="527" w:type="pct"/>
            <w:hideMark/>
          </w:tcPr>
          <w:p w14:paraId="731BA0A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0415</w:t>
            </w:r>
          </w:p>
        </w:tc>
        <w:tc>
          <w:tcPr>
            <w:tcW w:w="4473" w:type="pct"/>
            <w:hideMark/>
          </w:tcPr>
          <w:p w14:paraId="731BA0A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Programe sekretarie në gjuhë të huaj</w:t>
            </w:r>
          </w:p>
        </w:tc>
      </w:tr>
      <w:tr w:rsidR="00CF6E60" w:rsidRPr="00174C0B" w14:paraId="731BA0B3" w14:textId="77777777" w:rsidTr="001B0009">
        <w:trPr>
          <w:trHeight w:val="20"/>
          <w:jc w:val="center"/>
        </w:trPr>
        <w:tc>
          <w:tcPr>
            <w:tcW w:w="527" w:type="pct"/>
            <w:hideMark/>
          </w:tcPr>
          <w:p w14:paraId="731BA0B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0232</w:t>
            </w:r>
          </w:p>
        </w:tc>
        <w:tc>
          <w:tcPr>
            <w:tcW w:w="4473" w:type="pct"/>
            <w:hideMark/>
          </w:tcPr>
          <w:p w14:paraId="731BA0B2" w14:textId="39020E70"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Programe të gjuhës </w:t>
            </w:r>
            <w:r w:rsidR="00992A57" w:rsidRPr="00174C0B">
              <w:rPr>
                <w:rFonts w:ascii="Garamond" w:hAnsi="Garamond"/>
                <w:color w:val="000000"/>
                <w:sz w:val="20"/>
              </w:rPr>
              <w:t>amtare</w:t>
            </w:r>
          </w:p>
        </w:tc>
      </w:tr>
      <w:tr w:rsidR="00CF6E60" w:rsidRPr="00174C0B" w14:paraId="731BA0B6" w14:textId="77777777" w:rsidTr="001B0009">
        <w:trPr>
          <w:trHeight w:val="20"/>
          <w:jc w:val="center"/>
        </w:trPr>
        <w:tc>
          <w:tcPr>
            <w:tcW w:w="527" w:type="pct"/>
            <w:hideMark/>
          </w:tcPr>
          <w:p w14:paraId="731BA0B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A0B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Programe teknike toke dhe uji</w:t>
            </w:r>
          </w:p>
        </w:tc>
      </w:tr>
      <w:tr w:rsidR="00CF6E60" w:rsidRPr="00174C0B" w14:paraId="731BA0B9" w14:textId="77777777" w:rsidTr="001B0009">
        <w:trPr>
          <w:trHeight w:val="20"/>
          <w:jc w:val="center"/>
        </w:trPr>
        <w:tc>
          <w:tcPr>
            <w:tcW w:w="527" w:type="pct"/>
            <w:hideMark/>
          </w:tcPr>
          <w:p w14:paraId="731BA0B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0415</w:t>
            </w:r>
          </w:p>
        </w:tc>
        <w:tc>
          <w:tcPr>
            <w:tcW w:w="4473" w:type="pct"/>
            <w:hideMark/>
          </w:tcPr>
          <w:p w14:paraId="731BA0B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Programe zyre</w:t>
            </w:r>
          </w:p>
        </w:tc>
      </w:tr>
      <w:tr w:rsidR="00CF6E60" w:rsidRPr="00174C0B" w14:paraId="731BA0BC" w14:textId="77777777" w:rsidTr="001B0009">
        <w:trPr>
          <w:trHeight w:val="20"/>
          <w:jc w:val="center"/>
        </w:trPr>
        <w:tc>
          <w:tcPr>
            <w:tcW w:w="527" w:type="pct"/>
            <w:hideMark/>
          </w:tcPr>
          <w:p w14:paraId="731BA0B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1041</w:t>
            </w:r>
          </w:p>
        </w:tc>
        <w:tc>
          <w:tcPr>
            <w:tcW w:w="4473" w:type="pct"/>
            <w:hideMark/>
          </w:tcPr>
          <w:p w14:paraId="731BA0B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Programe/kualifikime për detarë</w:t>
            </w:r>
          </w:p>
        </w:tc>
      </w:tr>
      <w:tr w:rsidR="00CF6E60" w:rsidRPr="00174C0B" w14:paraId="731BA0BF" w14:textId="77777777" w:rsidTr="001B0009">
        <w:trPr>
          <w:trHeight w:val="20"/>
          <w:jc w:val="center"/>
        </w:trPr>
        <w:tc>
          <w:tcPr>
            <w:tcW w:w="527" w:type="pct"/>
            <w:hideMark/>
          </w:tcPr>
          <w:p w14:paraId="731BA0B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0613</w:t>
            </w:r>
          </w:p>
        </w:tc>
        <w:tc>
          <w:tcPr>
            <w:tcW w:w="4473" w:type="pct"/>
            <w:hideMark/>
          </w:tcPr>
          <w:p w14:paraId="731BA0B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Programim (kompjuterik)</w:t>
            </w:r>
          </w:p>
        </w:tc>
      </w:tr>
      <w:tr w:rsidR="00CF6E60" w:rsidRPr="00174C0B" w14:paraId="731BA0C2" w14:textId="77777777" w:rsidTr="001B0009">
        <w:trPr>
          <w:trHeight w:val="20"/>
          <w:jc w:val="center"/>
        </w:trPr>
        <w:tc>
          <w:tcPr>
            <w:tcW w:w="527" w:type="pct"/>
            <w:hideMark/>
          </w:tcPr>
          <w:p w14:paraId="731BA0C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0613</w:t>
            </w:r>
          </w:p>
        </w:tc>
        <w:tc>
          <w:tcPr>
            <w:tcW w:w="4473" w:type="pct"/>
            <w:hideMark/>
          </w:tcPr>
          <w:p w14:paraId="731BA0C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Programim kompjuterik</w:t>
            </w:r>
          </w:p>
        </w:tc>
      </w:tr>
      <w:tr w:rsidR="00CF6E60" w:rsidRPr="00174C0B" w14:paraId="731BA0C5" w14:textId="77777777" w:rsidTr="001B0009">
        <w:trPr>
          <w:trHeight w:val="20"/>
          <w:jc w:val="center"/>
        </w:trPr>
        <w:tc>
          <w:tcPr>
            <w:tcW w:w="527" w:type="pct"/>
            <w:hideMark/>
          </w:tcPr>
          <w:p w14:paraId="731BA0C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0613</w:t>
            </w:r>
          </w:p>
        </w:tc>
        <w:tc>
          <w:tcPr>
            <w:tcW w:w="4473" w:type="pct"/>
            <w:hideMark/>
          </w:tcPr>
          <w:p w14:paraId="731BA0C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Programim </w:t>
            </w:r>
            <w:r w:rsidRPr="00174C0B">
              <w:rPr>
                <w:rFonts w:ascii="Garamond" w:hAnsi="Garamond"/>
                <w:i/>
                <w:color w:val="000000"/>
                <w:sz w:val="20"/>
              </w:rPr>
              <w:t>software</w:t>
            </w:r>
            <w:r w:rsidRPr="00174C0B">
              <w:rPr>
                <w:rFonts w:ascii="Garamond" w:hAnsi="Garamond"/>
                <w:color w:val="000000"/>
                <w:sz w:val="20"/>
              </w:rPr>
              <w:t>-ik</w:t>
            </w:r>
          </w:p>
        </w:tc>
      </w:tr>
      <w:tr w:rsidR="00CF6E60" w:rsidRPr="00174C0B" w14:paraId="731BA0C8" w14:textId="77777777" w:rsidTr="001B0009">
        <w:trPr>
          <w:trHeight w:val="20"/>
          <w:jc w:val="center"/>
        </w:trPr>
        <w:tc>
          <w:tcPr>
            <w:tcW w:w="527" w:type="pct"/>
            <w:hideMark/>
          </w:tcPr>
          <w:p w14:paraId="731BA0C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0542</w:t>
            </w:r>
          </w:p>
        </w:tc>
        <w:tc>
          <w:tcPr>
            <w:tcW w:w="4473" w:type="pct"/>
            <w:hideMark/>
          </w:tcPr>
          <w:p w14:paraId="731BA0C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Projektim anketimi</w:t>
            </w:r>
          </w:p>
        </w:tc>
      </w:tr>
      <w:tr w:rsidR="00CF6E60" w:rsidRPr="00174C0B" w14:paraId="731BA0CB" w14:textId="77777777" w:rsidTr="001B0009">
        <w:trPr>
          <w:trHeight w:val="20"/>
          <w:jc w:val="center"/>
        </w:trPr>
        <w:tc>
          <w:tcPr>
            <w:tcW w:w="527" w:type="pct"/>
            <w:hideMark/>
          </w:tcPr>
          <w:p w14:paraId="731BA0C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0731</w:t>
            </w:r>
          </w:p>
        </w:tc>
        <w:tc>
          <w:tcPr>
            <w:tcW w:w="4473" w:type="pct"/>
            <w:hideMark/>
          </w:tcPr>
          <w:p w14:paraId="731BA0C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Projektim dhe planifikim arkitektural urban</w:t>
            </w:r>
          </w:p>
        </w:tc>
      </w:tr>
      <w:tr w:rsidR="00CF6E60" w:rsidRPr="00174C0B" w14:paraId="731BA0CE" w14:textId="77777777" w:rsidTr="001B0009">
        <w:trPr>
          <w:trHeight w:val="20"/>
          <w:jc w:val="center"/>
        </w:trPr>
        <w:tc>
          <w:tcPr>
            <w:tcW w:w="527" w:type="pct"/>
            <w:hideMark/>
          </w:tcPr>
          <w:p w14:paraId="731BA0C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A0C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Projektim media interaktive</w:t>
            </w:r>
          </w:p>
        </w:tc>
      </w:tr>
      <w:tr w:rsidR="00CF6E60" w:rsidRPr="00174C0B" w14:paraId="731BA0D1" w14:textId="77777777" w:rsidTr="001B0009">
        <w:trPr>
          <w:trHeight w:val="20"/>
          <w:jc w:val="center"/>
        </w:trPr>
        <w:tc>
          <w:tcPr>
            <w:tcW w:w="527" w:type="pct"/>
            <w:hideMark/>
          </w:tcPr>
          <w:p w14:paraId="731BA0C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0731</w:t>
            </w:r>
          </w:p>
        </w:tc>
        <w:tc>
          <w:tcPr>
            <w:tcW w:w="4473" w:type="pct"/>
            <w:hideMark/>
          </w:tcPr>
          <w:p w14:paraId="731BA0D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Projektim ndërtesash</w:t>
            </w:r>
          </w:p>
        </w:tc>
      </w:tr>
      <w:tr w:rsidR="00CF6E60" w:rsidRPr="00174C0B" w14:paraId="731BA0D4" w14:textId="77777777" w:rsidTr="001B0009">
        <w:trPr>
          <w:trHeight w:val="20"/>
          <w:jc w:val="center"/>
        </w:trPr>
        <w:tc>
          <w:tcPr>
            <w:tcW w:w="527" w:type="pct"/>
            <w:hideMark/>
          </w:tcPr>
          <w:p w14:paraId="731BA0D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0612</w:t>
            </w:r>
          </w:p>
        </w:tc>
        <w:tc>
          <w:tcPr>
            <w:tcW w:w="4473" w:type="pct"/>
            <w:hideMark/>
          </w:tcPr>
          <w:p w14:paraId="731BA0D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Projektim rrjeti</w:t>
            </w:r>
          </w:p>
        </w:tc>
      </w:tr>
      <w:tr w:rsidR="00CF6E60" w:rsidRPr="00174C0B" w14:paraId="731BA0D7" w14:textId="77777777" w:rsidTr="001B0009">
        <w:trPr>
          <w:trHeight w:val="20"/>
          <w:jc w:val="center"/>
        </w:trPr>
        <w:tc>
          <w:tcPr>
            <w:tcW w:w="527" w:type="pct"/>
            <w:hideMark/>
          </w:tcPr>
          <w:p w14:paraId="731BA0D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0914</w:t>
            </w:r>
          </w:p>
        </w:tc>
        <w:tc>
          <w:tcPr>
            <w:tcW w:w="4473" w:type="pct"/>
            <w:hideMark/>
          </w:tcPr>
          <w:p w14:paraId="731BA0D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Prostetikë auditive</w:t>
            </w:r>
          </w:p>
        </w:tc>
      </w:tr>
      <w:tr w:rsidR="00CF6E60" w:rsidRPr="00174C0B" w14:paraId="731BA0DA" w14:textId="77777777" w:rsidTr="001B0009">
        <w:trPr>
          <w:trHeight w:val="20"/>
          <w:jc w:val="center"/>
        </w:trPr>
        <w:tc>
          <w:tcPr>
            <w:tcW w:w="527" w:type="pct"/>
            <w:hideMark/>
          </w:tcPr>
          <w:p w14:paraId="731BA0D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0914</w:t>
            </w:r>
          </w:p>
        </w:tc>
        <w:tc>
          <w:tcPr>
            <w:tcW w:w="4473" w:type="pct"/>
            <w:hideMark/>
          </w:tcPr>
          <w:p w14:paraId="731BA0D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Prostetikë optike</w:t>
            </w:r>
          </w:p>
        </w:tc>
      </w:tr>
      <w:tr w:rsidR="00CF6E60" w:rsidRPr="00174C0B" w14:paraId="731BA0DD" w14:textId="77777777" w:rsidTr="001B0009">
        <w:trPr>
          <w:trHeight w:val="20"/>
          <w:jc w:val="center"/>
        </w:trPr>
        <w:tc>
          <w:tcPr>
            <w:tcW w:w="527" w:type="pct"/>
            <w:hideMark/>
          </w:tcPr>
          <w:p w14:paraId="731BA0D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0914</w:t>
            </w:r>
          </w:p>
        </w:tc>
        <w:tc>
          <w:tcPr>
            <w:tcW w:w="4473" w:type="pct"/>
            <w:hideMark/>
          </w:tcPr>
          <w:p w14:paraId="731BA0D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Prostetikë ortopedike</w:t>
            </w:r>
          </w:p>
        </w:tc>
      </w:tr>
      <w:tr w:rsidR="00CF6E60" w:rsidRPr="00174C0B" w14:paraId="731BA0E0" w14:textId="77777777" w:rsidTr="001B0009">
        <w:trPr>
          <w:trHeight w:val="20"/>
          <w:jc w:val="center"/>
        </w:trPr>
        <w:tc>
          <w:tcPr>
            <w:tcW w:w="527" w:type="pct"/>
            <w:hideMark/>
          </w:tcPr>
          <w:p w14:paraId="731BA0D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A0D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Psikiatri</w:t>
            </w:r>
          </w:p>
        </w:tc>
      </w:tr>
      <w:tr w:rsidR="00CF6E60" w:rsidRPr="00174C0B" w14:paraId="731BA0E3" w14:textId="77777777" w:rsidTr="001B0009">
        <w:trPr>
          <w:trHeight w:val="20"/>
          <w:jc w:val="center"/>
        </w:trPr>
        <w:tc>
          <w:tcPr>
            <w:tcW w:w="527" w:type="pct"/>
            <w:hideMark/>
          </w:tcPr>
          <w:p w14:paraId="731BA0E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0313</w:t>
            </w:r>
          </w:p>
        </w:tc>
        <w:tc>
          <w:tcPr>
            <w:tcW w:w="4473" w:type="pct"/>
            <w:hideMark/>
          </w:tcPr>
          <w:p w14:paraId="731BA0E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Psikoanalizë</w:t>
            </w:r>
          </w:p>
        </w:tc>
      </w:tr>
      <w:tr w:rsidR="00CF6E60" w:rsidRPr="00174C0B" w14:paraId="731BA0E6" w14:textId="77777777" w:rsidTr="001B0009">
        <w:trPr>
          <w:trHeight w:val="20"/>
          <w:jc w:val="center"/>
        </w:trPr>
        <w:tc>
          <w:tcPr>
            <w:tcW w:w="527" w:type="pct"/>
            <w:hideMark/>
          </w:tcPr>
          <w:p w14:paraId="731BA0E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0313</w:t>
            </w:r>
          </w:p>
        </w:tc>
        <w:tc>
          <w:tcPr>
            <w:tcW w:w="4473" w:type="pct"/>
            <w:hideMark/>
          </w:tcPr>
          <w:p w14:paraId="731BA0E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Psikologji</w:t>
            </w:r>
          </w:p>
        </w:tc>
      </w:tr>
      <w:tr w:rsidR="00CF6E60" w:rsidRPr="00174C0B" w14:paraId="731BA0E9" w14:textId="77777777" w:rsidTr="001B0009">
        <w:trPr>
          <w:trHeight w:val="20"/>
          <w:jc w:val="center"/>
        </w:trPr>
        <w:tc>
          <w:tcPr>
            <w:tcW w:w="527" w:type="pct"/>
            <w:hideMark/>
          </w:tcPr>
          <w:p w14:paraId="731BA0E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0313</w:t>
            </w:r>
          </w:p>
        </w:tc>
        <w:tc>
          <w:tcPr>
            <w:tcW w:w="4473" w:type="pct"/>
            <w:hideMark/>
          </w:tcPr>
          <w:p w14:paraId="731BA0E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Psikologji zhvillimi dhe e fëmijëve</w:t>
            </w:r>
          </w:p>
        </w:tc>
      </w:tr>
      <w:tr w:rsidR="00CF6E60" w:rsidRPr="00174C0B" w14:paraId="731BA0EC" w14:textId="77777777" w:rsidTr="001B0009">
        <w:trPr>
          <w:trHeight w:val="20"/>
          <w:jc w:val="center"/>
        </w:trPr>
        <w:tc>
          <w:tcPr>
            <w:tcW w:w="527" w:type="pct"/>
            <w:hideMark/>
          </w:tcPr>
          <w:p w14:paraId="731BA0E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0313</w:t>
            </w:r>
          </w:p>
        </w:tc>
        <w:tc>
          <w:tcPr>
            <w:tcW w:w="4473" w:type="pct"/>
            <w:hideMark/>
          </w:tcPr>
          <w:p w14:paraId="731BA0E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Psikoterapi</w:t>
            </w:r>
          </w:p>
        </w:tc>
      </w:tr>
      <w:tr w:rsidR="00CF6E60" w:rsidRPr="00174C0B" w14:paraId="731BA0EF" w14:textId="77777777" w:rsidTr="001B0009">
        <w:trPr>
          <w:trHeight w:val="20"/>
          <w:jc w:val="center"/>
        </w:trPr>
        <w:tc>
          <w:tcPr>
            <w:tcW w:w="527" w:type="pct"/>
            <w:hideMark/>
          </w:tcPr>
          <w:p w14:paraId="731BA0E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0321</w:t>
            </w:r>
          </w:p>
        </w:tc>
        <w:tc>
          <w:tcPr>
            <w:tcW w:w="4473" w:type="pct"/>
            <w:hideMark/>
          </w:tcPr>
          <w:p w14:paraId="731BA0E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Publikim (shpërndarje e mesazheve)</w:t>
            </w:r>
          </w:p>
        </w:tc>
      </w:tr>
      <w:tr w:rsidR="00CF6E60" w:rsidRPr="00174C0B" w14:paraId="731BA0F2" w14:textId="77777777" w:rsidTr="001B0009">
        <w:trPr>
          <w:trHeight w:val="20"/>
          <w:jc w:val="center"/>
        </w:trPr>
        <w:tc>
          <w:tcPr>
            <w:tcW w:w="527" w:type="pct"/>
            <w:hideMark/>
          </w:tcPr>
          <w:p w14:paraId="731BA0F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A0F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Publikim në desktop</w:t>
            </w:r>
          </w:p>
        </w:tc>
      </w:tr>
      <w:tr w:rsidR="00CF6E60" w:rsidRPr="00174C0B" w14:paraId="731BA0F5" w14:textId="77777777" w:rsidTr="001B0009">
        <w:trPr>
          <w:trHeight w:val="20"/>
          <w:jc w:val="center"/>
        </w:trPr>
        <w:tc>
          <w:tcPr>
            <w:tcW w:w="527" w:type="pct"/>
            <w:hideMark/>
          </w:tcPr>
          <w:p w14:paraId="731BA0F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A0F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Pulari</w:t>
            </w:r>
          </w:p>
        </w:tc>
      </w:tr>
      <w:tr w:rsidR="00CF6E60" w:rsidRPr="00174C0B" w14:paraId="731BA0F8" w14:textId="77777777" w:rsidTr="001B0009">
        <w:trPr>
          <w:trHeight w:val="20"/>
          <w:jc w:val="center"/>
        </w:trPr>
        <w:tc>
          <w:tcPr>
            <w:tcW w:w="527" w:type="pct"/>
            <w:hideMark/>
          </w:tcPr>
          <w:p w14:paraId="731BA0F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0214</w:t>
            </w:r>
          </w:p>
        </w:tc>
        <w:tc>
          <w:tcPr>
            <w:tcW w:w="4473" w:type="pct"/>
            <w:hideMark/>
          </w:tcPr>
          <w:p w14:paraId="731BA0F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Punë dore me qëndisje</w:t>
            </w:r>
          </w:p>
        </w:tc>
      </w:tr>
      <w:tr w:rsidR="00CF6E60" w:rsidRPr="00174C0B" w14:paraId="731BA0FB" w14:textId="77777777" w:rsidTr="001B0009">
        <w:trPr>
          <w:trHeight w:val="20"/>
          <w:jc w:val="center"/>
        </w:trPr>
        <w:tc>
          <w:tcPr>
            <w:tcW w:w="527" w:type="pct"/>
            <w:hideMark/>
          </w:tcPr>
          <w:p w14:paraId="731BA0F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1011</w:t>
            </w:r>
          </w:p>
        </w:tc>
        <w:tc>
          <w:tcPr>
            <w:tcW w:w="4473" w:type="pct"/>
            <w:hideMark/>
          </w:tcPr>
          <w:p w14:paraId="731BA0F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Punë me gjilpërë (shtëpi)</w:t>
            </w:r>
          </w:p>
        </w:tc>
      </w:tr>
      <w:tr w:rsidR="00CF6E60" w:rsidRPr="00174C0B" w14:paraId="731BA0FE" w14:textId="77777777" w:rsidTr="001B0009">
        <w:trPr>
          <w:trHeight w:val="20"/>
          <w:jc w:val="center"/>
        </w:trPr>
        <w:tc>
          <w:tcPr>
            <w:tcW w:w="527" w:type="pct"/>
            <w:hideMark/>
          </w:tcPr>
          <w:p w14:paraId="731BA0F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0214</w:t>
            </w:r>
          </w:p>
        </w:tc>
        <w:tc>
          <w:tcPr>
            <w:tcW w:w="4473" w:type="pct"/>
            <w:hideMark/>
          </w:tcPr>
          <w:p w14:paraId="731BA0F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Punë metali dekorativ</w:t>
            </w:r>
          </w:p>
        </w:tc>
      </w:tr>
      <w:tr w:rsidR="00CF6E60" w:rsidRPr="00174C0B" w14:paraId="731BA101" w14:textId="77777777" w:rsidTr="001B0009">
        <w:trPr>
          <w:trHeight w:val="20"/>
          <w:jc w:val="center"/>
        </w:trPr>
        <w:tc>
          <w:tcPr>
            <w:tcW w:w="527" w:type="pct"/>
            <w:hideMark/>
          </w:tcPr>
          <w:p w14:paraId="731BA0F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0031</w:t>
            </w:r>
          </w:p>
        </w:tc>
        <w:tc>
          <w:tcPr>
            <w:tcW w:w="4473" w:type="pct"/>
            <w:hideMark/>
          </w:tcPr>
          <w:p w14:paraId="731BA10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Punë në grup</w:t>
            </w:r>
          </w:p>
        </w:tc>
      </w:tr>
      <w:tr w:rsidR="00CF6E60" w:rsidRPr="00174C0B" w14:paraId="731BA104" w14:textId="77777777" w:rsidTr="001B0009">
        <w:trPr>
          <w:trHeight w:val="20"/>
          <w:jc w:val="center"/>
        </w:trPr>
        <w:tc>
          <w:tcPr>
            <w:tcW w:w="527" w:type="pct"/>
            <w:hideMark/>
          </w:tcPr>
          <w:p w14:paraId="731BA10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1032</w:t>
            </w:r>
          </w:p>
        </w:tc>
        <w:tc>
          <w:tcPr>
            <w:tcW w:w="4473" w:type="pct"/>
            <w:hideMark/>
          </w:tcPr>
          <w:p w14:paraId="731BA10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Punë në institucione me heqje lirie</w:t>
            </w:r>
          </w:p>
        </w:tc>
      </w:tr>
      <w:tr w:rsidR="00CF6E60" w:rsidRPr="00174C0B" w14:paraId="731BA107" w14:textId="77777777" w:rsidTr="001B0009">
        <w:trPr>
          <w:trHeight w:val="20"/>
          <w:jc w:val="center"/>
        </w:trPr>
        <w:tc>
          <w:tcPr>
            <w:tcW w:w="527" w:type="pct"/>
            <w:hideMark/>
          </w:tcPr>
          <w:p w14:paraId="731BA10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1032</w:t>
            </w:r>
          </w:p>
        </w:tc>
        <w:tc>
          <w:tcPr>
            <w:tcW w:w="4473" w:type="pct"/>
            <w:hideMark/>
          </w:tcPr>
          <w:p w14:paraId="731BA10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Punë policore</w:t>
            </w:r>
          </w:p>
        </w:tc>
      </w:tr>
      <w:tr w:rsidR="00CF6E60" w:rsidRPr="00174C0B" w14:paraId="731BA10A" w14:textId="77777777" w:rsidTr="001B0009">
        <w:trPr>
          <w:trHeight w:val="20"/>
          <w:jc w:val="center"/>
        </w:trPr>
        <w:tc>
          <w:tcPr>
            <w:tcW w:w="527" w:type="pct"/>
            <w:hideMark/>
          </w:tcPr>
          <w:p w14:paraId="731BA10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0923</w:t>
            </w:r>
          </w:p>
        </w:tc>
        <w:tc>
          <w:tcPr>
            <w:tcW w:w="4473" w:type="pct"/>
            <w:hideMark/>
          </w:tcPr>
          <w:p w14:paraId="731BA10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Punë sociale (mirëqenie)</w:t>
            </w:r>
          </w:p>
        </w:tc>
      </w:tr>
      <w:tr w:rsidR="00CF6E60" w:rsidRPr="00174C0B" w14:paraId="731BA10D" w14:textId="77777777" w:rsidTr="001B0009">
        <w:trPr>
          <w:trHeight w:val="20"/>
          <w:jc w:val="center"/>
        </w:trPr>
        <w:tc>
          <w:tcPr>
            <w:tcW w:w="527" w:type="pct"/>
            <w:hideMark/>
          </w:tcPr>
          <w:p w14:paraId="731BA10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0722</w:t>
            </w:r>
          </w:p>
        </w:tc>
        <w:tc>
          <w:tcPr>
            <w:tcW w:w="4473" w:type="pct"/>
            <w:hideMark/>
          </w:tcPr>
          <w:p w14:paraId="731BA10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Punë thurje me kallam, shelg dhe bambu</w:t>
            </w:r>
          </w:p>
        </w:tc>
      </w:tr>
      <w:tr w:rsidR="00CF6E60" w:rsidRPr="00174C0B" w14:paraId="731BA110" w14:textId="77777777" w:rsidTr="001B0009">
        <w:trPr>
          <w:trHeight w:val="20"/>
          <w:jc w:val="center"/>
        </w:trPr>
        <w:tc>
          <w:tcPr>
            <w:tcW w:w="527" w:type="pct"/>
            <w:hideMark/>
          </w:tcPr>
          <w:p w14:paraId="731BA10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0214</w:t>
            </w:r>
          </w:p>
        </w:tc>
        <w:tc>
          <w:tcPr>
            <w:tcW w:w="4473" w:type="pct"/>
            <w:hideMark/>
          </w:tcPr>
          <w:p w14:paraId="731BA10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Punim argjendi</w:t>
            </w:r>
          </w:p>
        </w:tc>
      </w:tr>
      <w:tr w:rsidR="00CF6E60" w:rsidRPr="00174C0B" w14:paraId="731BA113" w14:textId="77777777" w:rsidTr="001B0009">
        <w:trPr>
          <w:trHeight w:val="20"/>
          <w:jc w:val="center"/>
        </w:trPr>
        <w:tc>
          <w:tcPr>
            <w:tcW w:w="527" w:type="pct"/>
            <w:hideMark/>
          </w:tcPr>
          <w:p w14:paraId="731BA11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0214</w:t>
            </w:r>
          </w:p>
        </w:tc>
        <w:tc>
          <w:tcPr>
            <w:tcW w:w="4473" w:type="pct"/>
            <w:hideMark/>
          </w:tcPr>
          <w:p w14:paraId="731BA11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Punim ari</w:t>
            </w:r>
          </w:p>
        </w:tc>
      </w:tr>
      <w:tr w:rsidR="00CF6E60" w:rsidRPr="00174C0B" w14:paraId="731BA116" w14:textId="77777777" w:rsidTr="001B0009">
        <w:trPr>
          <w:trHeight w:val="20"/>
          <w:jc w:val="center"/>
        </w:trPr>
        <w:tc>
          <w:tcPr>
            <w:tcW w:w="527" w:type="pct"/>
            <w:hideMark/>
          </w:tcPr>
          <w:p w14:paraId="731BA11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0723</w:t>
            </w:r>
          </w:p>
        </w:tc>
        <w:tc>
          <w:tcPr>
            <w:tcW w:w="4473" w:type="pct"/>
            <w:hideMark/>
          </w:tcPr>
          <w:p w14:paraId="731BA11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Punim veshje dhe tekstile </w:t>
            </w:r>
          </w:p>
        </w:tc>
      </w:tr>
      <w:tr w:rsidR="00CF6E60" w:rsidRPr="00174C0B" w14:paraId="731BA119" w14:textId="77777777" w:rsidTr="001B0009">
        <w:trPr>
          <w:trHeight w:val="20"/>
          <w:jc w:val="center"/>
        </w:trPr>
        <w:tc>
          <w:tcPr>
            <w:tcW w:w="527" w:type="pct"/>
            <w:hideMark/>
          </w:tcPr>
          <w:p w14:paraId="731BA11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A11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Punime çimentoje</w:t>
            </w:r>
          </w:p>
        </w:tc>
      </w:tr>
      <w:tr w:rsidR="00CF6E60" w:rsidRPr="00174C0B" w14:paraId="731BA11C" w14:textId="77777777" w:rsidTr="001B0009">
        <w:trPr>
          <w:trHeight w:val="20"/>
          <w:jc w:val="center"/>
        </w:trPr>
        <w:tc>
          <w:tcPr>
            <w:tcW w:w="527" w:type="pct"/>
            <w:hideMark/>
          </w:tcPr>
          <w:p w14:paraId="731BA11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0214</w:t>
            </w:r>
          </w:p>
        </w:tc>
        <w:tc>
          <w:tcPr>
            <w:tcW w:w="4473" w:type="pct"/>
            <w:hideMark/>
          </w:tcPr>
          <w:p w14:paraId="731BA11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Punime dore</w:t>
            </w:r>
          </w:p>
        </w:tc>
      </w:tr>
      <w:tr w:rsidR="00CF6E60" w:rsidRPr="00174C0B" w14:paraId="731BA11F" w14:textId="77777777" w:rsidTr="001B0009">
        <w:trPr>
          <w:trHeight w:val="20"/>
          <w:jc w:val="center"/>
        </w:trPr>
        <w:tc>
          <w:tcPr>
            <w:tcW w:w="527" w:type="pct"/>
            <w:hideMark/>
          </w:tcPr>
          <w:p w14:paraId="731BA11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A11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Punime me tulla dhe muratura</w:t>
            </w:r>
          </w:p>
        </w:tc>
      </w:tr>
      <w:tr w:rsidR="00CF6E60" w:rsidRPr="00174C0B" w14:paraId="731BA122" w14:textId="77777777" w:rsidTr="001B0009">
        <w:trPr>
          <w:trHeight w:val="20"/>
          <w:jc w:val="center"/>
        </w:trPr>
        <w:tc>
          <w:tcPr>
            <w:tcW w:w="527" w:type="pct"/>
            <w:hideMark/>
          </w:tcPr>
          <w:p w14:paraId="731BA12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A12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Punime skelerie</w:t>
            </w:r>
          </w:p>
        </w:tc>
      </w:tr>
      <w:tr w:rsidR="00CF6E60" w:rsidRPr="00174C0B" w14:paraId="731BA125" w14:textId="77777777" w:rsidTr="001B0009">
        <w:trPr>
          <w:trHeight w:val="20"/>
          <w:jc w:val="center"/>
        </w:trPr>
        <w:tc>
          <w:tcPr>
            <w:tcW w:w="527" w:type="pct"/>
            <w:hideMark/>
          </w:tcPr>
          <w:p w14:paraId="731BA12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0821</w:t>
            </w:r>
          </w:p>
        </w:tc>
        <w:tc>
          <w:tcPr>
            <w:tcW w:w="4473" w:type="pct"/>
            <w:hideMark/>
          </w:tcPr>
          <w:p w14:paraId="731BA12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Pyje</w:t>
            </w:r>
          </w:p>
        </w:tc>
      </w:tr>
      <w:tr w:rsidR="00CF6E60" w:rsidRPr="00174C0B" w14:paraId="731BA128" w14:textId="77777777" w:rsidTr="001B0009">
        <w:trPr>
          <w:trHeight w:val="20"/>
          <w:jc w:val="center"/>
        </w:trPr>
        <w:tc>
          <w:tcPr>
            <w:tcW w:w="527" w:type="pct"/>
            <w:noWrap/>
            <w:hideMark/>
          </w:tcPr>
          <w:p w14:paraId="731BA12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 </w:t>
            </w:r>
          </w:p>
        </w:tc>
        <w:tc>
          <w:tcPr>
            <w:tcW w:w="4473" w:type="pct"/>
            <w:hideMark/>
          </w:tcPr>
          <w:p w14:paraId="731BA127" w14:textId="77777777" w:rsidR="00CF6E60" w:rsidRPr="00174C0B" w:rsidRDefault="00CF6E60" w:rsidP="00E73E7C">
            <w:pPr>
              <w:widowControl w:val="0"/>
              <w:rPr>
                <w:rFonts w:ascii="Garamond" w:hAnsi="Garamond"/>
                <w:b/>
                <w:color w:val="000000"/>
                <w:sz w:val="20"/>
              </w:rPr>
            </w:pPr>
            <w:r w:rsidRPr="00174C0B">
              <w:rPr>
                <w:rFonts w:ascii="Garamond" w:hAnsi="Garamond"/>
                <w:b/>
                <w:color w:val="000000"/>
                <w:sz w:val="20"/>
              </w:rPr>
              <w:t>Q</w:t>
            </w:r>
          </w:p>
        </w:tc>
      </w:tr>
      <w:tr w:rsidR="00CF6E60" w:rsidRPr="00174C0B" w14:paraId="731BA12B" w14:textId="77777777" w:rsidTr="001B0009">
        <w:trPr>
          <w:trHeight w:val="20"/>
          <w:jc w:val="center"/>
        </w:trPr>
        <w:tc>
          <w:tcPr>
            <w:tcW w:w="527" w:type="pct"/>
            <w:hideMark/>
          </w:tcPr>
          <w:p w14:paraId="731BA12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0214</w:t>
            </w:r>
          </w:p>
        </w:tc>
        <w:tc>
          <w:tcPr>
            <w:tcW w:w="4473" w:type="pct"/>
            <w:hideMark/>
          </w:tcPr>
          <w:p w14:paraId="731BA12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Qëndistari (artizanale)</w:t>
            </w:r>
          </w:p>
        </w:tc>
      </w:tr>
      <w:tr w:rsidR="00CF6E60" w:rsidRPr="00174C0B" w14:paraId="731BA12E" w14:textId="77777777" w:rsidTr="001B0009">
        <w:trPr>
          <w:trHeight w:val="20"/>
          <w:jc w:val="center"/>
        </w:trPr>
        <w:tc>
          <w:tcPr>
            <w:tcW w:w="527" w:type="pct"/>
            <w:hideMark/>
          </w:tcPr>
          <w:p w14:paraId="731BA12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0723</w:t>
            </w:r>
          </w:p>
        </w:tc>
        <w:tc>
          <w:tcPr>
            <w:tcW w:w="4473" w:type="pct"/>
            <w:hideMark/>
          </w:tcPr>
          <w:p w14:paraId="731BA12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Qëndistari dhe punime me qepje (industriale)</w:t>
            </w:r>
          </w:p>
        </w:tc>
      </w:tr>
      <w:tr w:rsidR="00CF6E60" w:rsidRPr="00174C0B" w14:paraId="731BA131" w14:textId="77777777" w:rsidTr="001B0009">
        <w:trPr>
          <w:trHeight w:val="20"/>
          <w:jc w:val="center"/>
        </w:trPr>
        <w:tc>
          <w:tcPr>
            <w:tcW w:w="527" w:type="pct"/>
            <w:hideMark/>
          </w:tcPr>
          <w:p w14:paraId="731BA12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0723</w:t>
            </w:r>
          </w:p>
        </w:tc>
        <w:tc>
          <w:tcPr>
            <w:tcW w:w="4473" w:type="pct"/>
            <w:hideMark/>
          </w:tcPr>
          <w:p w14:paraId="731BA13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Qepje (industriale)</w:t>
            </w:r>
          </w:p>
        </w:tc>
      </w:tr>
      <w:tr w:rsidR="00CF6E60" w:rsidRPr="00174C0B" w14:paraId="731BA134" w14:textId="77777777" w:rsidTr="001B0009">
        <w:trPr>
          <w:trHeight w:val="20"/>
          <w:jc w:val="center"/>
        </w:trPr>
        <w:tc>
          <w:tcPr>
            <w:tcW w:w="527" w:type="pct"/>
            <w:hideMark/>
          </w:tcPr>
          <w:p w14:paraId="731BA13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0723</w:t>
            </w:r>
          </w:p>
        </w:tc>
        <w:tc>
          <w:tcPr>
            <w:tcW w:w="4473" w:type="pct"/>
            <w:hideMark/>
          </w:tcPr>
          <w:p w14:paraId="731BA13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Qepje me porosi</w:t>
            </w:r>
          </w:p>
        </w:tc>
      </w:tr>
      <w:tr w:rsidR="00CF6E60" w:rsidRPr="00174C0B" w14:paraId="731BA137" w14:textId="77777777" w:rsidTr="001B0009">
        <w:trPr>
          <w:trHeight w:val="20"/>
          <w:jc w:val="center"/>
        </w:trPr>
        <w:tc>
          <w:tcPr>
            <w:tcW w:w="527" w:type="pct"/>
            <w:hideMark/>
          </w:tcPr>
          <w:p w14:paraId="731BA13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0722</w:t>
            </w:r>
          </w:p>
        </w:tc>
        <w:tc>
          <w:tcPr>
            <w:tcW w:w="4473" w:type="pct"/>
            <w:hideMark/>
          </w:tcPr>
          <w:p w14:paraId="731BA13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Qeramikë (industriale)</w:t>
            </w:r>
          </w:p>
        </w:tc>
      </w:tr>
      <w:tr w:rsidR="00CF6E60" w:rsidRPr="00174C0B" w14:paraId="731BA13A" w14:textId="77777777" w:rsidTr="001B0009">
        <w:trPr>
          <w:trHeight w:val="20"/>
          <w:jc w:val="center"/>
        </w:trPr>
        <w:tc>
          <w:tcPr>
            <w:tcW w:w="527" w:type="pct"/>
            <w:hideMark/>
          </w:tcPr>
          <w:p w14:paraId="731BA13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0214</w:t>
            </w:r>
          </w:p>
        </w:tc>
        <w:tc>
          <w:tcPr>
            <w:tcW w:w="4473" w:type="pct"/>
            <w:hideMark/>
          </w:tcPr>
          <w:p w14:paraId="731BA13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Qeramikë (punë me dorë)</w:t>
            </w:r>
          </w:p>
        </w:tc>
      </w:tr>
      <w:tr w:rsidR="00CF6E60" w:rsidRPr="00174C0B" w14:paraId="731BA13D" w14:textId="77777777" w:rsidTr="001B0009">
        <w:trPr>
          <w:trHeight w:val="20"/>
          <w:jc w:val="center"/>
        </w:trPr>
        <w:tc>
          <w:tcPr>
            <w:tcW w:w="527" w:type="pct"/>
            <w:hideMark/>
          </w:tcPr>
          <w:p w14:paraId="731BA13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0312</w:t>
            </w:r>
          </w:p>
        </w:tc>
        <w:tc>
          <w:tcPr>
            <w:tcW w:w="4473" w:type="pct"/>
            <w:hideMark/>
          </w:tcPr>
          <w:p w14:paraId="731BA13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Qytetari</w:t>
            </w:r>
          </w:p>
        </w:tc>
      </w:tr>
      <w:tr w:rsidR="00CF6E60" w:rsidRPr="00174C0B" w14:paraId="731BA140" w14:textId="77777777" w:rsidTr="001B0009">
        <w:trPr>
          <w:trHeight w:val="20"/>
          <w:jc w:val="center"/>
        </w:trPr>
        <w:tc>
          <w:tcPr>
            <w:tcW w:w="527" w:type="pct"/>
            <w:noWrap/>
            <w:hideMark/>
          </w:tcPr>
          <w:p w14:paraId="731BA13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 </w:t>
            </w:r>
          </w:p>
        </w:tc>
        <w:tc>
          <w:tcPr>
            <w:tcW w:w="4473" w:type="pct"/>
            <w:hideMark/>
          </w:tcPr>
          <w:p w14:paraId="731BA13F" w14:textId="77777777" w:rsidR="00CF6E60" w:rsidRPr="00174C0B" w:rsidRDefault="00CF6E60" w:rsidP="00E73E7C">
            <w:pPr>
              <w:widowControl w:val="0"/>
              <w:rPr>
                <w:rFonts w:ascii="Garamond" w:hAnsi="Garamond"/>
                <w:b/>
                <w:color w:val="000000"/>
                <w:sz w:val="20"/>
              </w:rPr>
            </w:pPr>
            <w:r w:rsidRPr="00174C0B">
              <w:rPr>
                <w:rFonts w:ascii="Garamond" w:hAnsi="Garamond"/>
                <w:b/>
                <w:color w:val="000000"/>
                <w:sz w:val="20"/>
              </w:rPr>
              <w:t>R</w:t>
            </w:r>
          </w:p>
        </w:tc>
      </w:tr>
      <w:tr w:rsidR="00CF6E60" w:rsidRPr="00174C0B" w14:paraId="731BA143" w14:textId="77777777" w:rsidTr="001B0009">
        <w:trPr>
          <w:trHeight w:val="20"/>
          <w:jc w:val="center"/>
        </w:trPr>
        <w:tc>
          <w:tcPr>
            <w:tcW w:w="527" w:type="pct"/>
            <w:hideMark/>
          </w:tcPr>
          <w:p w14:paraId="731BA14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0914</w:t>
            </w:r>
          </w:p>
        </w:tc>
        <w:tc>
          <w:tcPr>
            <w:tcW w:w="4473" w:type="pct"/>
            <w:hideMark/>
          </w:tcPr>
          <w:p w14:paraId="731BA14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Radiografi</w:t>
            </w:r>
          </w:p>
        </w:tc>
      </w:tr>
      <w:tr w:rsidR="00CF6E60" w:rsidRPr="00174C0B" w14:paraId="731BA146" w14:textId="77777777" w:rsidTr="001B0009">
        <w:trPr>
          <w:trHeight w:val="20"/>
          <w:jc w:val="center"/>
        </w:trPr>
        <w:tc>
          <w:tcPr>
            <w:tcW w:w="527" w:type="pct"/>
            <w:hideMark/>
          </w:tcPr>
          <w:p w14:paraId="731BA14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0914</w:t>
            </w:r>
          </w:p>
        </w:tc>
        <w:tc>
          <w:tcPr>
            <w:tcW w:w="4473" w:type="pct"/>
            <w:hideMark/>
          </w:tcPr>
          <w:p w14:paraId="731BA14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Radioterapi</w:t>
            </w:r>
          </w:p>
        </w:tc>
      </w:tr>
      <w:tr w:rsidR="00CF6E60" w:rsidRPr="00174C0B" w14:paraId="731BA149" w14:textId="77777777" w:rsidTr="001B0009">
        <w:trPr>
          <w:trHeight w:val="20"/>
          <w:jc w:val="center"/>
        </w:trPr>
        <w:tc>
          <w:tcPr>
            <w:tcW w:w="527" w:type="pct"/>
            <w:hideMark/>
          </w:tcPr>
          <w:p w14:paraId="731BA14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0711</w:t>
            </w:r>
          </w:p>
        </w:tc>
        <w:tc>
          <w:tcPr>
            <w:tcW w:w="4473" w:type="pct"/>
            <w:hideMark/>
          </w:tcPr>
          <w:p w14:paraId="731BA14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Rafineri nafte</w:t>
            </w:r>
          </w:p>
        </w:tc>
      </w:tr>
      <w:tr w:rsidR="00CF6E60" w:rsidRPr="00174C0B" w14:paraId="731BA14C" w14:textId="77777777" w:rsidTr="001B0009">
        <w:trPr>
          <w:trHeight w:val="20"/>
          <w:jc w:val="center"/>
        </w:trPr>
        <w:tc>
          <w:tcPr>
            <w:tcW w:w="527" w:type="pct"/>
            <w:hideMark/>
          </w:tcPr>
          <w:p w14:paraId="731BA14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0321</w:t>
            </w:r>
          </w:p>
        </w:tc>
        <w:tc>
          <w:tcPr>
            <w:tcW w:w="4473" w:type="pct"/>
            <w:hideMark/>
          </w:tcPr>
          <w:p w14:paraId="731BA14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Raportim lajmi</w:t>
            </w:r>
          </w:p>
        </w:tc>
      </w:tr>
      <w:tr w:rsidR="00CF6E60" w:rsidRPr="00174C0B" w14:paraId="731BA14F" w14:textId="77777777" w:rsidTr="001B0009">
        <w:trPr>
          <w:trHeight w:val="20"/>
          <w:jc w:val="center"/>
        </w:trPr>
        <w:tc>
          <w:tcPr>
            <w:tcW w:w="527" w:type="pct"/>
            <w:hideMark/>
          </w:tcPr>
          <w:p w14:paraId="731BA14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0415</w:t>
            </w:r>
          </w:p>
        </w:tc>
        <w:tc>
          <w:tcPr>
            <w:tcW w:w="4473" w:type="pct"/>
            <w:hideMark/>
          </w:tcPr>
          <w:p w14:paraId="731BA14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Raportim në gjykata</w:t>
            </w:r>
          </w:p>
        </w:tc>
      </w:tr>
      <w:tr w:rsidR="00CF6E60" w:rsidRPr="00174C0B" w14:paraId="731BA152" w14:textId="77777777" w:rsidTr="001B0009">
        <w:trPr>
          <w:trHeight w:val="20"/>
          <w:jc w:val="center"/>
        </w:trPr>
        <w:tc>
          <w:tcPr>
            <w:tcW w:w="527" w:type="pct"/>
            <w:hideMark/>
          </w:tcPr>
          <w:p w14:paraId="731BA15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0915</w:t>
            </w:r>
          </w:p>
        </w:tc>
        <w:tc>
          <w:tcPr>
            <w:tcW w:w="4473" w:type="pct"/>
            <w:hideMark/>
          </w:tcPr>
          <w:p w14:paraId="731BA15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Refleksologji</w:t>
            </w:r>
          </w:p>
        </w:tc>
      </w:tr>
      <w:tr w:rsidR="00CF6E60" w:rsidRPr="00174C0B" w14:paraId="731BA155" w14:textId="77777777" w:rsidTr="001B0009">
        <w:trPr>
          <w:trHeight w:val="20"/>
          <w:jc w:val="center"/>
        </w:trPr>
        <w:tc>
          <w:tcPr>
            <w:tcW w:w="527" w:type="pct"/>
            <w:hideMark/>
          </w:tcPr>
          <w:p w14:paraId="731BA15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0215</w:t>
            </w:r>
          </w:p>
        </w:tc>
        <w:tc>
          <w:tcPr>
            <w:tcW w:w="4473" w:type="pct"/>
            <w:hideMark/>
          </w:tcPr>
          <w:p w14:paraId="731BA15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Regjisurë (teatri)</w:t>
            </w:r>
          </w:p>
        </w:tc>
      </w:tr>
      <w:tr w:rsidR="00CF6E60" w:rsidRPr="00174C0B" w14:paraId="731BA158" w14:textId="77777777" w:rsidTr="001B0009">
        <w:trPr>
          <w:trHeight w:val="20"/>
          <w:jc w:val="center"/>
        </w:trPr>
        <w:tc>
          <w:tcPr>
            <w:tcW w:w="527" w:type="pct"/>
            <w:hideMark/>
          </w:tcPr>
          <w:p w14:paraId="731BA15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0915</w:t>
            </w:r>
          </w:p>
        </w:tc>
        <w:tc>
          <w:tcPr>
            <w:tcW w:w="4473" w:type="pct"/>
            <w:hideMark/>
          </w:tcPr>
          <w:p w14:paraId="731BA15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Rehabilitim</w:t>
            </w:r>
          </w:p>
        </w:tc>
      </w:tr>
      <w:tr w:rsidR="00CF6E60" w:rsidRPr="00174C0B" w14:paraId="731BA15B" w14:textId="77777777" w:rsidTr="001B0009">
        <w:trPr>
          <w:trHeight w:val="20"/>
          <w:jc w:val="center"/>
        </w:trPr>
        <w:tc>
          <w:tcPr>
            <w:tcW w:w="527" w:type="pct"/>
            <w:hideMark/>
          </w:tcPr>
          <w:p w14:paraId="731BA15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0915</w:t>
            </w:r>
          </w:p>
        </w:tc>
        <w:tc>
          <w:tcPr>
            <w:tcW w:w="4473" w:type="pct"/>
            <w:hideMark/>
          </w:tcPr>
          <w:p w14:paraId="731BA15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Rehabilitim profesional</w:t>
            </w:r>
          </w:p>
        </w:tc>
      </w:tr>
      <w:tr w:rsidR="00CF6E60" w:rsidRPr="00174C0B" w14:paraId="731BA15E" w14:textId="77777777" w:rsidTr="001B0009">
        <w:trPr>
          <w:trHeight w:val="20"/>
          <w:jc w:val="center"/>
        </w:trPr>
        <w:tc>
          <w:tcPr>
            <w:tcW w:w="527" w:type="pct"/>
            <w:hideMark/>
          </w:tcPr>
          <w:p w14:paraId="731BA15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0414</w:t>
            </w:r>
          </w:p>
        </w:tc>
        <w:tc>
          <w:tcPr>
            <w:tcW w:w="4473" w:type="pct"/>
            <w:hideMark/>
          </w:tcPr>
          <w:p w14:paraId="731BA15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Reklama</w:t>
            </w:r>
          </w:p>
        </w:tc>
      </w:tr>
      <w:tr w:rsidR="00CF6E60" w:rsidRPr="00174C0B" w14:paraId="731BA161" w14:textId="77777777" w:rsidTr="001B0009">
        <w:trPr>
          <w:trHeight w:val="20"/>
          <w:jc w:val="center"/>
        </w:trPr>
        <w:tc>
          <w:tcPr>
            <w:tcW w:w="527" w:type="pct"/>
            <w:hideMark/>
          </w:tcPr>
          <w:p w14:paraId="731BA15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0413</w:t>
            </w:r>
          </w:p>
        </w:tc>
        <w:tc>
          <w:tcPr>
            <w:tcW w:w="4473" w:type="pct"/>
            <w:hideMark/>
          </w:tcPr>
          <w:p w14:paraId="731BA16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Rekrutim</w:t>
            </w:r>
          </w:p>
        </w:tc>
      </w:tr>
      <w:tr w:rsidR="00CF6E60" w:rsidRPr="00174C0B" w14:paraId="731BA164" w14:textId="77777777" w:rsidTr="001B0009">
        <w:trPr>
          <w:trHeight w:val="20"/>
          <w:jc w:val="center"/>
        </w:trPr>
        <w:tc>
          <w:tcPr>
            <w:tcW w:w="527" w:type="pct"/>
            <w:hideMark/>
          </w:tcPr>
          <w:p w14:paraId="731BA16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0821</w:t>
            </w:r>
          </w:p>
        </w:tc>
        <w:tc>
          <w:tcPr>
            <w:tcW w:w="4473" w:type="pct"/>
            <w:hideMark/>
          </w:tcPr>
          <w:p w14:paraId="731BA16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Rënia e pemëve</w:t>
            </w:r>
          </w:p>
        </w:tc>
      </w:tr>
      <w:tr w:rsidR="00CF6E60" w:rsidRPr="00174C0B" w14:paraId="731BA167" w14:textId="77777777" w:rsidTr="001B0009">
        <w:trPr>
          <w:trHeight w:val="20"/>
          <w:jc w:val="center"/>
        </w:trPr>
        <w:tc>
          <w:tcPr>
            <w:tcW w:w="527" w:type="pct"/>
            <w:hideMark/>
          </w:tcPr>
          <w:p w14:paraId="731BA16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0712</w:t>
            </w:r>
          </w:p>
        </w:tc>
        <w:tc>
          <w:tcPr>
            <w:tcW w:w="4473" w:type="pct"/>
            <w:hideMark/>
          </w:tcPr>
          <w:p w14:paraId="731BA16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Riciklim</w:t>
            </w:r>
          </w:p>
        </w:tc>
      </w:tr>
      <w:tr w:rsidR="00CF6E60" w:rsidRPr="00174C0B" w14:paraId="731BA16A" w14:textId="77777777" w:rsidTr="001B0009">
        <w:trPr>
          <w:trHeight w:val="20"/>
          <w:jc w:val="center"/>
        </w:trPr>
        <w:tc>
          <w:tcPr>
            <w:tcW w:w="527" w:type="pct"/>
            <w:hideMark/>
          </w:tcPr>
          <w:p w14:paraId="731BA16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A16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Rinovim ndërtese</w:t>
            </w:r>
          </w:p>
        </w:tc>
      </w:tr>
      <w:tr w:rsidR="00CF6E60" w:rsidRPr="00174C0B" w14:paraId="731BA16D" w14:textId="77777777" w:rsidTr="001B0009">
        <w:trPr>
          <w:trHeight w:val="20"/>
          <w:jc w:val="center"/>
        </w:trPr>
        <w:tc>
          <w:tcPr>
            <w:tcW w:w="527" w:type="pct"/>
            <w:hideMark/>
          </w:tcPr>
          <w:p w14:paraId="731BA16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0716</w:t>
            </w:r>
          </w:p>
        </w:tc>
        <w:tc>
          <w:tcPr>
            <w:tcW w:w="4473" w:type="pct"/>
            <w:hideMark/>
          </w:tcPr>
          <w:p w14:paraId="731BA16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Riparim automjeti</w:t>
            </w:r>
          </w:p>
        </w:tc>
      </w:tr>
      <w:tr w:rsidR="00CF6E60" w:rsidRPr="00174C0B" w14:paraId="731BA170" w14:textId="77777777" w:rsidTr="001B0009">
        <w:trPr>
          <w:trHeight w:val="20"/>
          <w:jc w:val="center"/>
        </w:trPr>
        <w:tc>
          <w:tcPr>
            <w:tcW w:w="527" w:type="pct"/>
            <w:hideMark/>
          </w:tcPr>
          <w:p w14:paraId="731BA16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0715</w:t>
            </w:r>
          </w:p>
        </w:tc>
        <w:tc>
          <w:tcPr>
            <w:tcW w:w="4473" w:type="pct"/>
            <w:hideMark/>
          </w:tcPr>
          <w:p w14:paraId="731BA16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Riparim biçikletash</w:t>
            </w:r>
          </w:p>
        </w:tc>
      </w:tr>
      <w:tr w:rsidR="00CF6E60" w:rsidRPr="00174C0B" w14:paraId="731BA173" w14:textId="77777777" w:rsidTr="001B0009">
        <w:trPr>
          <w:trHeight w:val="20"/>
          <w:jc w:val="center"/>
        </w:trPr>
        <w:tc>
          <w:tcPr>
            <w:tcW w:w="527" w:type="pct"/>
            <w:hideMark/>
          </w:tcPr>
          <w:p w14:paraId="731BA17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0716</w:t>
            </w:r>
          </w:p>
        </w:tc>
        <w:tc>
          <w:tcPr>
            <w:tcW w:w="4473" w:type="pct"/>
            <w:hideMark/>
          </w:tcPr>
          <w:p w14:paraId="731BA17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Riparim dhe mirëmbajtje treni</w:t>
            </w:r>
          </w:p>
        </w:tc>
      </w:tr>
      <w:tr w:rsidR="00CF6E60" w:rsidRPr="00174C0B" w14:paraId="731BA176" w14:textId="77777777" w:rsidTr="001B0009">
        <w:trPr>
          <w:trHeight w:val="20"/>
          <w:jc w:val="center"/>
        </w:trPr>
        <w:tc>
          <w:tcPr>
            <w:tcW w:w="527" w:type="pct"/>
            <w:hideMark/>
          </w:tcPr>
          <w:p w14:paraId="731BA17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0723</w:t>
            </w:r>
          </w:p>
        </w:tc>
        <w:tc>
          <w:tcPr>
            <w:tcW w:w="4473" w:type="pct"/>
            <w:hideMark/>
          </w:tcPr>
          <w:p w14:paraId="731BA17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Riparim këpucësh, çizmesh dhe lëkure</w:t>
            </w:r>
          </w:p>
        </w:tc>
      </w:tr>
      <w:tr w:rsidR="00CF6E60" w:rsidRPr="00174C0B" w14:paraId="731BA179" w14:textId="77777777" w:rsidTr="001B0009">
        <w:trPr>
          <w:trHeight w:val="20"/>
          <w:jc w:val="center"/>
        </w:trPr>
        <w:tc>
          <w:tcPr>
            <w:tcW w:w="527" w:type="pct"/>
            <w:hideMark/>
          </w:tcPr>
          <w:p w14:paraId="731BA17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0714</w:t>
            </w:r>
          </w:p>
        </w:tc>
        <w:tc>
          <w:tcPr>
            <w:tcW w:w="4473" w:type="pct"/>
            <w:hideMark/>
          </w:tcPr>
          <w:p w14:paraId="731BA17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Riparim kompjuteri</w:t>
            </w:r>
          </w:p>
        </w:tc>
      </w:tr>
      <w:tr w:rsidR="00CF6E60" w:rsidRPr="00174C0B" w14:paraId="731BA17C" w14:textId="77777777" w:rsidTr="001B0009">
        <w:trPr>
          <w:trHeight w:val="20"/>
          <w:jc w:val="center"/>
        </w:trPr>
        <w:tc>
          <w:tcPr>
            <w:tcW w:w="527" w:type="pct"/>
            <w:hideMark/>
          </w:tcPr>
          <w:p w14:paraId="731BA17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0713</w:t>
            </w:r>
          </w:p>
        </w:tc>
        <w:tc>
          <w:tcPr>
            <w:tcW w:w="4473" w:type="pct"/>
            <w:hideMark/>
          </w:tcPr>
          <w:p w14:paraId="731BA17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Riparim pajisjesh elektrike</w:t>
            </w:r>
          </w:p>
        </w:tc>
      </w:tr>
      <w:tr w:rsidR="00CF6E60" w:rsidRPr="00174C0B" w14:paraId="731BA17F" w14:textId="77777777" w:rsidTr="001B0009">
        <w:trPr>
          <w:trHeight w:val="20"/>
          <w:jc w:val="center"/>
        </w:trPr>
        <w:tc>
          <w:tcPr>
            <w:tcW w:w="527" w:type="pct"/>
            <w:hideMark/>
          </w:tcPr>
          <w:p w14:paraId="731BA17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0714</w:t>
            </w:r>
          </w:p>
        </w:tc>
        <w:tc>
          <w:tcPr>
            <w:tcW w:w="4473" w:type="pct"/>
            <w:hideMark/>
          </w:tcPr>
          <w:p w14:paraId="731BA17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Riparim televizioni dhe radio</w:t>
            </w:r>
          </w:p>
        </w:tc>
      </w:tr>
      <w:tr w:rsidR="00CF6E60" w:rsidRPr="00174C0B" w14:paraId="731BA182" w14:textId="77777777" w:rsidTr="001B0009">
        <w:trPr>
          <w:trHeight w:val="20"/>
          <w:jc w:val="center"/>
        </w:trPr>
        <w:tc>
          <w:tcPr>
            <w:tcW w:w="527" w:type="pct"/>
            <w:hideMark/>
          </w:tcPr>
          <w:p w14:paraId="731BA18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A18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Riprodhim grafik</w:t>
            </w:r>
          </w:p>
        </w:tc>
      </w:tr>
      <w:tr w:rsidR="00CF6E60" w:rsidRPr="00174C0B" w14:paraId="731BA185" w14:textId="77777777" w:rsidTr="001B0009">
        <w:trPr>
          <w:trHeight w:val="20"/>
          <w:jc w:val="center"/>
        </w:trPr>
        <w:tc>
          <w:tcPr>
            <w:tcW w:w="527" w:type="pct"/>
            <w:hideMark/>
          </w:tcPr>
          <w:p w14:paraId="731BA18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0841</w:t>
            </w:r>
          </w:p>
        </w:tc>
        <w:tc>
          <w:tcPr>
            <w:tcW w:w="4473" w:type="pct"/>
            <w:hideMark/>
          </w:tcPr>
          <w:p w14:paraId="731BA18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Riprodhim i kafshëve (shkencë)</w:t>
            </w:r>
          </w:p>
        </w:tc>
      </w:tr>
      <w:tr w:rsidR="00CF6E60" w:rsidRPr="00174C0B" w14:paraId="731BA188" w14:textId="77777777" w:rsidTr="001B0009">
        <w:trPr>
          <w:trHeight w:val="20"/>
          <w:jc w:val="center"/>
        </w:trPr>
        <w:tc>
          <w:tcPr>
            <w:tcW w:w="527" w:type="pct"/>
            <w:hideMark/>
          </w:tcPr>
          <w:p w14:paraId="731BA18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0714</w:t>
            </w:r>
          </w:p>
        </w:tc>
        <w:tc>
          <w:tcPr>
            <w:tcW w:w="4473" w:type="pct"/>
            <w:hideMark/>
          </w:tcPr>
          <w:p w14:paraId="731BA18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Robotikë</w:t>
            </w:r>
          </w:p>
        </w:tc>
      </w:tr>
      <w:tr w:rsidR="00CF6E60" w:rsidRPr="00174C0B" w14:paraId="731BA18B" w14:textId="77777777" w:rsidTr="001B0009">
        <w:trPr>
          <w:trHeight w:val="20"/>
          <w:jc w:val="center"/>
        </w:trPr>
        <w:tc>
          <w:tcPr>
            <w:tcW w:w="527" w:type="pct"/>
            <w:hideMark/>
          </w:tcPr>
          <w:p w14:paraId="731BA18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A18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Rregullim çatie</w:t>
            </w:r>
          </w:p>
        </w:tc>
      </w:tr>
      <w:tr w:rsidR="00CF6E60" w:rsidRPr="00174C0B" w14:paraId="731BA18E" w14:textId="77777777" w:rsidTr="001B0009">
        <w:trPr>
          <w:trHeight w:val="20"/>
          <w:jc w:val="center"/>
        </w:trPr>
        <w:tc>
          <w:tcPr>
            <w:tcW w:w="527" w:type="pct"/>
            <w:hideMark/>
          </w:tcPr>
          <w:p w14:paraId="731BA18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A18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Rritja e drithërave</w:t>
            </w:r>
          </w:p>
        </w:tc>
      </w:tr>
      <w:tr w:rsidR="00CF6E60" w:rsidRPr="00174C0B" w14:paraId="731BA191" w14:textId="77777777" w:rsidTr="001B0009">
        <w:trPr>
          <w:trHeight w:val="20"/>
          <w:jc w:val="center"/>
        </w:trPr>
        <w:tc>
          <w:tcPr>
            <w:tcW w:w="527" w:type="pct"/>
            <w:hideMark/>
          </w:tcPr>
          <w:p w14:paraId="731BA18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A19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Rritja e kuajve</w:t>
            </w:r>
          </w:p>
        </w:tc>
      </w:tr>
      <w:tr w:rsidR="00CF6E60" w:rsidRPr="00174C0B" w14:paraId="731BA194" w14:textId="77777777" w:rsidTr="001B0009">
        <w:trPr>
          <w:trHeight w:val="20"/>
          <w:jc w:val="center"/>
        </w:trPr>
        <w:tc>
          <w:tcPr>
            <w:tcW w:w="527" w:type="pct"/>
            <w:hideMark/>
          </w:tcPr>
          <w:p w14:paraId="731BA19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A19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Rritje kulturash</w:t>
            </w:r>
          </w:p>
        </w:tc>
      </w:tr>
      <w:tr w:rsidR="00CF6E60" w:rsidRPr="00174C0B" w14:paraId="731BA197" w14:textId="77777777" w:rsidTr="001B0009">
        <w:trPr>
          <w:trHeight w:val="20"/>
          <w:jc w:val="center"/>
        </w:trPr>
        <w:tc>
          <w:tcPr>
            <w:tcW w:w="527" w:type="pct"/>
            <w:hideMark/>
          </w:tcPr>
          <w:p w14:paraId="731BA19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A19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Rritje pemësh frutore</w:t>
            </w:r>
          </w:p>
        </w:tc>
      </w:tr>
      <w:tr w:rsidR="00CF6E60" w:rsidRPr="00174C0B" w14:paraId="731BA19A" w14:textId="77777777" w:rsidTr="001B0009">
        <w:trPr>
          <w:trHeight w:val="20"/>
          <w:jc w:val="center"/>
        </w:trPr>
        <w:tc>
          <w:tcPr>
            <w:tcW w:w="527" w:type="pct"/>
            <w:hideMark/>
          </w:tcPr>
          <w:p w14:paraId="731BA19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A19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Rritje qensh</w:t>
            </w:r>
          </w:p>
        </w:tc>
      </w:tr>
      <w:tr w:rsidR="00CF6E60" w:rsidRPr="00174C0B" w14:paraId="731BA19D" w14:textId="77777777" w:rsidTr="001B0009">
        <w:trPr>
          <w:trHeight w:val="20"/>
          <w:jc w:val="center"/>
        </w:trPr>
        <w:tc>
          <w:tcPr>
            <w:tcW w:w="527" w:type="pct"/>
            <w:hideMark/>
          </w:tcPr>
          <w:p w14:paraId="731BA19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0723</w:t>
            </w:r>
          </w:p>
        </w:tc>
        <w:tc>
          <w:tcPr>
            <w:tcW w:w="4473" w:type="pct"/>
            <w:hideMark/>
          </w:tcPr>
          <w:p w14:paraId="731BA19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Rrobaqepësi</w:t>
            </w:r>
          </w:p>
        </w:tc>
      </w:tr>
      <w:tr w:rsidR="00CF6E60" w:rsidRPr="00174C0B" w14:paraId="731BA1A0" w14:textId="77777777" w:rsidTr="001B0009">
        <w:trPr>
          <w:trHeight w:val="20"/>
          <w:jc w:val="center"/>
        </w:trPr>
        <w:tc>
          <w:tcPr>
            <w:tcW w:w="527" w:type="pct"/>
            <w:hideMark/>
          </w:tcPr>
          <w:p w14:paraId="731BA19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0723</w:t>
            </w:r>
          </w:p>
        </w:tc>
        <w:tc>
          <w:tcPr>
            <w:tcW w:w="4473" w:type="pct"/>
            <w:hideMark/>
          </w:tcPr>
          <w:p w14:paraId="731BA19F" w14:textId="6DF8FE1F" w:rsidR="00CF6E60" w:rsidRPr="00174C0B" w:rsidRDefault="0014497C" w:rsidP="00E73E7C">
            <w:pPr>
              <w:widowControl w:val="0"/>
              <w:jc w:val="both"/>
              <w:rPr>
                <w:rFonts w:ascii="Garamond" w:hAnsi="Garamond"/>
                <w:color w:val="000000"/>
                <w:sz w:val="20"/>
              </w:rPr>
            </w:pPr>
            <w:r w:rsidRPr="00174C0B">
              <w:rPr>
                <w:rFonts w:ascii="Garamond" w:hAnsi="Garamond"/>
                <w:color w:val="000000"/>
                <w:sz w:val="20"/>
              </w:rPr>
              <w:t>Rrobaqepësi</w:t>
            </w:r>
            <w:r w:rsidR="00CF6E60" w:rsidRPr="00174C0B">
              <w:rPr>
                <w:rFonts w:ascii="Garamond" w:hAnsi="Garamond"/>
                <w:color w:val="000000"/>
                <w:sz w:val="20"/>
              </w:rPr>
              <w:t xml:space="preserve"> </w:t>
            </w:r>
          </w:p>
        </w:tc>
      </w:tr>
      <w:tr w:rsidR="00CF6E60" w:rsidRPr="00174C0B" w14:paraId="731BA1A3" w14:textId="77777777" w:rsidTr="001B0009">
        <w:trPr>
          <w:trHeight w:val="20"/>
          <w:jc w:val="center"/>
        </w:trPr>
        <w:tc>
          <w:tcPr>
            <w:tcW w:w="527" w:type="pct"/>
            <w:hideMark/>
          </w:tcPr>
          <w:p w14:paraId="731BA1A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1011</w:t>
            </w:r>
          </w:p>
        </w:tc>
        <w:tc>
          <w:tcPr>
            <w:tcW w:w="4473" w:type="pct"/>
            <w:hideMark/>
          </w:tcPr>
          <w:p w14:paraId="731BA1A2" w14:textId="1EF494F5" w:rsidR="00CF6E60" w:rsidRPr="00174C0B" w:rsidRDefault="0014497C" w:rsidP="00E73E7C">
            <w:pPr>
              <w:widowControl w:val="0"/>
              <w:jc w:val="both"/>
              <w:rPr>
                <w:rFonts w:ascii="Garamond" w:hAnsi="Garamond"/>
                <w:color w:val="000000"/>
                <w:sz w:val="20"/>
              </w:rPr>
            </w:pPr>
            <w:r w:rsidRPr="00174C0B">
              <w:rPr>
                <w:rFonts w:ascii="Garamond" w:hAnsi="Garamond"/>
                <w:color w:val="000000"/>
                <w:sz w:val="20"/>
              </w:rPr>
              <w:t>Rrobaqepësi</w:t>
            </w:r>
            <w:r w:rsidR="00CF6E60" w:rsidRPr="00174C0B">
              <w:rPr>
                <w:rFonts w:ascii="Garamond" w:hAnsi="Garamond"/>
                <w:color w:val="000000"/>
                <w:sz w:val="20"/>
              </w:rPr>
              <w:t xml:space="preserve"> (shtëpi)</w:t>
            </w:r>
          </w:p>
        </w:tc>
      </w:tr>
      <w:tr w:rsidR="00CF6E60" w:rsidRPr="00174C0B" w14:paraId="731BA1A6" w14:textId="77777777" w:rsidTr="001B0009">
        <w:trPr>
          <w:trHeight w:val="20"/>
          <w:jc w:val="center"/>
        </w:trPr>
        <w:tc>
          <w:tcPr>
            <w:tcW w:w="527" w:type="pct"/>
            <w:hideMark/>
          </w:tcPr>
          <w:p w14:paraId="731BA1A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0713</w:t>
            </w:r>
          </w:p>
        </w:tc>
        <w:tc>
          <w:tcPr>
            <w:tcW w:w="4473" w:type="pct"/>
            <w:hideMark/>
          </w:tcPr>
          <w:p w14:paraId="731BA1A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Rrymë elektrike diellore</w:t>
            </w:r>
          </w:p>
        </w:tc>
      </w:tr>
      <w:tr w:rsidR="00CF6E60" w:rsidRPr="00174C0B" w14:paraId="731BA1A9" w14:textId="77777777" w:rsidTr="001B0009">
        <w:trPr>
          <w:trHeight w:val="20"/>
          <w:jc w:val="center"/>
        </w:trPr>
        <w:tc>
          <w:tcPr>
            <w:tcW w:w="527" w:type="pct"/>
            <w:hideMark/>
          </w:tcPr>
          <w:p w14:paraId="731BA1A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0522</w:t>
            </w:r>
          </w:p>
        </w:tc>
        <w:tc>
          <w:tcPr>
            <w:tcW w:w="4473" w:type="pct"/>
            <w:hideMark/>
          </w:tcPr>
          <w:p w14:paraId="731BA1A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Ruajtja dhe menaxhimi i tokës</w:t>
            </w:r>
          </w:p>
        </w:tc>
      </w:tr>
      <w:tr w:rsidR="00CF6E60" w:rsidRPr="00174C0B" w14:paraId="731BA1AC" w14:textId="77777777" w:rsidTr="001B0009">
        <w:trPr>
          <w:trHeight w:val="20"/>
          <w:jc w:val="center"/>
        </w:trPr>
        <w:tc>
          <w:tcPr>
            <w:tcW w:w="527" w:type="pct"/>
            <w:hideMark/>
          </w:tcPr>
          <w:p w14:paraId="731BA1A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0522</w:t>
            </w:r>
          </w:p>
        </w:tc>
        <w:tc>
          <w:tcPr>
            <w:tcW w:w="4473" w:type="pct"/>
            <w:hideMark/>
          </w:tcPr>
          <w:p w14:paraId="731BA1A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Ruajtje e natyrës</w:t>
            </w:r>
          </w:p>
        </w:tc>
      </w:tr>
      <w:tr w:rsidR="00CF6E60" w:rsidRPr="00174C0B" w14:paraId="731BA1AF" w14:textId="77777777" w:rsidTr="001B0009">
        <w:trPr>
          <w:trHeight w:val="20"/>
          <w:jc w:val="center"/>
        </w:trPr>
        <w:tc>
          <w:tcPr>
            <w:tcW w:w="527" w:type="pct"/>
            <w:hideMark/>
          </w:tcPr>
          <w:p w14:paraId="731BA1A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0222</w:t>
            </w:r>
          </w:p>
        </w:tc>
        <w:tc>
          <w:tcPr>
            <w:tcW w:w="4473" w:type="pct"/>
            <w:hideMark/>
          </w:tcPr>
          <w:p w14:paraId="731BA1A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Ruajtje e trashëgimisë artistike</w:t>
            </w:r>
          </w:p>
        </w:tc>
      </w:tr>
      <w:tr w:rsidR="00CF6E60" w:rsidRPr="00174C0B" w14:paraId="731BA1B2" w14:textId="77777777" w:rsidTr="001B0009">
        <w:trPr>
          <w:trHeight w:val="20"/>
          <w:jc w:val="center"/>
        </w:trPr>
        <w:tc>
          <w:tcPr>
            <w:tcW w:w="527" w:type="pct"/>
            <w:hideMark/>
          </w:tcPr>
          <w:p w14:paraId="731BA1B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0721</w:t>
            </w:r>
          </w:p>
        </w:tc>
        <w:tc>
          <w:tcPr>
            <w:tcW w:w="4473" w:type="pct"/>
            <w:hideMark/>
          </w:tcPr>
          <w:p w14:paraId="731BA1B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Ruajtje/maturim i verës</w:t>
            </w:r>
          </w:p>
        </w:tc>
      </w:tr>
      <w:tr w:rsidR="00CF6E60" w:rsidRPr="00174C0B" w14:paraId="731BA1B5" w14:textId="77777777" w:rsidTr="001B0009">
        <w:trPr>
          <w:trHeight w:val="20"/>
          <w:jc w:val="center"/>
        </w:trPr>
        <w:tc>
          <w:tcPr>
            <w:tcW w:w="527" w:type="pct"/>
            <w:noWrap/>
            <w:hideMark/>
          </w:tcPr>
          <w:p w14:paraId="731BA1B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 </w:t>
            </w:r>
          </w:p>
        </w:tc>
        <w:tc>
          <w:tcPr>
            <w:tcW w:w="4473" w:type="pct"/>
            <w:hideMark/>
          </w:tcPr>
          <w:p w14:paraId="731BA1B4" w14:textId="77777777" w:rsidR="00CF6E60" w:rsidRPr="00174C0B" w:rsidRDefault="00CF6E60" w:rsidP="00E73E7C">
            <w:pPr>
              <w:widowControl w:val="0"/>
              <w:jc w:val="both"/>
              <w:rPr>
                <w:rFonts w:ascii="Garamond" w:hAnsi="Garamond"/>
                <w:b/>
                <w:color w:val="000000"/>
                <w:sz w:val="20"/>
              </w:rPr>
            </w:pPr>
            <w:r w:rsidRPr="00174C0B">
              <w:rPr>
                <w:rFonts w:ascii="Garamond" w:hAnsi="Garamond"/>
                <w:b/>
                <w:color w:val="000000"/>
                <w:sz w:val="20"/>
              </w:rPr>
              <w:t>S</w:t>
            </w:r>
          </w:p>
        </w:tc>
      </w:tr>
      <w:tr w:rsidR="00CF6E60" w:rsidRPr="00174C0B" w14:paraId="731BA1B8" w14:textId="77777777" w:rsidTr="001B0009">
        <w:trPr>
          <w:trHeight w:val="20"/>
          <w:jc w:val="center"/>
        </w:trPr>
        <w:tc>
          <w:tcPr>
            <w:tcW w:w="527" w:type="pct"/>
            <w:hideMark/>
          </w:tcPr>
          <w:p w14:paraId="731BA1B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0715</w:t>
            </w:r>
          </w:p>
        </w:tc>
        <w:tc>
          <w:tcPr>
            <w:tcW w:w="4473" w:type="pct"/>
            <w:hideMark/>
          </w:tcPr>
          <w:p w14:paraId="731BA1B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Saldim</w:t>
            </w:r>
          </w:p>
        </w:tc>
      </w:tr>
      <w:tr w:rsidR="00CF6E60" w:rsidRPr="00174C0B" w14:paraId="731BA1BB" w14:textId="77777777" w:rsidTr="001B0009">
        <w:trPr>
          <w:trHeight w:val="20"/>
          <w:jc w:val="center"/>
        </w:trPr>
        <w:tc>
          <w:tcPr>
            <w:tcW w:w="527" w:type="pct"/>
            <w:hideMark/>
          </w:tcPr>
          <w:p w14:paraId="731BA1B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0232</w:t>
            </w:r>
          </w:p>
        </w:tc>
        <w:tc>
          <w:tcPr>
            <w:tcW w:w="4473" w:type="pct"/>
            <w:hideMark/>
          </w:tcPr>
          <w:p w14:paraId="731BA1B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Semantikë (gjuhë e parë)</w:t>
            </w:r>
          </w:p>
        </w:tc>
      </w:tr>
      <w:tr w:rsidR="00CF6E60" w:rsidRPr="00174C0B" w14:paraId="731BA1BE" w14:textId="77777777" w:rsidTr="001B0009">
        <w:trPr>
          <w:trHeight w:val="20"/>
          <w:jc w:val="center"/>
        </w:trPr>
        <w:tc>
          <w:tcPr>
            <w:tcW w:w="527" w:type="pct"/>
            <w:hideMark/>
          </w:tcPr>
          <w:p w14:paraId="731BA1B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0231</w:t>
            </w:r>
          </w:p>
        </w:tc>
        <w:tc>
          <w:tcPr>
            <w:tcW w:w="4473" w:type="pct"/>
            <w:hideMark/>
          </w:tcPr>
          <w:p w14:paraId="731BA1B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Semantikë, gjuhë të huaja</w:t>
            </w:r>
          </w:p>
        </w:tc>
      </w:tr>
      <w:tr w:rsidR="00CF6E60" w:rsidRPr="00174C0B" w14:paraId="731BA1C1" w14:textId="77777777" w:rsidTr="001B0009">
        <w:trPr>
          <w:trHeight w:val="20"/>
          <w:jc w:val="center"/>
        </w:trPr>
        <w:tc>
          <w:tcPr>
            <w:tcW w:w="527" w:type="pct"/>
            <w:hideMark/>
          </w:tcPr>
          <w:p w14:paraId="731BA1B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1013</w:t>
            </w:r>
          </w:p>
        </w:tc>
        <w:tc>
          <w:tcPr>
            <w:tcW w:w="4473" w:type="pct"/>
            <w:hideMark/>
          </w:tcPr>
          <w:p w14:paraId="731BA1C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Servirje ushqimi</w:t>
            </w:r>
          </w:p>
        </w:tc>
      </w:tr>
      <w:tr w:rsidR="00CF6E60" w:rsidRPr="00174C0B" w14:paraId="731BA1C4" w14:textId="77777777" w:rsidTr="001B0009">
        <w:trPr>
          <w:trHeight w:val="20"/>
          <w:jc w:val="center"/>
        </w:trPr>
        <w:tc>
          <w:tcPr>
            <w:tcW w:w="527" w:type="pct"/>
            <w:hideMark/>
          </w:tcPr>
          <w:p w14:paraId="731BA1C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A1C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Shembje</w:t>
            </w:r>
          </w:p>
        </w:tc>
      </w:tr>
      <w:tr w:rsidR="00CF6E60" w:rsidRPr="00174C0B" w14:paraId="731BA1C7" w14:textId="77777777" w:rsidTr="001B0009">
        <w:trPr>
          <w:trHeight w:val="20"/>
          <w:jc w:val="center"/>
        </w:trPr>
        <w:tc>
          <w:tcPr>
            <w:tcW w:w="527" w:type="pct"/>
            <w:hideMark/>
          </w:tcPr>
          <w:p w14:paraId="731BA1C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1022</w:t>
            </w:r>
          </w:p>
        </w:tc>
        <w:tc>
          <w:tcPr>
            <w:tcW w:w="4473" w:type="pct"/>
            <w:hideMark/>
          </w:tcPr>
          <w:p w14:paraId="731BA1C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Shëndet dhe siguri në vendin e punës</w:t>
            </w:r>
          </w:p>
        </w:tc>
      </w:tr>
      <w:tr w:rsidR="00CF6E60" w:rsidRPr="00174C0B" w14:paraId="731BA1CA" w14:textId="77777777" w:rsidTr="001B0009">
        <w:trPr>
          <w:trHeight w:val="20"/>
          <w:jc w:val="center"/>
        </w:trPr>
        <w:tc>
          <w:tcPr>
            <w:tcW w:w="527" w:type="pct"/>
            <w:hideMark/>
          </w:tcPr>
          <w:p w14:paraId="731BA1C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1022</w:t>
            </w:r>
          </w:p>
        </w:tc>
        <w:tc>
          <w:tcPr>
            <w:tcW w:w="4473" w:type="pct"/>
            <w:hideMark/>
          </w:tcPr>
          <w:p w14:paraId="731BA1C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Shëndet dhe siguri profesionale</w:t>
            </w:r>
          </w:p>
        </w:tc>
      </w:tr>
      <w:tr w:rsidR="00CF6E60" w:rsidRPr="00174C0B" w14:paraId="731BA1CD" w14:textId="77777777" w:rsidTr="001B0009">
        <w:trPr>
          <w:trHeight w:val="20"/>
          <w:jc w:val="center"/>
        </w:trPr>
        <w:tc>
          <w:tcPr>
            <w:tcW w:w="527" w:type="pct"/>
            <w:hideMark/>
          </w:tcPr>
          <w:p w14:paraId="731BA1C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1022</w:t>
            </w:r>
          </w:p>
        </w:tc>
        <w:tc>
          <w:tcPr>
            <w:tcW w:w="4473" w:type="pct"/>
            <w:hideMark/>
          </w:tcPr>
          <w:p w14:paraId="731BA1C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Shëndet profesional dhe higjiene industriale</w:t>
            </w:r>
          </w:p>
        </w:tc>
      </w:tr>
      <w:tr w:rsidR="00CF6E60" w:rsidRPr="00174C0B" w14:paraId="731BA1D0" w14:textId="77777777" w:rsidTr="001B0009">
        <w:trPr>
          <w:trHeight w:val="20"/>
          <w:jc w:val="center"/>
        </w:trPr>
        <w:tc>
          <w:tcPr>
            <w:tcW w:w="527" w:type="pct"/>
            <w:hideMark/>
          </w:tcPr>
          <w:p w14:paraId="731BA1C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0415</w:t>
            </w:r>
          </w:p>
        </w:tc>
        <w:tc>
          <w:tcPr>
            <w:tcW w:w="4473" w:type="pct"/>
            <w:hideMark/>
          </w:tcPr>
          <w:p w14:paraId="731BA1C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Shënime me dorë</w:t>
            </w:r>
          </w:p>
        </w:tc>
      </w:tr>
      <w:tr w:rsidR="00CF6E60" w:rsidRPr="00174C0B" w14:paraId="731BA1D3" w14:textId="77777777" w:rsidTr="001B0009">
        <w:trPr>
          <w:trHeight w:val="20"/>
          <w:jc w:val="center"/>
        </w:trPr>
        <w:tc>
          <w:tcPr>
            <w:tcW w:w="527" w:type="pct"/>
            <w:hideMark/>
          </w:tcPr>
          <w:p w14:paraId="731BA1D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1013</w:t>
            </w:r>
          </w:p>
        </w:tc>
        <w:tc>
          <w:tcPr>
            <w:tcW w:w="4473" w:type="pct"/>
            <w:hideMark/>
          </w:tcPr>
          <w:p w14:paraId="731BA1D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Shërbim hotelerie</w:t>
            </w:r>
          </w:p>
        </w:tc>
      </w:tr>
      <w:tr w:rsidR="00CF6E60" w:rsidRPr="00174C0B" w14:paraId="731BA1D6" w14:textId="77777777" w:rsidTr="001B0009">
        <w:trPr>
          <w:trHeight w:val="20"/>
          <w:jc w:val="center"/>
        </w:trPr>
        <w:tc>
          <w:tcPr>
            <w:tcW w:w="527" w:type="pct"/>
            <w:hideMark/>
          </w:tcPr>
          <w:p w14:paraId="731BA1D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0914</w:t>
            </w:r>
          </w:p>
        </w:tc>
        <w:tc>
          <w:tcPr>
            <w:tcW w:w="4473" w:type="pct"/>
            <w:hideMark/>
          </w:tcPr>
          <w:p w14:paraId="731BA1D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Shërbim i ambulancës</w:t>
            </w:r>
          </w:p>
        </w:tc>
      </w:tr>
      <w:tr w:rsidR="00CF6E60" w:rsidRPr="00174C0B" w14:paraId="731BA1D9" w14:textId="77777777" w:rsidTr="001B0009">
        <w:trPr>
          <w:trHeight w:val="20"/>
          <w:jc w:val="center"/>
        </w:trPr>
        <w:tc>
          <w:tcPr>
            <w:tcW w:w="527" w:type="pct"/>
            <w:hideMark/>
          </w:tcPr>
          <w:p w14:paraId="731BA1D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0714</w:t>
            </w:r>
          </w:p>
        </w:tc>
        <w:tc>
          <w:tcPr>
            <w:tcW w:w="4473" w:type="pct"/>
            <w:hideMark/>
          </w:tcPr>
          <w:p w14:paraId="731BA1D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Shërbim pajisje elektronike</w:t>
            </w:r>
          </w:p>
        </w:tc>
      </w:tr>
      <w:tr w:rsidR="00CF6E60" w:rsidRPr="00174C0B" w14:paraId="731BA1DC" w14:textId="77777777" w:rsidTr="001B0009">
        <w:trPr>
          <w:trHeight w:val="20"/>
          <w:jc w:val="center"/>
        </w:trPr>
        <w:tc>
          <w:tcPr>
            <w:tcW w:w="527" w:type="pct"/>
            <w:hideMark/>
          </w:tcPr>
          <w:p w14:paraId="731BA1D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1013</w:t>
            </w:r>
          </w:p>
        </w:tc>
        <w:tc>
          <w:tcPr>
            <w:tcW w:w="4473" w:type="pct"/>
            <w:hideMark/>
          </w:tcPr>
          <w:p w14:paraId="731BA1D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Shërbim pritjeje dhe bari</w:t>
            </w:r>
          </w:p>
        </w:tc>
      </w:tr>
      <w:tr w:rsidR="00CF6E60" w:rsidRPr="00174C0B" w14:paraId="731BA1DF" w14:textId="77777777" w:rsidTr="001B0009">
        <w:trPr>
          <w:trHeight w:val="20"/>
          <w:jc w:val="center"/>
        </w:trPr>
        <w:tc>
          <w:tcPr>
            <w:tcW w:w="527" w:type="pct"/>
            <w:hideMark/>
          </w:tcPr>
          <w:p w14:paraId="731BA1D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0415</w:t>
            </w:r>
          </w:p>
        </w:tc>
        <w:tc>
          <w:tcPr>
            <w:tcW w:w="4473" w:type="pct"/>
            <w:hideMark/>
          </w:tcPr>
          <w:p w14:paraId="731BA1D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Shërbime administrative dhe sekretarie</w:t>
            </w:r>
          </w:p>
        </w:tc>
      </w:tr>
      <w:tr w:rsidR="00CF6E60" w:rsidRPr="00174C0B" w14:paraId="731BA1E2" w14:textId="77777777" w:rsidTr="001B0009">
        <w:trPr>
          <w:trHeight w:val="20"/>
          <w:jc w:val="center"/>
        </w:trPr>
        <w:tc>
          <w:tcPr>
            <w:tcW w:w="527" w:type="pct"/>
            <w:hideMark/>
          </w:tcPr>
          <w:p w14:paraId="731BA1E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1015</w:t>
            </w:r>
          </w:p>
        </w:tc>
        <w:tc>
          <w:tcPr>
            <w:tcW w:w="4473" w:type="pct"/>
            <w:hideMark/>
          </w:tcPr>
          <w:p w14:paraId="731BA1E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Shërbime agjenci udhëtimi</w:t>
            </w:r>
          </w:p>
        </w:tc>
      </w:tr>
      <w:tr w:rsidR="00CF6E60" w:rsidRPr="00174C0B" w14:paraId="731BA1E5" w14:textId="77777777" w:rsidTr="001B0009">
        <w:trPr>
          <w:trHeight w:val="20"/>
          <w:jc w:val="center"/>
        </w:trPr>
        <w:tc>
          <w:tcPr>
            <w:tcW w:w="527" w:type="pct"/>
            <w:hideMark/>
          </w:tcPr>
          <w:p w14:paraId="731BA1E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1013</w:t>
            </w:r>
          </w:p>
        </w:tc>
        <w:tc>
          <w:tcPr>
            <w:tcW w:w="4473" w:type="pct"/>
            <w:hideMark/>
          </w:tcPr>
          <w:p w14:paraId="731BA1E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Shërbime bari</w:t>
            </w:r>
          </w:p>
        </w:tc>
      </w:tr>
      <w:tr w:rsidR="00CF6E60" w:rsidRPr="00174C0B" w14:paraId="731BA1E8" w14:textId="77777777" w:rsidTr="001B0009">
        <w:trPr>
          <w:trHeight w:val="20"/>
          <w:jc w:val="center"/>
        </w:trPr>
        <w:tc>
          <w:tcPr>
            <w:tcW w:w="527" w:type="pct"/>
            <w:hideMark/>
          </w:tcPr>
          <w:p w14:paraId="731BA1E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1012</w:t>
            </w:r>
          </w:p>
        </w:tc>
        <w:tc>
          <w:tcPr>
            <w:tcW w:w="4473" w:type="pct"/>
            <w:hideMark/>
          </w:tcPr>
          <w:p w14:paraId="731BA1E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Shërbime fintesi</w:t>
            </w:r>
          </w:p>
        </w:tc>
      </w:tr>
      <w:tr w:rsidR="00CF6E60" w:rsidRPr="00174C0B" w14:paraId="731BA1EB" w14:textId="77777777" w:rsidTr="001B0009">
        <w:trPr>
          <w:trHeight w:val="20"/>
          <w:jc w:val="center"/>
        </w:trPr>
        <w:tc>
          <w:tcPr>
            <w:tcW w:w="527" w:type="pct"/>
            <w:hideMark/>
          </w:tcPr>
          <w:p w14:paraId="731BA1E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1011</w:t>
            </w:r>
          </w:p>
        </w:tc>
        <w:tc>
          <w:tcPr>
            <w:tcW w:w="4473" w:type="pct"/>
            <w:hideMark/>
          </w:tcPr>
          <w:p w14:paraId="731BA1E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Shërbime funerale dhe shkencë mortore</w:t>
            </w:r>
          </w:p>
        </w:tc>
      </w:tr>
      <w:tr w:rsidR="00CF6E60" w:rsidRPr="00174C0B" w14:paraId="731BA1EE" w14:textId="77777777" w:rsidTr="001B0009">
        <w:trPr>
          <w:trHeight w:val="20"/>
          <w:jc w:val="center"/>
        </w:trPr>
        <w:tc>
          <w:tcPr>
            <w:tcW w:w="527" w:type="pct"/>
            <w:hideMark/>
          </w:tcPr>
          <w:p w14:paraId="731BA1E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0913</w:t>
            </w:r>
          </w:p>
        </w:tc>
        <w:tc>
          <w:tcPr>
            <w:tcW w:w="4473" w:type="pct"/>
            <w:hideMark/>
          </w:tcPr>
          <w:p w14:paraId="731BA1E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Shërbime gerontologjike</w:t>
            </w:r>
          </w:p>
        </w:tc>
      </w:tr>
      <w:tr w:rsidR="00CF6E60" w:rsidRPr="00174C0B" w14:paraId="731BA1F1" w14:textId="77777777" w:rsidTr="001B0009">
        <w:trPr>
          <w:trHeight w:val="20"/>
          <w:jc w:val="center"/>
        </w:trPr>
        <w:tc>
          <w:tcPr>
            <w:tcW w:w="527" w:type="pct"/>
            <w:hideMark/>
          </w:tcPr>
          <w:p w14:paraId="731BA1E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0416</w:t>
            </w:r>
          </w:p>
        </w:tc>
        <w:tc>
          <w:tcPr>
            <w:tcW w:w="4473" w:type="pct"/>
            <w:hideMark/>
          </w:tcPr>
          <w:p w14:paraId="731BA1F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Shërbime konsumatori</w:t>
            </w:r>
          </w:p>
        </w:tc>
      </w:tr>
      <w:tr w:rsidR="00CF6E60" w:rsidRPr="00174C0B" w14:paraId="731BA1F4" w14:textId="77777777" w:rsidTr="001B0009">
        <w:trPr>
          <w:trHeight w:val="20"/>
          <w:jc w:val="center"/>
        </w:trPr>
        <w:tc>
          <w:tcPr>
            <w:tcW w:w="527" w:type="pct"/>
            <w:hideMark/>
          </w:tcPr>
          <w:p w14:paraId="731BA1F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1012</w:t>
            </w:r>
          </w:p>
        </w:tc>
        <w:tc>
          <w:tcPr>
            <w:tcW w:w="4473" w:type="pct"/>
            <w:hideMark/>
          </w:tcPr>
          <w:p w14:paraId="731BA1F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Shërbime kozmetike</w:t>
            </w:r>
          </w:p>
        </w:tc>
      </w:tr>
      <w:tr w:rsidR="00CF6E60" w:rsidRPr="00174C0B" w14:paraId="731BA1F7" w14:textId="77777777" w:rsidTr="001B0009">
        <w:trPr>
          <w:trHeight w:val="20"/>
          <w:jc w:val="center"/>
        </w:trPr>
        <w:tc>
          <w:tcPr>
            <w:tcW w:w="527" w:type="pct"/>
            <w:hideMark/>
          </w:tcPr>
          <w:p w14:paraId="731BA1F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1013</w:t>
            </w:r>
          </w:p>
        </w:tc>
        <w:tc>
          <w:tcPr>
            <w:tcW w:w="4473" w:type="pct"/>
            <w:hideMark/>
          </w:tcPr>
          <w:p w14:paraId="731BA1F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Shërbime mikpritje</w:t>
            </w:r>
          </w:p>
        </w:tc>
      </w:tr>
      <w:tr w:rsidR="00CF6E60" w:rsidRPr="00174C0B" w14:paraId="731BA1FA" w14:textId="77777777" w:rsidTr="001B0009">
        <w:trPr>
          <w:trHeight w:val="20"/>
          <w:jc w:val="center"/>
        </w:trPr>
        <w:tc>
          <w:tcPr>
            <w:tcW w:w="527" w:type="pct"/>
            <w:hideMark/>
          </w:tcPr>
          <w:p w14:paraId="731BA1F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0922</w:t>
            </w:r>
          </w:p>
        </w:tc>
        <w:tc>
          <w:tcPr>
            <w:tcW w:w="4473" w:type="pct"/>
            <w:hideMark/>
          </w:tcPr>
          <w:p w14:paraId="731BA1F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Shërbime për të rinjtë</w:t>
            </w:r>
          </w:p>
        </w:tc>
      </w:tr>
      <w:tr w:rsidR="00CF6E60" w:rsidRPr="00174C0B" w14:paraId="731BA1FD" w14:textId="77777777" w:rsidTr="001B0009">
        <w:trPr>
          <w:trHeight w:val="20"/>
          <w:jc w:val="center"/>
        </w:trPr>
        <w:tc>
          <w:tcPr>
            <w:tcW w:w="527" w:type="pct"/>
            <w:hideMark/>
          </w:tcPr>
          <w:p w14:paraId="731BA1F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1041</w:t>
            </w:r>
          </w:p>
        </w:tc>
        <w:tc>
          <w:tcPr>
            <w:tcW w:w="4473" w:type="pct"/>
            <w:hideMark/>
          </w:tcPr>
          <w:p w14:paraId="731BA1F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Shërbime postare</w:t>
            </w:r>
          </w:p>
        </w:tc>
      </w:tr>
      <w:tr w:rsidR="00CF6E60" w:rsidRPr="00174C0B" w14:paraId="731BA200" w14:textId="77777777" w:rsidTr="001B0009">
        <w:trPr>
          <w:trHeight w:val="20"/>
          <w:jc w:val="center"/>
        </w:trPr>
        <w:tc>
          <w:tcPr>
            <w:tcW w:w="527" w:type="pct"/>
            <w:hideMark/>
          </w:tcPr>
          <w:p w14:paraId="731BA1F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1012</w:t>
            </w:r>
          </w:p>
        </w:tc>
        <w:tc>
          <w:tcPr>
            <w:tcW w:w="4473" w:type="pct"/>
            <w:hideMark/>
          </w:tcPr>
          <w:p w14:paraId="731BA1F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Shërbime salloni (terapi bukurie)</w:t>
            </w:r>
          </w:p>
        </w:tc>
      </w:tr>
      <w:tr w:rsidR="00CF6E60" w:rsidRPr="00174C0B" w14:paraId="731BA203" w14:textId="77777777" w:rsidTr="001B0009">
        <w:trPr>
          <w:trHeight w:val="20"/>
          <w:jc w:val="center"/>
        </w:trPr>
        <w:tc>
          <w:tcPr>
            <w:tcW w:w="527" w:type="pct"/>
            <w:hideMark/>
          </w:tcPr>
          <w:p w14:paraId="731BA20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0915</w:t>
            </w:r>
          </w:p>
        </w:tc>
        <w:tc>
          <w:tcPr>
            <w:tcW w:w="4473" w:type="pct"/>
            <w:hideMark/>
          </w:tcPr>
          <w:p w14:paraId="731BA20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Shërbime shëndeti mendor</w:t>
            </w:r>
          </w:p>
        </w:tc>
      </w:tr>
      <w:tr w:rsidR="00CF6E60" w:rsidRPr="00174C0B" w14:paraId="731BA206" w14:textId="77777777" w:rsidTr="001B0009">
        <w:trPr>
          <w:trHeight w:val="20"/>
          <w:jc w:val="center"/>
        </w:trPr>
        <w:tc>
          <w:tcPr>
            <w:tcW w:w="527" w:type="pct"/>
            <w:hideMark/>
          </w:tcPr>
          <w:p w14:paraId="731BA20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0415</w:t>
            </w:r>
          </w:p>
        </w:tc>
        <w:tc>
          <w:tcPr>
            <w:tcW w:w="4473" w:type="pct"/>
            <w:hideMark/>
          </w:tcPr>
          <w:p w14:paraId="731BA20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Shërbime suporti menaxhimi</w:t>
            </w:r>
          </w:p>
        </w:tc>
      </w:tr>
      <w:tr w:rsidR="00CF6E60" w:rsidRPr="00174C0B" w14:paraId="731BA209" w14:textId="77777777" w:rsidTr="001B0009">
        <w:trPr>
          <w:trHeight w:val="20"/>
          <w:jc w:val="center"/>
        </w:trPr>
        <w:tc>
          <w:tcPr>
            <w:tcW w:w="527" w:type="pct"/>
            <w:hideMark/>
          </w:tcPr>
          <w:p w14:paraId="731BA20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1015</w:t>
            </w:r>
          </w:p>
        </w:tc>
        <w:tc>
          <w:tcPr>
            <w:tcW w:w="4473" w:type="pct"/>
            <w:hideMark/>
          </w:tcPr>
          <w:p w14:paraId="731BA20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Shërbime udhëtimi</w:t>
            </w:r>
          </w:p>
        </w:tc>
      </w:tr>
      <w:tr w:rsidR="00CF6E60" w:rsidRPr="00174C0B" w14:paraId="731BA20C" w14:textId="77777777" w:rsidTr="001B0009">
        <w:trPr>
          <w:trHeight w:val="20"/>
          <w:jc w:val="center"/>
        </w:trPr>
        <w:tc>
          <w:tcPr>
            <w:tcW w:w="527" w:type="pct"/>
            <w:hideMark/>
          </w:tcPr>
          <w:p w14:paraId="731BA20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1013</w:t>
            </w:r>
          </w:p>
        </w:tc>
        <w:tc>
          <w:tcPr>
            <w:tcW w:w="4473" w:type="pct"/>
            <w:hideMark/>
          </w:tcPr>
          <w:p w14:paraId="731BA20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Shërbime ushqimi dhe mikpritje</w:t>
            </w:r>
          </w:p>
        </w:tc>
      </w:tr>
      <w:tr w:rsidR="00CF6E60" w:rsidRPr="00174C0B" w14:paraId="731BA20F" w14:textId="77777777" w:rsidTr="001B0009">
        <w:trPr>
          <w:trHeight w:val="20"/>
          <w:jc w:val="center"/>
        </w:trPr>
        <w:tc>
          <w:tcPr>
            <w:tcW w:w="527" w:type="pct"/>
            <w:hideMark/>
          </w:tcPr>
          <w:p w14:paraId="731BA20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0414</w:t>
            </w:r>
          </w:p>
        </w:tc>
        <w:tc>
          <w:tcPr>
            <w:tcW w:w="4473" w:type="pct"/>
            <w:hideMark/>
          </w:tcPr>
          <w:p w14:paraId="731BA20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Shitje dhe marketing</w:t>
            </w:r>
          </w:p>
        </w:tc>
      </w:tr>
      <w:tr w:rsidR="00CF6E60" w:rsidRPr="00174C0B" w14:paraId="731BA212" w14:textId="77777777" w:rsidTr="001B0009">
        <w:trPr>
          <w:trHeight w:val="20"/>
          <w:jc w:val="center"/>
        </w:trPr>
        <w:tc>
          <w:tcPr>
            <w:tcW w:w="527" w:type="pct"/>
            <w:hideMark/>
          </w:tcPr>
          <w:p w14:paraId="731BA21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0416</w:t>
            </w:r>
          </w:p>
        </w:tc>
        <w:tc>
          <w:tcPr>
            <w:tcW w:w="4473" w:type="pct"/>
            <w:hideMark/>
          </w:tcPr>
          <w:p w14:paraId="731BA21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Shitje me pakicë</w:t>
            </w:r>
          </w:p>
        </w:tc>
      </w:tr>
      <w:tr w:rsidR="00CF6E60" w:rsidRPr="00174C0B" w14:paraId="731BA215" w14:textId="77777777" w:rsidTr="001B0009">
        <w:trPr>
          <w:trHeight w:val="20"/>
          <w:jc w:val="center"/>
        </w:trPr>
        <w:tc>
          <w:tcPr>
            <w:tcW w:w="527" w:type="pct"/>
            <w:hideMark/>
          </w:tcPr>
          <w:p w14:paraId="731BA21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0416</w:t>
            </w:r>
          </w:p>
        </w:tc>
        <w:tc>
          <w:tcPr>
            <w:tcW w:w="4473" w:type="pct"/>
            <w:hideMark/>
          </w:tcPr>
          <w:p w14:paraId="731BA21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Shitje me pakicë e qumështit dhe produkteve të tij</w:t>
            </w:r>
          </w:p>
        </w:tc>
      </w:tr>
      <w:tr w:rsidR="00CF6E60" w:rsidRPr="00174C0B" w14:paraId="731BA218" w14:textId="77777777" w:rsidTr="001B0009">
        <w:trPr>
          <w:trHeight w:val="20"/>
          <w:jc w:val="center"/>
        </w:trPr>
        <w:tc>
          <w:tcPr>
            <w:tcW w:w="527" w:type="pct"/>
            <w:hideMark/>
          </w:tcPr>
          <w:p w14:paraId="731BA21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0416</w:t>
            </w:r>
          </w:p>
        </w:tc>
        <w:tc>
          <w:tcPr>
            <w:tcW w:w="4473" w:type="pct"/>
            <w:hideMark/>
          </w:tcPr>
          <w:p w14:paraId="731BA21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Shitje me shumicë</w:t>
            </w:r>
          </w:p>
        </w:tc>
      </w:tr>
      <w:tr w:rsidR="00CF6E60" w:rsidRPr="00174C0B" w14:paraId="731BA21B" w14:textId="77777777" w:rsidTr="001B0009">
        <w:trPr>
          <w:trHeight w:val="20"/>
          <w:jc w:val="center"/>
        </w:trPr>
        <w:tc>
          <w:tcPr>
            <w:tcW w:w="527" w:type="pct"/>
            <w:hideMark/>
          </w:tcPr>
          <w:p w14:paraId="731BA21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0416</w:t>
            </w:r>
          </w:p>
        </w:tc>
        <w:tc>
          <w:tcPr>
            <w:tcW w:w="4473" w:type="pct"/>
            <w:hideMark/>
          </w:tcPr>
          <w:p w14:paraId="731BA21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Shitje me telefon</w:t>
            </w:r>
          </w:p>
        </w:tc>
      </w:tr>
      <w:tr w:rsidR="00CF6E60" w:rsidRPr="00174C0B" w14:paraId="731BA21E" w14:textId="77777777" w:rsidTr="001B0009">
        <w:trPr>
          <w:trHeight w:val="20"/>
          <w:jc w:val="center"/>
        </w:trPr>
        <w:tc>
          <w:tcPr>
            <w:tcW w:w="527" w:type="pct"/>
            <w:hideMark/>
          </w:tcPr>
          <w:p w14:paraId="731BA21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0416</w:t>
            </w:r>
          </w:p>
        </w:tc>
        <w:tc>
          <w:tcPr>
            <w:tcW w:w="4473" w:type="pct"/>
            <w:hideMark/>
          </w:tcPr>
          <w:p w14:paraId="731BA21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Shitje prone të paluajtshme</w:t>
            </w:r>
          </w:p>
        </w:tc>
      </w:tr>
      <w:tr w:rsidR="00CF6E60" w:rsidRPr="00174C0B" w14:paraId="731BA221" w14:textId="77777777" w:rsidTr="001B0009">
        <w:trPr>
          <w:trHeight w:val="20"/>
          <w:jc w:val="center"/>
        </w:trPr>
        <w:tc>
          <w:tcPr>
            <w:tcW w:w="527" w:type="pct"/>
            <w:hideMark/>
          </w:tcPr>
          <w:p w14:paraId="731BA21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0532</w:t>
            </w:r>
          </w:p>
        </w:tc>
        <w:tc>
          <w:tcPr>
            <w:tcW w:w="4473" w:type="pct"/>
            <w:hideMark/>
          </w:tcPr>
          <w:p w14:paraId="731BA220" w14:textId="0A2FC1B9" w:rsidR="00CF6E60" w:rsidRPr="00174C0B" w:rsidRDefault="00992A57" w:rsidP="00E73E7C">
            <w:pPr>
              <w:widowControl w:val="0"/>
              <w:jc w:val="both"/>
              <w:rPr>
                <w:rFonts w:ascii="Garamond" w:hAnsi="Garamond"/>
                <w:color w:val="000000"/>
                <w:sz w:val="20"/>
              </w:rPr>
            </w:pPr>
            <w:r w:rsidRPr="00174C0B">
              <w:rPr>
                <w:rFonts w:ascii="Garamond" w:hAnsi="Garamond"/>
                <w:color w:val="000000"/>
                <w:sz w:val="20"/>
              </w:rPr>
              <w:t>Shkenca</w:t>
            </w:r>
            <w:r w:rsidR="00CF6E60" w:rsidRPr="00174C0B">
              <w:rPr>
                <w:rFonts w:ascii="Garamond" w:hAnsi="Garamond"/>
                <w:color w:val="000000"/>
                <w:sz w:val="20"/>
              </w:rPr>
              <w:t xml:space="preserve"> të jetës oqeanike</w:t>
            </w:r>
          </w:p>
        </w:tc>
      </w:tr>
      <w:tr w:rsidR="00CF6E60" w:rsidRPr="00174C0B" w14:paraId="731BA224" w14:textId="77777777" w:rsidTr="001B0009">
        <w:trPr>
          <w:trHeight w:val="20"/>
          <w:jc w:val="center"/>
        </w:trPr>
        <w:tc>
          <w:tcPr>
            <w:tcW w:w="527" w:type="pct"/>
            <w:hideMark/>
          </w:tcPr>
          <w:p w14:paraId="731BA22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0322</w:t>
            </w:r>
          </w:p>
        </w:tc>
        <w:tc>
          <w:tcPr>
            <w:tcW w:w="4473" w:type="pct"/>
            <w:hideMark/>
          </w:tcPr>
          <w:p w14:paraId="731BA22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Shkenca arkivistike</w:t>
            </w:r>
          </w:p>
        </w:tc>
      </w:tr>
      <w:tr w:rsidR="00CF6E60" w:rsidRPr="00174C0B" w14:paraId="731BA227" w14:textId="77777777" w:rsidTr="001B0009">
        <w:trPr>
          <w:trHeight w:val="20"/>
          <w:jc w:val="center"/>
        </w:trPr>
        <w:tc>
          <w:tcPr>
            <w:tcW w:w="527" w:type="pct"/>
            <w:hideMark/>
          </w:tcPr>
          <w:p w14:paraId="731BA22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0111</w:t>
            </w:r>
          </w:p>
        </w:tc>
        <w:tc>
          <w:tcPr>
            <w:tcW w:w="4473" w:type="pct"/>
            <w:hideMark/>
          </w:tcPr>
          <w:p w14:paraId="731BA22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Shkenca arsimi</w:t>
            </w:r>
          </w:p>
        </w:tc>
      </w:tr>
      <w:tr w:rsidR="00CF6E60" w:rsidRPr="00174C0B" w14:paraId="731BA22A" w14:textId="77777777" w:rsidTr="001B0009">
        <w:trPr>
          <w:trHeight w:val="20"/>
          <w:jc w:val="center"/>
        </w:trPr>
        <w:tc>
          <w:tcPr>
            <w:tcW w:w="527" w:type="pct"/>
            <w:hideMark/>
          </w:tcPr>
          <w:p w14:paraId="731BA22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0532</w:t>
            </w:r>
          </w:p>
        </w:tc>
        <w:tc>
          <w:tcPr>
            <w:tcW w:w="4473" w:type="pct"/>
            <w:hideMark/>
          </w:tcPr>
          <w:p w14:paraId="731BA22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Shkenca atmosferike</w:t>
            </w:r>
          </w:p>
        </w:tc>
      </w:tr>
      <w:tr w:rsidR="00CF6E60" w:rsidRPr="00174C0B" w14:paraId="731BA22D" w14:textId="77777777" w:rsidTr="001B0009">
        <w:trPr>
          <w:trHeight w:val="20"/>
          <w:jc w:val="center"/>
        </w:trPr>
        <w:tc>
          <w:tcPr>
            <w:tcW w:w="527" w:type="pct"/>
            <w:hideMark/>
          </w:tcPr>
          <w:p w14:paraId="731BA22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A22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Shkenca bujqësore</w:t>
            </w:r>
          </w:p>
        </w:tc>
      </w:tr>
      <w:tr w:rsidR="00CF6E60" w:rsidRPr="00174C0B" w14:paraId="731BA230" w14:textId="77777777" w:rsidTr="001B0009">
        <w:trPr>
          <w:trHeight w:val="20"/>
          <w:jc w:val="center"/>
        </w:trPr>
        <w:tc>
          <w:tcPr>
            <w:tcW w:w="527" w:type="pct"/>
            <w:hideMark/>
          </w:tcPr>
          <w:p w14:paraId="731BA22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0532</w:t>
            </w:r>
          </w:p>
        </w:tc>
        <w:tc>
          <w:tcPr>
            <w:tcW w:w="4473" w:type="pct"/>
            <w:hideMark/>
          </w:tcPr>
          <w:p w14:paraId="731BA22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Shkenca detare</w:t>
            </w:r>
          </w:p>
        </w:tc>
      </w:tr>
      <w:tr w:rsidR="00CF6E60" w:rsidRPr="00174C0B" w14:paraId="731BA233" w14:textId="77777777" w:rsidTr="001B0009">
        <w:trPr>
          <w:trHeight w:val="20"/>
          <w:jc w:val="center"/>
        </w:trPr>
        <w:tc>
          <w:tcPr>
            <w:tcW w:w="527" w:type="pct"/>
            <w:hideMark/>
          </w:tcPr>
          <w:p w14:paraId="731BA23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0721</w:t>
            </w:r>
          </w:p>
        </w:tc>
        <w:tc>
          <w:tcPr>
            <w:tcW w:w="4473" w:type="pct"/>
            <w:hideMark/>
          </w:tcPr>
          <w:p w14:paraId="731BA23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Shkenca dhe teknologji ushqimore</w:t>
            </w:r>
          </w:p>
        </w:tc>
      </w:tr>
      <w:tr w:rsidR="00CF6E60" w:rsidRPr="00174C0B" w14:paraId="731BA236" w14:textId="77777777" w:rsidTr="001B0009">
        <w:trPr>
          <w:trHeight w:val="20"/>
          <w:jc w:val="center"/>
        </w:trPr>
        <w:tc>
          <w:tcPr>
            <w:tcW w:w="527" w:type="pct"/>
            <w:hideMark/>
          </w:tcPr>
          <w:p w14:paraId="731BA23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0413</w:t>
            </w:r>
          </w:p>
        </w:tc>
        <w:tc>
          <w:tcPr>
            <w:tcW w:w="4473" w:type="pct"/>
            <w:hideMark/>
          </w:tcPr>
          <w:p w14:paraId="731BA23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Shkenca e menaxhimit</w:t>
            </w:r>
          </w:p>
        </w:tc>
      </w:tr>
      <w:tr w:rsidR="00CF6E60" w:rsidRPr="00174C0B" w14:paraId="731BA239" w14:textId="77777777" w:rsidTr="001B0009">
        <w:trPr>
          <w:trHeight w:val="20"/>
          <w:jc w:val="center"/>
        </w:trPr>
        <w:tc>
          <w:tcPr>
            <w:tcW w:w="527" w:type="pct"/>
            <w:hideMark/>
          </w:tcPr>
          <w:p w14:paraId="731BA23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0532</w:t>
            </w:r>
          </w:p>
        </w:tc>
        <w:tc>
          <w:tcPr>
            <w:tcW w:w="4473" w:type="pct"/>
            <w:hideMark/>
          </w:tcPr>
          <w:p w14:paraId="731BA23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Shkenca e tokës</w:t>
            </w:r>
          </w:p>
        </w:tc>
      </w:tr>
      <w:tr w:rsidR="00CF6E60" w:rsidRPr="00174C0B" w14:paraId="731BA23C" w14:textId="77777777" w:rsidTr="001B0009">
        <w:trPr>
          <w:trHeight w:val="20"/>
          <w:jc w:val="center"/>
        </w:trPr>
        <w:tc>
          <w:tcPr>
            <w:tcW w:w="527" w:type="pct"/>
            <w:hideMark/>
          </w:tcPr>
          <w:p w14:paraId="731BA23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0721</w:t>
            </w:r>
          </w:p>
        </w:tc>
        <w:tc>
          <w:tcPr>
            <w:tcW w:w="4473" w:type="pct"/>
            <w:hideMark/>
          </w:tcPr>
          <w:p w14:paraId="731BA23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Shkenca e verës</w:t>
            </w:r>
          </w:p>
        </w:tc>
      </w:tr>
      <w:tr w:rsidR="00CF6E60" w:rsidRPr="00174C0B" w14:paraId="731BA23F" w14:textId="77777777" w:rsidTr="001B0009">
        <w:trPr>
          <w:trHeight w:val="20"/>
          <w:jc w:val="center"/>
        </w:trPr>
        <w:tc>
          <w:tcPr>
            <w:tcW w:w="527" w:type="pct"/>
            <w:hideMark/>
          </w:tcPr>
          <w:p w14:paraId="731BA23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0322</w:t>
            </w:r>
          </w:p>
        </w:tc>
        <w:tc>
          <w:tcPr>
            <w:tcW w:w="4473" w:type="pct"/>
            <w:hideMark/>
          </w:tcPr>
          <w:p w14:paraId="731BA23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Shkenca informimi </w:t>
            </w:r>
          </w:p>
        </w:tc>
      </w:tr>
      <w:tr w:rsidR="00CF6E60" w:rsidRPr="00174C0B" w14:paraId="731BA242" w14:textId="77777777" w:rsidTr="001B0009">
        <w:trPr>
          <w:trHeight w:val="20"/>
          <w:jc w:val="center"/>
        </w:trPr>
        <w:tc>
          <w:tcPr>
            <w:tcW w:w="527" w:type="pct"/>
            <w:hideMark/>
          </w:tcPr>
          <w:p w14:paraId="731BA24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0512</w:t>
            </w:r>
          </w:p>
        </w:tc>
        <w:tc>
          <w:tcPr>
            <w:tcW w:w="4473" w:type="pct"/>
            <w:hideMark/>
          </w:tcPr>
          <w:p w14:paraId="731BA24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Shkenca kriminalistike</w:t>
            </w:r>
          </w:p>
        </w:tc>
      </w:tr>
      <w:tr w:rsidR="00CF6E60" w:rsidRPr="00174C0B" w14:paraId="731BA245" w14:textId="77777777" w:rsidTr="001B0009">
        <w:trPr>
          <w:trHeight w:val="20"/>
          <w:jc w:val="center"/>
        </w:trPr>
        <w:tc>
          <w:tcPr>
            <w:tcW w:w="527" w:type="pct"/>
            <w:hideMark/>
          </w:tcPr>
          <w:p w14:paraId="731BA24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0521</w:t>
            </w:r>
          </w:p>
        </w:tc>
        <w:tc>
          <w:tcPr>
            <w:tcW w:w="4473" w:type="pct"/>
            <w:hideMark/>
          </w:tcPr>
          <w:p w14:paraId="731BA24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Shkenca mjedisore</w:t>
            </w:r>
          </w:p>
        </w:tc>
      </w:tr>
      <w:tr w:rsidR="00CF6E60" w:rsidRPr="00174C0B" w14:paraId="731BA248" w14:textId="77777777" w:rsidTr="001B0009">
        <w:trPr>
          <w:trHeight w:val="20"/>
          <w:jc w:val="center"/>
        </w:trPr>
        <w:tc>
          <w:tcPr>
            <w:tcW w:w="527" w:type="pct"/>
            <w:hideMark/>
          </w:tcPr>
          <w:p w14:paraId="731BA24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0313</w:t>
            </w:r>
          </w:p>
        </w:tc>
        <w:tc>
          <w:tcPr>
            <w:tcW w:w="4473" w:type="pct"/>
            <w:hideMark/>
          </w:tcPr>
          <w:p w14:paraId="731BA24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Shkenca njohëse</w:t>
            </w:r>
          </w:p>
        </w:tc>
      </w:tr>
      <w:tr w:rsidR="00CF6E60" w:rsidRPr="00174C0B" w14:paraId="731BA24B" w14:textId="77777777" w:rsidTr="001B0009">
        <w:trPr>
          <w:trHeight w:val="20"/>
          <w:jc w:val="center"/>
        </w:trPr>
        <w:tc>
          <w:tcPr>
            <w:tcW w:w="527" w:type="pct"/>
            <w:hideMark/>
          </w:tcPr>
          <w:p w14:paraId="731BA24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0111</w:t>
            </w:r>
          </w:p>
        </w:tc>
        <w:tc>
          <w:tcPr>
            <w:tcW w:w="4473" w:type="pct"/>
            <w:hideMark/>
          </w:tcPr>
          <w:p w14:paraId="731BA24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Shkenca pedagogjike (arsim)</w:t>
            </w:r>
          </w:p>
        </w:tc>
      </w:tr>
      <w:tr w:rsidR="00CF6E60" w:rsidRPr="00174C0B" w14:paraId="731BA24E" w14:textId="77777777" w:rsidTr="001B0009">
        <w:trPr>
          <w:trHeight w:val="20"/>
          <w:jc w:val="center"/>
        </w:trPr>
        <w:tc>
          <w:tcPr>
            <w:tcW w:w="527" w:type="pct"/>
            <w:hideMark/>
          </w:tcPr>
          <w:p w14:paraId="731BA24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0533</w:t>
            </w:r>
          </w:p>
        </w:tc>
        <w:tc>
          <w:tcPr>
            <w:tcW w:w="4473" w:type="pct"/>
            <w:hideMark/>
          </w:tcPr>
          <w:p w14:paraId="731BA24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Shkenca planetare</w:t>
            </w:r>
          </w:p>
        </w:tc>
      </w:tr>
      <w:tr w:rsidR="00CF6E60" w:rsidRPr="00174C0B" w14:paraId="731BA251" w14:textId="77777777" w:rsidTr="001B0009">
        <w:trPr>
          <w:trHeight w:val="20"/>
          <w:jc w:val="center"/>
        </w:trPr>
        <w:tc>
          <w:tcPr>
            <w:tcW w:w="527" w:type="pct"/>
            <w:hideMark/>
          </w:tcPr>
          <w:p w14:paraId="731BA24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0312</w:t>
            </w:r>
          </w:p>
        </w:tc>
        <w:tc>
          <w:tcPr>
            <w:tcW w:w="4473" w:type="pct"/>
            <w:hideMark/>
          </w:tcPr>
          <w:p w14:paraId="731BA25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Shkenca politike</w:t>
            </w:r>
          </w:p>
        </w:tc>
      </w:tr>
      <w:tr w:rsidR="00CF6E60" w:rsidRPr="00174C0B" w14:paraId="731BA254" w14:textId="77777777" w:rsidTr="001B0009">
        <w:trPr>
          <w:trHeight w:val="20"/>
          <w:jc w:val="center"/>
        </w:trPr>
        <w:tc>
          <w:tcPr>
            <w:tcW w:w="527" w:type="pct"/>
            <w:noWrap/>
            <w:hideMark/>
          </w:tcPr>
          <w:p w14:paraId="731BA25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0310</w:t>
            </w:r>
          </w:p>
        </w:tc>
        <w:tc>
          <w:tcPr>
            <w:tcW w:w="4473" w:type="pct"/>
            <w:noWrap/>
            <w:hideMark/>
          </w:tcPr>
          <w:p w14:paraId="731BA253" w14:textId="77777777" w:rsidR="00CF6E60" w:rsidRPr="00174C0B" w:rsidRDefault="00CF6E60" w:rsidP="00E73E7C">
            <w:pPr>
              <w:widowControl w:val="0"/>
              <w:rPr>
                <w:rFonts w:ascii="Garamond" w:hAnsi="Garamond"/>
                <w:color w:val="000000"/>
                <w:sz w:val="20"/>
              </w:rPr>
            </w:pPr>
            <w:r w:rsidRPr="00174C0B">
              <w:rPr>
                <w:rFonts w:ascii="Garamond" w:hAnsi="Garamond"/>
                <w:color w:val="000000"/>
                <w:sz w:val="20"/>
              </w:rPr>
              <w:t>Shkenca sociale</w:t>
            </w:r>
          </w:p>
        </w:tc>
      </w:tr>
      <w:tr w:rsidR="00CF6E60" w:rsidRPr="00174C0B" w14:paraId="731BA257" w14:textId="77777777" w:rsidTr="001B0009">
        <w:trPr>
          <w:trHeight w:val="20"/>
          <w:jc w:val="center"/>
        </w:trPr>
        <w:tc>
          <w:tcPr>
            <w:tcW w:w="527" w:type="pct"/>
            <w:hideMark/>
          </w:tcPr>
          <w:p w14:paraId="731BA25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0511</w:t>
            </w:r>
          </w:p>
        </w:tc>
        <w:tc>
          <w:tcPr>
            <w:tcW w:w="4473" w:type="pct"/>
            <w:hideMark/>
          </w:tcPr>
          <w:p w14:paraId="731BA25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Shkenca të jetës</w:t>
            </w:r>
          </w:p>
        </w:tc>
      </w:tr>
      <w:tr w:rsidR="00CF6E60" w:rsidRPr="00174C0B" w14:paraId="731BA25A" w14:textId="77777777" w:rsidTr="001B0009">
        <w:trPr>
          <w:trHeight w:val="20"/>
          <w:jc w:val="center"/>
        </w:trPr>
        <w:tc>
          <w:tcPr>
            <w:tcW w:w="527" w:type="pct"/>
            <w:noWrap/>
            <w:hideMark/>
          </w:tcPr>
          <w:p w14:paraId="731BA25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0310</w:t>
            </w:r>
          </w:p>
        </w:tc>
        <w:tc>
          <w:tcPr>
            <w:tcW w:w="4473" w:type="pct"/>
            <w:noWrap/>
            <w:hideMark/>
          </w:tcPr>
          <w:p w14:paraId="731BA259" w14:textId="77777777" w:rsidR="00CF6E60" w:rsidRPr="00174C0B" w:rsidRDefault="00CF6E60" w:rsidP="00E73E7C">
            <w:pPr>
              <w:widowControl w:val="0"/>
              <w:rPr>
                <w:rFonts w:ascii="Garamond" w:hAnsi="Garamond"/>
                <w:color w:val="000000"/>
                <w:sz w:val="20"/>
              </w:rPr>
            </w:pPr>
            <w:r w:rsidRPr="00174C0B">
              <w:rPr>
                <w:rFonts w:ascii="Garamond" w:hAnsi="Garamond"/>
                <w:color w:val="000000"/>
                <w:sz w:val="20"/>
              </w:rPr>
              <w:t>Shkenca të sjelljes</w:t>
            </w:r>
          </w:p>
        </w:tc>
      </w:tr>
      <w:tr w:rsidR="00CF6E60" w:rsidRPr="00174C0B" w14:paraId="731BA25D" w14:textId="77777777" w:rsidTr="001B0009">
        <w:trPr>
          <w:trHeight w:val="20"/>
          <w:jc w:val="center"/>
        </w:trPr>
        <w:tc>
          <w:tcPr>
            <w:tcW w:w="527" w:type="pct"/>
            <w:hideMark/>
          </w:tcPr>
          <w:p w14:paraId="731BA25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A25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Shkenca të tokës/dheut</w:t>
            </w:r>
          </w:p>
        </w:tc>
      </w:tr>
      <w:tr w:rsidR="00CF6E60" w:rsidRPr="00174C0B" w14:paraId="731BA260" w14:textId="77777777" w:rsidTr="001B0009">
        <w:trPr>
          <w:trHeight w:val="20"/>
          <w:jc w:val="center"/>
        </w:trPr>
        <w:tc>
          <w:tcPr>
            <w:tcW w:w="527" w:type="pct"/>
            <w:hideMark/>
          </w:tcPr>
          <w:p w14:paraId="731BA25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0721</w:t>
            </w:r>
          </w:p>
        </w:tc>
        <w:tc>
          <w:tcPr>
            <w:tcW w:w="4473" w:type="pct"/>
            <w:hideMark/>
          </w:tcPr>
          <w:p w14:paraId="731BA25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Shkenca ushqimi</w:t>
            </w:r>
          </w:p>
        </w:tc>
      </w:tr>
      <w:tr w:rsidR="00CF6E60" w:rsidRPr="00174C0B" w14:paraId="731BA263" w14:textId="77777777" w:rsidTr="001B0009">
        <w:trPr>
          <w:trHeight w:val="20"/>
          <w:jc w:val="center"/>
        </w:trPr>
        <w:tc>
          <w:tcPr>
            <w:tcW w:w="527" w:type="pct"/>
            <w:hideMark/>
          </w:tcPr>
          <w:p w14:paraId="731BA26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0542</w:t>
            </w:r>
          </w:p>
        </w:tc>
        <w:tc>
          <w:tcPr>
            <w:tcW w:w="4473" w:type="pct"/>
            <w:hideMark/>
          </w:tcPr>
          <w:p w14:paraId="731BA26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Shkencat aktuariale</w:t>
            </w:r>
          </w:p>
        </w:tc>
      </w:tr>
      <w:tr w:rsidR="00CF6E60" w:rsidRPr="00174C0B" w14:paraId="731BA266" w14:textId="77777777" w:rsidTr="001B0009">
        <w:trPr>
          <w:trHeight w:val="20"/>
          <w:jc w:val="center"/>
        </w:trPr>
        <w:tc>
          <w:tcPr>
            <w:tcW w:w="527" w:type="pct"/>
            <w:hideMark/>
          </w:tcPr>
          <w:p w14:paraId="731BA26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0911</w:t>
            </w:r>
          </w:p>
        </w:tc>
        <w:tc>
          <w:tcPr>
            <w:tcW w:w="4473" w:type="pct"/>
            <w:hideMark/>
          </w:tcPr>
          <w:p w14:paraId="731BA26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Shkencë detare</w:t>
            </w:r>
          </w:p>
        </w:tc>
      </w:tr>
      <w:tr w:rsidR="00CF6E60" w:rsidRPr="00174C0B" w14:paraId="731BA269" w14:textId="77777777" w:rsidTr="001B0009">
        <w:trPr>
          <w:trHeight w:val="20"/>
          <w:jc w:val="center"/>
        </w:trPr>
        <w:tc>
          <w:tcPr>
            <w:tcW w:w="527" w:type="pct"/>
            <w:hideMark/>
          </w:tcPr>
          <w:p w14:paraId="731BA26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0831</w:t>
            </w:r>
          </w:p>
        </w:tc>
        <w:tc>
          <w:tcPr>
            <w:tcW w:w="4473" w:type="pct"/>
            <w:hideMark/>
          </w:tcPr>
          <w:p w14:paraId="731BA268" w14:textId="24F03072"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Shkencë dhe </w:t>
            </w:r>
            <w:r w:rsidR="0014497C" w:rsidRPr="00174C0B">
              <w:rPr>
                <w:rFonts w:ascii="Garamond" w:hAnsi="Garamond"/>
                <w:color w:val="000000"/>
                <w:sz w:val="20"/>
              </w:rPr>
              <w:t>teknologji</w:t>
            </w:r>
            <w:r w:rsidRPr="00174C0B">
              <w:rPr>
                <w:rFonts w:ascii="Garamond" w:hAnsi="Garamond"/>
                <w:color w:val="000000"/>
                <w:sz w:val="20"/>
              </w:rPr>
              <w:t xml:space="preserve"> peshkimi</w:t>
            </w:r>
          </w:p>
        </w:tc>
      </w:tr>
      <w:tr w:rsidR="00CF6E60" w:rsidRPr="00174C0B" w14:paraId="731BA26C" w14:textId="77777777" w:rsidTr="001B0009">
        <w:trPr>
          <w:trHeight w:val="20"/>
          <w:jc w:val="center"/>
        </w:trPr>
        <w:tc>
          <w:tcPr>
            <w:tcW w:w="527" w:type="pct"/>
            <w:hideMark/>
          </w:tcPr>
          <w:p w14:paraId="731BA26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0721</w:t>
            </w:r>
          </w:p>
        </w:tc>
        <w:tc>
          <w:tcPr>
            <w:tcW w:w="4473" w:type="pct"/>
            <w:hideMark/>
          </w:tcPr>
          <w:p w14:paraId="731BA26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Shkencë e nënprodukteve të qumështit</w:t>
            </w:r>
          </w:p>
        </w:tc>
      </w:tr>
      <w:tr w:rsidR="00CF6E60" w:rsidRPr="00174C0B" w14:paraId="731BA26F" w14:textId="77777777" w:rsidTr="001B0009">
        <w:trPr>
          <w:trHeight w:val="20"/>
          <w:jc w:val="center"/>
        </w:trPr>
        <w:tc>
          <w:tcPr>
            <w:tcW w:w="527" w:type="pct"/>
            <w:hideMark/>
          </w:tcPr>
          <w:p w14:paraId="731BA26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0723</w:t>
            </w:r>
          </w:p>
        </w:tc>
        <w:tc>
          <w:tcPr>
            <w:tcW w:w="4473" w:type="pct"/>
            <w:hideMark/>
          </w:tcPr>
          <w:p w14:paraId="731BA26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Shkencë e prodhimit të leshit</w:t>
            </w:r>
          </w:p>
        </w:tc>
      </w:tr>
      <w:tr w:rsidR="00CF6E60" w:rsidRPr="00174C0B" w14:paraId="731BA272" w14:textId="77777777" w:rsidTr="001B0009">
        <w:trPr>
          <w:trHeight w:val="20"/>
          <w:jc w:val="center"/>
        </w:trPr>
        <w:tc>
          <w:tcPr>
            <w:tcW w:w="527" w:type="pct"/>
            <w:hideMark/>
          </w:tcPr>
          <w:p w14:paraId="731BA27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0533</w:t>
            </w:r>
          </w:p>
        </w:tc>
        <w:tc>
          <w:tcPr>
            <w:tcW w:w="4473" w:type="pct"/>
            <w:hideMark/>
          </w:tcPr>
          <w:p w14:paraId="731BA271" w14:textId="0DF2682C"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Shkencë </w:t>
            </w:r>
            <w:r w:rsidR="0014497C" w:rsidRPr="00174C0B">
              <w:rPr>
                <w:rFonts w:ascii="Garamond" w:hAnsi="Garamond"/>
                <w:color w:val="000000"/>
                <w:sz w:val="20"/>
              </w:rPr>
              <w:t>hapësinorë</w:t>
            </w:r>
          </w:p>
        </w:tc>
      </w:tr>
      <w:tr w:rsidR="00CF6E60" w:rsidRPr="00174C0B" w14:paraId="731BA275" w14:textId="77777777" w:rsidTr="001B0009">
        <w:trPr>
          <w:trHeight w:val="20"/>
          <w:jc w:val="center"/>
        </w:trPr>
        <w:tc>
          <w:tcPr>
            <w:tcW w:w="527" w:type="pct"/>
            <w:hideMark/>
          </w:tcPr>
          <w:p w14:paraId="731BA27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0613</w:t>
            </w:r>
          </w:p>
        </w:tc>
        <w:tc>
          <w:tcPr>
            <w:tcW w:w="4473" w:type="pct"/>
            <w:hideMark/>
          </w:tcPr>
          <w:p w14:paraId="731BA27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Shkencë kompjuterike</w:t>
            </w:r>
          </w:p>
        </w:tc>
      </w:tr>
      <w:tr w:rsidR="00CF6E60" w:rsidRPr="00174C0B" w14:paraId="731BA278" w14:textId="77777777" w:rsidTr="001B0009">
        <w:trPr>
          <w:trHeight w:val="20"/>
          <w:jc w:val="center"/>
        </w:trPr>
        <w:tc>
          <w:tcPr>
            <w:tcW w:w="527" w:type="pct"/>
            <w:hideMark/>
          </w:tcPr>
          <w:p w14:paraId="731BA27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A27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Shkencë mjekësore</w:t>
            </w:r>
          </w:p>
        </w:tc>
      </w:tr>
      <w:tr w:rsidR="00CF6E60" w:rsidRPr="00174C0B" w14:paraId="731BA27B" w14:textId="77777777" w:rsidTr="001B0009">
        <w:trPr>
          <w:trHeight w:val="20"/>
          <w:jc w:val="center"/>
        </w:trPr>
        <w:tc>
          <w:tcPr>
            <w:tcW w:w="527" w:type="pct"/>
            <w:hideMark/>
          </w:tcPr>
          <w:p w14:paraId="731BA27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1041</w:t>
            </w:r>
          </w:p>
        </w:tc>
        <w:tc>
          <w:tcPr>
            <w:tcW w:w="4473" w:type="pct"/>
            <w:hideMark/>
          </w:tcPr>
          <w:p w14:paraId="731BA27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Shkencë nautike</w:t>
            </w:r>
          </w:p>
        </w:tc>
      </w:tr>
      <w:tr w:rsidR="00CF6E60" w:rsidRPr="00174C0B" w14:paraId="731BA27E" w14:textId="77777777" w:rsidTr="001B0009">
        <w:trPr>
          <w:trHeight w:val="20"/>
          <w:jc w:val="center"/>
        </w:trPr>
        <w:tc>
          <w:tcPr>
            <w:tcW w:w="527" w:type="pct"/>
            <w:hideMark/>
          </w:tcPr>
          <w:p w14:paraId="731BA27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1011</w:t>
            </w:r>
          </w:p>
        </w:tc>
        <w:tc>
          <w:tcPr>
            <w:tcW w:w="4473" w:type="pct"/>
            <w:hideMark/>
          </w:tcPr>
          <w:p w14:paraId="731BA27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Shkencë shtëpiake</w:t>
            </w:r>
          </w:p>
        </w:tc>
      </w:tr>
      <w:tr w:rsidR="00CF6E60" w:rsidRPr="00174C0B" w14:paraId="731BA281" w14:textId="77777777" w:rsidTr="001B0009">
        <w:trPr>
          <w:trHeight w:val="20"/>
          <w:jc w:val="center"/>
        </w:trPr>
        <w:tc>
          <w:tcPr>
            <w:tcW w:w="527" w:type="pct"/>
            <w:hideMark/>
          </w:tcPr>
          <w:p w14:paraId="731BA27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1031</w:t>
            </w:r>
          </w:p>
        </w:tc>
        <w:tc>
          <w:tcPr>
            <w:tcW w:w="4473" w:type="pct"/>
            <w:hideMark/>
          </w:tcPr>
          <w:p w14:paraId="731BA28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Shkencë ushtarake</w:t>
            </w:r>
          </w:p>
        </w:tc>
      </w:tr>
      <w:tr w:rsidR="00CF6E60" w:rsidRPr="00174C0B" w14:paraId="731BA284" w14:textId="77777777" w:rsidTr="001B0009">
        <w:trPr>
          <w:trHeight w:val="20"/>
          <w:jc w:val="center"/>
        </w:trPr>
        <w:tc>
          <w:tcPr>
            <w:tcW w:w="527" w:type="pct"/>
            <w:hideMark/>
          </w:tcPr>
          <w:p w14:paraId="731BA28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0841</w:t>
            </w:r>
          </w:p>
        </w:tc>
        <w:tc>
          <w:tcPr>
            <w:tcW w:w="4473" w:type="pct"/>
            <w:hideMark/>
          </w:tcPr>
          <w:p w14:paraId="731BA28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Shkencë veterinare</w:t>
            </w:r>
          </w:p>
        </w:tc>
      </w:tr>
      <w:tr w:rsidR="00CF6E60" w:rsidRPr="00174C0B" w14:paraId="731BA287" w14:textId="77777777" w:rsidTr="001B0009">
        <w:trPr>
          <w:trHeight w:val="20"/>
          <w:jc w:val="center"/>
        </w:trPr>
        <w:tc>
          <w:tcPr>
            <w:tcW w:w="527" w:type="pct"/>
            <w:hideMark/>
          </w:tcPr>
          <w:p w14:paraId="731BA28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0232</w:t>
            </w:r>
          </w:p>
        </w:tc>
        <w:tc>
          <w:tcPr>
            <w:tcW w:w="4473" w:type="pct"/>
            <w:hideMark/>
          </w:tcPr>
          <w:p w14:paraId="731BA28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Shkrim kreativ</w:t>
            </w:r>
          </w:p>
        </w:tc>
      </w:tr>
      <w:tr w:rsidR="00CF6E60" w:rsidRPr="00174C0B" w14:paraId="731BA28A" w14:textId="77777777" w:rsidTr="001B0009">
        <w:trPr>
          <w:trHeight w:val="20"/>
          <w:jc w:val="center"/>
        </w:trPr>
        <w:tc>
          <w:tcPr>
            <w:tcW w:w="527" w:type="pct"/>
            <w:hideMark/>
          </w:tcPr>
          <w:p w14:paraId="731BA28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A28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Shkrim në kompjuter</w:t>
            </w:r>
          </w:p>
        </w:tc>
      </w:tr>
      <w:tr w:rsidR="00CF6E60" w:rsidRPr="00174C0B" w14:paraId="731BA28D" w14:textId="77777777" w:rsidTr="001B0009">
        <w:trPr>
          <w:trHeight w:val="20"/>
          <w:jc w:val="center"/>
        </w:trPr>
        <w:tc>
          <w:tcPr>
            <w:tcW w:w="527" w:type="pct"/>
            <w:hideMark/>
          </w:tcPr>
          <w:p w14:paraId="731BA28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0021</w:t>
            </w:r>
          </w:p>
        </w:tc>
        <w:tc>
          <w:tcPr>
            <w:tcW w:w="4473" w:type="pct"/>
            <w:hideMark/>
          </w:tcPr>
          <w:p w14:paraId="731BA28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Shkrim-këndim</w:t>
            </w:r>
          </w:p>
        </w:tc>
      </w:tr>
      <w:tr w:rsidR="00CF6E60" w:rsidRPr="00174C0B" w14:paraId="731BA290" w14:textId="77777777" w:rsidTr="001B0009">
        <w:trPr>
          <w:trHeight w:val="20"/>
          <w:jc w:val="center"/>
        </w:trPr>
        <w:tc>
          <w:tcPr>
            <w:tcW w:w="527" w:type="pct"/>
            <w:hideMark/>
          </w:tcPr>
          <w:p w14:paraId="731BA28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0021</w:t>
            </w:r>
          </w:p>
        </w:tc>
        <w:tc>
          <w:tcPr>
            <w:tcW w:w="4473" w:type="pct"/>
            <w:hideMark/>
          </w:tcPr>
          <w:p w14:paraId="731BA28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Shkrim-këndim funksional</w:t>
            </w:r>
          </w:p>
        </w:tc>
      </w:tr>
      <w:tr w:rsidR="00CF6E60" w:rsidRPr="00174C0B" w14:paraId="731BA293" w14:textId="77777777" w:rsidTr="001B0009">
        <w:trPr>
          <w:trHeight w:val="20"/>
          <w:jc w:val="center"/>
        </w:trPr>
        <w:tc>
          <w:tcPr>
            <w:tcW w:w="527" w:type="pct"/>
            <w:hideMark/>
          </w:tcPr>
          <w:p w14:paraId="731BA29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0021</w:t>
            </w:r>
          </w:p>
        </w:tc>
        <w:tc>
          <w:tcPr>
            <w:tcW w:w="4473" w:type="pct"/>
            <w:hideMark/>
          </w:tcPr>
          <w:p w14:paraId="731BA29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Shkrim-këndim i thjeshtë</w:t>
            </w:r>
          </w:p>
        </w:tc>
      </w:tr>
      <w:tr w:rsidR="00CF6E60" w:rsidRPr="00174C0B" w14:paraId="731BA296" w14:textId="77777777" w:rsidTr="001B0009">
        <w:trPr>
          <w:trHeight w:val="20"/>
          <w:jc w:val="center"/>
        </w:trPr>
        <w:tc>
          <w:tcPr>
            <w:tcW w:w="527" w:type="pct"/>
            <w:hideMark/>
          </w:tcPr>
          <w:p w14:paraId="731BA29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0713</w:t>
            </w:r>
          </w:p>
        </w:tc>
        <w:tc>
          <w:tcPr>
            <w:tcW w:w="4473" w:type="pct"/>
            <w:hideMark/>
          </w:tcPr>
          <w:p w14:paraId="731BA29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Shpërndaje gazi</w:t>
            </w:r>
          </w:p>
        </w:tc>
      </w:tr>
      <w:tr w:rsidR="00CF6E60" w:rsidRPr="00174C0B" w14:paraId="731BA299" w14:textId="77777777" w:rsidTr="001B0009">
        <w:trPr>
          <w:trHeight w:val="20"/>
          <w:jc w:val="center"/>
        </w:trPr>
        <w:tc>
          <w:tcPr>
            <w:tcW w:w="527" w:type="pct"/>
            <w:hideMark/>
          </w:tcPr>
          <w:p w14:paraId="731BA29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0724</w:t>
            </w:r>
          </w:p>
        </w:tc>
        <w:tc>
          <w:tcPr>
            <w:tcW w:w="4473" w:type="pct"/>
            <w:hideMark/>
          </w:tcPr>
          <w:p w14:paraId="731BA29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Shpim</w:t>
            </w:r>
          </w:p>
        </w:tc>
      </w:tr>
      <w:tr w:rsidR="00CF6E60" w:rsidRPr="00174C0B" w14:paraId="731BA29C" w14:textId="77777777" w:rsidTr="001B0009">
        <w:trPr>
          <w:trHeight w:val="20"/>
          <w:jc w:val="center"/>
        </w:trPr>
        <w:tc>
          <w:tcPr>
            <w:tcW w:w="527" w:type="pct"/>
            <w:hideMark/>
          </w:tcPr>
          <w:p w14:paraId="731BA29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0724</w:t>
            </w:r>
          </w:p>
        </w:tc>
        <w:tc>
          <w:tcPr>
            <w:tcW w:w="4473" w:type="pct"/>
            <w:hideMark/>
          </w:tcPr>
          <w:p w14:paraId="731BA29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Shpim nafte dhe gazi</w:t>
            </w:r>
          </w:p>
        </w:tc>
      </w:tr>
      <w:tr w:rsidR="00CF6E60" w:rsidRPr="00174C0B" w14:paraId="731BA29F" w14:textId="77777777" w:rsidTr="001B0009">
        <w:trPr>
          <w:trHeight w:val="20"/>
          <w:jc w:val="center"/>
        </w:trPr>
        <w:tc>
          <w:tcPr>
            <w:tcW w:w="527" w:type="pct"/>
            <w:hideMark/>
          </w:tcPr>
          <w:p w14:paraId="731BA29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A29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Shtrim pllakash në mur dhe dysheme</w:t>
            </w:r>
          </w:p>
        </w:tc>
      </w:tr>
      <w:tr w:rsidR="00CF6E60" w:rsidRPr="00174C0B" w14:paraId="731BA2A2" w14:textId="77777777" w:rsidTr="001B0009">
        <w:trPr>
          <w:trHeight w:val="20"/>
          <w:jc w:val="center"/>
        </w:trPr>
        <w:tc>
          <w:tcPr>
            <w:tcW w:w="527" w:type="pct"/>
            <w:hideMark/>
          </w:tcPr>
          <w:p w14:paraId="731BA2A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A2A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Shtrim tubacionesh</w:t>
            </w:r>
          </w:p>
        </w:tc>
      </w:tr>
      <w:tr w:rsidR="00CF6E60" w:rsidRPr="00174C0B" w14:paraId="731BA2A5" w14:textId="77777777" w:rsidTr="001B0009">
        <w:trPr>
          <w:trHeight w:val="20"/>
          <w:jc w:val="center"/>
        </w:trPr>
        <w:tc>
          <w:tcPr>
            <w:tcW w:w="527" w:type="pct"/>
            <w:hideMark/>
          </w:tcPr>
          <w:p w14:paraId="731BA2A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0415</w:t>
            </w:r>
          </w:p>
        </w:tc>
        <w:tc>
          <w:tcPr>
            <w:tcW w:w="4473" w:type="pct"/>
            <w:hideMark/>
          </w:tcPr>
          <w:p w14:paraId="731BA2A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Shtypje në tastierë</w:t>
            </w:r>
          </w:p>
        </w:tc>
      </w:tr>
      <w:tr w:rsidR="00CF6E60" w:rsidRPr="00174C0B" w14:paraId="731BA2A8" w14:textId="77777777" w:rsidTr="001B0009">
        <w:trPr>
          <w:trHeight w:val="20"/>
          <w:jc w:val="center"/>
        </w:trPr>
        <w:tc>
          <w:tcPr>
            <w:tcW w:w="527" w:type="pct"/>
            <w:hideMark/>
          </w:tcPr>
          <w:p w14:paraId="731BA2A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0412</w:t>
            </w:r>
          </w:p>
        </w:tc>
        <w:tc>
          <w:tcPr>
            <w:tcW w:w="4473" w:type="pct"/>
            <w:hideMark/>
          </w:tcPr>
          <w:p w14:paraId="731BA2A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Siguracion</w:t>
            </w:r>
          </w:p>
        </w:tc>
      </w:tr>
      <w:tr w:rsidR="00CF6E60" w:rsidRPr="00174C0B" w14:paraId="731BA2AB" w14:textId="77777777" w:rsidTr="001B0009">
        <w:trPr>
          <w:trHeight w:val="20"/>
          <w:jc w:val="center"/>
        </w:trPr>
        <w:tc>
          <w:tcPr>
            <w:tcW w:w="527" w:type="pct"/>
            <w:hideMark/>
          </w:tcPr>
          <w:p w14:paraId="731BA2A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1032</w:t>
            </w:r>
          </w:p>
        </w:tc>
        <w:tc>
          <w:tcPr>
            <w:tcW w:w="4473" w:type="pct"/>
            <w:hideMark/>
          </w:tcPr>
          <w:p w14:paraId="731BA2A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Siguri civile</w:t>
            </w:r>
          </w:p>
        </w:tc>
      </w:tr>
      <w:tr w:rsidR="00CF6E60" w:rsidRPr="00174C0B" w14:paraId="731BA2AE" w14:textId="77777777" w:rsidTr="001B0009">
        <w:trPr>
          <w:trHeight w:val="20"/>
          <w:jc w:val="center"/>
        </w:trPr>
        <w:tc>
          <w:tcPr>
            <w:tcW w:w="527" w:type="pct"/>
            <w:hideMark/>
          </w:tcPr>
          <w:p w14:paraId="731BA2A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1032</w:t>
            </w:r>
          </w:p>
        </w:tc>
        <w:tc>
          <w:tcPr>
            <w:tcW w:w="4473" w:type="pct"/>
            <w:hideMark/>
          </w:tcPr>
          <w:p w14:paraId="731BA2A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Siguri dhe shërbime për parandalimin e humbjeve</w:t>
            </w:r>
          </w:p>
        </w:tc>
      </w:tr>
      <w:tr w:rsidR="00CF6E60" w:rsidRPr="00174C0B" w14:paraId="731BA2B1" w14:textId="77777777" w:rsidTr="001B0009">
        <w:trPr>
          <w:trHeight w:val="20"/>
          <w:jc w:val="center"/>
        </w:trPr>
        <w:tc>
          <w:tcPr>
            <w:tcW w:w="527" w:type="pct"/>
            <w:hideMark/>
          </w:tcPr>
          <w:p w14:paraId="731BA2A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0612</w:t>
            </w:r>
          </w:p>
        </w:tc>
        <w:tc>
          <w:tcPr>
            <w:tcW w:w="4473" w:type="pct"/>
            <w:hideMark/>
          </w:tcPr>
          <w:p w14:paraId="731BA2B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Siguri e teknologjisë së informacionit</w:t>
            </w:r>
          </w:p>
        </w:tc>
      </w:tr>
      <w:tr w:rsidR="00CF6E60" w:rsidRPr="00174C0B" w14:paraId="731BA2B4" w14:textId="77777777" w:rsidTr="001B0009">
        <w:trPr>
          <w:trHeight w:val="20"/>
          <w:jc w:val="center"/>
        </w:trPr>
        <w:tc>
          <w:tcPr>
            <w:tcW w:w="527" w:type="pct"/>
            <w:hideMark/>
          </w:tcPr>
          <w:p w14:paraId="731BA2B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1031</w:t>
            </w:r>
          </w:p>
        </w:tc>
        <w:tc>
          <w:tcPr>
            <w:tcW w:w="4473" w:type="pct"/>
            <w:hideMark/>
          </w:tcPr>
          <w:p w14:paraId="731BA2B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Siguri kombëtare</w:t>
            </w:r>
          </w:p>
        </w:tc>
      </w:tr>
      <w:tr w:rsidR="00CF6E60" w:rsidRPr="00174C0B" w14:paraId="731BA2B7" w14:textId="77777777" w:rsidTr="001B0009">
        <w:trPr>
          <w:trHeight w:val="20"/>
          <w:jc w:val="center"/>
        </w:trPr>
        <w:tc>
          <w:tcPr>
            <w:tcW w:w="527" w:type="pct"/>
            <w:hideMark/>
          </w:tcPr>
          <w:p w14:paraId="731BA2B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1022</w:t>
            </w:r>
          </w:p>
        </w:tc>
        <w:tc>
          <w:tcPr>
            <w:tcW w:w="4473" w:type="pct"/>
            <w:hideMark/>
          </w:tcPr>
          <w:p w14:paraId="731BA2B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Siguri në punë</w:t>
            </w:r>
          </w:p>
        </w:tc>
      </w:tr>
      <w:tr w:rsidR="00CF6E60" w:rsidRPr="00174C0B" w14:paraId="731BA2BA" w14:textId="77777777" w:rsidTr="001B0009">
        <w:trPr>
          <w:trHeight w:val="20"/>
          <w:jc w:val="center"/>
        </w:trPr>
        <w:tc>
          <w:tcPr>
            <w:tcW w:w="527" w:type="pct"/>
            <w:hideMark/>
          </w:tcPr>
          <w:p w14:paraId="731BA2B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1032</w:t>
            </w:r>
          </w:p>
        </w:tc>
        <w:tc>
          <w:tcPr>
            <w:tcW w:w="4473" w:type="pct"/>
            <w:hideMark/>
          </w:tcPr>
          <w:p w14:paraId="731BA2B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Siguri publike</w:t>
            </w:r>
          </w:p>
        </w:tc>
      </w:tr>
      <w:tr w:rsidR="00CF6E60" w:rsidRPr="00174C0B" w14:paraId="731BA2BD" w14:textId="77777777" w:rsidTr="001B0009">
        <w:trPr>
          <w:trHeight w:val="20"/>
          <w:jc w:val="center"/>
        </w:trPr>
        <w:tc>
          <w:tcPr>
            <w:tcW w:w="527" w:type="pct"/>
            <w:hideMark/>
          </w:tcPr>
          <w:p w14:paraId="731BA2B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1041</w:t>
            </w:r>
          </w:p>
        </w:tc>
        <w:tc>
          <w:tcPr>
            <w:tcW w:w="4473" w:type="pct"/>
            <w:hideMark/>
          </w:tcPr>
          <w:p w14:paraId="731BA2B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Siguri trafiku ajror</w:t>
            </w:r>
          </w:p>
        </w:tc>
      </w:tr>
      <w:tr w:rsidR="00CF6E60" w:rsidRPr="00174C0B" w14:paraId="731BA2C0" w14:textId="77777777" w:rsidTr="001B0009">
        <w:trPr>
          <w:trHeight w:val="20"/>
          <w:jc w:val="center"/>
        </w:trPr>
        <w:tc>
          <w:tcPr>
            <w:tcW w:w="527" w:type="pct"/>
            <w:hideMark/>
          </w:tcPr>
          <w:p w14:paraId="731BA2B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0417</w:t>
            </w:r>
          </w:p>
        </w:tc>
        <w:tc>
          <w:tcPr>
            <w:tcW w:w="4473" w:type="pct"/>
            <w:hideMark/>
          </w:tcPr>
          <w:p w14:paraId="731BA2B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Sigurim cilësie</w:t>
            </w:r>
          </w:p>
        </w:tc>
      </w:tr>
      <w:tr w:rsidR="00CF6E60" w:rsidRPr="00174C0B" w14:paraId="731BA2C3" w14:textId="77777777" w:rsidTr="001B0009">
        <w:trPr>
          <w:trHeight w:val="20"/>
          <w:jc w:val="center"/>
        </w:trPr>
        <w:tc>
          <w:tcPr>
            <w:tcW w:w="527" w:type="pct"/>
            <w:hideMark/>
          </w:tcPr>
          <w:p w14:paraId="731BA2C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0412</w:t>
            </w:r>
          </w:p>
        </w:tc>
        <w:tc>
          <w:tcPr>
            <w:tcW w:w="4473" w:type="pct"/>
            <w:hideMark/>
          </w:tcPr>
          <w:p w14:paraId="731BA2C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Sigurim pensioni</w:t>
            </w:r>
          </w:p>
        </w:tc>
      </w:tr>
      <w:tr w:rsidR="00CF6E60" w:rsidRPr="00174C0B" w14:paraId="731BA2C6" w14:textId="77777777" w:rsidTr="001B0009">
        <w:trPr>
          <w:trHeight w:val="20"/>
          <w:jc w:val="center"/>
        </w:trPr>
        <w:tc>
          <w:tcPr>
            <w:tcW w:w="527" w:type="pct"/>
            <w:hideMark/>
          </w:tcPr>
          <w:p w14:paraId="731BA2C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0412</w:t>
            </w:r>
          </w:p>
        </w:tc>
        <w:tc>
          <w:tcPr>
            <w:tcW w:w="4473" w:type="pct"/>
            <w:hideMark/>
          </w:tcPr>
          <w:p w14:paraId="731BA2C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Sigurim social</w:t>
            </w:r>
          </w:p>
        </w:tc>
      </w:tr>
      <w:tr w:rsidR="00CF6E60" w:rsidRPr="00174C0B" w14:paraId="731BA2C9" w14:textId="77777777" w:rsidTr="001B0009">
        <w:trPr>
          <w:trHeight w:val="20"/>
          <w:jc w:val="center"/>
        </w:trPr>
        <w:tc>
          <w:tcPr>
            <w:tcW w:w="527" w:type="pct"/>
            <w:hideMark/>
          </w:tcPr>
          <w:p w14:paraId="731BA2C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1022</w:t>
            </w:r>
          </w:p>
        </w:tc>
        <w:tc>
          <w:tcPr>
            <w:tcW w:w="4473" w:type="pct"/>
            <w:hideMark/>
          </w:tcPr>
          <w:p w14:paraId="731BA2C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Sigurimi i punonjësit</w:t>
            </w:r>
          </w:p>
        </w:tc>
      </w:tr>
      <w:tr w:rsidR="00CF6E60" w:rsidRPr="00174C0B" w14:paraId="731BA2CC" w14:textId="77777777" w:rsidTr="001B0009">
        <w:trPr>
          <w:trHeight w:val="20"/>
          <w:jc w:val="center"/>
        </w:trPr>
        <w:tc>
          <w:tcPr>
            <w:tcW w:w="527" w:type="pct"/>
            <w:hideMark/>
          </w:tcPr>
          <w:p w14:paraId="731BA2C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0413</w:t>
            </w:r>
          </w:p>
        </w:tc>
        <w:tc>
          <w:tcPr>
            <w:tcW w:w="4473" w:type="pct"/>
            <w:hideMark/>
          </w:tcPr>
          <w:p w14:paraId="731BA2C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Sipërmarrje</w:t>
            </w:r>
          </w:p>
        </w:tc>
      </w:tr>
      <w:tr w:rsidR="00CF6E60" w:rsidRPr="00174C0B" w14:paraId="731BA2CF" w14:textId="77777777" w:rsidTr="001B0009">
        <w:trPr>
          <w:trHeight w:val="20"/>
          <w:jc w:val="center"/>
        </w:trPr>
        <w:tc>
          <w:tcPr>
            <w:tcW w:w="527" w:type="pct"/>
            <w:hideMark/>
          </w:tcPr>
          <w:p w14:paraId="731BA2C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0716</w:t>
            </w:r>
          </w:p>
        </w:tc>
        <w:tc>
          <w:tcPr>
            <w:tcW w:w="4473" w:type="pct"/>
            <w:hideMark/>
          </w:tcPr>
          <w:p w14:paraId="731BA2C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Sisteme elektrike automjeti</w:t>
            </w:r>
          </w:p>
        </w:tc>
      </w:tr>
      <w:tr w:rsidR="00CF6E60" w:rsidRPr="00174C0B" w14:paraId="731BA2D2" w14:textId="77777777" w:rsidTr="001B0009">
        <w:trPr>
          <w:trHeight w:val="20"/>
          <w:jc w:val="center"/>
        </w:trPr>
        <w:tc>
          <w:tcPr>
            <w:tcW w:w="527" w:type="pct"/>
            <w:hideMark/>
          </w:tcPr>
          <w:p w14:paraId="731BA2D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0716</w:t>
            </w:r>
          </w:p>
        </w:tc>
        <w:tc>
          <w:tcPr>
            <w:tcW w:w="4473" w:type="pct"/>
            <w:hideMark/>
          </w:tcPr>
          <w:p w14:paraId="731BA2D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Sisteme elektrike automotive</w:t>
            </w:r>
          </w:p>
        </w:tc>
      </w:tr>
      <w:tr w:rsidR="00CF6E60" w:rsidRPr="00174C0B" w14:paraId="731BA2D5" w14:textId="77777777" w:rsidTr="001B0009">
        <w:trPr>
          <w:trHeight w:val="20"/>
          <w:jc w:val="center"/>
        </w:trPr>
        <w:tc>
          <w:tcPr>
            <w:tcW w:w="527" w:type="pct"/>
            <w:hideMark/>
          </w:tcPr>
          <w:p w14:paraId="731BA2D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0532</w:t>
            </w:r>
          </w:p>
        </w:tc>
        <w:tc>
          <w:tcPr>
            <w:tcW w:w="4473" w:type="pct"/>
            <w:hideMark/>
          </w:tcPr>
          <w:p w14:paraId="731BA2D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Sisteme informimi gjeografik (GIS)</w:t>
            </w:r>
          </w:p>
        </w:tc>
      </w:tr>
      <w:tr w:rsidR="00CF6E60" w:rsidRPr="00174C0B" w14:paraId="731BA2D8" w14:textId="77777777" w:rsidTr="001B0009">
        <w:trPr>
          <w:trHeight w:val="20"/>
          <w:jc w:val="center"/>
        </w:trPr>
        <w:tc>
          <w:tcPr>
            <w:tcW w:w="527" w:type="pct"/>
            <w:hideMark/>
          </w:tcPr>
          <w:p w14:paraId="731BA2D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0714</w:t>
            </w:r>
          </w:p>
        </w:tc>
        <w:tc>
          <w:tcPr>
            <w:tcW w:w="4473" w:type="pct"/>
            <w:hideMark/>
          </w:tcPr>
          <w:p w14:paraId="731BA2D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Sisteme komunikimi</w:t>
            </w:r>
          </w:p>
        </w:tc>
      </w:tr>
      <w:tr w:rsidR="00CF6E60" w:rsidRPr="00174C0B" w14:paraId="731BA2DB" w14:textId="77777777" w:rsidTr="001B0009">
        <w:trPr>
          <w:trHeight w:val="20"/>
          <w:jc w:val="center"/>
        </w:trPr>
        <w:tc>
          <w:tcPr>
            <w:tcW w:w="527" w:type="pct"/>
            <w:hideMark/>
          </w:tcPr>
          <w:p w14:paraId="731BA2D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0613</w:t>
            </w:r>
          </w:p>
        </w:tc>
        <w:tc>
          <w:tcPr>
            <w:tcW w:w="4473" w:type="pct"/>
            <w:hideMark/>
          </w:tcPr>
          <w:p w14:paraId="731BA2D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Sisteme operimi</w:t>
            </w:r>
          </w:p>
        </w:tc>
      </w:tr>
      <w:tr w:rsidR="00CF6E60" w:rsidRPr="00174C0B" w14:paraId="731BA2DE" w14:textId="77777777" w:rsidTr="001B0009">
        <w:trPr>
          <w:trHeight w:val="20"/>
          <w:jc w:val="center"/>
        </w:trPr>
        <w:tc>
          <w:tcPr>
            <w:tcW w:w="527" w:type="pct"/>
            <w:hideMark/>
          </w:tcPr>
          <w:p w14:paraId="731BA2D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0532</w:t>
            </w:r>
          </w:p>
        </w:tc>
        <w:tc>
          <w:tcPr>
            <w:tcW w:w="4473" w:type="pct"/>
            <w:hideMark/>
          </w:tcPr>
          <w:p w14:paraId="731BA2D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Sizmiologji</w:t>
            </w:r>
          </w:p>
        </w:tc>
      </w:tr>
      <w:tr w:rsidR="00CF6E60" w:rsidRPr="00174C0B" w14:paraId="731BA2E1" w14:textId="77777777" w:rsidTr="001B0009">
        <w:trPr>
          <w:trHeight w:val="20"/>
          <w:jc w:val="center"/>
        </w:trPr>
        <w:tc>
          <w:tcPr>
            <w:tcW w:w="527" w:type="pct"/>
            <w:hideMark/>
          </w:tcPr>
          <w:p w14:paraId="731BA2D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0414</w:t>
            </w:r>
          </w:p>
        </w:tc>
        <w:tc>
          <w:tcPr>
            <w:tcW w:w="4473" w:type="pct"/>
            <w:hideMark/>
          </w:tcPr>
          <w:p w14:paraId="731BA2E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Sjellje konsumatori</w:t>
            </w:r>
          </w:p>
        </w:tc>
      </w:tr>
      <w:tr w:rsidR="00CF6E60" w:rsidRPr="00174C0B" w14:paraId="731BA2E4" w14:textId="77777777" w:rsidTr="001B0009">
        <w:trPr>
          <w:trHeight w:val="20"/>
          <w:jc w:val="center"/>
        </w:trPr>
        <w:tc>
          <w:tcPr>
            <w:tcW w:w="527" w:type="pct"/>
            <w:hideMark/>
          </w:tcPr>
          <w:p w14:paraId="731BA2E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0212</w:t>
            </w:r>
          </w:p>
        </w:tc>
        <w:tc>
          <w:tcPr>
            <w:tcW w:w="4473" w:type="pct"/>
            <w:hideMark/>
          </w:tcPr>
          <w:p w14:paraId="731BA2E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Skenograf</w:t>
            </w:r>
          </w:p>
        </w:tc>
      </w:tr>
      <w:tr w:rsidR="00CF6E60" w:rsidRPr="00174C0B" w14:paraId="731BA2E7" w14:textId="77777777" w:rsidTr="001B0009">
        <w:trPr>
          <w:trHeight w:val="20"/>
          <w:jc w:val="center"/>
        </w:trPr>
        <w:tc>
          <w:tcPr>
            <w:tcW w:w="527" w:type="pct"/>
            <w:hideMark/>
          </w:tcPr>
          <w:p w14:paraId="731BA2E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0213</w:t>
            </w:r>
          </w:p>
        </w:tc>
        <w:tc>
          <w:tcPr>
            <w:tcW w:w="4473" w:type="pct"/>
            <w:hideMark/>
          </w:tcPr>
          <w:p w14:paraId="731BA2E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Skicimi (art)</w:t>
            </w:r>
          </w:p>
        </w:tc>
      </w:tr>
      <w:tr w:rsidR="00CF6E60" w:rsidRPr="00174C0B" w14:paraId="731BA2EA" w14:textId="77777777" w:rsidTr="001B0009">
        <w:trPr>
          <w:trHeight w:val="20"/>
          <w:jc w:val="center"/>
        </w:trPr>
        <w:tc>
          <w:tcPr>
            <w:tcW w:w="527" w:type="pct"/>
            <w:hideMark/>
          </w:tcPr>
          <w:p w14:paraId="731BA2E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0213</w:t>
            </w:r>
          </w:p>
        </w:tc>
        <w:tc>
          <w:tcPr>
            <w:tcW w:w="4473" w:type="pct"/>
            <w:hideMark/>
          </w:tcPr>
          <w:p w14:paraId="731BA2E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Skulpturë</w:t>
            </w:r>
          </w:p>
        </w:tc>
      </w:tr>
      <w:tr w:rsidR="00CF6E60" w:rsidRPr="00174C0B" w14:paraId="731BA2ED" w14:textId="77777777" w:rsidTr="001B0009">
        <w:trPr>
          <w:trHeight w:val="20"/>
          <w:jc w:val="center"/>
        </w:trPr>
        <w:tc>
          <w:tcPr>
            <w:tcW w:w="527" w:type="pct"/>
            <w:hideMark/>
          </w:tcPr>
          <w:p w14:paraId="731BA2E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0314</w:t>
            </w:r>
          </w:p>
        </w:tc>
        <w:tc>
          <w:tcPr>
            <w:tcW w:w="4473" w:type="pct"/>
            <w:hideMark/>
          </w:tcPr>
          <w:p w14:paraId="731BA2E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Sociologji</w:t>
            </w:r>
          </w:p>
        </w:tc>
      </w:tr>
      <w:tr w:rsidR="00CF6E60" w:rsidRPr="00174C0B" w14:paraId="731BA2F0" w14:textId="77777777" w:rsidTr="001B0009">
        <w:trPr>
          <w:trHeight w:val="20"/>
          <w:jc w:val="center"/>
        </w:trPr>
        <w:tc>
          <w:tcPr>
            <w:tcW w:w="527" w:type="pct"/>
            <w:hideMark/>
          </w:tcPr>
          <w:p w14:paraId="731BA2E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1014</w:t>
            </w:r>
          </w:p>
        </w:tc>
        <w:tc>
          <w:tcPr>
            <w:tcW w:w="4473" w:type="pct"/>
            <w:hideMark/>
          </w:tcPr>
          <w:p w14:paraId="731BA2E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Sporte</w:t>
            </w:r>
          </w:p>
        </w:tc>
      </w:tr>
      <w:tr w:rsidR="00CF6E60" w:rsidRPr="00174C0B" w14:paraId="731BA2F3" w14:textId="77777777" w:rsidTr="001B0009">
        <w:trPr>
          <w:trHeight w:val="20"/>
          <w:jc w:val="center"/>
        </w:trPr>
        <w:tc>
          <w:tcPr>
            <w:tcW w:w="527" w:type="pct"/>
            <w:hideMark/>
          </w:tcPr>
          <w:p w14:paraId="731BA2F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1021</w:t>
            </w:r>
          </w:p>
        </w:tc>
        <w:tc>
          <w:tcPr>
            <w:tcW w:w="4473" w:type="pct"/>
            <w:hideMark/>
          </w:tcPr>
          <w:p w14:paraId="731BA2F2" w14:textId="483850AB"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Standarde </w:t>
            </w:r>
            <w:r w:rsidR="00992A57" w:rsidRPr="00174C0B">
              <w:rPr>
                <w:rFonts w:ascii="Garamond" w:hAnsi="Garamond"/>
                <w:color w:val="000000"/>
                <w:sz w:val="20"/>
              </w:rPr>
              <w:t>higjienike</w:t>
            </w:r>
          </w:p>
        </w:tc>
      </w:tr>
      <w:tr w:rsidR="00CF6E60" w:rsidRPr="00174C0B" w14:paraId="731BA2F6" w14:textId="77777777" w:rsidTr="001B0009">
        <w:trPr>
          <w:trHeight w:val="20"/>
          <w:jc w:val="center"/>
        </w:trPr>
        <w:tc>
          <w:tcPr>
            <w:tcW w:w="527" w:type="pct"/>
            <w:hideMark/>
          </w:tcPr>
          <w:p w14:paraId="731BA2F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0542</w:t>
            </w:r>
          </w:p>
        </w:tc>
        <w:tc>
          <w:tcPr>
            <w:tcW w:w="4473" w:type="pct"/>
            <w:hideMark/>
          </w:tcPr>
          <w:p w14:paraId="731BA2F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Statistikë e aplikuar</w:t>
            </w:r>
          </w:p>
        </w:tc>
      </w:tr>
      <w:tr w:rsidR="00CF6E60" w:rsidRPr="00174C0B" w14:paraId="731BA2F9" w14:textId="77777777" w:rsidTr="001B0009">
        <w:trPr>
          <w:trHeight w:val="20"/>
          <w:jc w:val="center"/>
        </w:trPr>
        <w:tc>
          <w:tcPr>
            <w:tcW w:w="527" w:type="pct"/>
            <w:hideMark/>
          </w:tcPr>
          <w:p w14:paraId="731BA2F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0542</w:t>
            </w:r>
          </w:p>
        </w:tc>
        <w:tc>
          <w:tcPr>
            <w:tcW w:w="4473" w:type="pct"/>
            <w:hideMark/>
          </w:tcPr>
          <w:p w14:paraId="731BA2F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Statistikë matematike (teorike)</w:t>
            </w:r>
          </w:p>
        </w:tc>
      </w:tr>
      <w:tr w:rsidR="00CF6E60" w:rsidRPr="00174C0B" w14:paraId="731BA2FC" w14:textId="77777777" w:rsidTr="001B0009">
        <w:trPr>
          <w:trHeight w:val="20"/>
          <w:jc w:val="center"/>
        </w:trPr>
        <w:tc>
          <w:tcPr>
            <w:tcW w:w="527" w:type="pct"/>
            <w:hideMark/>
          </w:tcPr>
          <w:p w14:paraId="731BA2F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0415</w:t>
            </w:r>
          </w:p>
        </w:tc>
        <w:tc>
          <w:tcPr>
            <w:tcW w:w="4473" w:type="pct"/>
            <w:hideMark/>
          </w:tcPr>
          <w:p w14:paraId="731BA2F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Stenografi</w:t>
            </w:r>
          </w:p>
        </w:tc>
      </w:tr>
      <w:tr w:rsidR="00CF6E60" w:rsidRPr="00174C0B" w14:paraId="731BA2FF" w14:textId="77777777" w:rsidTr="001B0009">
        <w:trPr>
          <w:trHeight w:val="20"/>
          <w:jc w:val="center"/>
        </w:trPr>
        <w:tc>
          <w:tcPr>
            <w:tcW w:w="527" w:type="pct"/>
            <w:hideMark/>
          </w:tcPr>
          <w:p w14:paraId="731BA2F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0911</w:t>
            </w:r>
          </w:p>
        </w:tc>
        <w:tc>
          <w:tcPr>
            <w:tcW w:w="4473" w:type="pct"/>
            <w:hideMark/>
          </w:tcPr>
          <w:p w14:paraId="731BA2F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Stomatologji</w:t>
            </w:r>
          </w:p>
        </w:tc>
      </w:tr>
      <w:tr w:rsidR="00CF6E60" w:rsidRPr="00174C0B" w14:paraId="731BA302" w14:textId="77777777" w:rsidTr="001B0009">
        <w:trPr>
          <w:trHeight w:val="20"/>
          <w:jc w:val="center"/>
        </w:trPr>
        <w:tc>
          <w:tcPr>
            <w:tcW w:w="527" w:type="pct"/>
            <w:hideMark/>
          </w:tcPr>
          <w:p w14:paraId="731BA30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A30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Stomatologji</w:t>
            </w:r>
          </w:p>
        </w:tc>
      </w:tr>
      <w:tr w:rsidR="00CF6E60" w:rsidRPr="00174C0B" w14:paraId="731BA305" w14:textId="77777777" w:rsidTr="001B0009">
        <w:trPr>
          <w:trHeight w:val="20"/>
          <w:jc w:val="center"/>
        </w:trPr>
        <w:tc>
          <w:tcPr>
            <w:tcW w:w="527" w:type="pct"/>
            <w:hideMark/>
          </w:tcPr>
          <w:p w14:paraId="731BA30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0911</w:t>
            </w:r>
          </w:p>
        </w:tc>
        <w:tc>
          <w:tcPr>
            <w:tcW w:w="4473" w:type="pct"/>
            <w:hideMark/>
          </w:tcPr>
          <w:p w14:paraId="731BA30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Stomatologji klinike</w:t>
            </w:r>
          </w:p>
        </w:tc>
      </w:tr>
      <w:tr w:rsidR="00CF6E60" w:rsidRPr="00174C0B" w14:paraId="731BA308" w14:textId="77777777" w:rsidTr="001B0009">
        <w:trPr>
          <w:trHeight w:val="20"/>
          <w:jc w:val="center"/>
        </w:trPr>
        <w:tc>
          <w:tcPr>
            <w:tcW w:w="527" w:type="pct"/>
            <w:hideMark/>
          </w:tcPr>
          <w:p w14:paraId="731BA30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0512</w:t>
            </w:r>
          </w:p>
        </w:tc>
        <w:tc>
          <w:tcPr>
            <w:tcW w:w="4473" w:type="pct"/>
            <w:hideMark/>
          </w:tcPr>
          <w:p w14:paraId="731BA30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Studim i Kodit gjenetik (ADN, ARN)</w:t>
            </w:r>
          </w:p>
        </w:tc>
      </w:tr>
      <w:tr w:rsidR="00CF6E60" w:rsidRPr="00174C0B" w14:paraId="731BA30B" w14:textId="77777777" w:rsidTr="001B0009">
        <w:trPr>
          <w:trHeight w:val="20"/>
          <w:jc w:val="center"/>
        </w:trPr>
        <w:tc>
          <w:tcPr>
            <w:tcW w:w="527" w:type="pct"/>
            <w:hideMark/>
          </w:tcPr>
          <w:p w14:paraId="731BA30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0232</w:t>
            </w:r>
          </w:p>
        </w:tc>
        <w:tc>
          <w:tcPr>
            <w:tcW w:w="4473" w:type="pct"/>
            <w:hideMark/>
          </w:tcPr>
          <w:p w14:paraId="731BA30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Studim oratorie dhe retorike</w:t>
            </w:r>
          </w:p>
        </w:tc>
      </w:tr>
      <w:tr w:rsidR="00CF6E60" w:rsidRPr="00174C0B" w14:paraId="731BA30E" w14:textId="77777777" w:rsidTr="001B0009">
        <w:trPr>
          <w:trHeight w:val="20"/>
          <w:jc w:val="center"/>
        </w:trPr>
        <w:tc>
          <w:tcPr>
            <w:tcW w:w="527" w:type="pct"/>
            <w:hideMark/>
          </w:tcPr>
          <w:p w14:paraId="731BA30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0213</w:t>
            </w:r>
          </w:p>
        </w:tc>
        <w:tc>
          <w:tcPr>
            <w:tcW w:w="4473" w:type="pct"/>
            <w:hideMark/>
          </w:tcPr>
          <w:p w14:paraId="731BA30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Studime arti</w:t>
            </w:r>
          </w:p>
        </w:tc>
      </w:tr>
      <w:tr w:rsidR="00CF6E60" w:rsidRPr="00174C0B" w14:paraId="731BA311" w14:textId="77777777" w:rsidTr="001B0009">
        <w:trPr>
          <w:trHeight w:val="20"/>
          <w:jc w:val="center"/>
        </w:trPr>
        <w:tc>
          <w:tcPr>
            <w:tcW w:w="527" w:type="pct"/>
            <w:hideMark/>
          </w:tcPr>
          <w:p w14:paraId="731BA30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0322</w:t>
            </w:r>
          </w:p>
        </w:tc>
        <w:tc>
          <w:tcPr>
            <w:tcW w:w="4473" w:type="pct"/>
            <w:hideMark/>
          </w:tcPr>
          <w:p w14:paraId="731BA310" w14:textId="212211A6"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Studime </w:t>
            </w:r>
            <w:r w:rsidR="00992A57" w:rsidRPr="00174C0B">
              <w:rPr>
                <w:rFonts w:ascii="Garamond" w:hAnsi="Garamond"/>
                <w:color w:val="000000"/>
                <w:sz w:val="20"/>
              </w:rPr>
              <w:t>bibliotekare</w:t>
            </w:r>
          </w:p>
        </w:tc>
      </w:tr>
      <w:tr w:rsidR="00CF6E60" w:rsidRPr="00174C0B" w14:paraId="731BA314" w14:textId="77777777" w:rsidTr="001B0009">
        <w:trPr>
          <w:trHeight w:val="20"/>
          <w:jc w:val="center"/>
        </w:trPr>
        <w:tc>
          <w:tcPr>
            <w:tcW w:w="527" w:type="pct"/>
            <w:hideMark/>
          </w:tcPr>
          <w:p w14:paraId="731BA31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0713</w:t>
            </w:r>
          </w:p>
        </w:tc>
        <w:tc>
          <w:tcPr>
            <w:tcW w:w="4473" w:type="pct"/>
            <w:hideMark/>
          </w:tcPr>
          <w:p w14:paraId="731BA31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Studime energjie</w:t>
            </w:r>
          </w:p>
        </w:tc>
      </w:tr>
      <w:tr w:rsidR="00CF6E60" w:rsidRPr="00174C0B" w14:paraId="731BA317" w14:textId="77777777" w:rsidTr="001B0009">
        <w:trPr>
          <w:trHeight w:val="20"/>
          <w:jc w:val="center"/>
        </w:trPr>
        <w:tc>
          <w:tcPr>
            <w:tcW w:w="527" w:type="pct"/>
            <w:hideMark/>
          </w:tcPr>
          <w:p w14:paraId="731BA31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0221</w:t>
            </w:r>
          </w:p>
        </w:tc>
        <w:tc>
          <w:tcPr>
            <w:tcW w:w="4473" w:type="pct"/>
            <w:hideMark/>
          </w:tcPr>
          <w:p w14:paraId="731BA31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Studime feje</w:t>
            </w:r>
          </w:p>
        </w:tc>
      </w:tr>
      <w:tr w:rsidR="00CF6E60" w:rsidRPr="00174C0B" w14:paraId="731BA31A" w14:textId="77777777" w:rsidTr="001B0009">
        <w:trPr>
          <w:trHeight w:val="20"/>
          <w:jc w:val="center"/>
        </w:trPr>
        <w:tc>
          <w:tcPr>
            <w:tcW w:w="527" w:type="pct"/>
            <w:hideMark/>
          </w:tcPr>
          <w:p w14:paraId="731BA31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0222</w:t>
            </w:r>
          </w:p>
        </w:tc>
        <w:tc>
          <w:tcPr>
            <w:tcW w:w="4473" w:type="pct"/>
            <w:hideMark/>
          </w:tcPr>
          <w:p w14:paraId="731BA31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Studime folklori</w:t>
            </w:r>
          </w:p>
        </w:tc>
      </w:tr>
      <w:tr w:rsidR="00CF6E60" w:rsidRPr="00174C0B" w14:paraId="731BA31D" w14:textId="77777777" w:rsidTr="001B0009">
        <w:trPr>
          <w:trHeight w:val="20"/>
          <w:jc w:val="center"/>
        </w:trPr>
        <w:tc>
          <w:tcPr>
            <w:tcW w:w="527" w:type="pct"/>
            <w:hideMark/>
          </w:tcPr>
          <w:p w14:paraId="731BA31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0314</w:t>
            </w:r>
          </w:p>
        </w:tc>
        <w:tc>
          <w:tcPr>
            <w:tcW w:w="4473" w:type="pct"/>
            <w:hideMark/>
          </w:tcPr>
          <w:p w14:paraId="731BA31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Studime gjinore</w:t>
            </w:r>
          </w:p>
        </w:tc>
      </w:tr>
      <w:tr w:rsidR="00CF6E60" w:rsidRPr="00174C0B" w14:paraId="731BA320" w14:textId="77777777" w:rsidTr="001B0009">
        <w:trPr>
          <w:trHeight w:val="20"/>
          <w:jc w:val="center"/>
        </w:trPr>
        <w:tc>
          <w:tcPr>
            <w:tcW w:w="527" w:type="pct"/>
            <w:hideMark/>
          </w:tcPr>
          <w:p w14:paraId="731BA31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1013</w:t>
            </w:r>
          </w:p>
        </w:tc>
        <w:tc>
          <w:tcPr>
            <w:tcW w:w="4473" w:type="pct"/>
            <w:hideMark/>
          </w:tcPr>
          <w:p w14:paraId="731BA31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Studime hoteli dhe restoranti</w:t>
            </w:r>
          </w:p>
        </w:tc>
      </w:tr>
      <w:tr w:rsidR="00CF6E60" w:rsidRPr="00174C0B" w14:paraId="731BA323" w14:textId="77777777" w:rsidTr="001B0009">
        <w:trPr>
          <w:trHeight w:val="20"/>
          <w:jc w:val="center"/>
        </w:trPr>
        <w:tc>
          <w:tcPr>
            <w:tcW w:w="527" w:type="pct"/>
            <w:hideMark/>
          </w:tcPr>
          <w:p w14:paraId="731BA32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0314</w:t>
            </w:r>
          </w:p>
        </w:tc>
        <w:tc>
          <w:tcPr>
            <w:tcW w:w="4473" w:type="pct"/>
            <w:hideMark/>
          </w:tcPr>
          <w:p w14:paraId="731BA32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Studime kulturore</w:t>
            </w:r>
          </w:p>
        </w:tc>
      </w:tr>
      <w:tr w:rsidR="00CF6E60" w:rsidRPr="00174C0B" w14:paraId="731BA326" w14:textId="77777777" w:rsidTr="001B0009">
        <w:trPr>
          <w:trHeight w:val="20"/>
          <w:jc w:val="center"/>
        </w:trPr>
        <w:tc>
          <w:tcPr>
            <w:tcW w:w="527" w:type="pct"/>
            <w:hideMark/>
          </w:tcPr>
          <w:p w14:paraId="731BA32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0322</w:t>
            </w:r>
          </w:p>
        </w:tc>
        <w:tc>
          <w:tcPr>
            <w:tcW w:w="4473" w:type="pct"/>
            <w:hideMark/>
          </w:tcPr>
          <w:p w14:paraId="731BA32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Studime kuratoriale</w:t>
            </w:r>
          </w:p>
        </w:tc>
      </w:tr>
      <w:tr w:rsidR="00CF6E60" w:rsidRPr="00174C0B" w14:paraId="731BA329" w14:textId="77777777" w:rsidTr="001B0009">
        <w:trPr>
          <w:trHeight w:val="20"/>
          <w:jc w:val="center"/>
        </w:trPr>
        <w:tc>
          <w:tcPr>
            <w:tcW w:w="527" w:type="pct"/>
            <w:hideMark/>
          </w:tcPr>
          <w:p w14:paraId="731BA32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0111</w:t>
            </w:r>
          </w:p>
        </w:tc>
        <w:tc>
          <w:tcPr>
            <w:tcW w:w="4473" w:type="pct"/>
            <w:hideMark/>
          </w:tcPr>
          <w:p w14:paraId="731BA32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Studime kurrikulash</w:t>
            </w:r>
          </w:p>
        </w:tc>
      </w:tr>
      <w:tr w:rsidR="00CF6E60" w:rsidRPr="00174C0B" w14:paraId="731BA32C" w14:textId="77777777" w:rsidTr="001B0009">
        <w:trPr>
          <w:trHeight w:val="20"/>
          <w:jc w:val="center"/>
        </w:trPr>
        <w:tc>
          <w:tcPr>
            <w:tcW w:w="527" w:type="pct"/>
            <w:hideMark/>
          </w:tcPr>
          <w:p w14:paraId="731BA32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0421</w:t>
            </w:r>
          </w:p>
        </w:tc>
        <w:tc>
          <w:tcPr>
            <w:tcW w:w="4473" w:type="pct"/>
            <w:hideMark/>
          </w:tcPr>
          <w:p w14:paraId="731BA32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Studime legale</w:t>
            </w:r>
          </w:p>
        </w:tc>
      </w:tr>
      <w:tr w:rsidR="00CF6E60" w:rsidRPr="00174C0B" w14:paraId="731BA32F" w14:textId="77777777" w:rsidTr="001B0009">
        <w:trPr>
          <w:trHeight w:val="20"/>
          <w:jc w:val="center"/>
        </w:trPr>
        <w:tc>
          <w:tcPr>
            <w:tcW w:w="527" w:type="pct"/>
            <w:hideMark/>
          </w:tcPr>
          <w:p w14:paraId="731BA32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0314</w:t>
            </w:r>
          </w:p>
        </w:tc>
        <w:tc>
          <w:tcPr>
            <w:tcW w:w="4473" w:type="pct"/>
            <w:hideMark/>
          </w:tcPr>
          <w:p w14:paraId="731BA32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Studime mbi gruan</w:t>
            </w:r>
          </w:p>
        </w:tc>
      </w:tr>
      <w:tr w:rsidR="00CF6E60" w:rsidRPr="00174C0B" w14:paraId="731BA332" w14:textId="77777777" w:rsidTr="001B0009">
        <w:trPr>
          <w:trHeight w:val="20"/>
          <w:jc w:val="center"/>
        </w:trPr>
        <w:tc>
          <w:tcPr>
            <w:tcW w:w="527" w:type="pct"/>
            <w:hideMark/>
          </w:tcPr>
          <w:p w14:paraId="731BA33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1031</w:t>
            </w:r>
          </w:p>
        </w:tc>
        <w:tc>
          <w:tcPr>
            <w:tcW w:w="4473" w:type="pct"/>
            <w:hideMark/>
          </w:tcPr>
          <w:p w14:paraId="731BA33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Studime mbi mbrojtjen</w:t>
            </w:r>
          </w:p>
        </w:tc>
      </w:tr>
      <w:tr w:rsidR="00CF6E60" w:rsidRPr="00174C0B" w14:paraId="731BA335" w14:textId="77777777" w:rsidTr="001B0009">
        <w:trPr>
          <w:trHeight w:val="20"/>
          <w:jc w:val="center"/>
        </w:trPr>
        <w:tc>
          <w:tcPr>
            <w:tcW w:w="527" w:type="pct"/>
            <w:hideMark/>
          </w:tcPr>
          <w:p w14:paraId="731BA33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0522</w:t>
            </w:r>
          </w:p>
        </w:tc>
        <w:tc>
          <w:tcPr>
            <w:tcW w:w="4473" w:type="pct"/>
            <w:hideMark/>
          </w:tcPr>
          <w:p w14:paraId="731BA33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Studime mbi ruajtjen e faunës së egër</w:t>
            </w:r>
          </w:p>
        </w:tc>
      </w:tr>
      <w:tr w:rsidR="00CF6E60" w:rsidRPr="00174C0B" w14:paraId="731BA338" w14:textId="77777777" w:rsidTr="001B0009">
        <w:trPr>
          <w:trHeight w:val="20"/>
          <w:jc w:val="center"/>
        </w:trPr>
        <w:tc>
          <w:tcPr>
            <w:tcW w:w="527" w:type="pct"/>
            <w:hideMark/>
          </w:tcPr>
          <w:p w14:paraId="731BA33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0222</w:t>
            </w:r>
          </w:p>
        </w:tc>
        <w:tc>
          <w:tcPr>
            <w:tcW w:w="4473" w:type="pct"/>
            <w:hideMark/>
          </w:tcPr>
          <w:p w14:paraId="731BA33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Studime mesjetare dhe të periudhës së Rilindjes</w:t>
            </w:r>
          </w:p>
        </w:tc>
      </w:tr>
      <w:tr w:rsidR="00CF6E60" w:rsidRPr="00174C0B" w14:paraId="731BA33B" w14:textId="77777777" w:rsidTr="001B0009">
        <w:trPr>
          <w:trHeight w:val="20"/>
          <w:jc w:val="center"/>
        </w:trPr>
        <w:tc>
          <w:tcPr>
            <w:tcW w:w="527" w:type="pct"/>
            <w:hideMark/>
          </w:tcPr>
          <w:p w14:paraId="731BA33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0322</w:t>
            </w:r>
          </w:p>
        </w:tc>
        <w:tc>
          <w:tcPr>
            <w:tcW w:w="4473" w:type="pct"/>
            <w:hideMark/>
          </w:tcPr>
          <w:p w14:paraId="731BA33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Studime muzeale</w:t>
            </w:r>
          </w:p>
        </w:tc>
      </w:tr>
      <w:tr w:rsidR="00CF6E60" w:rsidRPr="00174C0B" w14:paraId="731BA33E" w14:textId="77777777" w:rsidTr="001B0009">
        <w:trPr>
          <w:trHeight w:val="20"/>
          <w:jc w:val="center"/>
        </w:trPr>
        <w:tc>
          <w:tcPr>
            <w:tcW w:w="527" w:type="pct"/>
            <w:hideMark/>
          </w:tcPr>
          <w:p w14:paraId="731BA33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0312</w:t>
            </w:r>
          </w:p>
        </w:tc>
        <w:tc>
          <w:tcPr>
            <w:tcW w:w="4473" w:type="pct"/>
            <w:hideMark/>
          </w:tcPr>
          <w:p w14:paraId="731BA33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Studime paqe dhe konflikti</w:t>
            </w:r>
          </w:p>
        </w:tc>
      </w:tr>
      <w:tr w:rsidR="00CF6E60" w:rsidRPr="00174C0B" w14:paraId="731BA341" w14:textId="77777777" w:rsidTr="001B0009">
        <w:trPr>
          <w:trHeight w:val="20"/>
          <w:jc w:val="center"/>
        </w:trPr>
        <w:tc>
          <w:tcPr>
            <w:tcW w:w="527" w:type="pct"/>
            <w:hideMark/>
          </w:tcPr>
          <w:p w14:paraId="731BA33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0421</w:t>
            </w:r>
          </w:p>
        </w:tc>
        <w:tc>
          <w:tcPr>
            <w:tcW w:w="4473" w:type="pct"/>
            <w:hideMark/>
          </w:tcPr>
          <w:p w14:paraId="731BA34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Studime paraligjore </w:t>
            </w:r>
          </w:p>
        </w:tc>
      </w:tr>
      <w:tr w:rsidR="00CF6E60" w:rsidRPr="00174C0B" w14:paraId="731BA344" w14:textId="77777777" w:rsidTr="001B0009">
        <w:trPr>
          <w:trHeight w:val="20"/>
          <w:jc w:val="center"/>
        </w:trPr>
        <w:tc>
          <w:tcPr>
            <w:tcW w:w="527" w:type="pct"/>
            <w:hideMark/>
          </w:tcPr>
          <w:p w14:paraId="731BA34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0612</w:t>
            </w:r>
          </w:p>
        </w:tc>
        <w:tc>
          <w:tcPr>
            <w:tcW w:w="4473" w:type="pct"/>
            <w:hideMark/>
          </w:tcPr>
          <w:p w14:paraId="731BA34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Studime për administrim baze të dhënash</w:t>
            </w:r>
          </w:p>
        </w:tc>
      </w:tr>
      <w:tr w:rsidR="00CF6E60" w:rsidRPr="00174C0B" w14:paraId="731BA347" w14:textId="77777777" w:rsidTr="001B0009">
        <w:trPr>
          <w:trHeight w:val="20"/>
          <w:jc w:val="center"/>
        </w:trPr>
        <w:tc>
          <w:tcPr>
            <w:tcW w:w="527" w:type="pct"/>
            <w:hideMark/>
          </w:tcPr>
          <w:p w14:paraId="731BA34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0412</w:t>
            </w:r>
          </w:p>
        </w:tc>
        <w:tc>
          <w:tcPr>
            <w:tcW w:w="4473" w:type="pct"/>
            <w:hideMark/>
          </w:tcPr>
          <w:p w14:paraId="731BA34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Studime për arkëtar banke</w:t>
            </w:r>
          </w:p>
        </w:tc>
      </w:tr>
      <w:tr w:rsidR="00CF6E60" w:rsidRPr="00174C0B" w14:paraId="731BA34A" w14:textId="77777777" w:rsidTr="001B0009">
        <w:trPr>
          <w:trHeight w:val="20"/>
          <w:jc w:val="center"/>
        </w:trPr>
        <w:tc>
          <w:tcPr>
            <w:tcW w:w="527" w:type="pct"/>
            <w:hideMark/>
          </w:tcPr>
          <w:p w14:paraId="731BA34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1032</w:t>
            </w:r>
          </w:p>
        </w:tc>
        <w:tc>
          <w:tcPr>
            <w:tcW w:w="4473" w:type="pct"/>
            <w:hideMark/>
          </w:tcPr>
          <w:p w14:paraId="731BA34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Studime policimi</w:t>
            </w:r>
          </w:p>
        </w:tc>
      </w:tr>
      <w:tr w:rsidR="00CF6E60" w:rsidRPr="00174C0B" w14:paraId="731BA34D" w14:textId="77777777" w:rsidTr="001B0009">
        <w:trPr>
          <w:trHeight w:val="20"/>
          <w:jc w:val="center"/>
        </w:trPr>
        <w:tc>
          <w:tcPr>
            <w:tcW w:w="527" w:type="pct"/>
            <w:hideMark/>
          </w:tcPr>
          <w:p w14:paraId="731BA34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0312</w:t>
            </w:r>
          </w:p>
        </w:tc>
        <w:tc>
          <w:tcPr>
            <w:tcW w:w="4473" w:type="pct"/>
            <w:hideMark/>
          </w:tcPr>
          <w:p w14:paraId="731BA34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Studime politikë publike</w:t>
            </w:r>
          </w:p>
        </w:tc>
      </w:tr>
      <w:tr w:rsidR="00CF6E60" w:rsidRPr="00174C0B" w14:paraId="731BA350" w14:textId="77777777" w:rsidTr="001B0009">
        <w:trPr>
          <w:trHeight w:val="20"/>
          <w:jc w:val="center"/>
        </w:trPr>
        <w:tc>
          <w:tcPr>
            <w:tcW w:w="527" w:type="pct"/>
            <w:hideMark/>
          </w:tcPr>
          <w:p w14:paraId="731BA34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0421</w:t>
            </w:r>
          </w:p>
        </w:tc>
        <w:tc>
          <w:tcPr>
            <w:tcW w:w="4473" w:type="pct"/>
            <w:hideMark/>
          </w:tcPr>
          <w:p w14:paraId="731BA34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Studime të drejtësisë penale </w:t>
            </w:r>
          </w:p>
        </w:tc>
      </w:tr>
      <w:tr w:rsidR="00CF6E60" w:rsidRPr="00174C0B" w14:paraId="731BA353" w14:textId="77777777" w:rsidTr="001B0009">
        <w:trPr>
          <w:trHeight w:val="20"/>
          <w:jc w:val="center"/>
        </w:trPr>
        <w:tc>
          <w:tcPr>
            <w:tcW w:w="527" w:type="pct"/>
            <w:hideMark/>
          </w:tcPr>
          <w:p w14:paraId="731BA35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1014</w:t>
            </w:r>
          </w:p>
        </w:tc>
        <w:tc>
          <w:tcPr>
            <w:tcW w:w="4473" w:type="pct"/>
            <w:hideMark/>
          </w:tcPr>
          <w:p w14:paraId="731BA35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Studime trajner sporti</w:t>
            </w:r>
          </w:p>
        </w:tc>
      </w:tr>
      <w:tr w:rsidR="00CF6E60" w:rsidRPr="00174C0B" w14:paraId="731BA356" w14:textId="77777777" w:rsidTr="001B0009">
        <w:trPr>
          <w:trHeight w:val="20"/>
          <w:jc w:val="center"/>
        </w:trPr>
        <w:tc>
          <w:tcPr>
            <w:tcW w:w="527" w:type="pct"/>
            <w:hideMark/>
          </w:tcPr>
          <w:p w14:paraId="731BA35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1041</w:t>
            </w:r>
          </w:p>
        </w:tc>
        <w:tc>
          <w:tcPr>
            <w:tcW w:w="4473" w:type="pct"/>
            <w:hideMark/>
          </w:tcPr>
          <w:p w14:paraId="731BA35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Studime transporti</w:t>
            </w:r>
          </w:p>
        </w:tc>
      </w:tr>
      <w:tr w:rsidR="00CF6E60" w:rsidRPr="00174C0B" w14:paraId="731BA359" w14:textId="77777777" w:rsidTr="001B0009">
        <w:trPr>
          <w:trHeight w:val="20"/>
          <w:jc w:val="center"/>
        </w:trPr>
        <w:tc>
          <w:tcPr>
            <w:tcW w:w="527" w:type="pct"/>
            <w:hideMark/>
          </w:tcPr>
          <w:p w14:paraId="731BA35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0731</w:t>
            </w:r>
          </w:p>
        </w:tc>
        <w:tc>
          <w:tcPr>
            <w:tcW w:w="4473" w:type="pct"/>
            <w:hideMark/>
          </w:tcPr>
          <w:p w14:paraId="731BA35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Studime urbane</w:t>
            </w:r>
          </w:p>
        </w:tc>
      </w:tr>
      <w:tr w:rsidR="00CF6E60" w:rsidRPr="00174C0B" w14:paraId="731BA35C" w14:textId="77777777" w:rsidTr="001B0009">
        <w:trPr>
          <w:trHeight w:val="20"/>
          <w:jc w:val="center"/>
        </w:trPr>
        <w:tc>
          <w:tcPr>
            <w:tcW w:w="527" w:type="pct"/>
            <w:hideMark/>
          </w:tcPr>
          <w:p w14:paraId="731BA35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0221</w:t>
            </w:r>
          </w:p>
        </w:tc>
        <w:tc>
          <w:tcPr>
            <w:tcW w:w="4473" w:type="pct"/>
            <w:hideMark/>
          </w:tcPr>
          <w:p w14:paraId="731BA35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Studimi i feve të ndryshme</w:t>
            </w:r>
          </w:p>
        </w:tc>
      </w:tr>
      <w:tr w:rsidR="00CF6E60" w:rsidRPr="00174C0B" w14:paraId="731BA35F" w14:textId="77777777" w:rsidTr="001B0009">
        <w:trPr>
          <w:trHeight w:val="20"/>
          <w:jc w:val="center"/>
        </w:trPr>
        <w:tc>
          <w:tcPr>
            <w:tcW w:w="527" w:type="pct"/>
            <w:hideMark/>
          </w:tcPr>
          <w:p w14:paraId="731BA35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0221</w:t>
            </w:r>
          </w:p>
        </w:tc>
        <w:tc>
          <w:tcPr>
            <w:tcW w:w="4473" w:type="pct"/>
            <w:hideMark/>
          </w:tcPr>
          <w:p w14:paraId="731BA35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Studimi i librave të shenjtë</w:t>
            </w:r>
          </w:p>
        </w:tc>
      </w:tr>
      <w:tr w:rsidR="00CF6E60" w:rsidRPr="00174C0B" w14:paraId="731BA362" w14:textId="77777777" w:rsidTr="001B0009">
        <w:trPr>
          <w:trHeight w:val="20"/>
          <w:jc w:val="center"/>
        </w:trPr>
        <w:tc>
          <w:tcPr>
            <w:tcW w:w="527" w:type="pct"/>
            <w:hideMark/>
          </w:tcPr>
          <w:p w14:paraId="731BA36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A36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Suvatim (ndërtim)</w:t>
            </w:r>
          </w:p>
        </w:tc>
      </w:tr>
      <w:tr w:rsidR="00CF6E60" w:rsidRPr="00174C0B" w14:paraId="731BA365" w14:textId="77777777" w:rsidTr="001B0009">
        <w:trPr>
          <w:trHeight w:val="20"/>
          <w:jc w:val="center"/>
        </w:trPr>
        <w:tc>
          <w:tcPr>
            <w:tcW w:w="527" w:type="pct"/>
            <w:noWrap/>
            <w:hideMark/>
          </w:tcPr>
          <w:p w14:paraId="731BA36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 </w:t>
            </w:r>
          </w:p>
        </w:tc>
        <w:tc>
          <w:tcPr>
            <w:tcW w:w="4473" w:type="pct"/>
            <w:hideMark/>
          </w:tcPr>
          <w:p w14:paraId="731BA364" w14:textId="77777777" w:rsidR="00CF6E60" w:rsidRPr="00174C0B" w:rsidRDefault="00CF6E60" w:rsidP="00E73E7C">
            <w:pPr>
              <w:widowControl w:val="0"/>
              <w:jc w:val="both"/>
              <w:rPr>
                <w:rFonts w:ascii="Garamond" w:hAnsi="Garamond"/>
                <w:b/>
                <w:color w:val="000000"/>
                <w:sz w:val="20"/>
              </w:rPr>
            </w:pPr>
            <w:r w:rsidRPr="00174C0B">
              <w:rPr>
                <w:rFonts w:ascii="Garamond" w:hAnsi="Garamond"/>
                <w:b/>
                <w:color w:val="000000"/>
                <w:sz w:val="20"/>
              </w:rPr>
              <w:t>T</w:t>
            </w:r>
          </w:p>
        </w:tc>
      </w:tr>
      <w:tr w:rsidR="00CF6E60" w:rsidRPr="00174C0B" w14:paraId="731BA368" w14:textId="77777777" w:rsidTr="001B0009">
        <w:trPr>
          <w:trHeight w:val="20"/>
          <w:jc w:val="center"/>
        </w:trPr>
        <w:tc>
          <w:tcPr>
            <w:tcW w:w="527" w:type="pct"/>
            <w:hideMark/>
          </w:tcPr>
          <w:p w14:paraId="731BA36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0723</w:t>
            </w:r>
          </w:p>
        </w:tc>
        <w:tc>
          <w:tcPr>
            <w:tcW w:w="4473" w:type="pct"/>
            <w:hideMark/>
          </w:tcPr>
          <w:p w14:paraId="731BA36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Tapiceri</w:t>
            </w:r>
          </w:p>
        </w:tc>
      </w:tr>
      <w:tr w:rsidR="00CF6E60" w:rsidRPr="00174C0B" w14:paraId="731BA36B" w14:textId="77777777" w:rsidTr="001B0009">
        <w:trPr>
          <w:trHeight w:val="20"/>
          <w:jc w:val="center"/>
        </w:trPr>
        <w:tc>
          <w:tcPr>
            <w:tcW w:w="527" w:type="pct"/>
            <w:hideMark/>
          </w:tcPr>
          <w:p w14:paraId="731BA36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0716</w:t>
            </w:r>
          </w:p>
        </w:tc>
        <w:tc>
          <w:tcPr>
            <w:tcW w:w="4473" w:type="pct"/>
            <w:hideMark/>
          </w:tcPr>
          <w:p w14:paraId="731BA36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Tapicerist makine</w:t>
            </w:r>
          </w:p>
        </w:tc>
      </w:tr>
      <w:tr w:rsidR="00CF6E60" w:rsidRPr="00174C0B" w14:paraId="731BA36E" w14:textId="77777777" w:rsidTr="001B0009">
        <w:trPr>
          <w:trHeight w:val="20"/>
          <w:jc w:val="center"/>
        </w:trPr>
        <w:tc>
          <w:tcPr>
            <w:tcW w:w="527" w:type="pct"/>
            <w:hideMark/>
          </w:tcPr>
          <w:p w14:paraId="731BA36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0312</w:t>
            </w:r>
          </w:p>
        </w:tc>
        <w:tc>
          <w:tcPr>
            <w:tcW w:w="4473" w:type="pct"/>
            <w:hideMark/>
          </w:tcPr>
          <w:p w14:paraId="731BA36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Të drejtat e njeriut</w:t>
            </w:r>
          </w:p>
        </w:tc>
      </w:tr>
      <w:tr w:rsidR="00CF6E60" w:rsidRPr="00174C0B" w14:paraId="731BA371" w14:textId="77777777" w:rsidTr="001B0009">
        <w:trPr>
          <w:trHeight w:val="20"/>
          <w:jc w:val="center"/>
        </w:trPr>
        <w:tc>
          <w:tcPr>
            <w:tcW w:w="527" w:type="pct"/>
            <w:hideMark/>
          </w:tcPr>
          <w:p w14:paraId="731BA36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0031</w:t>
            </w:r>
          </w:p>
        </w:tc>
        <w:tc>
          <w:tcPr>
            <w:tcW w:w="4473" w:type="pct"/>
            <w:hideMark/>
          </w:tcPr>
          <w:p w14:paraId="731BA37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Të folurit publik</w:t>
            </w:r>
          </w:p>
        </w:tc>
      </w:tr>
      <w:tr w:rsidR="00CF6E60" w:rsidRPr="00174C0B" w14:paraId="731BA374" w14:textId="77777777" w:rsidTr="001B0009">
        <w:trPr>
          <w:trHeight w:val="20"/>
          <w:jc w:val="center"/>
        </w:trPr>
        <w:tc>
          <w:tcPr>
            <w:tcW w:w="527" w:type="pct"/>
            <w:hideMark/>
          </w:tcPr>
          <w:p w14:paraId="731BA37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0031</w:t>
            </w:r>
          </w:p>
        </w:tc>
        <w:tc>
          <w:tcPr>
            <w:tcW w:w="4473" w:type="pct"/>
            <w:hideMark/>
          </w:tcPr>
          <w:p w14:paraId="731BA37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Të menduar pozitiv</w:t>
            </w:r>
          </w:p>
        </w:tc>
      </w:tr>
      <w:tr w:rsidR="00CF6E60" w:rsidRPr="00174C0B" w14:paraId="731BA377" w14:textId="77777777" w:rsidTr="001B0009">
        <w:trPr>
          <w:trHeight w:val="20"/>
          <w:jc w:val="center"/>
        </w:trPr>
        <w:tc>
          <w:tcPr>
            <w:tcW w:w="527" w:type="pct"/>
            <w:hideMark/>
          </w:tcPr>
          <w:p w14:paraId="731BA37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0215</w:t>
            </w:r>
          </w:p>
        </w:tc>
        <w:tc>
          <w:tcPr>
            <w:tcW w:w="4473" w:type="pct"/>
            <w:hideMark/>
          </w:tcPr>
          <w:p w14:paraId="731BA37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Teatër/shkenca teatri</w:t>
            </w:r>
          </w:p>
        </w:tc>
      </w:tr>
      <w:tr w:rsidR="00CF6E60" w:rsidRPr="00174C0B" w14:paraId="731BA37A" w14:textId="77777777" w:rsidTr="001B0009">
        <w:trPr>
          <w:trHeight w:val="20"/>
          <w:jc w:val="center"/>
        </w:trPr>
        <w:tc>
          <w:tcPr>
            <w:tcW w:w="527" w:type="pct"/>
            <w:hideMark/>
          </w:tcPr>
          <w:p w14:paraId="731BA37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A37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Teknika audio</w:t>
            </w:r>
          </w:p>
        </w:tc>
      </w:tr>
      <w:tr w:rsidR="00CF6E60" w:rsidRPr="00174C0B" w14:paraId="731BA37D" w14:textId="77777777" w:rsidTr="001B0009">
        <w:trPr>
          <w:trHeight w:val="20"/>
          <w:jc w:val="center"/>
        </w:trPr>
        <w:tc>
          <w:tcPr>
            <w:tcW w:w="527" w:type="pct"/>
            <w:hideMark/>
          </w:tcPr>
          <w:p w14:paraId="731BA37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0416</w:t>
            </w:r>
          </w:p>
        </w:tc>
        <w:tc>
          <w:tcPr>
            <w:tcW w:w="4473" w:type="pct"/>
            <w:hideMark/>
          </w:tcPr>
          <w:p w14:paraId="731BA37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Teknika demonstrimi</w:t>
            </w:r>
          </w:p>
        </w:tc>
      </w:tr>
      <w:tr w:rsidR="00CF6E60" w:rsidRPr="00174C0B" w14:paraId="731BA380" w14:textId="77777777" w:rsidTr="001B0009">
        <w:trPr>
          <w:trHeight w:val="20"/>
          <w:jc w:val="center"/>
        </w:trPr>
        <w:tc>
          <w:tcPr>
            <w:tcW w:w="527" w:type="pct"/>
            <w:hideMark/>
          </w:tcPr>
          <w:p w14:paraId="731BA37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0812</w:t>
            </w:r>
          </w:p>
        </w:tc>
        <w:tc>
          <w:tcPr>
            <w:tcW w:w="4473" w:type="pct"/>
            <w:hideMark/>
          </w:tcPr>
          <w:p w14:paraId="731BA37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Teknika hortikulture</w:t>
            </w:r>
          </w:p>
        </w:tc>
      </w:tr>
      <w:tr w:rsidR="00CF6E60" w:rsidRPr="00174C0B" w14:paraId="731BA383" w14:textId="77777777" w:rsidTr="001B0009">
        <w:trPr>
          <w:trHeight w:val="20"/>
          <w:jc w:val="center"/>
        </w:trPr>
        <w:tc>
          <w:tcPr>
            <w:tcW w:w="527" w:type="pct"/>
            <w:hideMark/>
          </w:tcPr>
          <w:p w14:paraId="731BA38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A382" w14:textId="678A001B" w:rsidR="00CF6E60" w:rsidRPr="00174C0B" w:rsidRDefault="00CF6E60" w:rsidP="00992A57">
            <w:pPr>
              <w:widowControl w:val="0"/>
              <w:jc w:val="both"/>
              <w:rPr>
                <w:rFonts w:ascii="Garamond" w:hAnsi="Garamond"/>
                <w:color w:val="000000"/>
                <w:sz w:val="20"/>
              </w:rPr>
            </w:pPr>
            <w:r w:rsidRPr="00174C0B">
              <w:rPr>
                <w:rFonts w:ascii="Garamond" w:hAnsi="Garamond"/>
                <w:color w:val="000000"/>
                <w:sz w:val="20"/>
              </w:rPr>
              <w:t>Teknika masmedia</w:t>
            </w:r>
          </w:p>
        </w:tc>
      </w:tr>
      <w:tr w:rsidR="00CF6E60" w:rsidRPr="00174C0B" w14:paraId="731BA386" w14:textId="77777777" w:rsidTr="001B0009">
        <w:trPr>
          <w:trHeight w:val="20"/>
          <w:jc w:val="center"/>
        </w:trPr>
        <w:tc>
          <w:tcPr>
            <w:tcW w:w="527" w:type="pct"/>
            <w:hideMark/>
          </w:tcPr>
          <w:p w14:paraId="731BA38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0031</w:t>
            </w:r>
          </w:p>
        </w:tc>
        <w:tc>
          <w:tcPr>
            <w:tcW w:w="4473" w:type="pct"/>
            <w:hideMark/>
          </w:tcPr>
          <w:p w14:paraId="731BA38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Teknika prezantimi</w:t>
            </w:r>
          </w:p>
        </w:tc>
      </w:tr>
      <w:tr w:rsidR="00CF6E60" w:rsidRPr="00174C0B" w14:paraId="731BA389" w14:textId="77777777" w:rsidTr="001B0009">
        <w:trPr>
          <w:trHeight w:val="20"/>
          <w:jc w:val="center"/>
        </w:trPr>
        <w:tc>
          <w:tcPr>
            <w:tcW w:w="527" w:type="pct"/>
            <w:hideMark/>
          </w:tcPr>
          <w:p w14:paraId="731BA38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0821</w:t>
            </w:r>
          </w:p>
        </w:tc>
        <w:tc>
          <w:tcPr>
            <w:tcW w:w="4473" w:type="pct"/>
            <w:hideMark/>
          </w:tcPr>
          <w:p w14:paraId="731BA38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Teknika të prodhimit pyjor</w:t>
            </w:r>
          </w:p>
        </w:tc>
      </w:tr>
      <w:tr w:rsidR="00CF6E60" w:rsidRPr="00174C0B" w14:paraId="731BA38C" w14:textId="77777777" w:rsidTr="001B0009">
        <w:trPr>
          <w:trHeight w:val="20"/>
          <w:jc w:val="center"/>
        </w:trPr>
        <w:tc>
          <w:tcPr>
            <w:tcW w:w="527" w:type="pct"/>
            <w:hideMark/>
          </w:tcPr>
          <w:p w14:paraId="731BA38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0723</w:t>
            </w:r>
          </w:p>
        </w:tc>
        <w:tc>
          <w:tcPr>
            <w:tcW w:w="4473" w:type="pct"/>
            <w:hideMark/>
          </w:tcPr>
          <w:p w14:paraId="731BA38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Teknika tekstili</w:t>
            </w:r>
          </w:p>
        </w:tc>
      </w:tr>
      <w:tr w:rsidR="00CF6E60" w:rsidRPr="00174C0B" w14:paraId="731BA38F" w14:textId="77777777" w:rsidTr="001B0009">
        <w:trPr>
          <w:trHeight w:val="20"/>
          <w:jc w:val="center"/>
        </w:trPr>
        <w:tc>
          <w:tcPr>
            <w:tcW w:w="527" w:type="pct"/>
            <w:hideMark/>
          </w:tcPr>
          <w:p w14:paraId="731BA38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A38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Teknika ujitje</w:t>
            </w:r>
          </w:p>
        </w:tc>
      </w:tr>
      <w:tr w:rsidR="00CF6E60" w:rsidRPr="00174C0B" w14:paraId="731BA392" w14:textId="77777777" w:rsidTr="001B0009">
        <w:trPr>
          <w:trHeight w:val="20"/>
          <w:jc w:val="center"/>
        </w:trPr>
        <w:tc>
          <w:tcPr>
            <w:tcW w:w="527" w:type="pct"/>
            <w:hideMark/>
          </w:tcPr>
          <w:p w14:paraId="731BA39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0721</w:t>
            </w:r>
          </w:p>
        </w:tc>
        <w:tc>
          <w:tcPr>
            <w:tcW w:w="4473" w:type="pct"/>
            <w:hideMark/>
          </w:tcPr>
          <w:p w14:paraId="731BA39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Teknika ushqimore</w:t>
            </w:r>
          </w:p>
        </w:tc>
      </w:tr>
      <w:tr w:rsidR="00CF6E60" w:rsidRPr="00174C0B" w14:paraId="731BA395" w14:textId="77777777" w:rsidTr="001B0009">
        <w:trPr>
          <w:trHeight w:val="20"/>
          <w:jc w:val="center"/>
        </w:trPr>
        <w:tc>
          <w:tcPr>
            <w:tcW w:w="527" w:type="pct"/>
            <w:hideMark/>
          </w:tcPr>
          <w:p w14:paraId="731BA39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A394" w14:textId="4C6205EC" w:rsidR="00CF6E60" w:rsidRPr="00174C0B" w:rsidRDefault="00992A57" w:rsidP="00E73E7C">
            <w:pPr>
              <w:widowControl w:val="0"/>
              <w:jc w:val="both"/>
              <w:rPr>
                <w:rFonts w:ascii="Garamond" w:hAnsi="Garamond"/>
                <w:color w:val="000000"/>
                <w:sz w:val="20"/>
              </w:rPr>
            </w:pPr>
            <w:r w:rsidRPr="00174C0B">
              <w:rPr>
                <w:rFonts w:ascii="Garamond" w:hAnsi="Garamond"/>
                <w:color w:val="000000"/>
                <w:sz w:val="20"/>
              </w:rPr>
              <w:t>Teknologji</w:t>
            </w:r>
            <w:r w:rsidR="00CF6E60" w:rsidRPr="00174C0B">
              <w:rPr>
                <w:rFonts w:ascii="Garamond" w:hAnsi="Garamond"/>
                <w:color w:val="000000"/>
                <w:sz w:val="20"/>
              </w:rPr>
              <w:t xml:space="preserve"> konstruksioni</w:t>
            </w:r>
          </w:p>
        </w:tc>
      </w:tr>
      <w:tr w:rsidR="00CF6E60" w:rsidRPr="00174C0B" w14:paraId="731BA398" w14:textId="77777777" w:rsidTr="001B0009">
        <w:trPr>
          <w:trHeight w:val="20"/>
          <w:jc w:val="center"/>
        </w:trPr>
        <w:tc>
          <w:tcPr>
            <w:tcW w:w="527" w:type="pct"/>
            <w:noWrap/>
            <w:hideMark/>
          </w:tcPr>
          <w:p w14:paraId="731BA39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0710</w:t>
            </w:r>
          </w:p>
        </w:tc>
        <w:tc>
          <w:tcPr>
            <w:tcW w:w="4473" w:type="pct"/>
            <w:noWrap/>
            <w:hideMark/>
          </w:tcPr>
          <w:p w14:paraId="731BA397" w14:textId="77777777" w:rsidR="00CF6E60" w:rsidRPr="00174C0B" w:rsidRDefault="00CF6E60" w:rsidP="00E73E7C">
            <w:pPr>
              <w:widowControl w:val="0"/>
              <w:rPr>
                <w:rFonts w:ascii="Garamond" w:hAnsi="Garamond"/>
                <w:color w:val="000000"/>
                <w:sz w:val="20"/>
              </w:rPr>
            </w:pPr>
            <w:r w:rsidRPr="00174C0B">
              <w:rPr>
                <w:rFonts w:ascii="Garamond" w:hAnsi="Garamond"/>
                <w:color w:val="000000"/>
                <w:sz w:val="20"/>
              </w:rPr>
              <w:t>Teknologji</w:t>
            </w:r>
          </w:p>
        </w:tc>
      </w:tr>
      <w:tr w:rsidR="00CF6E60" w:rsidRPr="00174C0B" w14:paraId="731BA39B" w14:textId="77777777" w:rsidTr="001B0009">
        <w:trPr>
          <w:trHeight w:val="20"/>
          <w:jc w:val="center"/>
        </w:trPr>
        <w:tc>
          <w:tcPr>
            <w:tcW w:w="527" w:type="pct"/>
            <w:hideMark/>
          </w:tcPr>
          <w:p w14:paraId="731BA39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0914</w:t>
            </w:r>
          </w:p>
        </w:tc>
        <w:tc>
          <w:tcPr>
            <w:tcW w:w="4473" w:type="pct"/>
            <w:hideMark/>
          </w:tcPr>
          <w:p w14:paraId="731BA39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ambulance</w:t>
            </w:r>
          </w:p>
        </w:tc>
      </w:tr>
      <w:tr w:rsidR="00CF6E60" w:rsidRPr="00174C0B" w14:paraId="731BA39E" w14:textId="77777777" w:rsidTr="001B0009">
        <w:trPr>
          <w:trHeight w:val="20"/>
          <w:jc w:val="center"/>
        </w:trPr>
        <w:tc>
          <w:tcPr>
            <w:tcW w:w="527" w:type="pct"/>
            <w:hideMark/>
          </w:tcPr>
          <w:p w14:paraId="731BA39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0911</w:t>
            </w:r>
          </w:p>
        </w:tc>
        <w:tc>
          <w:tcPr>
            <w:tcW w:w="4473" w:type="pct"/>
            <w:hideMark/>
          </w:tcPr>
          <w:p w14:paraId="731BA39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dentare</w:t>
            </w:r>
          </w:p>
        </w:tc>
      </w:tr>
      <w:tr w:rsidR="00CF6E60" w:rsidRPr="00174C0B" w14:paraId="731BA3A1" w14:textId="77777777" w:rsidTr="001B0009">
        <w:trPr>
          <w:trHeight w:val="20"/>
          <w:jc w:val="center"/>
        </w:trPr>
        <w:tc>
          <w:tcPr>
            <w:tcW w:w="527" w:type="pct"/>
            <w:hideMark/>
          </w:tcPr>
          <w:p w14:paraId="731BA39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A3A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dhe inxhinieri uji</w:t>
            </w:r>
          </w:p>
        </w:tc>
      </w:tr>
      <w:tr w:rsidR="00CF6E60" w:rsidRPr="00174C0B" w14:paraId="731BA3A4" w14:textId="77777777" w:rsidTr="001B0009">
        <w:trPr>
          <w:trHeight w:val="20"/>
          <w:jc w:val="center"/>
        </w:trPr>
        <w:tc>
          <w:tcPr>
            <w:tcW w:w="527" w:type="pct"/>
            <w:hideMark/>
          </w:tcPr>
          <w:p w14:paraId="731BA3A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0714</w:t>
            </w:r>
          </w:p>
        </w:tc>
        <w:tc>
          <w:tcPr>
            <w:tcW w:w="4473" w:type="pct"/>
            <w:hideMark/>
          </w:tcPr>
          <w:p w14:paraId="731BA3A3" w14:textId="16D7EAB0" w:rsidR="00CF6E60" w:rsidRPr="00174C0B" w:rsidRDefault="00CF6E60" w:rsidP="00992A57">
            <w:pPr>
              <w:widowControl w:val="0"/>
              <w:jc w:val="both"/>
              <w:rPr>
                <w:rFonts w:ascii="Garamond" w:hAnsi="Garamond"/>
                <w:color w:val="000000"/>
                <w:sz w:val="20"/>
              </w:rPr>
            </w:pPr>
            <w:r w:rsidRPr="00174C0B">
              <w:rPr>
                <w:rFonts w:ascii="Garamond" w:hAnsi="Garamond"/>
                <w:color w:val="000000"/>
                <w:sz w:val="20"/>
              </w:rPr>
              <w:t>Teknologji di</w:t>
            </w:r>
            <w:r w:rsidR="00992A57" w:rsidRPr="00174C0B">
              <w:rPr>
                <w:rFonts w:ascii="Garamond" w:hAnsi="Garamond"/>
                <w:color w:val="000000"/>
                <w:sz w:val="20"/>
              </w:rPr>
              <w:t>gji</w:t>
            </w:r>
            <w:r w:rsidRPr="00174C0B">
              <w:rPr>
                <w:rFonts w:ascii="Garamond" w:hAnsi="Garamond"/>
                <w:color w:val="000000"/>
                <w:sz w:val="20"/>
              </w:rPr>
              <w:t>tale</w:t>
            </w:r>
          </w:p>
        </w:tc>
      </w:tr>
      <w:tr w:rsidR="00CF6E60" w:rsidRPr="00174C0B" w14:paraId="731BA3A7" w14:textId="77777777" w:rsidTr="001B0009">
        <w:trPr>
          <w:trHeight w:val="20"/>
          <w:jc w:val="center"/>
        </w:trPr>
        <w:tc>
          <w:tcPr>
            <w:tcW w:w="527" w:type="pct"/>
            <w:hideMark/>
          </w:tcPr>
          <w:p w14:paraId="731BA3A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0722</w:t>
            </w:r>
          </w:p>
        </w:tc>
        <w:tc>
          <w:tcPr>
            <w:tcW w:w="4473" w:type="pct"/>
            <w:hideMark/>
          </w:tcPr>
          <w:p w14:paraId="731BA3A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druri</w:t>
            </w:r>
          </w:p>
        </w:tc>
      </w:tr>
      <w:tr w:rsidR="00CF6E60" w:rsidRPr="00174C0B" w14:paraId="731BA3AA" w14:textId="77777777" w:rsidTr="001B0009">
        <w:trPr>
          <w:trHeight w:val="20"/>
          <w:jc w:val="center"/>
        </w:trPr>
        <w:tc>
          <w:tcPr>
            <w:tcW w:w="527" w:type="pct"/>
            <w:hideMark/>
          </w:tcPr>
          <w:p w14:paraId="731BA3A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1032</w:t>
            </w:r>
          </w:p>
        </w:tc>
        <w:tc>
          <w:tcPr>
            <w:tcW w:w="4473" w:type="pct"/>
            <w:hideMark/>
          </w:tcPr>
          <w:p w14:paraId="731BA3A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e zjarrit</w:t>
            </w:r>
          </w:p>
        </w:tc>
      </w:tr>
      <w:tr w:rsidR="00CF6E60" w:rsidRPr="00174C0B" w14:paraId="731BA3AD" w14:textId="77777777" w:rsidTr="001B0009">
        <w:trPr>
          <w:trHeight w:val="20"/>
          <w:jc w:val="center"/>
        </w:trPr>
        <w:tc>
          <w:tcPr>
            <w:tcW w:w="527" w:type="pct"/>
            <w:hideMark/>
          </w:tcPr>
          <w:p w14:paraId="731BA3A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0712</w:t>
            </w:r>
          </w:p>
        </w:tc>
        <w:tc>
          <w:tcPr>
            <w:tcW w:w="4473" w:type="pct"/>
            <w:hideMark/>
          </w:tcPr>
          <w:p w14:paraId="731BA3A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ekologjike</w:t>
            </w:r>
          </w:p>
        </w:tc>
      </w:tr>
      <w:tr w:rsidR="00CF6E60" w:rsidRPr="00174C0B" w14:paraId="731BA3B0" w14:textId="77777777" w:rsidTr="001B0009">
        <w:trPr>
          <w:trHeight w:val="20"/>
          <w:jc w:val="center"/>
        </w:trPr>
        <w:tc>
          <w:tcPr>
            <w:tcW w:w="527" w:type="pct"/>
            <w:hideMark/>
          </w:tcPr>
          <w:p w14:paraId="731BA3A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0914</w:t>
            </w:r>
          </w:p>
        </w:tc>
        <w:tc>
          <w:tcPr>
            <w:tcW w:w="4473" w:type="pct"/>
            <w:hideMark/>
          </w:tcPr>
          <w:p w14:paraId="731BA3A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emergjence para-mjekësore</w:t>
            </w:r>
          </w:p>
        </w:tc>
      </w:tr>
      <w:tr w:rsidR="00CF6E60" w:rsidRPr="00174C0B" w14:paraId="731BA3B3" w14:textId="77777777" w:rsidTr="001B0009">
        <w:trPr>
          <w:trHeight w:val="20"/>
          <w:jc w:val="center"/>
        </w:trPr>
        <w:tc>
          <w:tcPr>
            <w:tcW w:w="527" w:type="pct"/>
            <w:hideMark/>
          </w:tcPr>
          <w:p w14:paraId="731BA3B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0532</w:t>
            </w:r>
          </w:p>
        </w:tc>
        <w:tc>
          <w:tcPr>
            <w:tcW w:w="4473" w:type="pct"/>
            <w:hideMark/>
          </w:tcPr>
          <w:p w14:paraId="731BA3B2" w14:textId="317D9FC9"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gjeohap</w:t>
            </w:r>
            <w:r w:rsidR="00AB4B33">
              <w:rPr>
                <w:rFonts w:ascii="Garamond" w:hAnsi="Garamond"/>
                <w:color w:val="000000"/>
                <w:sz w:val="20"/>
              </w:rPr>
              <w:t>ë</w:t>
            </w:r>
            <w:r w:rsidRPr="00174C0B">
              <w:rPr>
                <w:rFonts w:ascii="Garamond" w:hAnsi="Garamond"/>
                <w:color w:val="000000"/>
                <w:sz w:val="20"/>
              </w:rPr>
              <w:t>sinore</w:t>
            </w:r>
          </w:p>
        </w:tc>
      </w:tr>
      <w:tr w:rsidR="00CF6E60" w:rsidRPr="00174C0B" w14:paraId="731BA3B6" w14:textId="77777777" w:rsidTr="001B0009">
        <w:trPr>
          <w:trHeight w:val="20"/>
          <w:jc w:val="center"/>
        </w:trPr>
        <w:tc>
          <w:tcPr>
            <w:tcW w:w="527" w:type="pct"/>
            <w:hideMark/>
          </w:tcPr>
          <w:p w14:paraId="731BA3B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0512</w:t>
            </w:r>
          </w:p>
        </w:tc>
        <w:tc>
          <w:tcPr>
            <w:tcW w:w="4473" w:type="pct"/>
            <w:hideMark/>
          </w:tcPr>
          <w:p w14:paraId="731BA3B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kulture indore</w:t>
            </w:r>
          </w:p>
        </w:tc>
      </w:tr>
      <w:tr w:rsidR="00CF6E60" w:rsidRPr="00174C0B" w14:paraId="731BA3B9" w14:textId="77777777" w:rsidTr="001B0009">
        <w:trPr>
          <w:trHeight w:val="20"/>
          <w:jc w:val="center"/>
        </w:trPr>
        <w:tc>
          <w:tcPr>
            <w:tcW w:w="527" w:type="pct"/>
            <w:hideMark/>
          </w:tcPr>
          <w:p w14:paraId="731BA3B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0711</w:t>
            </w:r>
          </w:p>
        </w:tc>
        <w:tc>
          <w:tcPr>
            <w:tcW w:w="4473" w:type="pct"/>
            <w:hideMark/>
          </w:tcPr>
          <w:p w14:paraId="731BA3B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laboratori</w:t>
            </w:r>
          </w:p>
        </w:tc>
      </w:tr>
      <w:tr w:rsidR="00CF6E60" w:rsidRPr="00174C0B" w14:paraId="731BA3BC" w14:textId="77777777" w:rsidTr="001B0009">
        <w:trPr>
          <w:trHeight w:val="20"/>
          <w:jc w:val="center"/>
        </w:trPr>
        <w:tc>
          <w:tcPr>
            <w:tcW w:w="527" w:type="pct"/>
            <w:hideMark/>
          </w:tcPr>
          <w:p w14:paraId="731BA3B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0911</w:t>
            </w:r>
          </w:p>
        </w:tc>
        <w:tc>
          <w:tcPr>
            <w:tcW w:w="4473" w:type="pct"/>
            <w:hideMark/>
          </w:tcPr>
          <w:p w14:paraId="731BA3B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laboratori dentar</w:t>
            </w:r>
          </w:p>
        </w:tc>
      </w:tr>
      <w:tr w:rsidR="00CF6E60" w:rsidRPr="00174C0B" w14:paraId="731BA3BF" w14:textId="77777777" w:rsidTr="001B0009">
        <w:trPr>
          <w:trHeight w:val="20"/>
          <w:jc w:val="center"/>
        </w:trPr>
        <w:tc>
          <w:tcPr>
            <w:tcW w:w="527" w:type="pct"/>
            <w:hideMark/>
          </w:tcPr>
          <w:p w14:paraId="731BA3B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0914</w:t>
            </w:r>
          </w:p>
        </w:tc>
        <w:tc>
          <w:tcPr>
            <w:tcW w:w="4473" w:type="pct"/>
            <w:hideMark/>
          </w:tcPr>
          <w:p w14:paraId="731BA3B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laboratori mjekësor</w:t>
            </w:r>
          </w:p>
        </w:tc>
      </w:tr>
      <w:tr w:rsidR="00CF6E60" w:rsidRPr="00174C0B" w14:paraId="731BA3C2" w14:textId="77777777" w:rsidTr="001B0009">
        <w:trPr>
          <w:trHeight w:val="20"/>
          <w:jc w:val="center"/>
        </w:trPr>
        <w:tc>
          <w:tcPr>
            <w:tcW w:w="527" w:type="pct"/>
            <w:hideMark/>
          </w:tcPr>
          <w:p w14:paraId="731BA3C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0715</w:t>
            </w:r>
          </w:p>
        </w:tc>
        <w:tc>
          <w:tcPr>
            <w:tcW w:w="4473" w:type="pct"/>
            <w:hideMark/>
          </w:tcPr>
          <w:p w14:paraId="731BA3C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metalurgjike</w:t>
            </w:r>
          </w:p>
        </w:tc>
      </w:tr>
      <w:tr w:rsidR="00CF6E60" w:rsidRPr="00174C0B" w14:paraId="731BA3C5" w14:textId="77777777" w:rsidTr="001B0009">
        <w:trPr>
          <w:trHeight w:val="20"/>
          <w:jc w:val="center"/>
        </w:trPr>
        <w:tc>
          <w:tcPr>
            <w:tcW w:w="527" w:type="pct"/>
            <w:hideMark/>
          </w:tcPr>
          <w:p w14:paraId="731BA3C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0724</w:t>
            </w:r>
          </w:p>
        </w:tc>
        <w:tc>
          <w:tcPr>
            <w:tcW w:w="4473" w:type="pct"/>
            <w:hideMark/>
          </w:tcPr>
          <w:p w14:paraId="731BA3C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minerare</w:t>
            </w:r>
          </w:p>
        </w:tc>
      </w:tr>
      <w:tr w:rsidR="00CF6E60" w:rsidRPr="00174C0B" w14:paraId="731BA3C8" w14:textId="77777777" w:rsidTr="001B0009">
        <w:trPr>
          <w:trHeight w:val="20"/>
          <w:jc w:val="center"/>
        </w:trPr>
        <w:tc>
          <w:tcPr>
            <w:tcW w:w="527" w:type="pct"/>
            <w:hideMark/>
          </w:tcPr>
          <w:p w14:paraId="731BA3C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0724</w:t>
            </w:r>
          </w:p>
        </w:tc>
        <w:tc>
          <w:tcPr>
            <w:tcW w:w="4473" w:type="pct"/>
            <w:hideMark/>
          </w:tcPr>
          <w:p w14:paraId="731BA3C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miniere</w:t>
            </w:r>
          </w:p>
        </w:tc>
      </w:tr>
      <w:tr w:rsidR="00CF6E60" w:rsidRPr="00174C0B" w14:paraId="731BA3CB" w14:textId="77777777" w:rsidTr="001B0009">
        <w:trPr>
          <w:trHeight w:val="20"/>
          <w:jc w:val="center"/>
        </w:trPr>
        <w:tc>
          <w:tcPr>
            <w:tcW w:w="527" w:type="pct"/>
            <w:hideMark/>
          </w:tcPr>
          <w:p w14:paraId="731BA3C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0914</w:t>
            </w:r>
          </w:p>
        </w:tc>
        <w:tc>
          <w:tcPr>
            <w:tcW w:w="4473" w:type="pct"/>
            <w:hideMark/>
          </w:tcPr>
          <w:p w14:paraId="731BA3C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mjekësie ligjore</w:t>
            </w:r>
          </w:p>
        </w:tc>
      </w:tr>
      <w:tr w:rsidR="00CF6E60" w:rsidRPr="00174C0B" w14:paraId="731BA3CE" w14:textId="77777777" w:rsidTr="001B0009">
        <w:trPr>
          <w:trHeight w:val="20"/>
          <w:jc w:val="center"/>
        </w:trPr>
        <w:tc>
          <w:tcPr>
            <w:tcW w:w="527" w:type="pct"/>
            <w:hideMark/>
          </w:tcPr>
          <w:p w14:paraId="731BA3C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0914</w:t>
            </w:r>
          </w:p>
        </w:tc>
        <w:tc>
          <w:tcPr>
            <w:tcW w:w="4473" w:type="pct"/>
            <w:hideMark/>
          </w:tcPr>
          <w:p w14:paraId="731BA3C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mjekësie nukleare</w:t>
            </w:r>
          </w:p>
        </w:tc>
      </w:tr>
      <w:tr w:rsidR="00CF6E60" w:rsidRPr="00174C0B" w14:paraId="731BA3D1" w14:textId="77777777" w:rsidTr="001B0009">
        <w:trPr>
          <w:trHeight w:val="20"/>
          <w:jc w:val="center"/>
        </w:trPr>
        <w:tc>
          <w:tcPr>
            <w:tcW w:w="527" w:type="pct"/>
            <w:hideMark/>
          </w:tcPr>
          <w:p w14:paraId="731BA3C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0914</w:t>
            </w:r>
          </w:p>
        </w:tc>
        <w:tc>
          <w:tcPr>
            <w:tcW w:w="4473" w:type="pct"/>
            <w:hideMark/>
          </w:tcPr>
          <w:p w14:paraId="731BA3D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mjekësore</w:t>
            </w:r>
          </w:p>
        </w:tc>
      </w:tr>
      <w:tr w:rsidR="00CF6E60" w:rsidRPr="00174C0B" w14:paraId="731BA3D4" w14:textId="77777777" w:rsidTr="001B0009">
        <w:trPr>
          <w:trHeight w:val="20"/>
          <w:jc w:val="center"/>
        </w:trPr>
        <w:tc>
          <w:tcPr>
            <w:tcW w:w="527" w:type="pct"/>
            <w:hideMark/>
          </w:tcPr>
          <w:p w14:paraId="731BA3D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1041</w:t>
            </w:r>
          </w:p>
        </w:tc>
        <w:tc>
          <w:tcPr>
            <w:tcW w:w="4473" w:type="pct"/>
            <w:hideMark/>
          </w:tcPr>
          <w:p w14:paraId="731BA3D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navigacioni</w:t>
            </w:r>
          </w:p>
        </w:tc>
      </w:tr>
      <w:tr w:rsidR="00CF6E60" w:rsidRPr="00174C0B" w14:paraId="731BA3D7" w14:textId="77777777" w:rsidTr="001B0009">
        <w:trPr>
          <w:trHeight w:val="20"/>
          <w:jc w:val="center"/>
        </w:trPr>
        <w:tc>
          <w:tcPr>
            <w:tcW w:w="527" w:type="pct"/>
            <w:hideMark/>
          </w:tcPr>
          <w:p w14:paraId="731BA3D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A3D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ndërtimi</w:t>
            </w:r>
          </w:p>
        </w:tc>
      </w:tr>
      <w:tr w:rsidR="00CF6E60" w:rsidRPr="00174C0B" w14:paraId="731BA3DA" w14:textId="77777777" w:rsidTr="001B0009">
        <w:trPr>
          <w:trHeight w:val="20"/>
          <w:jc w:val="center"/>
        </w:trPr>
        <w:tc>
          <w:tcPr>
            <w:tcW w:w="527" w:type="pct"/>
            <w:hideMark/>
          </w:tcPr>
          <w:p w14:paraId="731BA3D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0914</w:t>
            </w:r>
          </w:p>
        </w:tc>
        <w:tc>
          <w:tcPr>
            <w:tcW w:w="4473" w:type="pct"/>
            <w:hideMark/>
          </w:tcPr>
          <w:p w14:paraId="731BA3D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ndihme dëgjimi</w:t>
            </w:r>
          </w:p>
        </w:tc>
      </w:tr>
      <w:tr w:rsidR="00CF6E60" w:rsidRPr="00174C0B" w14:paraId="731BA3DD" w14:textId="77777777" w:rsidTr="001B0009">
        <w:trPr>
          <w:trHeight w:val="20"/>
          <w:jc w:val="center"/>
        </w:trPr>
        <w:tc>
          <w:tcPr>
            <w:tcW w:w="527" w:type="pct"/>
            <w:hideMark/>
          </w:tcPr>
          <w:p w14:paraId="731BA3D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0914</w:t>
            </w:r>
          </w:p>
        </w:tc>
        <w:tc>
          <w:tcPr>
            <w:tcW w:w="4473" w:type="pct"/>
            <w:hideMark/>
          </w:tcPr>
          <w:p w14:paraId="731BA3D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optike</w:t>
            </w:r>
          </w:p>
        </w:tc>
      </w:tr>
      <w:tr w:rsidR="00CF6E60" w:rsidRPr="00174C0B" w14:paraId="731BA3E0" w14:textId="77777777" w:rsidTr="001B0009">
        <w:trPr>
          <w:trHeight w:val="20"/>
          <w:jc w:val="center"/>
        </w:trPr>
        <w:tc>
          <w:tcPr>
            <w:tcW w:w="527" w:type="pct"/>
            <w:hideMark/>
          </w:tcPr>
          <w:p w14:paraId="731BA3D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0712</w:t>
            </w:r>
          </w:p>
        </w:tc>
        <w:tc>
          <w:tcPr>
            <w:tcW w:w="4473" w:type="pct"/>
            <w:hideMark/>
          </w:tcPr>
          <w:p w14:paraId="731BA3D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për mbrojtje mjedisore</w:t>
            </w:r>
          </w:p>
        </w:tc>
      </w:tr>
      <w:tr w:rsidR="00CF6E60" w:rsidRPr="00174C0B" w14:paraId="731BA3E3" w14:textId="77777777" w:rsidTr="001B0009">
        <w:trPr>
          <w:trHeight w:val="20"/>
          <w:jc w:val="center"/>
        </w:trPr>
        <w:tc>
          <w:tcPr>
            <w:tcW w:w="527" w:type="pct"/>
            <w:hideMark/>
          </w:tcPr>
          <w:p w14:paraId="731BA3E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0714</w:t>
            </w:r>
          </w:p>
        </w:tc>
        <w:tc>
          <w:tcPr>
            <w:tcW w:w="4473" w:type="pct"/>
            <w:hideMark/>
          </w:tcPr>
          <w:p w14:paraId="731BA3E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përpunimi të dhënash</w:t>
            </w:r>
          </w:p>
        </w:tc>
      </w:tr>
      <w:tr w:rsidR="00CF6E60" w:rsidRPr="00174C0B" w14:paraId="731BA3E6" w14:textId="77777777" w:rsidTr="001B0009">
        <w:trPr>
          <w:trHeight w:val="20"/>
          <w:jc w:val="center"/>
        </w:trPr>
        <w:tc>
          <w:tcPr>
            <w:tcW w:w="527" w:type="pct"/>
            <w:hideMark/>
          </w:tcPr>
          <w:p w14:paraId="731BA3E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0711</w:t>
            </w:r>
          </w:p>
        </w:tc>
        <w:tc>
          <w:tcPr>
            <w:tcW w:w="4473" w:type="pct"/>
            <w:hideMark/>
          </w:tcPr>
          <w:p w14:paraId="731BA3E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procesi</w:t>
            </w:r>
          </w:p>
        </w:tc>
      </w:tr>
      <w:tr w:rsidR="00CF6E60" w:rsidRPr="00174C0B" w14:paraId="731BA3E9" w14:textId="77777777" w:rsidTr="001B0009">
        <w:trPr>
          <w:trHeight w:val="20"/>
          <w:jc w:val="center"/>
        </w:trPr>
        <w:tc>
          <w:tcPr>
            <w:tcW w:w="527" w:type="pct"/>
            <w:hideMark/>
          </w:tcPr>
          <w:p w14:paraId="731BA3E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0914</w:t>
            </w:r>
          </w:p>
        </w:tc>
        <w:tc>
          <w:tcPr>
            <w:tcW w:w="4473" w:type="pct"/>
            <w:hideMark/>
          </w:tcPr>
          <w:p w14:paraId="731BA3E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prostetike</w:t>
            </w:r>
          </w:p>
        </w:tc>
      </w:tr>
      <w:tr w:rsidR="00CF6E60" w:rsidRPr="00174C0B" w14:paraId="731BA3EC" w14:textId="77777777" w:rsidTr="001B0009">
        <w:trPr>
          <w:trHeight w:val="20"/>
          <w:jc w:val="center"/>
        </w:trPr>
        <w:tc>
          <w:tcPr>
            <w:tcW w:w="527" w:type="pct"/>
            <w:hideMark/>
          </w:tcPr>
          <w:p w14:paraId="731BA3E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0512</w:t>
            </w:r>
          </w:p>
        </w:tc>
        <w:tc>
          <w:tcPr>
            <w:tcW w:w="4473" w:type="pct"/>
            <w:hideMark/>
          </w:tcPr>
          <w:p w14:paraId="731BA3E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qelizore</w:t>
            </w:r>
          </w:p>
        </w:tc>
      </w:tr>
      <w:tr w:rsidR="00CF6E60" w:rsidRPr="00174C0B" w14:paraId="731BA3EF" w14:textId="77777777" w:rsidTr="001B0009">
        <w:trPr>
          <w:trHeight w:val="20"/>
          <w:jc w:val="center"/>
        </w:trPr>
        <w:tc>
          <w:tcPr>
            <w:tcW w:w="527" w:type="pct"/>
            <w:hideMark/>
          </w:tcPr>
          <w:p w14:paraId="731BA3E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0914</w:t>
            </w:r>
          </w:p>
        </w:tc>
        <w:tc>
          <w:tcPr>
            <w:tcW w:w="4473" w:type="pct"/>
            <w:hideMark/>
          </w:tcPr>
          <w:p w14:paraId="731BA3E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radiologjie</w:t>
            </w:r>
          </w:p>
        </w:tc>
      </w:tr>
      <w:tr w:rsidR="00CF6E60" w:rsidRPr="00174C0B" w14:paraId="731BA3F2" w14:textId="77777777" w:rsidTr="001B0009">
        <w:trPr>
          <w:trHeight w:val="20"/>
          <w:jc w:val="center"/>
        </w:trPr>
        <w:tc>
          <w:tcPr>
            <w:tcW w:w="527" w:type="pct"/>
            <w:hideMark/>
          </w:tcPr>
          <w:p w14:paraId="731BA3F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0914</w:t>
            </w:r>
          </w:p>
        </w:tc>
        <w:tc>
          <w:tcPr>
            <w:tcW w:w="4473" w:type="pct"/>
            <w:hideMark/>
          </w:tcPr>
          <w:p w14:paraId="731BA3F1" w14:textId="60A5B13E"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rrezatim</w:t>
            </w:r>
            <w:r w:rsidR="00B42F3C" w:rsidRPr="00174C0B">
              <w:rPr>
                <w:rFonts w:ascii="Garamond" w:hAnsi="Garamond"/>
                <w:color w:val="000000"/>
                <w:sz w:val="20"/>
              </w:rPr>
              <w:t xml:space="preserve"> </w:t>
            </w:r>
            <w:r w:rsidRPr="00174C0B">
              <w:rPr>
                <w:rFonts w:ascii="Garamond" w:hAnsi="Garamond"/>
                <w:color w:val="000000"/>
                <w:sz w:val="20"/>
              </w:rPr>
              <w:t>–</w:t>
            </w:r>
            <w:r w:rsidR="00B42F3C" w:rsidRPr="00174C0B">
              <w:rPr>
                <w:rFonts w:ascii="Garamond" w:hAnsi="Garamond"/>
                <w:color w:val="000000"/>
                <w:sz w:val="20"/>
              </w:rPr>
              <w:t xml:space="preserve"> </w:t>
            </w:r>
            <w:r w:rsidRPr="00174C0B">
              <w:rPr>
                <w:rFonts w:ascii="Garamond" w:hAnsi="Garamond"/>
                <w:color w:val="000000"/>
                <w:sz w:val="20"/>
              </w:rPr>
              <w:t>X (mjekësor)</w:t>
            </w:r>
          </w:p>
        </w:tc>
      </w:tr>
      <w:tr w:rsidR="00CF6E60" w:rsidRPr="00174C0B" w14:paraId="731BA3F5" w14:textId="77777777" w:rsidTr="001B0009">
        <w:trPr>
          <w:trHeight w:val="20"/>
          <w:jc w:val="center"/>
        </w:trPr>
        <w:tc>
          <w:tcPr>
            <w:tcW w:w="527" w:type="pct"/>
            <w:hideMark/>
          </w:tcPr>
          <w:p w14:paraId="731BA3F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0714</w:t>
            </w:r>
          </w:p>
        </w:tc>
        <w:tc>
          <w:tcPr>
            <w:tcW w:w="4473" w:type="pct"/>
            <w:hideMark/>
          </w:tcPr>
          <w:p w14:paraId="731BA3F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rrjeti</w:t>
            </w:r>
          </w:p>
        </w:tc>
      </w:tr>
      <w:tr w:rsidR="00CF6E60" w:rsidRPr="00174C0B" w14:paraId="731BA3F8" w14:textId="77777777" w:rsidTr="001B0009">
        <w:trPr>
          <w:trHeight w:val="20"/>
          <w:jc w:val="center"/>
        </w:trPr>
        <w:tc>
          <w:tcPr>
            <w:tcW w:w="527" w:type="pct"/>
            <w:hideMark/>
          </w:tcPr>
          <w:p w14:paraId="731BA3F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0714</w:t>
            </w:r>
          </w:p>
        </w:tc>
        <w:tc>
          <w:tcPr>
            <w:tcW w:w="4473" w:type="pct"/>
            <w:hideMark/>
          </w:tcPr>
          <w:p w14:paraId="731BA3F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 telekomunikimi</w:t>
            </w:r>
          </w:p>
        </w:tc>
      </w:tr>
      <w:tr w:rsidR="00CF6E60" w:rsidRPr="00174C0B" w14:paraId="731BA3FB" w14:textId="77777777" w:rsidTr="001B0009">
        <w:trPr>
          <w:trHeight w:val="20"/>
          <w:jc w:val="center"/>
        </w:trPr>
        <w:tc>
          <w:tcPr>
            <w:tcW w:w="527" w:type="pct"/>
            <w:hideMark/>
          </w:tcPr>
          <w:p w14:paraId="731BA3F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0722</w:t>
            </w:r>
          </w:p>
        </w:tc>
        <w:tc>
          <w:tcPr>
            <w:tcW w:w="4473" w:type="pct"/>
            <w:hideMark/>
          </w:tcPr>
          <w:p w14:paraId="731BA3F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Teknologjia e drurit</w:t>
            </w:r>
          </w:p>
        </w:tc>
      </w:tr>
      <w:tr w:rsidR="00CF6E60" w:rsidRPr="00174C0B" w14:paraId="731BA3FE" w14:textId="77777777" w:rsidTr="001B0009">
        <w:trPr>
          <w:trHeight w:val="20"/>
          <w:jc w:val="center"/>
        </w:trPr>
        <w:tc>
          <w:tcPr>
            <w:tcW w:w="527" w:type="pct"/>
            <w:hideMark/>
          </w:tcPr>
          <w:p w14:paraId="731BA3F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0723</w:t>
            </w:r>
          </w:p>
        </w:tc>
        <w:tc>
          <w:tcPr>
            <w:tcW w:w="4473" w:type="pct"/>
            <w:hideMark/>
          </w:tcPr>
          <w:p w14:paraId="731BA3F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Tekstile, veshje dhe këpucë</w:t>
            </w:r>
          </w:p>
        </w:tc>
      </w:tr>
      <w:tr w:rsidR="00CF6E60" w:rsidRPr="00174C0B" w14:paraId="731BA401" w14:textId="77777777" w:rsidTr="001B0009">
        <w:trPr>
          <w:trHeight w:val="20"/>
          <w:jc w:val="center"/>
        </w:trPr>
        <w:tc>
          <w:tcPr>
            <w:tcW w:w="527" w:type="pct"/>
            <w:hideMark/>
          </w:tcPr>
          <w:p w14:paraId="731BA3F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0221</w:t>
            </w:r>
          </w:p>
        </w:tc>
        <w:tc>
          <w:tcPr>
            <w:tcW w:w="4473" w:type="pct"/>
            <w:hideMark/>
          </w:tcPr>
          <w:p w14:paraId="731BA40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Teologji</w:t>
            </w:r>
          </w:p>
        </w:tc>
      </w:tr>
      <w:tr w:rsidR="00CF6E60" w:rsidRPr="00174C0B" w14:paraId="731BA404" w14:textId="77777777" w:rsidTr="001B0009">
        <w:trPr>
          <w:trHeight w:val="20"/>
          <w:jc w:val="center"/>
        </w:trPr>
        <w:tc>
          <w:tcPr>
            <w:tcW w:w="527" w:type="pct"/>
            <w:hideMark/>
          </w:tcPr>
          <w:p w14:paraId="731BA40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0213</w:t>
            </w:r>
          </w:p>
        </w:tc>
        <w:tc>
          <w:tcPr>
            <w:tcW w:w="4473" w:type="pct"/>
            <w:hideMark/>
          </w:tcPr>
          <w:p w14:paraId="731BA40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Teori arti</w:t>
            </w:r>
          </w:p>
        </w:tc>
      </w:tr>
      <w:tr w:rsidR="00CF6E60" w:rsidRPr="00174C0B" w14:paraId="731BA407" w14:textId="77777777" w:rsidTr="001B0009">
        <w:trPr>
          <w:trHeight w:val="20"/>
          <w:jc w:val="center"/>
        </w:trPr>
        <w:tc>
          <w:tcPr>
            <w:tcW w:w="527" w:type="pct"/>
            <w:hideMark/>
          </w:tcPr>
          <w:p w14:paraId="731BA40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0413</w:t>
            </w:r>
          </w:p>
        </w:tc>
        <w:tc>
          <w:tcPr>
            <w:tcW w:w="4473" w:type="pct"/>
            <w:hideMark/>
          </w:tcPr>
          <w:p w14:paraId="731BA40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Teori dhe sjellje organizative</w:t>
            </w:r>
          </w:p>
        </w:tc>
      </w:tr>
      <w:tr w:rsidR="00CF6E60" w:rsidRPr="00174C0B" w14:paraId="731BA40A" w14:textId="77777777" w:rsidTr="001B0009">
        <w:trPr>
          <w:trHeight w:val="20"/>
          <w:jc w:val="center"/>
        </w:trPr>
        <w:tc>
          <w:tcPr>
            <w:tcW w:w="527" w:type="pct"/>
            <w:hideMark/>
          </w:tcPr>
          <w:p w14:paraId="731BA40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0412</w:t>
            </w:r>
          </w:p>
        </w:tc>
        <w:tc>
          <w:tcPr>
            <w:tcW w:w="4473" w:type="pct"/>
            <w:hideMark/>
          </w:tcPr>
          <w:p w14:paraId="731BA40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Teori finance</w:t>
            </w:r>
          </w:p>
        </w:tc>
      </w:tr>
      <w:tr w:rsidR="00CF6E60" w:rsidRPr="00174C0B" w14:paraId="731BA40D" w14:textId="77777777" w:rsidTr="001B0009">
        <w:trPr>
          <w:trHeight w:val="20"/>
          <w:jc w:val="center"/>
        </w:trPr>
        <w:tc>
          <w:tcPr>
            <w:tcW w:w="527" w:type="pct"/>
            <w:hideMark/>
          </w:tcPr>
          <w:p w14:paraId="731BA40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0314</w:t>
            </w:r>
          </w:p>
        </w:tc>
        <w:tc>
          <w:tcPr>
            <w:tcW w:w="4473" w:type="pct"/>
            <w:hideMark/>
          </w:tcPr>
          <w:p w14:paraId="731BA40C" w14:textId="7FD72FC5"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Teori </w:t>
            </w:r>
            <w:r w:rsidR="00174C0B" w:rsidRPr="00174C0B">
              <w:rPr>
                <w:rFonts w:ascii="Garamond" w:hAnsi="Garamond"/>
                <w:color w:val="000000"/>
                <w:sz w:val="20"/>
              </w:rPr>
              <w:t>konflikti</w:t>
            </w:r>
            <w:r w:rsidRPr="00174C0B">
              <w:rPr>
                <w:rFonts w:ascii="Garamond" w:hAnsi="Garamond"/>
                <w:color w:val="000000"/>
                <w:sz w:val="20"/>
              </w:rPr>
              <w:t xml:space="preserve"> social</w:t>
            </w:r>
          </w:p>
        </w:tc>
      </w:tr>
      <w:tr w:rsidR="00CF6E60" w:rsidRPr="00174C0B" w14:paraId="731BA410" w14:textId="77777777" w:rsidTr="001B0009">
        <w:trPr>
          <w:trHeight w:val="20"/>
          <w:jc w:val="center"/>
        </w:trPr>
        <w:tc>
          <w:tcPr>
            <w:tcW w:w="527" w:type="pct"/>
            <w:hideMark/>
          </w:tcPr>
          <w:p w14:paraId="731BA40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1031</w:t>
            </w:r>
          </w:p>
        </w:tc>
        <w:tc>
          <w:tcPr>
            <w:tcW w:w="4473" w:type="pct"/>
            <w:hideMark/>
          </w:tcPr>
          <w:p w14:paraId="731BA40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Teori lufte</w:t>
            </w:r>
          </w:p>
        </w:tc>
      </w:tr>
      <w:tr w:rsidR="00CF6E60" w:rsidRPr="00174C0B" w14:paraId="731BA413" w14:textId="77777777" w:rsidTr="001B0009">
        <w:trPr>
          <w:trHeight w:val="20"/>
          <w:jc w:val="center"/>
        </w:trPr>
        <w:tc>
          <w:tcPr>
            <w:tcW w:w="527" w:type="pct"/>
            <w:hideMark/>
          </w:tcPr>
          <w:p w14:paraId="731BA41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0542</w:t>
            </w:r>
          </w:p>
        </w:tc>
        <w:tc>
          <w:tcPr>
            <w:tcW w:w="4473" w:type="pct"/>
            <w:hideMark/>
          </w:tcPr>
          <w:p w14:paraId="731BA41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Teori probabiliteti</w:t>
            </w:r>
          </w:p>
        </w:tc>
      </w:tr>
      <w:tr w:rsidR="00CF6E60" w:rsidRPr="00174C0B" w14:paraId="731BA416" w14:textId="77777777" w:rsidTr="001B0009">
        <w:trPr>
          <w:trHeight w:val="20"/>
          <w:jc w:val="center"/>
        </w:trPr>
        <w:tc>
          <w:tcPr>
            <w:tcW w:w="527" w:type="pct"/>
            <w:hideMark/>
          </w:tcPr>
          <w:p w14:paraId="731BA41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0923</w:t>
            </w:r>
          </w:p>
        </w:tc>
        <w:tc>
          <w:tcPr>
            <w:tcW w:w="4473" w:type="pct"/>
            <w:hideMark/>
          </w:tcPr>
          <w:p w14:paraId="731BA41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Teori sociale (e aplikuar)</w:t>
            </w:r>
          </w:p>
        </w:tc>
      </w:tr>
      <w:tr w:rsidR="00CF6E60" w:rsidRPr="00174C0B" w14:paraId="731BA419" w14:textId="77777777" w:rsidTr="001B0009">
        <w:trPr>
          <w:trHeight w:val="20"/>
          <w:jc w:val="center"/>
        </w:trPr>
        <w:tc>
          <w:tcPr>
            <w:tcW w:w="527" w:type="pct"/>
            <w:hideMark/>
          </w:tcPr>
          <w:p w14:paraId="731BA41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1012</w:t>
            </w:r>
          </w:p>
        </w:tc>
        <w:tc>
          <w:tcPr>
            <w:tcW w:w="4473" w:type="pct"/>
            <w:hideMark/>
          </w:tcPr>
          <w:p w14:paraId="731BA41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Terapi bukurie</w:t>
            </w:r>
          </w:p>
        </w:tc>
      </w:tr>
      <w:tr w:rsidR="00CF6E60" w:rsidRPr="00174C0B" w14:paraId="731BA41C" w14:textId="77777777" w:rsidTr="001B0009">
        <w:trPr>
          <w:trHeight w:val="20"/>
          <w:jc w:val="center"/>
        </w:trPr>
        <w:tc>
          <w:tcPr>
            <w:tcW w:w="527" w:type="pct"/>
            <w:hideMark/>
          </w:tcPr>
          <w:p w14:paraId="731BA41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0313</w:t>
            </w:r>
          </w:p>
        </w:tc>
        <w:tc>
          <w:tcPr>
            <w:tcW w:w="4473" w:type="pct"/>
            <w:hideMark/>
          </w:tcPr>
          <w:p w14:paraId="731BA41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Terapi me anë të bisedave</w:t>
            </w:r>
          </w:p>
        </w:tc>
      </w:tr>
      <w:tr w:rsidR="00CF6E60" w:rsidRPr="00174C0B" w14:paraId="731BA41F" w14:textId="77777777" w:rsidTr="001B0009">
        <w:trPr>
          <w:trHeight w:val="20"/>
          <w:jc w:val="center"/>
        </w:trPr>
        <w:tc>
          <w:tcPr>
            <w:tcW w:w="527" w:type="pct"/>
            <w:hideMark/>
          </w:tcPr>
          <w:p w14:paraId="731BA41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0915</w:t>
            </w:r>
          </w:p>
        </w:tc>
        <w:tc>
          <w:tcPr>
            <w:tcW w:w="4473" w:type="pct"/>
            <w:hideMark/>
          </w:tcPr>
          <w:p w14:paraId="731BA41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Terapi profesionale</w:t>
            </w:r>
          </w:p>
        </w:tc>
      </w:tr>
      <w:tr w:rsidR="00CF6E60" w:rsidRPr="00174C0B" w14:paraId="731BA422" w14:textId="77777777" w:rsidTr="001B0009">
        <w:trPr>
          <w:trHeight w:val="20"/>
          <w:jc w:val="center"/>
        </w:trPr>
        <w:tc>
          <w:tcPr>
            <w:tcW w:w="527" w:type="pct"/>
            <w:hideMark/>
          </w:tcPr>
          <w:p w14:paraId="731BA42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0613</w:t>
            </w:r>
          </w:p>
        </w:tc>
        <w:tc>
          <w:tcPr>
            <w:tcW w:w="4473" w:type="pct"/>
            <w:hideMark/>
          </w:tcPr>
          <w:p w14:paraId="731BA42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Testim </w:t>
            </w:r>
            <w:r w:rsidRPr="00174C0B">
              <w:rPr>
                <w:rFonts w:ascii="Garamond" w:hAnsi="Garamond"/>
                <w:i/>
                <w:color w:val="000000"/>
                <w:sz w:val="20"/>
              </w:rPr>
              <w:t>software</w:t>
            </w:r>
            <w:r w:rsidRPr="00174C0B">
              <w:rPr>
                <w:rFonts w:ascii="Garamond" w:hAnsi="Garamond"/>
                <w:color w:val="000000"/>
                <w:sz w:val="20"/>
              </w:rPr>
              <w:t>-ik</w:t>
            </w:r>
          </w:p>
        </w:tc>
      </w:tr>
      <w:tr w:rsidR="00CF6E60" w:rsidRPr="00174C0B" w14:paraId="731BA425" w14:textId="77777777" w:rsidTr="001B0009">
        <w:trPr>
          <w:trHeight w:val="20"/>
          <w:jc w:val="center"/>
        </w:trPr>
        <w:tc>
          <w:tcPr>
            <w:tcW w:w="527" w:type="pct"/>
            <w:hideMark/>
          </w:tcPr>
          <w:p w14:paraId="731BA42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0723</w:t>
            </w:r>
          </w:p>
        </w:tc>
        <w:tc>
          <w:tcPr>
            <w:tcW w:w="4473" w:type="pct"/>
            <w:hideMark/>
          </w:tcPr>
          <w:p w14:paraId="731BA42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Thurje (industriale)</w:t>
            </w:r>
          </w:p>
        </w:tc>
      </w:tr>
      <w:tr w:rsidR="00CF6E60" w:rsidRPr="00174C0B" w14:paraId="731BA428" w14:textId="77777777" w:rsidTr="001B0009">
        <w:trPr>
          <w:trHeight w:val="20"/>
          <w:jc w:val="center"/>
        </w:trPr>
        <w:tc>
          <w:tcPr>
            <w:tcW w:w="527" w:type="pct"/>
            <w:hideMark/>
          </w:tcPr>
          <w:p w14:paraId="731BA42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0723</w:t>
            </w:r>
          </w:p>
        </w:tc>
        <w:tc>
          <w:tcPr>
            <w:tcW w:w="4473" w:type="pct"/>
            <w:hideMark/>
          </w:tcPr>
          <w:p w14:paraId="731BA42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Tjerrje</w:t>
            </w:r>
          </w:p>
        </w:tc>
      </w:tr>
      <w:tr w:rsidR="00CF6E60" w:rsidRPr="00174C0B" w14:paraId="731BA42B" w14:textId="77777777" w:rsidTr="001B0009">
        <w:trPr>
          <w:trHeight w:val="20"/>
          <w:jc w:val="center"/>
        </w:trPr>
        <w:tc>
          <w:tcPr>
            <w:tcW w:w="527" w:type="pct"/>
            <w:hideMark/>
          </w:tcPr>
          <w:p w14:paraId="731BA42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0512</w:t>
            </w:r>
          </w:p>
        </w:tc>
        <w:tc>
          <w:tcPr>
            <w:tcW w:w="4473" w:type="pct"/>
            <w:hideMark/>
          </w:tcPr>
          <w:p w14:paraId="731BA42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Toksikologji</w:t>
            </w:r>
          </w:p>
        </w:tc>
      </w:tr>
      <w:tr w:rsidR="00CF6E60" w:rsidRPr="00174C0B" w14:paraId="731BA42E" w14:textId="77777777" w:rsidTr="001B0009">
        <w:trPr>
          <w:trHeight w:val="20"/>
          <w:jc w:val="center"/>
        </w:trPr>
        <w:tc>
          <w:tcPr>
            <w:tcW w:w="527" w:type="pct"/>
            <w:hideMark/>
          </w:tcPr>
          <w:p w14:paraId="731BA42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0731</w:t>
            </w:r>
          </w:p>
        </w:tc>
        <w:tc>
          <w:tcPr>
            <w:tcW w:w="4473" w:type="pct"/>
            <w:hideMark/>
          </w:tcPr>
          <w:p w14:paraId="731BA42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Topografi</w:t>
            </w:r>
          </w:p>
        </w:tc>
      </w:tr>
      <w:tr w:rsidR="00CF6E60" w:rsidRPr="00174C0B" w14:paraId="731BA431" w14:textId="77777777" w:rsidTr="001B0009">
        <w:trPr>
          <w:trHeight w:val="20"/>
          <w:jc w:val="center"/>
        </w:trPr>
        <w:tc>
          <w:tcPr>
            <w:tcW w:w="527" w:type="pct"/>
            <w:hideMark/>
          </w:tcPr>
          <w:p w14:paraId="731BA42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0715</w:t>
            </w:r>
          </w:p>
        </w:tc>
        <w:tc>
          <w:tcPr>
            <w:tcW w:w="4473" w:type="pct"/>
            <w:hideMark/>
          </w:tcPr>
          <w:p w14:paraId="731BA43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Tornitor dhe formator</w:t>
            </w:r>
          </w:p>
        </w:tc>
      </w:tr>
      <w:tr w:rsidR="00CF6E60" w:rsidRPr="00174C0B" w14:paraId="731BA434" w14:textId="77777777" w:rsidTr="001B0009">
        <w:trPr>
          <w:trHeight w:val="20"/>
          <w:jc w:val="center"/>
        </w:trPr>
        <w:tc>
          <w:tcPr>
            <w:tcW w:w="527" w:type="pct"/>
            <w:hideMark/>
          </w:tcPr>
          <w:p w14:paraId="731BA43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0114</w:t>
            </w:r>
          </w:p>
        </w:tc>
        <w:tc>
          <w:tcPr>
            <w:tcW w:w="4473" w:type="pct"/>
            <w:hideMark/>
          </w:tcPr>
          <w:p w14:paraId="731BA43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 për instruktorët e drejtimit të automjeteve</w:t>
            </w:r>
          </w:p>
        </w:tc>
      </w:tr>
      <w:tr w:rsidR="00CF6E60" w:rsidRPr="00174C0B" w14:paraId="731BA437" w14:textId="77777777" w:rsidTr="001B0009">
        <w:trPr>
          <w:trHeight w:val="20"/>
          <w:jc w:val="center"/>
        </w:trPr>
        <w:tc>
          <w:tcPr>
            <w:tcW w:w="527" w:type="pct"/>
            <w:hideMark/>
          </w:tcPr>
          <w:p w14:paraId="731BA43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1013</w:t>
            </w:r>
          </w:p>
        </w:tc>
        <w:tc>
          <w:tcPr>
            <w:tcW w:w="4473" w:type="pct"/>
            <w:hideMark/>
          </w:tcPr>
          <w:p w14:paraId="731BA43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 recepsionisti hotelerie</w:t>
            </w:r>
          </w:p>
        </w:tc>
      </w:tr>
      <w:tr w:rsidR="00CF6E60" w:rsidRPr="00174C0B" w14:paraId="731BA43A" w14:textId="77777777" w:rsidTr="001B0009">
        <w:trPr>
          <w:trHeight w:val="20"/>
          <w:jc w:val="center"/>
        </w:trPr>
        <w:tc>
          <w:tcPr>
            <w:tcW w:w="527" w:type="pct"/>
            <w:hideMark/>
          </w:tcPr>
          <w:p w14:paraId="731BA43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1014</w:t>
            </w:r>
          </w:p>
        </w:tc>
        <w:tc>
          <w:tcPr>
            <w:tcW w:w="4473" w:type="pct"/>
            <w:hideMark/>
          </w:tcPr>
          <w:p w14:paraId="731BA43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Trajner sporti</w:t>
            </w:r>
          </w:p>
        </w:tc>
      </w:tr>
      <w:tr w:rsidR="00CF6E60" w:rsidRPr="00174C0B" w14:paraId="731BA43D" w14:textId="77777777" w:rsidTr="001B0009">
        <w:trPr>
          <w:trHeight w:val="20"/>
          <w:jc w:val="center"/>
        </w:trPr>
        <w:tc>
          <w:tcPr>
            <w:tcW w:w="527" w:type="pct"/>
            <w:hideMark/>
          </w:tcPr>
          <w:p w14:paraId="731BA43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0716</w:t>
            </w:r>
          </w:p>
        </w:tc>
        <w:tc>
          <w:tcPr>
            <w:tcW w:w="4473" w:type="pct"/>
            <w:hideMark/>
          </w:tcPr>
          <w:p w14:paraId="731BA43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w:t>
            </w:r>
          </w:p>
        </w:tc>
      </w:tr>
      <w:tr w:rsidR="00CF6E60" w:rsidRPr="00174C0B" w14:paraId="731BA440" w14:textId="77777777" w:rsidTr="001B0009">
        <w:trPr>
          <w:trHeight w:val="20"/>
          <w:jc w:val="center"/>
        </w:trPr>
        <w:tc>
          <w:tcPr>
            <w:tcW w:w="527" w:type="pct"/>
            <w:hideMark/>
          </w:tcPr>
          <w:p w14:paraId="731BA43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1041</w:t>
            </w:r>
          </w:p>
        </w:tc>
        <w:tc>
          <w:tcPr>
            <w:tcW w:w="4473" w:type="pct"/>
            <w:hideMark/>
          </w:tcPr>
          <w:p w14:paraId="731BA43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 drejtimi mjeti</w:t>
            </w:r>
          </w:p>
        </w:tc>
      </w:tr>
      <w:tr w:rsidR="00CF6E60" w:rsidRPr="00174C0B" w14:paraId="731BA443" w14:textId="77777777" w:rsidTr="001B0009">
        <w:trPr>
          <w:trHeight w:val="20"/>
          <w:jc w:val="center"/>
        </w:trPr>
        <w:tc>
          <w:tcPr>
            <w:tcW w:w="527" w:type="pct"/>
            <w:hideMark/>
          </w:tcPr>
          <w:p w14:paraId="731BA44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1014</w:t>
            </w:r>
          </w:p>
        </w:tc>
        <w:tc>
          <w:tcPr>
            <w:tcW w:w="4473" w:type="pct"/>
            <w:hideMark/>
          </w:tcPr>
          <w:p w14:paraId="731BA44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 fizik (sporte)</w:t>
            </w:r>
          </w:p>
        </w:tc>
      </w:tr>
      <w:tr w:rsidR="00CF6E60" w:rsidRPr="00174C0B" w14:paraId="731BA446" w14:textId="77777777" w:rsidTr="001B0009">
        <w:trPr>
          <w:trHeight w:val="20"/>
          <w:jc w:val="center"/>
        </w:trPr>
        <w:tc>
          <w:tcPr>
            <w:tcW w:w="527" w:type="pct"/>
            <w:hideMark/>
          </w:tcPr>
          <w:p w14:paraId="731BA44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A44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 i doktorëve</w:t>
            </w:r>
          </w:p>
        </w:tc>
      </w:tr>
      <w:tr w:rsidR="00CF6E60" w:rsidRPr="00174C0B" w14:paraId="731BA449" w14:textId="77777777" w:rsidTr="001B0009">
        <w:trPr>
          <w:trHeight w:val="20"/>
          <w:jc w:val="center"/>
        </w:trPr>
        <w:tc>
          <w:tcPr>
            <w:tcW w:w="527" w:type="pct"/>
            <w:hideMark/>
          </w:tcPr>
          <w:p w14:paraId="731BA44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1041</w:t>
            </w:r>
          </w:p>
        </w:tc>
        <w:tc>
          <w:tcPr>
            <w:tcW w:w="4473" w:type="pct"/>
            <w:hideMark/>
          </w:tcPr>
          <w:p w14:paraId="731BA44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 i ekuipazhit të aeroplanit</w:t>
            </w:r>
          </w:p>
        </w:tc>
      </w:tr>
      <w:tr w:rsidR="00CF6E60" w:rsidRPr="00174C0B" w14:paraId="731BA44C" w14:textId="77777777" w:rsidTr="001B0009">
        <w:trPr>
          <w:trHeight w:val="20"/>
          <w:jc w:val="center"/>
        </w:trPr>
        <w:tc>
          <w:tcPr>
            <w:tcW w:w="527" w:type="pct"/>
            <w:hideMark/>
          </w:tcPr>
          <w:p w14:paraId="731BA44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A44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 i mjekëve</w:t>
            </w:r>
          </w:p>
        </w:tc>
      </w:tr>
      <w:tr w:rsidR="00CF6E60" w:rsidRPr="00174C0B" w14:paraId="731BA44F" w14:textId="77777777" w:rsidTr="001B0009">
        <w:trPr>
          <w:trHeight w:val="20"/>
          <w:jc w:val="center"/>
        </w:trPr>
        <w:tc>
          <w:tcPr>
            <w:tcW w:w="527" w:type="pct"/>
            <w:hideMark/>
          </w:tcPr>
          <w:p w14:paraId="731BA44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0923</w:t>
            </w:r>
          </w:p>
        </w:tc>
        <w:tc>
          <w:tcPr>
            <w:tcW w:w="4473" w:type="pct"/>
            <w:hideMark/>
          </w:tcPr>
          <w:p w14:paraId="731BA44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Trajnim i oficerëve të lirimit me kusht </w:t>
            </w:r>
          </w:p>
        </w:tc>
      </w:tr>
      <w:tr w:rsidR="00CF6E60" w:rsidRPr="00174C0B" w14:paraId="731BA452" w14:textId="77777777" w:rsidTr="001B0009">
        <w:trPr>
          <w:trHeight w:val="20"/>
          <w:jc w:val="center"/>
        </w:trPr>
        <w:tc>
          <w:tcPr>
            <w:tcW w:w="527" w:type="pct"/>
            <w:hideMark/>
          </w:tcPr>
          <w:p w14:paraId="731BA45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0031</w:t>
            </w:r>
          </w:p>
        </w:tc>
        <w:tc>
          <w:tcPr>
            <w:tcW w:w="4473" w:type="pct"/>
            <w:hideMark/>
          </w:tcPr>
          <w:p w14:paraId="731BA45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 i zhvillimit të jetës në familje</w:t>
            </w:r>
          </w:p>
        </w:tc>
      </w:tr>
      <w:tr w:rsidR="00CF6E60" w:rsidRPr="00174C0B" w14:paraId="731BA455" w14:textId="77777777" w:rsidTr="001B0009">
        <w:trPr>
          <w:trHeight w:val="20"/>
          <w:jc w:val="center"/>
        </w:trPr>
        <w:tc>
          <w:tcPr>
            <w:tcW w:w="527" w:type="pct"/>
            <w:hideMark/>
          </w:tcPr>
          <w:p w14:paraId="731BA45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1014</w:t>
            </w:r>
          </w:p>
        </w:tc>
        <w:tc>
          <w:tcPr>
            <w:tcW w:w="4473" w:type="pct"/>
            <w:hideMark/>
          </w:tcPr>
          <w:p w14:paraId="731BA45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 instruktor sporti</w:t>
            </w:r>
          </w:p>
        </w:tc>
      </w:tr>
      <w:tr w:rsidR="00CF6E60" w:rsidRPr="00174C0B" w14:paraId="731BA458" w14:textId="77777777" w:rsidTr="001B0009">
        <w:trPr>
          <w:trHeight w:val="20"/>
          <w:jc w:val="center"/>
        </w:trPr>
        <w:tc>
          <w:tcPr>
            <w:tcW w:w="527" w:type="pct"/>
            <w:hideMark/>
          </w:tcPr>
          <w:p w14:paraId="731BA45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1013</w:t>
            </w:r>
          </w:p>
        </w:tc>
        <w:tc>
          <w:tcPr>
            <w:tcW w:w="4473" w:type="pct"/>
            <w:hideMark/>
          </w:tcPr>
          <w:p w14:paraId="731BA45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 krupieri</w:t>
            </w:r>
          </w:p>
        </w:tc>
      </w:tr>
      <w:tr w:rsidR="00CF6E60" w:rsidRPr="00174C0B" w14:paraId="731BA45B" w14:textId="77777777" w:rsidTr="001B0009">
        <w:trPr>
          <w:trHeight w:val="20"/>
          <w:jc w:val="center"/>
        </w:trPr>
        <w:tc>
          <w:tcPr>
            <w:tcW w:w="527" w:type="pct"/>
            <w:hideMark/>
          </w:tcPr>
          <w:p w14:paraId="731BA45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0114</w:t>
            </w:r>
          </w:p>
        </w:tc>
        <w:tc>
          <w:tcPr>
            <w:tcW w:w="4473" w:type="pct"/>
            <w:hideMark/>
          </w:tcPr>
          <w:p w14:paraId="731BA45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 mësuesi – arte dhe artizanat</w:t>
            </w:r>
          </w:p>
        </w:tc>
      </w:tr>
      <w:tr w:rsidR="00CF6E60" w:rsidRPr="00174C0B" w14:paraId="731BA45E" w14:textId="77777777" w:rsidTr="001B0009">
        <w:trPr>
          <w:trHeight w:val="20"/>
          <w:jc w:val="center"/>
        </w:trPr>
        <w:tc>
          <w:tcPr>
            <w:tcW w:w="527" w:type="pct"/>
            <w:hideMark/>
          </w:tcPr>
          <w:p w14:paraId="731BA45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0114</w:t>
            </w:r>
          </w:p>
        </w:tc>
        <w:tc>
          <w:tcPr>
            <w:tcW w:w="4473" w:type="pct"/>
            <w:hideMark/>
          </w:tcPr>
          <w:p w14:paraId="731BA45D" w14:textId="67500020" w:rsidR="00CF6E60" w:rsidRPr="00174C0B" w:rsidRDefault="00CF6E60" w:rsidP="00B42F3C">
            <w:pPr>
              <w:widowControl w:val="0"/>
              <w:jc w:val="both"/>
              <w:rPr>
                <w:rFonts w:ascii="Garamond" w:hAnsi="Garamond"/>
                <w:color w:val="000000"/>
                <w:sz w:val="20"/>
              </w:rPr>
            </w:pPr>
            <w:r w:rsidRPr="00174C0B">
              <w:rPr>
                <w:rFonts w:ascii="Garamond" w:hAnsi="Garamond"/>
                <w:color w:val="000000"/>
                <w:sz w:val="20"/>
              </w:rPr>
              <w:t>Trajnim mësuesi – fi</w:t>
            </w:r>
            <w:r w:rsidR="00B42F3C" w:rsidRPr="00174C0B">
              <w:rPr>
                <w:rFonts w:ascii="Garamond" w:hAnsi="Garamond"/>
                <w:color w:val="000000"/>
                <w:sz w:val="20"/>
              </w:rPr>
              <w:t>z</w:t>
            </w:r>
            <w:r w:rsidRPr="00174C0B">
              <w:rPr>
                <w:rFonts w:ascii="Garamond" w:hAnsi="Garamond"/>
                <w:color w:val="000000"/>
                <w:sz w:val="20"/>
              </w:rPr>
              <w:t>kulturë</w:t>
            </w:r>
          </w:p>
        </w:tc>
      </w:tr>
      <w:tr w:rsidR="00CF6E60" w:rsidRPr="00174C0B" w14:paraId="731BA461" w14:textId="77777777" w:rsidTr="001B0009">
        <w:trPr>
          <w:trHeight w:val="20"/>
          <w:jc w:val="center"/>
        </w:trPr>
        <w:tc>
          <w:tcPr>
            <w:tcW w:w="527" w:type="pct"/>
            <w:hideMark/>
          </w:tcPr>
          <w:p w14:paraId="731BA45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0114</w:t>
            </w:r>
          </w:p>
        </w:tc>
        <w:tc>
          <w:tcPr>
            <w:tcW w:w="4473" w:type="pct"/>
            <w:hideMark/>
          </w:tcPr>
          <w:p w14:paraId="731BA46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 mësuesi – gjuhë e dytë</w:t>
            </w:r>
          </w:p>
        </w:tc>
      </w:tr>
      <w:tr w:rsidR="00CF6E60" w:rsidRPr="00174C0B" w14:paraId="731BA464" w14:textId="77777777" w:rsidTr="001B0009">
        <w:trPr>
          <w:trHeight w:val="20"/>
          <w:jc w:val="center"/>
        </w:trPr>
        <w:tc>
          <w:tcPr>
            <w:tcW w:w="527" w:type="pct"/>
            <w:hideMark/>
          </w:tcPr>
          <w:p w14:paraId="731BA46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0114</w:t>
            </w:r>
          </w:p>
        </w:tc>
        <w:tc>
          <w:tcPr>
            <w:tcW w:w="4473" w:type="pct"/>
            <w:hideMark/>
          </w:tcPr>
          <w:p w14:paraId="731BA46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 mësuesi – infermieri</w:t>
            </w:r>
          </w:p>
        </w:tc>
      </w:tr>
      <w:tr w:rsidR="00CF6E60" w:rsidRPr="00174C0B" w14:paraId="731BA467" w14:textId="77777777" w:rsidTr="001B0009">
        <w:trPr>
          <w:trHeight w:val="20"/>
          <w:jc w:val="center"/>
        </w:trPr>
        <w:tc>
          <w:tcPr>
            <w:tcW w:w="527" w:type="pct"/>
            <w:hideMark/>
          </w:tcPr>
          <w:p w14:paraId="731BA46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0114</w:t>
            </w:r>
          </w:p>
        </w:tc>
        <w:tc>
          <w:tcPr>
            <w:tcW w:w="4473" w:type="pct"/>
            <w:hideMark/>
          </w:tcPr>
          <w:p w14:paraId="731BA46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 mësuesi – lëndë komerciale</w:t>
            </w:r>
          </w:p>
        </w:tc>
      </w:tr>
      <w:tr w:rsidR="00CF6E60" w:rsidRPr="00174C0B" w14:paraId="731BA46A" w14:textId="77777777" w:rsidTr="001B0009">
        <w:trPr>
          <w:trHeight w:val="20"/>
          <w:jc w:val="center"/>
        </w:trPr>
        <w:tc>
          <w:tcPr>
            <w:tcW w:w="527" w:type="pct"/>
            <w:hideMark/>
          </w:tcPr>
          <w:p w14:paraId="731BA46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0114</w:t>
            </w:r>
          </w:p>
        </w:tc>
        <w:tc>
          <w:tcPr>
            <w:tcW w:w="4473" w:type="pct"/>
            <w:hideMark/>
          </w:tcPr>
          <w:p w14:paraId="731BA46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 mësuesi – lëndë profesionale</w:t>
            </w:r>
          </w:p>
        </w:tc>
      </w:tr>
      <w:tr w:rsidR="00CF6E60" w:rsidRPr="00174C0B" w14:paraId="731BA46D" w14:textId="77777777" w:rsidTr="001B0009">
        <w:trPr>
          <w:trHeight w:val="20"/>
          <w:jc w:val="center"/>
        </w:trPr>
        <w:tc>
          <w:tcPr>
            <w:tcW w:w="527" w:type="pct"/>
            <w:hideMark/>
          </w:tcPr>
          <w:p w14:paraId="731BA46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0114</w:t>
            </w:r>
          </w:p>
        </w:tc>
        <w:tc>
          <w:tcPr>
            <w:tcW w:w="4473" w:type="pct"/>
            <w:hideMark/>
          </w:tcPr>
          <w:p w14:paraId="731BA46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 mësuesi – lëndë teknike</w:t>
            </w:r>
          </w:p>
        </w:tc>
      </w:tr>
      <w:tr w:rsidR="00CF6E60" w:rsidRPr="00174C0B" w14:paraId="731BA470" w14:textId="77777777" w:rsidTr="001B0009">
        <w:trPr>
          <w:trHeight w:val="20"/>
          <w:jc w:val="center"/>
        </w:trPr>
        <w:tc>
          <w:tcPr>
            <w:tcW w:w="527" w:type="pct"/>
            <w:hideMark/>
          </w:tcPr>
          <w:p w14:paraId="731BA46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0114</w:t>
            </w:r>
          </w:p>
        </w:tc>
        <w:tc>
          <w:tcPr>
            <w:tcW w:w="4473" w:type="pct"/>
            <w:hideMark/>
          </w:tcPr>
          <w:p w14:paraId="731BA46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 mësuesi – lëndë teorike specifike (p.sh. matematikë, histori)</w:t>
            </w:r>
          </w:p>
        </w:tc>
      </w:tr>
      <w:tr w:rsidR="00CF6E60" w:rsidRPr="00174C0B" w14:paraId="731BA473" w14:textId="77777777" w:rsidTr="001B0009">
        <w:trPr>
          <w:trHeight w:val="20"/>
          <w:jc w:val="center"/>
        </w:trPr>
        <w:tc>
          <w:tcPr>
            <w:tcW w:w="527" w:type="pct"/>
            <w:hideMark/>
          </w:tcPr>
          <w:p w14:paraId="731BA47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0114</w:t>
            </w:r>
          </w:p>
        </w:tc>
        <w:tc>
          <w:tcPr>
            <w:tcW w:w="4473" w:type="pct"/>
            <w:hideMark/>
          </w:tcPr>
          <w:p w14:paraId="731BA47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 mësuesi – muzikë</w:t>
            </w:r>
          </w:p>
        </w:tc>
      </w:tr>
      <w:tr w:rsidR="00CF6E60" w:rsidRPr="00174C0B" w14:paraId="731BA476" w14:textId="77777777" w:rsidTr="001B0009">
        <w:trPr>
          <w:trHeight w:val="20"/>
          <w:jc w:val="center"/>
        </w:trPr>
        <w:tc>
          <w:tcPr>
            <w:tcW w:w="527" w:type="pct"/>
            <w:hideMark/>
          </w:tcPr>
          <w:p w14:paraId="731BA47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0113</w:t>
            </w:r>
          </w:p>
        </w:tc>
        <w:tc>
          <w:tcPr>
            <w:tcW w:w="4473" w:type="pct"/>
            <w:hideMark/>
          </w:tcPr>
          <w:p w14:paraId="731BA47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 mësuesi indigjen</w:t>
            </w:r>
          </w:p>
        </w:tc>
      </w:tr>
      <w:tr w:rsidR="00CF6E60" w:rsidRPr="00174C0B" w14:paraId="731BA479" w14:textId="77777777" w:rsidTr="001B0009">
        <w:trPr>
          <w:trHeight w:val="20"/>
          <w:jc w:val="center"/>
        </w:trPr>
        <w:tc>
          <w:tcPr>
            <w:tcW w:w="527" w:type="pct"/>
            <w:hideMark/>
          </w:tcPr>
          <w:p w14:paraId="731BA47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0912</w:t>
            </w:r>
          </w:p>
        </w:tc>
        <w:tc>
          <w:tcPr>
            <w:tcW w:w="4473" w:type="pct"/>
            <w:hideMark/>
          </w:tcPr>
          <w:p w14:paraId="731BA47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 mjekësor</w:t>
            </w:r>
          </w:p>
        </w:tc>
      </w:tr>
      <w:tr w:rsidR="00CF6E60" w:rsidRPr="00174C0B" w14:paraId="731BA47C" w14:textId="77777777" w:rsidTr="001B0009">
        <w:trPr>
          <w:trHeight w:val="20"/>
          <w:jc w:val="center"/>
        </w:trPr>
        <w:tc>
          <w:tcPr>
            <w:tcW w:w="527" w:type="pct"/>
            <w:hideMark/>
          </w:tcPr>
          <w:p w14:paraId="731BA47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1031</w:t>
            </w:r>
          </w:p>
        </w:tc>
        <w:tc>
          <w:tcPr>
            <w:tcW w:w="4473" w:type="pct"/>
            <w:hideMark/>
          </w:tcPr>
          <w:p w14:paraId="731BA47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 naval</w:t>
            </w:r>
          </w:p>
        </w:tc>
      </w:tr>
      <w:tr w:rsidR="00CF6E60" w:rsidRPr="00174C0B" w14:paraId="731BA47F" w14:textId="77777777" w:rsidTr="001B0009">
        <w:trPr>
          <w:trHeight w:val="20"/>
          <w:jc w:val="center"/>
        </w:trPr>
        <w:tc>
          <w:tcPr>
            <w:tcW w:w="527" w:type="pct"/>
            <w:hideMark/>
          </w:tcPr>
          <w:p w14:paraId="731BA47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A47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Trajnim për DJ </w:t>
            </w:r>
          </w:p>
        </w:tc>
      </w:tr>
      <w:tr w:rsidR="00CF6E60" w:rsidRPr="00174C0B" w14:paraId="731BA482" w14:textId="77777777" w:rsidTr="001B0009">
        <w:trPr>
          <w:trHeight w:val="20"/>
          <w:jc w:val="center"/>
        </w:trPr>
        <w:tc>
          <w:tcPr>
            <w:tcW w:w="527" w:type="pct"/>
            <w:hideMark/>
          </w:tcPr>
          <w:p w14:paraId="731BA48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0113</w:t>
            </w:r>
          </w:p>
        </w:tc>
        <w:tc>
          <w:tcPr>
            <w:tcW w:w="4473" w:type="pct"/>
            <w:hideMark/>
          </w:tcPr>
          <w:p w14:paraId="731BA48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 për mësues klase</w:t>
            </w:r>
          </w:p>
        </w:tc>
      </w:tr>
      <w:tr w:rsidR="00CF6E60" w:rsidRPr="00174C0B" w14:paraId="731BA485" w14:textId="77777777" w:rsidTr="001B0009">
        <w:trPr>
          <w:trHeight w:val="20"/>
          <w:jc w:val="center"/>
        </w:trPr>
        <w:tc>
          <w:tcPr>
            <w:tcW w:w="527" w:type="pct"/>
            <w:noWrap/>
            <w:hideMark/>
          </w:tcPr>
          <w:p w14:paraId="731BA48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0112</w:t>
            </w:r>
          </w:p>
        </w:tc>
        <w:tc>
          <w:tcPr>
            <w:tcW w:w="4473" w:type="pct"/>
            <w:noWrap/>
            <w:hideMark/>
          </w:tcPr>
          <w:p w14:paraId="731BA484" w14:textId="77777777" w:rsidR="00CF6E60" w:rsidRPr="00174C0B" w:rsidRDefault="00CF6E60" w:rsidP="00E73E7C">
            <w:pPr>
              <w:widowControl w:val="0"/>
              <w:rPr>
                <w:rFonts w:ascii="Garamond" w:hAnsi="Garamond"/>
                <w:color w:val="000000"/>
                <w:sz w:val="20"/>
              </w:rPr>
            </w:pPr>
            <w:r w:rsidRPr="00174C0B">
              <w:rPr>
                <w:rFonts w:ascii="Garamond" w:hAnsi="Garamond"/>
                <w:color w:val="000000"/>
                <w:sz w:val="20"/>
              </w:rPr>
              <w:t>Trajnim për mësues kopshti</w:t>
            </w:r>
          </w:p>
        </w:tc>
      </w:tr>
      <w:tr w:rsidR="00CF6E60" w:rsidRPr="00174C0B" w14:paraId="731BA488" w14:textId="77777777" w:rsidTr="001B0009">
        <w:trPr>
          <w:trHeight w:val="20"/>
          <w:jc w:val="center"/>
        </w:trPr>
        <w:tc>
          <w:tcPr>
            <w:tcW w:w="527" w:type="pct"/>
            <w:hideMark/>
          </w:tcPr>
          <w:p w14:paraId="731BA48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0112</w:t>
            </w:r>
          </w:p>
        </w:tc>
        <w:tc>
          <w:tcPr>
            <w:tcW w:w="4473" w:type="pct"/>
            <w:hideMark/>
          </w:tcPr>
          <w:p w14:paraId="731BA48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 për mësues parashkollorë</w:t>
            </w:r>
          </w:p>
        </w:tc>
      </w:tr>
      <w:tr w:rsidR="00CF6E60" w:rsidRPr="00174C0B" w14:paraId="731BA48B" w14:textId="77777777" w:rsidTr="001B0009">
        <w:trPr>
          <w:trHeight w:val="20"/>
          <w:jc w:val="center"/>
        </w:trPr>
        <w:tc>
          <w:tcPr>
            <w:tcW w:w="527" w:type="pct"/>
            <w:hideMark/>
          </w:tcPr>
          <w:p w14:paraId="731BA48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0113</w:t>
            </w:r>
          </w:p>
        </w:tc>
        <w:tc>
          <w:tcPr>
            <w:tcW w:w="4473" w:type="pct"/>
            <w:hideMark/>
          </w:tcPr>
          <w:p w14:paraId="731BA48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Trajnim për mësuesit lidhur me mësimdhënien e shkrim-këndimit dhe numërimit për të rriturit </w:t>
            </w:r>
          </w:p>
        </w:tc>
      </w:tr>
      <w:tr w:rsidR="00CF6E60" w:rsidRPr="00174C0B" w14:paraId="731BA48E" w14:textId="77777777" w:rsidTr="001B0009">
        <w:trPr>
          <w:trHeight w:val="20"/>
          <w:jc w:val="center"/>
        </w:trPr>
        <w:tc>
          <w:tcPr>
            <w:tcW w:w="527" w:type="pct"/>
            <w:hideMark/>
          </w:tcPr>
          <w:p w14:paraId="731BA48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0417</w:t>
            </w:r>
          </w:p>
        </w:tc>
        <w:tc>
          <w:tcPr>
            <w:tcW w:w="4473" w:type="pct"/>
            <w:hideMark/>
          </w:tcPr>
          <w:p w14:paraId="731BA48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 për shërbim klientele</w:t>
            </w:r>
          </w:p>
        </w:tc>
      </w:tr>
      <w:tr w:rsidR="00CF6E60" w:rsidRPr="00174C0B" w14:paraId="731BA491" w14:textId="77777777" w:rsidTr="001B0009">
        <w:trPr>
          <w:trHeight w:val="20"/>
          <w:jc w:val="center"/>
        </w:trPr>
        <w:tc>
          <w:tcPr>
            <w:tcW w:w="527" w:type="pct"/>
            <w:hideMark/>
          </w:tcPr>
          <w:p w14:paraId="731BA48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0031</w:t>
            </w:r>
          </w:p>
        </w:tc>
        <w:tc>
          <w:tcPr>
            <w:tcW w:w="4473" w:type="pct"/>
            <w:hideMark/>
          </w:tcPr>
          <w:p w14:paraId="731BA490" w14:textId="462E7A04" w:rsidR="00CF6E60" w:rsidRPr="00174C0B" w:rsidRDefault="00CF6E60" w:rsidP="00B42F3C">
            <w:pPr>
              <w:widowControl w:val="0"/>
              <w:jc w:val="both"/>
              <w:rPr>
                <w:rFonts w:ascii="Garamond" w:hAnsi="Garamond"/>
                <w:color w:val="000000"/>
                <w:sz w:val="20"/>
              </w:rPr>
            </w:pPr>
            <w:r w:rsidRPr="00174C0B">
              <w:rPr>
                <w:rFonts w:ascii="Garamond" w:hAnsi="Garamond"/>
                <w:color w:val="000000"/>
                <w:sz w:val="20"/>
              </w:rPr>
              <w:t>Trajnim për të qen</w:t>
            </w:r>
            <w:r w:rsidR="00B42F3C" w:rsidRPr="00174C0B">
              <w:rPr>
                <w:rFonts w:ascii="Garamond" w:hAnsi="Garamond"/>
                <w:color w:val="000000"/>
                <w:sz w:val="20"/>
              </w:rPr>
              <w:t>ë</w:t>
            </w:r>
            <w:r w:rsidRPr="00174C0B">
              <w:rPr>
                <w:rFonts w:ascii="Garamond" w:hAnsi="Garamond"/>
                <w:color w:val="000000"/>
                <w:sz w:val="20"/>
              </w:rPr>
              <w:t>t bindës</w:t>
            </w:r>
          </w:p>
        </w:tc>
      </w:tr>
      <w:tr w:rsidR="00CF6E60" w:rsidRPr="00174C0B" w14:paraId="731BA494" w14:textId="77777777" w:rsidTr="001B0009">
        <w:trPr>
          <w:trHeight w:val="20"/>
          <w:jc w:val="center"/>
        </w:trPr>
        <w:tc>
          <w:tcPr>
            <w:tcW w:w="527" w:type="pct"/>
            <w:hideMark/>
          </w:tcPr>
          <w:p w14:paraId="731BA49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0322</w:t>
            </w:r>
          </w:p>
        </w:tc>
        <w:tc>
          <w:tcPr>
            <w:tcW w:w="4473" w:type="pct"/>
            <w:hideMark/>
          </w:tcPr>
          <w:p w14:paraId="731BA49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 punonjës biblioteke</w:t>
            </w:r>
          </w:p>
        </w:tc>
      </w:tr>
      <w:tr w:rsidR="00CF6E60" w:rsidRPr="00174C0B" w14:paraId="731BA497" w14:textId="77777777" w:rsidTr="001B0009">
        <w:trPr>
          <w:trHeight w:val="20"/>
          <w:jc w:val="center"/>
        </w:trPr>
        <w:tc>
          <w:tcPr>
            <w:tcW w:w="527" w:type="pct"/>
            <w:hideMark/>
          </w:tcPr>
          <w:p w14:paraId="731BA49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0415</w:t>
            </w:r>
          </w:p>
        </w:tc>
        <w:tc>
          <w:tcPr>
            <w:tcW w:w="4473" w:type="pct"/>
            <w:hideMark/>
          </w:tcPr>
          <w:p w14:paraId="731BA496"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 recepsionisti</w:t>
            </w:r>
          </w:p>
        </w:tc>
      </w:tr>
      <w:tr w:rsidR="00CF6E60" w:rsidRPr="00174C0B" w14:paraId="731BA49A" w14:textId="77777777" w:rsidTr="001B0009">
        <w:trPr>
          <w:trHeight w:val="20"/>
          <w:jc w:val="center"/>
        </w:trPr>
        <w:tc>
          <w:tcPr>
            <w:tcW w:w="527" w:type="pct"/>
            <w:hideMark/>
          </w:tcPr>
          <w:p w14:paraId="731BA49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0413</w:t>
            </w:r>
          </w:p>
        </w:tc>
        <w:tc>
          <w:tcPr>
            <w:tcW w:w="4473" w:type="pct"/>
            <w:hideMark/>
          </w:tcPr>
          <w:p w14:paraId="731BA49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 sipërmarrje</w:t>
            </w:r>
          </w:p>
        </w:tc>
      </w:tr>
      <w:tr w:rsidR="00CF6E60" w:rsidRPr="00174C0B" w14:paraId="731BA49D" w14:textId="77777777" w:rsidTr="001B0009">
        <w:trPr>
          <w:trHeight w:val="20"/>
          <w:jc w:val="center"/>
        </w:trPr>
        <w:tc>
          <w:tcPr>
            <w:tcW w:w="527" w:type="pct"/>
            <w:hideMark/>
          </w:tcPr>
          <w:p w14:paraId="731BA49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1041</w:t>
            </w:r>
          </w:p>
        </w:tc>
        <w:tc>
          <w:tcPr>
            <w:tcW w:w="4473" w:type="pct"/>
            <w:hideMark/>
          </w:tcPr>
          <w:p w14:paraId="731BA49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 stjuardese/stjuardi (ajror)</w:t>
            </w:r>
          </w:p>
        </w:tc>
      </w:tr>
      <w:tr w:rsidR="00CF6E60" w:rsidRPr="00174C0B" w14:paraId="731BA4A0" w14:textId="77777777" w:rsidTr="001B0009">
        <w:trPr>
          <w:trHeight w:val="20"/>
          <w:jc w:val="center"/>
        </w:trPr>
        <w:tc>
          <w:tcPr>
            <w:tcW w:w="527" w:type="pct"/>
            <w:hideMark/>
          </w:tcPr>
          <w:p w14:paraId="731BA49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1031</w:t>
            </w:r>
          </w:p>
        </w:tc>
        <w:tc>
          <w:tcPr>
            <w:tcW w:w="4473" w:type="pct"/>
            <w:hideMark/>
          </w:tcPr>
          <w:p w14:paraId="731BA49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 ushtarak</w:t>
            </w:r>
          </w:p>
        </w:tc>
      </w:tr>
      <w:tr w:rsidR="00CF6E60" w:rsidRPr="00174C0B" w14:paraId="731BA4A3" w14:textId="77777777" w:rsidTr="001B0009">
        <w:trPr>
          <w:trHeight w:val="20"/>
          <w:jc w:val="center"/>
        </w:trPr>
        <w:tc>
          <w:tcPr>
            <w:tcW w:w="527" w:type="pct"/>
            <w:hideMark/>
          </w:tcPr>
          <w:p w14:paraId="731BA4A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1015</w:t>
            </w:r>
          </w:p>
        </w:tc>
        <w:tc>
          <w:tcPr>
            <w:tcW w:w="4473" w:type="pct"/>
            <w:hideMark/>
          </w:tcPr>
          <w:p w14:paraId="731BA4A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Trajnimi i ekuipazhit në tokë (aeroport)</w:t>
            </w:r>
          </w:p>
        </w:tc>
      </w:tr>
      <w:tr w:rsidR="00CF6E60" w:rsidRPr="00174C0B" w14:paraId="731BA4A6" w14:textId="77777777" w:rsidTr="001B0009">
        <w:trPr>
          <w:trHeight w:val="20"/>
          <w:jc w:val="center"/>
        </w:trPr>
        <w:tc>
          <w:tcPr>
            <w:tcW w:w="527" w:type="pct"/>
            <w:hideMark/>
          </w:tcPr>
          <w:p w14:paraId="731BA4A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A4A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Trajnimi i kafshëve</w:t>
            </w:r>
          </w:p>
        </w:tc>
      </w:tr>
      <w:tr w:rsidR="00CF6E60" w:rsidRPr="00174C0B" w14:paraId="731BA4A9" w14:textId="77777777" w:rsidTr="001B0009">
        <w:trPr>
          <w:trHeight w:val="20"/>
          <w:jc w:val="center"/>
        </w:trPr>
        <w:tc>
          <w:tcPr>
            <w:tcW w:w="527" w:type="pct"/>
            <w:hideMark/>
          </w:tcPr>
          <w:p w14:paraId="731BA4A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0713</w:t>
            </w:r>
          </w:p>
        </w:tc>
        <w:tc>
          <w:tcPr>
            <w:tcW w:w="4473" w:type="pct"/>
            <w:hideMark/>
          </w:tcPr>
          <w:p w14:paraId="731BA4A8" w14:textId="29A390DA" w:rsidR="00CF6E60" w:rsidRPr="00174C0B" w:rsidRDefault="00CF6E60" w:rsidP="00A642E3">
            <w:pPr>
              <w:widowControl w:val="0"/>
              <w:jc w:val="both"/>
              <w:rPr>
                <w:rFonts w:ascii="Garamond" w:hAnsi="Garamond"/>
                <w:color w:val="000000"/>
                <w:sz w:val="20"/>
              </w:rPr>
            </w:pPr>
            <w:r w:rsidRPr="00174C0B">
              <w:rPr>
                <w:rFonts w:ascii="Garamond" w:hAnsi="Garamond"/>
                <w:color w:val="000000"/>
                <w:sz w:val="20"/>
              </w:rPr>
              <w:t>Turbin</w:t>
            </w:r>
            <w:r w:rsidR="00A642E3" w:rsidRPr="00174C0B">
              <w:rPr>
                <w:rFonts w:ascii="Garamond" w:hAnsi="Garamond"/>
                <w:color w:val="000000"/>
                <w:sz w:val="20"/>
              </w:rPr>
              <w:t>ë</w:t>
            </w:r>
            <w:r w:rsidRPr="00174C0B">
              <w:rPr>
                <w:rFonts w:ascii="Garamond" w:hAnsi="Garamond"/>
                <w:color w:val="000000"/>
                <w:sz w:val="20"/>
              </w:rPr>
              <w:t xml:space="preserve"> ere</w:t>
            </w:r>
          </w:p>
        </w:tc>
      </w:tr>
      <w:tr w:rsidR="00CF6E60" w:rsidRPr="00174C0B" w14:paraId="731BA4AC" w14:textId="77777777" w:rsidTr="001B0009">
        <w:trPr>
          <w:trHeight w:val="20"/>
          <w:jc w:val="center"/>
        </w:trPr>
        <w:tc>
          <w:tcPr>
            <w:tcW w:w="527" w:type="pct"/>
            <w:hideMark/>
          </w:tcPr>
          <w:p w14:paraId="731BA4A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1015</w:t>
            </w:r>
          </w:p>
        </w:tc>
        <w:tc>
          <w:tcPr>
            <w:tcW w:w="4473" w:type="pct"/>
            <w:hideMark/>
          </w:tcPr>
          <w:p w14:paraId="731BA4A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Turizëm</w:t>
            </w:r>
          </w:p>
        </w:tc>
      </w:tr>
      <w:tr w:rsidR="00CF6E60" w:rsidRPr="00174C0B" w14:paraId="731BA4AF" w14:textId="77777777" w:rsidTr="001B0009">
        <w:trPr>
          <w:trHeight w:val="20"/>
          <w:jc w:val="center"/>
        </w:trPr>
        <w:tc>
          <w:tcPr>
            <w:tcW w:w="527" w:type="pct"/>
            <w:noWrap/>
            <w:hideMark/>
          </w:tcPr>
          <w:p w14:paraId="731BA4A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 </w:t>
            </w:r>
          </w:p>
        </w:tc>
        <w:tc>
          <w:tcPr>
            <w:tcW w:w="4473" w:type="pct"/>
            <w:hideMark/>
          </w:tcPr>
          <w:p w14:paraId="731BA4AE" w14:textId="77777777" w:rsidR="00CF6E60" w:rsidRPr="00174C0B" w:rsidRDefault="00CF6E60" w:rsidP="00E73E7C">
            <w:pPr>
              <w:widowControl w:val="0"/>
              <w:jc w:val="both"/>
              <w:rPr>
                <w:rFonts w:ascii="Garamond" w:hAnsi="Garamond"/>
                <w:b/>
                <w:color w:val="000000"/>
                <w:sz w:val="20"/>
              </w:rPr>
            </w:pPr>
            <w:r w:rsidRPr="00174C0B">
              <w:rPr>
                <w:rFonts w:ascii="Garamond" w:hAnsi="Garamond"/>
                <w:b/>
                <w:color w:val="000000"/>
                <w:sz w:val="20"/>
              </w:rPr>
              <w:t>U</w:t>
            </w:r>
          </w:p>
        </w:tc>
      </w:tr>
      <w:tr w:rsidR="00CF6E60" w:rsidRPr="00174C0B" w14:paraId="731BA4B2" w14:textId="77777777" w:rsidTr="001B0009">
        <w:trPr>
          <w:trHeight w:val="20"/>
          <w:jc w:val="center"/>
        </w:trPr>
        <w:tc>
          <w:tcPr>
            <w:tcW w:w="527" w:type="pct"/>
            <w:hideMark/>
          </w:tcPr>
          <w:p w14:paraId="731BA4B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1015</w:t>
            </w:r>
          </w:p>
        </w:tc>
        <w:tc>
          <w:tcPr>
            <w:tcW w:w="4473" w:type="pct"/>
            <w:hideMark/>
          </w:tcPr>
          <w:p w14:paraId="731BA4B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Udhëtim dhe turizëm</w:t>
            </w:r>
          </w:p>
        </w:tc>
      </w:tr>
      <w:tr w:rsidR="00CF6E60" w:rsidRPr="00174C0B" w14:paraId="731BA4B5" w14:textId="77777777" w:rsidTr="001B0009">
        <w:trPr>
          <w:trHeight w:val="20"/>
          <w:jc w:val="center"/>
        </w:trPr>
        <w:tc>
          <w:tcPr>
            <w:tcW w:w="527" w:type="pct"/>
            <w:hideMark/>
          </w:tcPr>
          <w:p w14:paraId="731BA4B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0923</w:t>
            </w:r>
          </w:p>
        </w:tc>
        <w:tc>
          <w:tcPr>
            <w:tcW w:w="4473" w:type="pct"/>
            <w:hideMark/>
          </w:tcPr>
          <w:p w14:paraId="731BA4B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Udhëzim profesional</w:t>
            </w:r>
          </w:p>
        </w:tc>
      </w:tr>
      <w:tr w:rsidR="00CF6E60" w:rsidRPr="00174C0B" w14:paraId="731BA4B8" w14:textId="77777777" w:rsidTr="001B0009">
        <w:trPr>
          <w:trHeight w:val="20"/>
          <w:jc w:val="center"/>
        </w:trPr>
        <w:tc>
          <w:tcPr>
            <w:tcW w:w="527" w:type="pct"/>
            <w:hideMark/>
          </w:tcPr>
          <w:p w14:paraId="731BA4B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A4B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Ujitje dhe drenazhim (ndërtim)</w:t>
            </w:r>
          </w:p>
        </w:tc>
      </w:tr>
      <w:tr w:rsidR="00CF6E60" w:rsidRPr="00174C0B" w14:paraId="731BA4BB" w14:textId="77777777" w:rsidTr="001B0009">
        <w:trPr>
          <w:trHeight w:val="20"/>
          <w:jc w:val="center"/>
        </w:trPr>
        <w:tc>
          <w:tcPr>
            <w:tcW w:w="527" w:type="pct"/>
            <w:noWrap/>
            <w:hideMark/>
          </w:tcPr>
          <w:p w14:paraId="731BA4B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 </w:t>
            </w:r>
          </w:p>
        </w:tc>
        <w:tc>
          <w:tcPr>
            <w:tcW w:w="4473" w:type="pct"/>
            <w:hideMark/>
          </w:tcPr>
          <w:p w14:paraId="731BA4BA" w14:textId="77777777" w:rsidR="00CF6E60" w:rsidRPr="00174C0B" w:rsidRDefault="00CF6E60" w:rsidP="00E73E7C">
            <w:pPr>
              <w:widowControl w:val="0"/>
              <w:jc w:val="both"/>
              <w:rPr>
                <w:rFonts w:ascii="Garamond" w:hAnsi="Garamond"/>
                <w:b/>
                <w:color w:val="000000"/>
                <w:sz w:val="20"/>
              </w:rPr>
            </w:pPr>
            <w:r w:rsidRPr="00174C0B">
              <w:rPr>
                <w:rFonts w:ascii="Garamond" w:hAnsi="Garamond"/>
                <w:b/>
                <w:color w:val="000000"/>
                <w:sz w:val="20"/>
              </w:rPr>
              <w:t>V</w:t>
            </w:r>
          </w:p>
        </w:tc>
      </w:tr>
      <w:tr w:rsidR="00CF6E60" w:rsidRPr="00174C0B" w14:paraId="731BA4BE" w14:textId="77777777" w:rsidTr="001B0009">
        <w:trPr>
          <w:trHeight w:val="20"/>
          <w:jc w:val="center"/>
        </w:trPr>
        <w:tc>
          <w:tcPr>
            <w:tcW w:w="527" w:type="pct"/>
            <w:hideMark/>
          </w:tcPr>
          <w:p w14:paraId="731BA4B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A4B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Ventilim (ndërtim)</w:t>
            </w:r>
          </w:p>
        </w:tc>
      </w:tr>
      <w:tr w:rsidR="00CF6E60" w:rsidRPr="00174C0B" w14:paraId="731BA4C1" w14:textId="77777777" w:rsidTr="001B0009">
        <w:trPr>
          <w:trHeight w:val="20"/>
          <w:jc w:val="center"/>
        </w:trPr>
        <w:tc>
          <w:tcPr>
            <w:tcW w:w="527" w:type="pct"/>
            <w:hideMark/>
          </w:tcPr>
          <w:p w14:paraId="731BA4B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0214</w:t>
            </w:r>
          </w:p>
        </w:tc>
        <w:tc>
          <w:tcPr>
            <w:tcW w:w="4473" w:type="pct"/>
            <w:hideMark/>
          </w:tcPr>
          <w:p w14:paraId="731BA4C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Vepra artizanale, arte popullore dhe artizanat</w:t>
            </w:r>
          </w:p>
        </w:tc>
      </w:tr>
      <w:tr w:rsidR="00CF6E60" w:rsidRPr="00174C0B" w14:paraId="731BA4C4" w14:textId="77777777" w:rsidTr="001B0009">
        <w:trPr>
          <w:trHeight w:val="20"/>
          <w:jc w:val="center"/>
        </w:trPr>
        <w:tc>
          <w:tcPr>
            <w:tcW w:w="527" w:type="pct"/>
            <w:hideMark/>
          </w:tcPr>
          <w:p w14:paraId="731BA4C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A4C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Veshje dyshemeje</w:t>
            </w:r>
          </w:p>
        </w:tc>
      </w:tr>
      <w:tr w:rsidR="00CF6E60" w:rsidRPr="00174C0B" w14:paraId="731BA4C7" w14:textId="77777777" w:rsidTr="001B0009">
        <w:trPr>
          <w:trHeight w:val="20"/>
          <w:jc w:val="center"/>
        </w:trPr>
        <w:tc>
          <w:tcPr>
            <w:tcW w:w="527" w:type="pct"/>
            <w:hideMark/>
          </w:tcPr>
          <w:p w14:paraId="731BA4C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0212</w:t>
            </w:r>
          </w:p>
        </w:tc>
        <w:tc>
          <w:tcPr>
            <w:tcW w:w="4473" w:type="pct"/>
            <w:hideMark/>
          </w:tcPr>
          <w:p w14:paraId="731BA4C6" w14:textId="41C84258"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Veshje </w:t>
            </w:r>
            <w:r w:rsidR="00B42F3C" w:rsidRPr="00174C0B">
              <w:rPr>
                <w:rFonts w:ascii="Garamond" w:hAnsi="Garamond"/>
                <w:color w:val="000000"/>
                <w:sz w:val="20"/>
              </w:rPr>
              <w:t>manekinësh</w:t>
            </w:r>
          </w:p>
        </w:tc>
      </w:tr>
      <w:tr w:rsidR="00CF6E60" w:rsidRPr="00174C0B" w14:paraId="731BA4CA" w14:textId="77777777" w:rsidTr="001B0009">
        <w:trPr>
          <w:trHeight w:val="20"/>
          <w:jc w:val="center"/>
        </w:trPr>
        <w:tc>
          <w:tcPr>
            <w:tcW w:w="527" w:type="pct"/>
            <w:hideMark/>
          </w:tcPr>
          <w:p w14:paraId="731BA4C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0031</w:t>
            </w:r>
          </w:p>
        </w:tc>
        <w:tc>
          <w:tcPr>
            <w:tcW w:w="4473" w:type="pct"/>
            <w:hideMark/>
          </w:tcPr>
          <w:p w14:paraId="731BA4C9"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Vetëbesimi</w:t>
            </w:r>
          </w:p>
        </w:tc>
      </w:tr>
      <w:tr w:rsidR="00CF6E60" w:rsidRPr="00174C0B" w14:paraId="731BA4CD" w14:textId="77777777" w:rsidTr="001B0009">
        <w:trPr>
          <w:trHeight w:val="20"/>
          <w:jc w:val="center"/>
        </w:trPr>
        <w:tc>
          <w:tcPr>
            <w:tcW w:w="527" w:type="pct"/>
            <w:hideMark/>
          </w:tcPr>
          <w:p w14:paraId="731BA4C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A4C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Vinikulturë</w:t>
            </w:r>
          </w:p>
        </w:tc>
      </w:tr>
      <w:tr w:rsidR="00CF6E60" w:rsidRPr="00174C0B" w14:paraId="731BA4D0" w14:textId="77777777" w:rsidTr="001B0009">
        <w:trPr>
          <w:trHeight w:val="20"/>
          <w:jc w:val="center"/>
        </w:trPr>
        <w:tc>
          <w:tcPr>
            <w:tcW w:w="527" w:type="pct"/>
            <w:hideMark/>
          </w:tcPr>
          <w:p w14:paraId="731BA4C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0512</w:t>
            </w:r>
          </w:p>
        </w:tc>
        <w:tc>
          <w:tcPr>
            <w:tcW w:w="4473" w:type="pct"/>
            <w:hideMark/>
          </w:tcPr>
          <w:p w14:paraId="731BA4C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Virologji</w:t>
            </w:r>
          </w:p>
        </w:tc>
      </w:tr>
      <w:tr w:rsidR="00CF6E60" w:rsidRPr="00174C0B" w14:paraId="731BA4D3" w14:textId="77777777" w:rsidTr="001B0009">
        <w:trPr>
          <w:trHeight w:val="20"/>
          <w:jc w:val="center"/>
        </w:trPr>
        <w:tc>
          <w:tcPr>
            <w:tcW w:w="527" w:type="pct"/>
            <w:hideMark/>
          </w:tcPr>
          <w:p w14:paraId="731BA4D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0811</w:t>
            </w:r>
          </w:p>
        </w:tc>
        <w:tc>
          <w:tcPr>
            <w:tcW w:w="4473" w:type="pct"/>
            <w:hideMark/>
          </w:tcPr>
          <w:p w14:paraId="731BA4D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Vitikulturë</w:t>
            </w:r>
          </w:p>
        </w:tc>
      </w:tr>
      <w:tr w:rsidR="00CF6E60" w:rsidRPr="00174C0B" w14:paraId="731BA4D6" w14:textId="77777777" w:rsidTr="001B0009">
        <w:trPr>
          <w:trHeight w:val="20"/>
          <w:jc w:val="center"/>
        </w:trPr>
        <w:tc>
          <w:tcPr>
            <w:tcW w:w="527" w:type="pct"/>
            <w:hideMark/>
          </w:tcPr>
          <w:p w14:paraId="731BA4D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0213</w:t>
            </w:r>
          </w:p>
        </w:tc>
        <w:tc>
          <w:tcPr>
            <w:tcW w:w="4473" w:type="pct"/>
            <w:hideMark/>
          </w:tcPr>
          <w:p w14:paraId="731BA4D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Vizatim (artistik)</w:t>
            </w:r>
          </w:p>
        </w:tc>
      </w:tr>
      <w:tr w:rsidR="00CF6E60" w:rsidRPr="00174C0B" w14:paraId="731BA4D9" w14:textId="77777777" w:rsidTr="001B0009">
        <w:trPr>
          <w:trHeight w:val="20"/>
          <w:jc w:val="center"/>
        </w:trPr>
        <w:tc>
          <w:tcPr>
            <w:tcW w:w="527" w:type="pct"/>
            <w:hideMark/>
          </w:tcPr>
          <w:p w14:paraId="731BA4D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A4D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Vizatim teknik</w:t>
            </w:r>
          </w:p>
        </w:tc>
      </w:tr>
      <w:tr w:rsidR="00CF6E60" w:rsidRPr="00174C0B" w14:paraId="731BA4DC" w14:textId="77777777" w:rsidTr="001B0009">
        <w:trPr>
          <w:trHeight w:val="20"/>
          <w:jc w:val="center"/>
        </w:trPr>
        <w:tc>
          <w:tcPr>
            <w:tcW w:w="527" w:type="pct"/>
            <w:hideMark/>
          </w:tcPr>
          <w:p w14:paraId="731BA4D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A4D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Vizatim, teknik</w:t>
            </w:r>
          </w:p>
        </w:tc>
      </w:tr>
      <w:tr w:rsidR="00CF6E60" w:rsidRPr="00174C0B" w14:paraId="731BA4DF" w14:textId="77777777" w:rsidTr="001B0009">
        <w:trPr>
          <w:trHeight w:val="20"/>
          <w:jc w:val="center"/>
        </w:trPr>
        <w:tc>
          <w:tcPr>
            <w:tcW w:w="527" w:type="pct"/>
            <w:hideMark/>
          </w:tcPr>
          <w:p w14:paraId="731BA4D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0111</w:t>
            </w:r>
          </w:p>
        </w:tc>
        <w:tc>
          <w:tcPr>
            <w:tcW w:w="4473" w:type="pct"/>
            <w:hideMark/>
          </w:tcPr>
          <w:p w14:paraId="731BA4D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Vlerësim arsimor, testim dhe matje</w:t>
            </w:r>
          </w:p>
        </w:tc>
      </w:tr>
      <w:tr w:rsidR="00CF6E60" w:rsidRPr="00174C0B" w14:paraId="731BA4E2" w14:textId="77777777" w:rsidTr="001B0009">
        <w:trPr>
          <w:trHeight w:val="20"/>
          <w:jc w:val="center"/>
        </w:trPr>
        <w:tc>
          <w:tcPr>
            <w:tcW w:w="527" w:type="pct"/>
            <w:hideMark/>
          </w:tcPr>
          <w:p w14:paraId="731BA4E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0111</w:t>
            </w:r>
          </w:p>
        </w:tc>
        <w:tc>
          <w:tcPr>
            <w:tcW w:w="4473" w:type="pct"/>
            <w:hideMark/>
          </w:tcPr>
          <w:p w14:paraId="731BA4E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Vlerësim dhe kërkim arsimor</w:t>
            </w:r>
          </w:p>
        </w:tc>
      </w:tr>
      <w:tr w:rsidR="00CF6E60" w:rsidRPr="00174C0B" w14:paraId="731BA4E5" w14:textId="77777777" w:rsidTr="001B0009">
        <w:trPr>
          <w:trHeight w:val="20"/>
          <w:jc w:val="center"/>
        </w:trPr>
        <w:tc>
          <w:tcPr>
            <w:tcW w:w="527" w:type="pct"/>
            <w:hideMark/>
          </w:tcPr>
          <w:p w14:paraId="731BA4E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0413</w:t>
            </w:r>
          </w:p>
        </w:tc>
        <w:tc>
          <w:tcPr>
            <w:tcW w:w="4473" w:type="pct"/>
            <w:hideMark/>
          </w:tcPr>
          <w:p w14:paraId="731BA4E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Vlerësim performance</w:t>
            </w:r>
          </w:p>
        </w:tc>
      </w:tr>
      <w:tr w:rsidR="00CF6E60" w:rsidRPr="00174C0B" w14:paraId="731BA4E8" w14:textId="77777777" w:rsidTr="001B0009">
        <w:trPr>
          <w:trHeight w:val="20"/>
          <w:jc w:val="center"/>
        </w:trPr>
        <w:tc>
          <w:tcPr>
            <w:tcW w:w="527" w:type="pct"/>
            <w:hideMark/>
          </w:tcPr>
          <w:p w14:paraId="731BA4E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0532</w:t>
            </w:r>
          </w:p>
        </w:tc>
        <w:tc>
          <w:tcPr>
            <w:tcW w:w="4473" w:type="pct"/>
            <w:hideMark/>
          </w:tcPr>
          <w:p w14:paraId="731BA4E7" w14:textId="51433DF4" w:rsidR="00CF6E60" w:rsidRPr="00174C0B" w:rsidRDefault="00B42F3C" w:rsidP="00E73E7C">
            <w:pPr>
              <w:widowControl w:val="0"/>
              <w:jc w:val="both"/>
              <w:rPr>
                <w:rFonts w:ascii="Garamond" w:hAnsi="Garamond"/>
                <w:color w:val="000000"/>
                <w:sz w:val="20"/>
              </w:rPr>
            </w:pPr>
            <w:r w:rsidRPr="00174C0B">
              <w:rPr>
                <w:rFonts w:ascii="Garamond" w:hAnsi="Garamond"/>
                <w:color w:val="000000"/>
                <w:sz w:val="20"/>
              </w:rPr>
              <w:t>Vullkanologji</w:t>
            </w:r>
          </w:p>
        </w:tc>
      </w:tr>
      <w:tr w:rsidR="00CF6E60" w:rsidRPr="00174C0B" w14:paraId="731BA4EB" w14:textId="77777777" w:rsidTr="001B0009">
        <w:trPr>
          <w:trHeight w:val="20"/>
          <w:jc w:val="center"/>
        </w:trPr>
        <w:tc>
          <w:tcPr>
            <w:tcW w:w="527" w:type="pct"/>
            <w:noWrap/>
            <w:hideMark/>
          </w:tcPr>
          <w:p w14:paraId="731BA4E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 </w:t>
            </w:r>
          </w:p>
        </w:tc>
        <w:tc>
          <w:tcPr>
            <w:tcW w:w="4473" w:type="pct"/>
            <w:hideMark/>
          </w:tcPr>
          <w:p w14:paraId="731BA4EA" w14:textId="77777777" w:rsidR="00CF6E60" w:rsidRPr="00174C0B" w:rsidRDefault="00CF6E60" w:rsidP="00E73E7C">
            <w:pPr>
              <w:widowControl w:val="0"/>
              <w:jc w:val="both"/>
              <w:rPr>
                <w:rFonts w:ascii="Garamond" w:hAnsi="Garamond"/>
                <w:b/>
                <w:color w:val="000000"/>
                <w:sz w:val="20"/>
              </w:rPr>
            </w:pPr>
            <w:r w:rsidRPr="00174C0B">
              <w:rPr>
                <w:rFonts w:ascii="Garamond" w:hAnsi="Garamond"/>
                <w:b/>
                <w:color w:val="000000"/>
                <w:sz w:val="20"/>
              </w:rPr>
              <w:t>Z</w:t>
            </w:r>
          </w:p>
        </w:tc>
      </w:tr>
      <w:tr w:rsidR="00CF6E60" w:rsidRPr="00174C0B" w14:paraId="731BA4EE" w14:textId="77777777" w:rsidTr="001B0009">
        <w:trPr>
          <w:trHeight w:val="20"/>
          <w:jc w:val="center"/>
        </w:trPr>
        <w:tc>
          <w:tcPr>
            <w:tcW w:w="527" w:type="pct"/>
            <w:hideMark/>
          </w:tcPr>
          <w:p w14:paraId="731BA4E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0214</w:t>
            </w:r>
          </w:p>
        </w:tc>
        <w:tc>
          <w:tcPr>
            <w:tcW w:w="4473" w:type="pct"/>
            <w:hideMark/>
          </w:tcPr>
          <w:p w14:paraId="731BA4E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Zanate indigjene</w:t>
            </w:r>
          </w:p>
        </w:tc>
      </w:tr>
      <w:tr w:rsidR="00CF6E60" w:rsidRPr="00174C0B" w14:paraId="731BA4F1" w14:textId="77777777" w:rsidTr="001B0009">
        <w:trPr>
          <w:trHeight w:val="20"/>
          <w:jc w:val="center"/>
        </w:trPr>
        <w:tc>
          <w:tcPr>
            <w:tcW w:w="527" w:type="pct"/>
            <w:hideMark/>
          </w:tcPr>
          <w:p w14:paraId="731BA4E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1032</w:t>
            </w:r>
          </w:p>
        </w:tc>
        <w:tc>
          <w:tcPr>
            <w:tcW w:w="4473" w:type="pct"/>
            <w:hideMark/>
          </w:tcPr>
          <w:p w14:paraId="731BA4F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Zbatim ligji</w:t>
            </w:r>
          </w:p>
        </w:tc>
      </w:tr>
      <w:tr w:rsidR="00CF6E60" w:rsidRPr="00174C0B" w14:paraId="731BA4F4" w14:textId="77777777" w:rsidTr="001B0009">
        <w:trPr>
          <w:trHeight w:val="20"/>
          <w:jc w:val="center"/>
        </w:trPr>
        <w:tc>
          <w:tcPr>
            <w:tcW w:w="527" w:type="pct"/>
            <w:hideMark/>
          </w:tcPr>
          <w:p w14:paraId="731BA4F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1015</w:t>
            </w:r>
          </w:p>
        </w:tc>
        <w:tc>
          <w:tcPr>
            <w:tcW w:w="4473" w:type="pct"/>
            <w:hideMark/>
          </w:tcPr>
          <w:p w14:paraId="731BA4F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Zbavitje (rekreacion) dhe kohë e lirë</w:t>
            </w:r>
          </w:p>
        </w:tc>
      </w:tr>
      <w:tr w:rsidR="00CF6E60" w:rsidRPr="00174C0B" w14:paraId="731BA4F7" w14:textId="77777777" w:rsidTr="001B0009">
        <w:trPr>
          <w:trHeight w:val="20"/>
          <w:jc w:val="center"/>
        </w:trPr>
        <w:tc>
          <w:tcPr>
            <w:tcW w:w="527" w:type="pct"/>
            <w:hideMark/>
          </w:tcPr>
          <w:p w14:paraId="731BA4F5"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0722</w:t>
            </w:r>
          </w:p>
        </w:tc>
        <w:tc>
          <w:tcPr>
            <w:tcW w:w="4473" w:type="pct"/>
            <w:hideMark/>
          </w:tcPr>
          <w:p w14:paraId="731BA4F6" w14:textId="7C4351BE" w:rsidR="00CF6E60" w:rsidRPr="00174C0B" w:rsidRDefault="00B42F3C" w:rsidP="00E73E7C">
            <w:pPr>
              <w:widowControl w:val="0"/>
              <w:jc w:val="both"/>
              <w:rPr>
                <w:rFonts w:ascii="Garamond" w:hAnsi="Garamond"/>
                <w:color w:val="000000"/>
                <w:sz w:val="20"/>
              </w:rPr>
            </w:pPr>
            <w:r w:rsidRPr="00174C0B">
              <w:rPr>
                <w:rFonts w:ascii="Garamond" w:hAnsi="Garamond"/>
                <w:color w:val="000000"/>
                <w:sz w:val="20"/>
              </w:rPr>
              <w:t>Zdrukthëtari</w:t>
            </w:r>
            <w:r w:rsidR="00CF6E60" w:rsidRPr="00174C0B">
              <w:rPr>
                <w:rFonts w:ascii="Garamond" w:hAnsi="Garamond"/>
                <w:color w:val="000000"/>
                <w:sz w:val="20"/>
              </w:rPr>
              <w:t xml:space="preserve"> dhe </w:t>
            </w:r>
            <w:r w:rsidRPr="00174C0B">
              <w:rPr>
                <w:rFonts w:ascii="Garamond" w:hAnsi="Garamond"/>
                <w:color w:val="000000"/>
                <w:sz w:val="20"/>
              </w:rPr>
              <w:t>karpentieri</w:t>
            </w:r>
          </w:p>
        </w:tc>
      </w:tr>
      <w:tr w:rsidR="00CF6E60" w:rsidRPr="00174C0B" w14:paraId="731BA4FA" w14:textId="77777777" w:rsidTr="001B0009">
        <w:trPr>
          <w:trHeight w:val="20"/>
          <w:jc w:val="center"/>
        </w:trPr>
        <w:tc>
          <w:tcPr>
            <w:tcW w:w="527" w:type="pct"/>
            <w:hideMark/>
          </w:tcPr>
          <w:p w14:paraId="731BA4F8"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0732</w:t>
            </w:r>
          </w:p>
        </w:tc>
        <w:tc>
          <w:tcPr>
            <w:tcW w:w="4473" w:type="pct"/>
            <w:hideMark/>
          </w:tcPr>
          <w:p w14:paraId="731BA4F9" w14:textId="1E6BCD8B" w:rsidR="00CF6E60" w:rsidRPr="00174C0B" w:rsidRDefault="00B42F3C" w:rsidP="00E73E7C">
            <w:pPr>
              <w:widowControl w:val="0"/>
              <w:jc w:val="both"/>
              <w:rPr>
                <w:rFonts w:ascii="Garamond" w:hAnsi="Garamond"/>
                <w:color w:val="000000"/>
                <w:sz w:val="20"/>
              </w:rPr>
            </w:pPr>
            <w:r w:rsidRPr="00174C0B">
              <w:rPr>
                <w:rFonts w:ascii="Garamond" w:hAnsi="Garamond"/>
                <w:color w:val="000000"/>
                <w:sz w:val="20"/>
              </w:rPr>
              <w:t>Zdrukthëtari</w:t>
            </w:r>
            <w:r w:rsidR="00CF6E60" w:rsidRPr="00174C0B">
              <w:rPr>
                <w:rFonts w:ascii="Garamond" w:hAnsi="Garamond"/>
                <w:color w:val="000000"/>
                <w:sz w:val="20"/>
              </w:rPr>
              <w:t xml:space="preserve"> dhe karpentieri (ndërtimi)</w:t>
            </w:r>
          </w:p>
        </w:tc>
      </w:tr>
      <w:tr w:rsidR="00CF6E60" w:rsidRPr="00174C0B" w14:paraId="731BA4FD" w14:textId="77777777" w:rsidTr="001B0009">
        <w:trPr>
          <w:trHeight w:val="20"/>
          <w:jc w:val="center"/>
        </w:trPr>
        <w:tc>
          <w:tcPr>
            <w:tcW w:w="527" w:type="pct"/>
            <w:hideMark/>
          </w:tcPr>
          <w:p w14:paraId="731BA4FB"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0211</w:t>
            </w:r>
          </w:p>
        </w:tc>
        <w:tc>
          <w:tcPr>
            <w:tcW w:w="4473" w:type="pct"/>
            <w:hideMark/>
          </w:tcPr>
          <w:p w14:paraId="731BA4FC"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Zhvillim fotografie</w:t>
            </w:r>
          </w:p>
        </w:tc>
      </w:tr>
      <w:tr w:rsidR="00CF6E60" w:rsidRPr="00174C0B" w14:paraId="731BA500" w14:textId="77777777" w:rsidTr="001B0009">
        <w:trPr>
          <w:trHeight w:val="20"/>
          <w:jc w:val="center"/>
        </w:trPr>
        <w:tc>
          <w:tcPr>
            <w:tcW w:w="527" w:type="pct"/>
            <w:hideMark/>
          </w:tcPr>
          <w:p w14:paraId="731BA4FE"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0613</w:t>
            </w:r>
          </w:p>
        </w:tc>
        <w:tc>
          <w:tcPr>
            <w:tcW w:w="4473" w:type="pct"/>
            <w:hideMark/>
          </w:tcPr>
          <w:p w14:paraId="731BA4FF"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Zhvillim gjuhësh programimi</w:t>
            </w:r>
          </w:p>
        </w:tc>
      </w:tr>
      <w:tr w:rsidR="00CF6E60" w:rsidRPr="00174C0B" w14:paraId="731BA503" w14:textId="77777777" w:rsidTr="001B0009">
        <w:trPr>
          <w:trHeight w:val="20"/>
          <w:jc w:val="center"/>
        </w:trPr>
        <w:tc>
          <w:tcPr>
            <w:tcW w:w="527" w:type="pct"/>
            <w:hideMark/>
          </w:tcPr>
          <w:p w14:paraId="731BA501"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0031</w:t>
            </w:r>
          </w:p>
        </w:tc>
        <w:tc>
          <w:tcPr>
            <w:tcW w:w="4473" w:type="pct"/>
            <w:hideMark/>
          </w:tcPr>
          <w:p w14:paraId="731BA502"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Zhvillim i aftësive mendore</w:t>
            </w:r>
          </w:p>
        </w:tc>
      </w:tr>
      <w:tr w:rsidR="00CF6E60" w:rsidRPr="00174C0B" w14:paraId="731BA506" w14:textId="77777777" w:rsidTr="001B0009">
        <w:trPr>
          <w:trHeight w:val="20"/>
          <w:jc w:val="center"/>
        </w:trPr>
        <w:tc>
          <w:tcPr>
            <w:tcW w:w="527" w:type="pct"/>
            <w:hideMark/>
          </w:tcPr>
          <w:p w14:paraId="731BA504"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0031</w:t>
            </w:r>
          </w:p>
        </w:tc>
        <w:tc>
          <w:tcPr>
            <w:tcW w:w="4473" w:type="pct"/>
            <w:hideMark/>
          </w:tcPr>
          <w:p w14:paraId="731BA505"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Zhvillim i kapaciteteve individuale organizative</w:t>
            </w:r>
          </w:p>
        </w:tc>
      </w:tr>
      <w:tr w:rsidR="00CF6E60" w:rsidRPr="00174C0B" w14:paraId="731BA509" w14:textId="77777777" w:rsidTr="001B0009">
        <w:trPr>
          <w:trHeight w:val="20"/>
          <w:jc w:val="center"/>
        </w:trPr>
        <w:tc>
          <w:tcPr>
            <w:tcW w:w="527" w:type="pct"/>
            <w:hideMark/>
          </w:tcPr>
          <w:p w14:paraId="731BA507"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0031</w:t>
            </w:r>
          </w:p>
        </w:tc>
        <w:tc>
          <w:tcPr>
            <w:tcW w:w="4473" w:type="pct"/>
            <w:hideMark/>
          </w:tcPr>
          <w:p w14:paraId="731BA508"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Zhvillim i kapaciteteve të sjelljes</w:t>
            </w:r>
          </w:p>
        </w:tc>
      </w:tr>
      <w:tr w:rsidR="00CF6E60" w:rsidRPr="00174C0B" w14:paraId="731BA50C" w14:textId="77777777" w:rsidTr="001B0009">
        <w:trPr>
          <w:trHeight w:val="20"/>
          <w:jc w:val="center"/>
        </w:trPr>
        <w:tc>
          <w:tcPr>
            <w:tcW w:w="527" w:type="pct"/>
            <w:hideMark/>
          </w:tcPr>
          <w:p w14:paraId="731BA50A"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0031</w:t>
            </w:r>
          </w:p>
        </w:tc>
        <w:tc>
          <w:tcPr>
            <w:tcW w:w="4473" w:type="pct"/>
            <w:hideMark/>
          </w:tcPr>
          <w:p w14:paraId="731BA50B"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Zhvillim individual</w:t>
            </w:r>
          </w:p>
        </w:tc>
      </w:tr>
      <w:tr w:rsidR="00CF6E60" w:rsidRPr="00174C0B" w14:paraId="731BA50F" w14:textId="77777777" w:rsidTr="001B0009">
        <w:trPr>
          <w:trHeight w:val="20"/>
          <w:jc w:val="center"/>
        </w:trPr>
        <w:tc>
          <w:tcPr>
            <w:tcW w:w="527" w:type="pct"/>
            <w:hideMark/>
          </w:tcPr>
          <w:p w14:paraId="731BA50D"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0731</w:t>
            </w:r>
          </w:p>
        </w:tc>
        <w:tc>
          <w:tcPr>
            <w:tcW w:w="4473" w:type="pct"/>
            <w:hideMark/>
          </w:tcPr>
          <w:p w14:paraId="731BA50E"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Zhvillim komuniteti</w:t>
            </w:r>
          </w:p>
        </w:tc>
      </w:tr>
      <w:tr w:rsidR="00CF6E60" w:rsidRPr="00174C0B" w14:paraId="731BA512" w14:textId="77777777" w:rsidTr="001B0009">
        <w:trPr>
          <w:trHeight w:val="20"/>
          <w:jc w:val="center"/>
        </w:trPr>
        <w:tc>
          <w:tcPr>
            <w:tcW w:w="527" w:type="pct"/>
            <w:hideMark/>
          </w:tcPr>
          <w:p w14:paraId="731BA510"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0111</w:t>
            </w:r>
          </w:p>
        </w:tc>
        <w:tc>
          <w:tcPr>
            <w:tcW w:w="4473" w:type="pct"/>
            <w:hideMark/>
          </w:tcPr>
          <w:p w14:paraId="731BA511"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Zhvillim kurrikulash (teori)</w:t>
            </w:r>
          </w:p>
        </w:tc>
      </w:tr>
      <w:tr w:rsidR="00CF6E60" w:rsidRPr="00174C0B" w14:paraId="731BA515" w14:textId="77777777" w:rsidTr="001B0009">
        <w:trPr>
          <w:trHeight w:val="20"/>
          <w:jc w:val="center"/>
        </w:trPr>
        <w:tc>
          <w:tcPr>
            <w:tcW w:w="527" w:type="pct"/>
            <w:hideMark/>
          </w:tcPr>
          <w:p w14:paraId="731BA513"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0417</w:t>
            </w:r>
          </w:p>
        </w:tc>
        <w:tc>
          <w:tcPr>
            <w:tcW w:w="4473" w:type="pct"/>
            <w:hideMark/>
          </w:tcPr>
          <w:p w14:paraId="731BA514"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Zhvillim pune</w:t>
            </w:r>
          </w:p>
        </w:tc>
      </w:tr>
      <w:tr w:rsidR="00CF6E60" w:rsidRPr="00174C0B" w14:paraId="731BA518" w14:textId="77777777" w:rsidTr="001B0009">
        <w:trPr>
          <w:trHeight w:val="20"/>
          <w:jc w:val="center"/>
        </w:trPr>
        <w:tc>
          <w:tcPr>
            <w:tcW w:w="527" w:type="pct"/>
            <w:hideMark/>
          </w:tcPr>
          <w:p w14:paraId="731BA516"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0731</w:t>
            </w:r>
          </w:p>
        </w:tc>
        <w:tc>
          <w:tcPr>
            <w:tcW w:w="4473" w:type="pct"/>
            <w:hideMark/>
          </w:tcPr>
          <w:p w14:paraId="731BA517"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Zhvillim rural</w:t>
            </w:r>
          </w:p>
        </w:tc>
      </w:tr>
      <w:tr w:rsidR="00CF6E60" w:rsidRPr="00174C0B" w14:paraId="731BA51B" w14:textId="77777777" w:rsidTr="001B0009">
        <w:trPr>
          <w:trHeight w:val="20"/>
          <w:jc w:val="center"/>
        </w:trPr>
        <w:tc>
          <w:tcPr>
            <w:tcW w:w="527" w:type="pct"/>
            <w:hideMark/>
          </w:tcPr>
          <w:p w14:paraId="731BA519"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0613</w:t>
            </w:r>
          </w:p>
        </w:tc>
        <w:tc>
          <w:tcPr>
            <w:tcW w:w="4473" w:type="pct"/>
            <w:hideMark/>
          </w:tcPr>
          <w:p w14:paraId="731BA51A"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 xml:space="preserve">Zhvillim </w:t>
            </w:r>
            <w:r w:rsidRPr="00174C0B">
              <w:rPr>
                <w:rFonts w:ascii="Garamond" w:hAnsi="Garamond"/>
                <w:i/>
                <w:color w:val="000000"/>
                <w:sz w:val="20"/>
              </w:rPr>
              <w:t>software</w:t>
            </w:r>
            <w:r w:rsidRPr="00174C0B">
              <w:rPr>
                <w:rFonts w:ascii="Garamond" w:hAnsi="Garamond"/>
                <w:color w:val="000000"/>
                <w:sz w:val="20"/>
              </w:rPr>
              <w:t>-ik</w:t>
            </w:r>
          </w:p>
        </w:tc>
      </w:tr>
      <w:tr w:rsidR="00CF6E60" w:rsidRPr="00174C0B" w14:paraId="731BA51E" w14:textId="77777777" w:rsidTr="001B0009">
        <w:trPr>
          <w:trHeight w:val="20"/>
          <w:jc w:val="center"/>
        </w:trPr>
        <w:tc>
          <w:tcPr>
            <w:tcW w:w="527" w:type="pct"/>
            <w:hideMark/>
          </w:tcPr>
          <w:p w14:paraId="731BA51C"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1032</w:t>
            </w:r>
          </w:p>
        </w:tc>
        <w:tc>
          <w:tcPr>
            <w:tcW w:w="4473" w:type="pct"/>
            <w:hideMark/>
          </w:tcPr>
          <w:p w14:paraId="731BA51D"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Zhytje (profesionale)</w:t>
            </w:r>
          </w:p>
        </w:tc>
      </w:tr>
      <w:tr w:rsidR="00CF6E60" w:rsidRPr="00174C0B" w14:paraId="731BA521" w14:textId="77777777" w:rsidTr="001B0009">
        <w:trPr>
          <w:trHeight w:val="20"/>
          <w:jc w:val="center"/>
        </w:trPr>
        <w:tc>
          <w:tcPr>
            <w:tcW w:w="527" w:type="pct"/>
            <w:hideMark/>
          </w:tcPr>
          <w:p w14:paraId="731BA51F"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1014</w:t>
            </w:r>
          </w:p>
        </w:tc>
        <w:tc>
          <w:tcPr>
            <w:tcW w:w="4473" w:type="pct"/>
            <w:hideMark/>
          </w:tcPr>
          <w:p w14:paraId="731BA520"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Zhytje (sport)</w:t>
            </w:r>
          </w:p>
        </w:tc>
      </w:tr>
      <w:tr w:rsidR="00CF6E60" w:rsidRPr="00174C0B" w14:paraId="731BA524" w14:textId="77777777" w:rsidTr="001B0009">
        <w:trPr>
          <w:trHeight w:val="20"/>
          <w:jc w:val="center"/>
        </w:trPr>
        <w:tc>
          <w:tcPr>
            <w:tcW w:w="527" w:type="pct"/>
            <w:hideMark/>
          </w:tcPr>
          <w:p w14:paraId="731BA522" w14:textId="77777777" w:rsidR="00CF6E60" w:rsidRPr="00174C0B" w:rsidRDefault="00CF6E60" w:rsidP="00E73E7C">
            <w:pPr>
              <w:widowControl w:val="0"/>
              <w:jc w:val="right"/>
              <w:rPr>
                <w:rFonts w:ascii="Garamond" w:hAnsi="Garamond"/>
                <w:color w:val="000000"/>
                <w:sz w:val="20"/>
              </w:rPr>
            </w:pPr>
            <w:r w:rsidRPr="00174C0B">
              <w:rPr>
                <w:rFonts w:ascii="Garamond" w:hAnsi="Garamond"/>
                <w:color w:val="000000"/>
                <w:sz w:val="20"/>
              </w:rPr>
              <w:t>0511</w:t>
            </w:r>
          </w:p>
        </w:tc>
        <w:tc>
          <w:tcPr>
            <w:tcW w:w="4473" w:type="pct"/>
            <w:hideMark/>
          </w:tcPr>
          <w:p w14:paraId="731BA523" w14:textId="77777777" w:rsidR="00CF6E60" w:rsidRPr="00174C0B" w:rsidRDefault="00CF6E60" w:rsidP="00E73E7C">
            <w:pPr>
              <w:widowControl w:val="0"/>
              <w:jc w:val="both"/>
              <w:rPr>
                <w:rFonts w:ascii="Garamond" w:hAnsi="Garamond"/>
                <w:color w:val="000000"/>
                <w:sz w:val="20"/>
              </w:rPr>
            </w:pPr>
            <w:r w:rsidRPr="00174C0B">
              <w:rPr>
                <w:rFonts w:ascii="Garamond" w:hAnsi="Garamond"/>
                <w:color w:val="000000"/>
                <w:sz w:val="20"/>
              </w:rPr>
              <w:t>Zoologji</w:t>
            </w:r>
          </w:p>
        </w:tc>
      </w:tr>
    </w:tbl>
    <w:p w14:paraId="731BA525" w14:textId="77777777" w:rsidR="00B248C1" w:rsidRPr="00174C0B" w:rsidRDefault="00B248C1" w:rsidP="00CF6E60">
      <w:pPr>
        <w:pStyle w:val="TEKSTIII"/>
        <w:ind w:firstLine="0"/>
      </w:pPr>
    </w:p>
    <w:p w14:paraId="731BA526" w14:textId="77777777" w:rsidR="00B248C1" w:rsidRPr="00174C0B" w:rsidRDefault="00B248C1" w:rsidP="00905626">
      <w:pPr>
        <w:pStyle w:val="TEKSTIII"/>
      </w:pPr>
    </w:p>
    <w:p w14:paraId="731BA527" w14:textId="77777777" w:rsidR="00B248C1" w:rsidRPr="00174C0B" w:rsidRDefault="00B248C1" w:rsidP="00905626">
      <w:pPr>
        <w:pStyle w:val="TEKSTIII"/>
      </w:pPr>
    </w:p>
    <w:p w14:paraId="731BA528" w14:textId="77777777" w:rsidR="00B248C1" w:rsidRPr="00174C0B" w:rsidRDefault="00B248C1" w:rsidP="00905626">
      <w:pPr>
        <w:pStyle w:val="TEKSTIII"/>
      </w:pPr>
    </w:p>
    <w:p w14:paraId="731BA529" w14:textId="77777777" w:rsidR="00B248C1" w:rsidRPr="00174C0B" w:rsidRDefault="00B248C1" w:rsidP="00905626">
      <w:pPr>
        <w:pStyle w:val="TEKSTIII"/>
      </w:pPr>
    </w:p>
    <w:p w14:paraId="731BA52A" w14:textId="77777777" w:rsidR="00B248C1" w:rsidRPr="00174C0B" w:rsidRDefault="00B248C1" w:rsidP="00905626">
      <w:pPr>
        <w:pStyle w:val="TEKSTIII"/>
      </w:pPr>
    </w:p>
    <w:p w14:paraId="731BA52B" w14:textId="76F6BFA5" w:rsidR="00D86991" w:rsidRPr="00174C0B" w:rsidRDefault="00D86991" w:rsidP="00905626">
      <w:pPr>
        <w:pStyle w:val="TEKSTIII"/>
        <w:rPr>
          <w:color w:val="000000" w:themeColor="text1"/>
        </w:rPr>
      </w:pPr>
    </w:p>
    <w:sectPr w:rsidR="00D86991" w:rsidRPr="00174C0B" w:rsidSect="00E11A30">
      <w:footerReference w:type="default" r:id="rId53"/>
      <w:footnotePr>
        <w:numRestart w:val="eachPage"/>
      </w:footnotePr>
      <w:pgSz w:w="11907" w:h="16839"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3C1760" w14:textId="77777777" w:rsidR="009865E2" w:rsidRDefault="009865E2" w:rsidP="004A3D08">
      <w:pPr>
        <w:spacing w:after="0" w:line="240" w:lineRule="auto"/>
      </w:pPr>
      <w:r>
        <w:separator/>
      </w:r>
    </w:p>
  </w:endnote>
  <w:endnote w:type="continuationSeparator" w:id="0">
    <w:p w14:paraId="72F3D4A4" w14:textId="77777777" w:rsidR="009865E2" w:rsidRDefault="009865E2" w:rsidP="004A3D08">
      <w:pPr>
        <w:spacing w:after="0" w:line="240" w:lineRule="auto"/>
      </w:pPr>
      <w:r>
        <w:continuationSeparator/>
      </w:r>
    </w:p>
  </w:endnote>
  <w:endnote w:type="continuationNotice" w:id="1">
    <w:p w14:paraId="79290CF9" w14:textId="77777777" w:rsidR="009865E2" w:rsidRDefault="009865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1BA57C" w14:textId="4E029101" w:rsidR="009865E2" w:rsidRDefault="009865E2">
    <w:pPr>
      <w:rPr>
        <w:sz w:val="16"/>
        <w:szCs w:val="16"/>
      </w:rPr>
    </w:pPr>
    <w:r>
      <w:rPr>
        <w:noProof/>
        <w:lang w:val="en-US"/>
      </w:rPr>
      <mc:AlternateContent>
        <mc:Choice Requires="wps">
          <w:drawing>
            <wp:anchor distT="0" distB="0" distL="63500" distR="63500" simplePos="0" relativeHeight="251658241" behindDoc="0" locked="0" layoutInCell="0" allowOverlap="1" wp14:anchorId="731BA583" wp14:editId="731BA584">
              <wp:simplePos x="0" y="0"/>
              <wp:positionH relativeFrom="page">
                <wp:posOffset>542290</wp:posOffset>
              </wp:positionH>
              <wp:positionV relativeFrom="paragraph">
                <wp:posOffset>0</wp:posOffset>
              </wp:positionV>
              <wp:extent cx="6687820" cy="219710"/>
              <wp:effectExtent l="0" t="0" r="0" b="0"/>
              <wp:wrapSquare wrapText="bothSides"/>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7820" cy="2197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1BA58C" w14:textId="77777777" w:rsidR="009865E2" w:rsidRDefault="009865E2">
                          <w:pPr>
                            <w:keepNext/>
                            <w:keepLines/>
                            <w:ind w:left="432"/>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PAGE </w:instrText>
                          </w:r>
                          <w:r>
                            <w:rPr>
                              <w:rFonts w:ascii="Arial" w:hAnsi="Arial" w:cs="Arial"/>
                              <w:sz w:val="18"/>
                              <w:szCs w:val="18"/>
                            </w:rPr>
                            <w:fldChar w:fldCharType="separate"/>
                          </w:r>
                          <w:r>
                            <w:rPr>
                              <w:rFonts w:ascii="Arial" w:hAnsi="Arial" w:cs="Arial"/>
                              <w:noProof/>
                              <w:sz w:val="18"/>
                              <w:szCs w:val="18"/>
                            </w:rPr>
                            <w:t>66</w:t>
                          </w:r>
                          <w:r>
                            <w:rPr>
                              <w:rFonts w:ascii="Arial" w:hAnsi="Arial" w:cs="Arial"/>
                              <w:sz w:val="18"/>
                              <w:szCs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1BA583" id="_x0000_t202" coordsize="21600,21600" o:spt="202" path="m,l,21600r21600,l21600,xe">
              <v:stroke joinstyle="miter"/>
              <v:path gradientshapeok="t" o:connecttype="rect"/>
            </v:shapetype>
            <v:shape id="Text Box 7" o:spid="_x0000_s1027" type="#_x0000_t202" style="position:absolute;margin-left:42.7pt;margin-top:0;width:526.6pt;height:17.3pt;z-index:251658241;visibility:visible;mso-wrap-style:square;mso-width-percent:0;mso-height-percent:0;mso-wrap-distance-left:5pt;mso-wrap-distance-top:0;mso-wrap-distance-right: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YZYjAIAACQFAAAOAAAAZHJzL2Uyb0RvYy54bWysVF1v2yAUfZ+0/4B4T/0hN4mtOlWTLtOk&#10;7kNq9wMIxjEaBgYkdjf1v+8CcdZ2L9M0P+ALXA733HsuV9djL9CRGcuVrHF2kWLEJFUNl/saf33Y&#10;zpYYWUdkQ4SSrMaPzOLr1ds3V4OuWK46JRpmEIBIWw26xp1zukoSSzvWE3uhNJOw2SrTEwdTs08a&#10;QwZA70WSp+k8GZRptFGUWQurt3ETrwJ+2zLqPretZQ6JGkNsLowmjDs/JqsrUu0N0R2npzDIP0TR&#10;Ey7h0jPULXEEHQz/A6rn1CirWndBVZ+otuWUBQ7AJktfsbnviGaBCyTH6nOa7P+DpZ+OXwziDdSu&#10;wEiSHmr0wEaH1mpEC5+eQdsKvO41+LkRlsE1ULX6TtFvFkm16Yjcsxtj1NAx0kB4mT+ZPDsacawH&#10;2Q0fVQPXkINTAWhsTe9zB9lAgA5lejyXxodCYXE+Xy6WOWxR2MuzcpGF2iWkmk5rY917pnrkjRob&#10;KH1AJ8c763w0pJpc/GVWCd5suRBhYva7jTDoSEAm2/DFs0J3JK5O19noGvBeYAjpkaTymPG6uAIM&#10;IAC/57kETfwss7xI13k52wKtWbEtLmflIl3O0qxcl/O0KIvb7ZOPICuqjjcNk3dcskmfWfF39T91&#10;SlRWUCgaalxe5peB3IvoT7ROXFP/hRK+SlTPHbSr4H2Nl2cnUvmqv5MN0CaVI1xEO3kZfkgZ5GD6&#10;h6wEjXhZRIG4cTdGNU7S26nmEURjFNQUyg9PDRidMj8wGqBta2y/H4hhGIkPEoTne3wyzGTsJoNI&#10;Ckdr7DCK5sbFt+CgDd93gBylLdUNiLPlQTdexTEKiNxPoBUDh9Oz4Xv9+Tx4/X7cVr8AAAD//wMA&#10;UEsDBBQABgAIAAAAIQCvoUNU2wAAAAcBAAAPAAAAZHJzL2Rvd25yZXYueG1sTI/LTsMwEEX3SPyD&#10;NUjsqNMHIQ1xKiiCLSJU6taNp3GUeBzFbhv+nukKlqN7de6ZYjO5XpxxDK0nBfNZAgKp9qalRsHu&#10;+/0hAxGiJqN7T6jgBwNsytubQufGX+gLz1VsBEMo5FqBjXHIpQy1RafDzA9InB396HTkc2ykGfWF&#10;4a6XiyRJpdMt8YLVA24t1l11cgqWn4unffio3rbDHtddFl67I1ml7u+ml2cQEaf4V4arPqtDyU4H&#10;fyITRK8ge1xxUwE/dE3nyywFcWD2KgVZFvK/f/kLAAD//wMAUEsBAi0AFAAGAAgAAAAhALaDOJL+&#10;AAAA4QEAABMAAAAAAAAAAAAAAAAAAAAAAFtDb250ZW50X1R5cGVzXS54bWxQSwECLQAUAAYACAAA&#10;ACEAOP0h/9YAAACUAQAACwAAAAAAAAAAAAAAAAAvAQAAX3JlbHMvLnJlbHNQSwECLQAUAAYACAAA&#10;ACEAOCGGWIwCAAAkBQAADgAAAAAAAAAAAAAAAAAuAgAAZHJzL2Uyb0RvYy54bWxQSwECLQAUAAYA&#10;CAAAACEAr6FDVNsAAAAHAQAADwAAAAAAAAAAAAAAAADmBAAAZHJzL2Rvd25yZXYueG1sUEsFBgAA&#10;AAAEAAQA8wAAAO4FAAAAAA==&#10;" o:allowincell="f" stroked="f">
              <v:fill opacity="0"/>
              <v:textbox inset="0,0,0,0">
                <w:txbxContent>
                  <w:p w14:paraId="731BA58C" w14:textId="77777777" w:rsidR="009865E2" w:rsidRDefault="009865E2">
                    <w:pPr>
                      <w:keepNext/>
                      <w:keepLines/>
                      <w:ind w:left="432"/>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PAGE </w:instrText>
                    </w:r>
                    <w:r>
                      <w:rPr>
                        <w:rFonts w:ascii="Arial" w:hAnsi="Arial" w:cs="Arial"/>
                        <w:sz w:val="18"/>
                        <w:szCs w:val="18"/>
                      </w:rPr>
                      <w:fldChar w:fldCharType="separate"/>
                    </w:r>
                    <w:r>
                      <w:rPr>
                        <w:rFonts w:ascii="Arial" w:hAnsi="Arial" w:cs="Arial"/>
                        <w:noProof/>
                        <w:sz w:val="18"/>
                        <w:szCs w:val="18"/>
                      </w:rPr>
                      <w:t>66</w:t>
                    </w:r>
                    <w:r>
                      <w:rPr>
                        <w:rFonts w:ascii="Arial" w:hAnsi="Arial" w:cs="Arial"/>
                        <w:sz w:val="18"/>
                        <w:szCs w:val="18"/>
                      </w:rPr>
                      <w:fldChar w:fldCharType="end"/>
                    </w:r>
                  </w:p>
                </w:txbxContent>
              </v:textbox>
              <w10:wrap type="square"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2400184"/>
      <w:docPartObj>
        <w:docPartGallery w:val="Page Numbers (Bottom of Page)"/>
        <w:docPartUnique/>
      </w:docPartObj>
    </w:sdtPr>
    <w:sdtEndPr>
      <w:rPr>
        <w:noProof/>
      </w:rPr>
    </w:sdtEndPr>
    <w:sdtContent>
      <w:p w14:paraId="731BA57D" w14:textId="77777777" w:rsidR="009865E2" w:rsidRDefault="009865E2" w:rsidP="00DF3348">
        <w:pPr>
          <w:pStyle w:val="Footer1"/>
          <w:jc w:val="right"/>
        </w:pPr>
        <w:r>
          <w:fldChar w:fldCharType="begin"/>
        </w:r>
        <w:r>
          <w:instrText xml:space="preserve"> PAGE   \* MERGEFORMAT </w:instrText>
        </w:r>
        <w:r>
          <w:fldChar w:fldCharType="separate"/>
        </w:r>
        <w:r w:rsidR="00D71E41">
          <w:rPr>
            <w:noProof/>
          </w:rPr>
          <w:t>46</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8632257"/>
      <w:docPartObj>
        <w:docPartGallery w:val="Page Numbers (Bottom of Page)"/>
        <w:docPartUnique/>
      </w:docPartObj>
    </w:sdtPr>
    <w:sdtEndPr>
      <w:rPr>
        <w:noProof/>
      </w:rPr>
    </w:sdtEndPr>
    <w:sdtContent>
      <w:p w14:paraId="233C62E5" w14:textId="56057038" w:rsidR="009865E2" w:rsidRDefault="009865E2">
        <w:pPr>
          <w:pStyle w:val="Footer"/>
          <w:jc w:val="center"/>
        </w:pPr>
        <w:r>
          <w:fldChar w:fldCharType="begin"/>
        </w:r>
        <w:r>
          <w:instrText xml:space="preserve"> PAGE   \* MERGEFORMAT </w:instrText>
        </w:r>
        <w:r>
          <w:fldChar w:fldCharType="separate"/>
        </w:r>
        <w:r w:rsidR="00D71E41">
          <w:rPr>
            <w:noProof/>
          </w:rPr>
          <w:t>100</w:t>
        </w:r>
        <w:r>
          <w:rPr>
            <w:noProof/>
          </w:rPr>
          <w:fldChar w:fldCharType="end"/>
        </w:r>
      </w:p>
    </w:sdtContent>
  </w:sdt>
  <w:p w14:paraId="731BA57E" w14:textId="0B38F5DA" w:rsidR="009865E2" w:rsidRDefault="009865E2" w:rsidP="004C3CCE">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C393CC" w14:textId="77777777" w:rsidR="009865E2" w:rsidRDefault="009865E2" w:rsidP="004A3D08">
      <w:pPr>
        <w:spacing w:after="0" w:line="240" w:lineRule="auto"/>
      </w:pPr>
      <w:r>
        <w:separator/>
      </w:r>
    </w:p>
  </w:footnote>
  <w:footnote w:type="continuationSeparator" w:id="0">
    <w:p w14:paraId="0ED7DE02" w14:textId="77777777" w:rsidR="009865E2" w:rsidRDefault="009865E2" w:rsidP="004A3D08">
      <w:pPr>
        <w:spacing w:after="0" w:line="240" w:lineRule="auto"/>
      </w:pPr>
      <w:r>
        <w:continuationSeparator/>
      </w:r>
    </w:p>
  </w:footnote>
  <w:footnote w:type="continuationNotice" w:id="1">
    <w:p w14:paraId="0502ECA3" w14:textId="77777777" w:rsidR="009865E2" w:rsidRDefault="009865E2">
      <w:pPr>
        <w:spacing w:after="0" w:line="240" w:lineRule="auto"/>
      </w:pPr>
    </w:p>
  </w:footnote>
  <w:footnote w:id="2">
    <w:p w14:paraId="731BA585" w14:textId="7ACB223A" w:rsidR="009865E2" w:rsidRPr="00D87CCF" w:rsidRDefault="009865E2" w:rsidP="00D87CCF">
      <w:pPr>
        <w:pStyle w:val="FootnoteText"/>
        <w:jc w:val="both"/>
        <w:rPr>
          <w:rFonts w:ascii="Garamond" w:hAnsi="Garamond"/>
        </w:rPr>
      </w:pPr>
      <w:r w:rsidRPr="00D87CCF">
        <w:rPr>
          <w:rStyle w:val="FootnoteReference"/>
          <w:rFonts w:ascii="Garamond" w:hAnsi="Garamond"/>
        </w:rPr>
        <w:footnoteRef/>
      </w:r>
      <w:r w:rsidRPr="00D87CCF">
        <w:rPr>
          <w:rFonts w:ascii="Garamond" w:hAnsi="Garamond"/>
        </w:rPr>
        <w:t xml:space="preserve"> </w:t>
      </w:r>
      <w:r w:rsidRPr="000830E5">
        <w:rPr>
          <w:rFonts w:ascii="Garamond" w:hAnsi="Garamond"/>
        </w:rPr>
        <w:t>Duke përfshirë përfundimin e suksesshëm të një programi në nivelin e dhënë, të mjaftueshëm për përfundimin e nivelit ose përfundimin e suksesshëm të një programi ose një faze të një programi në një nivel më të lartë të KSNA</w:t>
      </w:r>
      <w:r>
        <w:rPr>
          <w:rFonts w:ascii="Garamond" w:hAnsi="Garamond"/>
        </w:rPr>
        <w:t>-së</w:t>
      </w:r>
      <w:r w:rsidRPr="000830E5">
        <w:rPr>
          <w:rFonts w:ascii="Garamond" w:hAnsi="Garamond"/>
        </w:rPr>
        <w:t>, i pamjaftueshëm për përfundimin ose përfundimin e</w:t>
      </w:r>
      <w:r w:rsidRPr="000830E5">
        <w:rPr>
          <w:rFonts w:ascii="Garamond" w:hAnsi="Garamond"/>
          <w:color w:val="000000"/>
        </w:rPr>
        <w:t xml:space="preserve"> pjesshëm </w:t>
      </w:r>
      <w:r w:rsidRPr="000830E5">
        <w:rPr>
          <w:rFonts w:ascii="Garamond" w:hAnsi="Garamond"/>
        </w:rPr>
        <w:t>të nivelit më të lartë.</w:t>
      </w:r>
    </w:p>
  </w:footnote>
  <w:footnote w:id="3">
    <w:p w14:paraId="731BA586" w14:textId="77777777" w:rsidR="009865E2" w:rsidRDefault="009865E2" w:rsidP="00996358">
      <w:pPr>
        <w:pStyle w:val="FootnoteText"/>
        <w:jc w:val="both"/>
      </w:pPr>
      <w:r w:rsidRPr="00ED06B3">
        <w:rPr>
          <w:rStyle w:val="FootnoteReference"/>
          <w:rFonts w:ascii="Garamond" w:hAnsi="Garamond"/>
        </w:rPr>
        <w:footnoteRef/>
      </w:r>
      <w:r w:rsidRPr="00ED06B3">
        <w:rPr>
          <w:rFonts w:ascii="Garamond" w:hAnsi="Garamond"/>
        </w:rPr>
        <w:t xml:space="preserve"> </w:t>
      </w:r>
      <w:r w:rsidRPr="000830E5">
        <w:rPr>
          <w:rFonts w:ascii="Garamond" w:hAnsi="Garamond"/>
        </w:rPr>
        <w:t>Për t’u përdorur në mungesë të përkufizimeve të pranuara ndërkombëtarisht për orientime akademike dhe profesionale në nivelin e arsimit të lartë</w:t>
      </w:r>
      <w:r w:rsidRPr="000830E5">
        <w:rPr>
          <w:rFonts w:ascii="Times New Roman" w:hAnsi="Times New Roman"/>
        </w:rPr>
        <w:t>.</w:t>
      </w:r>
    </w:p>
  </w:footnote>
  <w:footnote w:id="4">
    <w:p w14:paraId="731BA587" w14:textId="4F4E200A" w:rsidR="009865E2" w:rsidRPr="00AF4123" w:rsidRDefault="009865E2" w:rsidP="00AF4123">
      <w:pPr>
        <w:pStyle w:val="FootnoteText"/>
        <w:jc w:val="both"/>
      </w:pPr>
      <w:r w:rsidRPr="00AF4123">
        <w:rPr>
          <w:rStyle w:val="FootnoteReference"/>
        </w:rPr>
        <w:footnoteRef/>
      </w:r>
      <w:r w:rsidRPr="00AF4123">
        <w:t xml:space="preserve"> </w:t>
      </w:r>
      <w:r w:rsidRPr="00AF4123">
        <w:rPr>
          <w:rFonts w:ascii="Garamond" w:hAnsi="Garamond" w:cs="Arial"/>
        </w:rPr>
        <w:t>Kini parasysh</w:t>
      </w:r>
      <w:r>
        <w:rPr>
          <w:rFonts w:ascii="Garamond" w:hAnsi="Garamond" w:cs="Arial"/>
        </w:rPr>
        <w:t>,</w:t>
      </w:r>
      <w:r w:rsidRPr="00AF4123">
        <w:rPr>
          <w:rFonts w:ascii="Garamond" w:hAnsi="Garamond" w:cs="Arial"/>
        </w:rPr>
        <w:t xml:space="preserve"> se </w:t>
      </w:r>
      <w:r>
        <w:rPr>
          <w:rFonts w:ascii="Garamond" w:hAnsi="Garamond" w:cs="Arial"/>
        </w:rPr>
        <w:t>“</w:t>
      </w:r>
      <w:r w:rsidRPr="00AF4123">
        <w:rPr>
          <w:rFonts w:ascii="Garamond" w:hAnsi="Garamond" w:cs="Arial"/>
        </w:rPr>
        <w:t>Inxhinieria</w:t>
      </w:r>
      <w:r>
        <w:rPr>
          <w:rFonts w:ascii="Garamond" w:hAnsi="Garamond" w:cs="Arial"/>
        </w:rPr>
        <w:t>”</w:t>
      </w:r>
      <w:r w:rsidRPr="00AF4123">
        <w:rPr>
          <w:rFonts w:ascii="Garamond" w:hAnsi="Garamond" w:cs="Arial"/>
        </w:rPr>
        <w:t xml:space="preserve"> përfaqëson një koncept shumë më të gjerë që përfshin kategori të tjera</w:t>
      </w:r>
      <w:r>
        <w:rPr>
          <w:rFonts w:ascii="Garamond" w:hAnsi="Garamond" w:cs="Arial"/>
        </w:rPr>
        <w:t>,</w:t>
      </w:r>
      <w:r w:rsidRPr="00AF4123">
        <w:rPr>
          <w:rFonts w:ascii="Garamond" w:hAnsi="Garamond" w:cs="Arial"/>
        </w:rPr>
        <w:t xml:space="preserve"> përveç inxhinierit, i cili punon si profesionist i inxhinierisë. Në fakt nuk ka ndonjë ndryshim midis fushave të detajuara 071 dhe 072 në aspektin e nivelit të arsimit.</w:t>
      </w:r>
    </w:p>
  </w:footnote>
  <w:footnote w:id="5">
    <w:p w14:paraId="731BA588" w14:textId="033003E4" w:rsidR="009865E2" w:rsidRPr="00AF4123" w:rsidRDefault="009865E2" w:rsidP="00AF4123">
      <w:pPr>
        <w:pStyle w:val="FootnoteText"/>
        <w:jc w:val="both"/>
      </w:pPr>
      <w:r w:rsidRPr="00AF4123">
        <w:rPr>
          <w:rStyle w:val="FootnoteReference"/>
        </w:rPr>
        <w:footnoteRef/>
      </w:r>
      <w:r w:rsidRPr="00AF4123">
        <w:t xml:space="preserve"> </w:t>
      </w:r>
      <w:r w:rsidRPr="00AF4123">
        <w:rPr>
          <w:rFonts w:ascii="Garamond" w:hAnsi="Garamond" w:cs="Arial"/>
        </w:rPr>
        <w:t>P.sh.</w:t>
      </w:r>
      <w:r>
        <w:rPr>
          <w:rFonts w:ascii="Garamond" w:hAnsi="Garamond" w:cs="Arial"/>
        </w:rPr>
        <w:t>,</w:t>
      </w:r>
      <w:r w:rsidRPr="00AF4123">
        <w:rPr>
          <w:rFonts w:ascii="Garamond" w:hAnsi="Garamond" w:cs="Arial"/>
        </w:rPr>
        <w:t xml:space="preserve"> nëse nxënësit janë tashmë të aftë në gjuhën që duhet studiuar apo jo.</w:t>
      </w:r>
    </w:p>
  </w:footnote>
  <w:footnote w:id="6">
    <w:p w14:paraId="731BA589" w14:textId="77777777" w:rsidR="009865E2" w:rsidRDefault="009865E2">
      <w:pPr>
        <w:pStyle w:val="FootnoteText"/>
      </w:pPr>
      <w:r>
        <w:rPr>
          <w:rStyle w:val="FootnoteReference"/>
        </w:rPr>
        <w:footnoteRef/>
      </w:r>
      <w:r>
        <w:t xml:space="preserve"> </w:t>
      </w:r>
      <w:r w:rsidRPr="008F0EC5">
        <w:rPr>
          <w:rFonts w:ascii="Garamond" w:hAnsi="Garamond" w:cs="Arial"/>
          <w:sz w:val="24"/>
          <w:szCs w:val="24"/>
        </w:rPr>
        <w:t>Për shembull, kur të dhënat ruhen në regjistra dhe nuk është e nevojshme që të mblidhen me anë të anketave në familje ose anketa të tjera. Përdorimi i kodeve të shumta nuk është pjesë e KSNA-F-së. Megjithatë, disa vende mund të vendosin të përdorin kode të shumta për qëllime kombëtare.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1BA57A" w14:textId="34F3861B" w:rsidR="009865E2" w:rsidRDefault="009865E2">
    <w:pPr>
      <w:rPr>
        <w:sz w:val="16"/>
        <w:szCs w:val="16"/>
      </w:rPr>
    </w:pPr>
    <w:r>
      <w:rPr>
        <w:noProof/>
        <w:lang w:val="en-US"/>
      </w:rPr>
      <mc:AlternateContent>
        <mc:Choice Requires="wps">
          <w:drawing>
            <wp:anchor distT="0" distB="0" distL="63500" distR="63500" simplePos="0" relativeHeight="251658240" behindDoc="0" locked="0" layoutInCell="0" allowOverlap="1" wp14:anchorId="731BA57F" wp14:editId="731BA580">
              <wp:simplePos x="0" y="0"/>
              <wp:positionH relativeFrom="page">
                <wp:posOffset>396240</wp:posOffset>
              </wp:positionH>
              <wp:positionV relativeFrom="paragraph">
                <wp:posOffset>0</wp:posOffset>
              </wp:positionV>
              <wp:extent cx="4243070" cy="219710"/>
              <wp:effectExtent l="0" t="0" r="0" b="0"/>
              <wp:wrapSquare wrapText="bothSides"/>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3070" cy="2197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1BA58A" w14:textId="77777777" w:rsidR="009865E2" w:rsidRDefault="009865E2">
                          <w:pPr>
                            <w:keepNext/>
                            <w:keepLines/>
                            <w:jc w:val="right"/>
                            <w:rPr>
                              <w:rFonts w:ascii="Arial" w:hAnsi="Arial" w:cs="Arial"/>
                            </w:rPr>
                          </w:pPr>
                          <w:r>
                            <w:rPr>
                              <w:rFonts w:ascii="Arial" w:hAnsi="Arial" w:cs="Arial"/>
                            </w:rPr>
                            <w:t>SECTION 10. Correspondence between ISCED 2011 and ISCED 1997 levels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1BA57F" id="_x0000_t202" coordsize="21600,21600" o:spt="202" path="m,l,21600r21600,l21600,xe">
              <v:stroke joinstyle="miter"/>
              <v:path gradientshapeok="t" o:connecttype="rect"/>
            </v:shapetype>
            <v:shape id="Text Box 5" o:spid="_x0000_s1026" type="#_x0000_t202" style="position:absolute;margin-left:31.2pt;margin-top:0;width:334.1pt;height:17.3pt;z-index:251658240;visibility:visible;mso-wrap-style:square;mso-width-percent:0;mso-height-percent:0;mso-wrap-distance-left:5pt;mso-wrap-distance-top:0;mso-wrap-distance-right: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1JJigIAAB0FAAAOAAAAZHJzL2Uyb0RvYy54bWysVNuO2yAQfa/Uf0C8Z32pc7G1zmovTVVp&#10;e5F2+wEE4xgVAwUSe7vqv3eAOHvpS1XVD3iA4XBm5gznF2Mv0IEZy5WscXaWYsQkVQ2Xuxp/u9/M&#10;VhhZR2RDhJKsxg/M4ov12zfng65YrjolGmYQgEhbDbrGnXO6ShJLO9YTe6Y0k7DZKtMTB1OzSxpD&#10;BkDvRZKn6SIZlGm0UZRZC6s3cROvA37bMuq+tK1lDokaAzcXRhPGrR+T9TmpdobojtMjDfIPLHrC&#10;JVx6grohjqC94X9A9ZwaZVXrzqjqE9W2nLIQA0STpa+iueuIZiEWSI7VpzTZ/wdLPx++GsQbqN0C&#10;I0l6qNE9Gx26UiOa+/QM2lbgdafBz42wDK4hVKtvFf1ukVTXHZE7dmmMGjpGGqCX+ZPJs6MRx3qQ&#10;7fBJNXAN2TsVgMbW9D53kA0E6FCmh1NpPBUKi0VevEuXsEVhL8/KZRZql5BqOq2NdR+Y6pE3amyg&#10;9AGdHG6t82xINbn4y6wSvNlwIcLE7LbXwqADAZlswhfPCt2RuDpdZ6NrwHuBIaRHkspjxuviCkQA&#10;BPyejyVo4rHM8iK9ysvZZrFazopNMZ+Vy3Q1S7PyqlykRVncbH55BllRdbxpmLzlkk36zIq/q/+x&#10;U6KygkLRUONyns9DcC/YH8M6xpr6L5TwVaJ67qBdBe9rvDo5kcpX/b1sIGxSOcJFtJOX9EPKIAfT&#10;P2QlaMTLIgrEjdsRULxwtqp5ALUYBcWEusMbA0anzE+MBujXGtsfe2IYRuKjBMX55p4MMxnbySCS&#10;wtEaO4yiee3iI7DXhu86QI6aluoSVNnyIJgnFkDZT6AHA/nje+Gb/Pk8eD29auvfAAAA//8DAFBL&#10;AwQUAAYACAAAACEAr9PhmdsAAAAGAQAADwAAAGRycy9kb3ducmV2LnhtbEyPwU7DMBBE70j9B2uR&#10;uFGHtEpLiFOVInpFBKRe3XgbR4nXUey24e/ZnuC4mtGbt8Vmcr244BhaTwqe5gkIpNqblhoF31/v&#10;j2sQIWoyuveECn4wwKac3RU6N/5Kn3ipYiMYQiHXCmyMQy5lqC06HeZ+QOLs5EenI59jI82orwx3&#10;vUyTJJNOt8QLVg+4s1h31dkpWHykq0PYV2+74YDP3Tq8dieySj3cT9sXEBGn+FeGmz6rQ8lOR38m&#10;E0SvIEuX3FTAD3G6WiQZiCOjlxnIspD/9ctfAAAA//8DAFBLAQItABQABgAIAAAAIQC2gziS/gAA&#10;AOEBAAATAAAAAAAAAAAAAAAAAAAAAABbQ29udGVudF9UeXBlc10ueG1sUEsBAi0AFAAGAAgAAAAh&#10;ADj9If/WAAAAlAEAAAsAAAAAAAAAAAAAAAAALwEAAF9yZWxzLy5yZWxzUEsBAi0AFAAGAAgAAAAh&#10;ALGbUkmKAgAAHQUAAA4AAAAAAAAAAAAAAAAALgIAAGRycy9lMm9Eb2MueG1sUEsBAi0AFAAGAAgA&#10;AAAhAK/T4ZnbAAAABgEAAA8AAAAAAAAAAAAAAAAA5AQAAGRycy9kb3ducmV2LnhtbFBLBQYAAAAA&#10;BAAEAPMAAADsBQAAAAA=&#10;" o:allowincell="f" stroked="f">
              <v:fill opacity="0"/>
              <v:textbox inset="0,0,0,0">
                <w:txbxContent>
                  <w:p w14:paraId="731BA58A" w14:textId="77777777" w:rsidR="009865E2" w:rsidRDefault="009865E2">
                    <w:pPr>
                      <w:keepNext/>
                      <w:keepLines/>
                      <w:jc w:val="right"/>
                      <w:rPr>
                        <w:rFonts w:ascii="Arial" w:hAnsi="Arial" w:cs="Arial"/>
                      </w:rPr>
                    </w:pPr>
                    <w:r>
                      <w:rPr>
                        <w:rFonts w:ascii="Arial" w:hAnsi="Arial" w:cs="Arial"/>
                      </w:rPr>
                      <w:t>SECTION 10. Correspondence between ISCED 2011 and ISCED 1997 levels</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AF7A44"/>
    <w:multiLevelType w:val="singleLevel"/>
    <w:tmpl w:val="56C2820D"/>
    <w:lvl w:ilvl="0">
      <w:start w:val="1"/>
      <w:numFmt w:val="decimal"/>
      <w:lvlText w:val="%1."/>
      <w:lvlJc w:val="left"/>
      <w:pPr>
        <w:tabs>
          <w:tab w:val="num" w:pos="216"/>
        </w:tabs>
        <w:ind w:left="288"/>
      </w:pPr>
      <w:rPr>
        <w:rFonts w:ascii="Arial Narrow" w:hAnsi="Arial Narrow" w:cs="Arial Narrow"/>
        <w:snapToGrid/>
        <w:sz w:val="20"/>
        <w:szCs w:val="20"/>
      </w:rPr>
    </w:lvl>
  </w:abstractNum>
  <w:abstractNum w:abstractNumId="1">
    <w:nsid w:val="12DC2A1A"/>
    <w:multiLevelType w:val="hybridMultilevel"/>
    <w:tmpl w:val="AA982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1C22CF"/>
    <w:multiLevelType w:val="hybridMultilevel"/>
    <w:tmpl w:val="3162DDA0"/>
    <w:lvl w:ilvl="0" w:tplc="97FC4AE8">
      <w:start w:val="1"/>
      <w:numFmt w:val="decimal"/>
      <w:lvlText w:val="%1."/>
      <w:lvlJc w:val="left"/>
      <w:pPr>
        <w:ind w:left="576" w:hanging="360"/>
      </w:pPr>
      <w:rPr>
        <w:rFonts w:hint="default"/>
      </w:rPr>
    </w:lvl>
    <w:lvl w:ilvl="1" w:tplc="041C0019" w:tentative="1">
      <w:start w:val="1"/>
      <w:numFmt w:val="lowerLetter"/>
      <w:lvlText w:val="%2."/>
      <w:lvlJc w:val="left"/>
      <w:pPr>
        <w:ind w:left="1296" w:hanging="360"/>
      </w:pPr>
    </w:lvl>
    <w:lvl w:ilvl="2" w:tplc="041C001B" w:tentative="1">
      <w:start w:val="1"/>
      <w:numFmt w:val="lowerRoman"/>
      <w:lvlText w:val="%3."/>
      <w:lvlJc w:val="right"/>
      <w:pPr>
        <w:ind w:left="2016" w:hanging="180"/>
      </w:pPr>
    </w:lvl>
    <w:lvl w:ilvl="3" w:tplc="041C000F" w:tentative="1">
      <w:start w:val="1"/>
      <w:numFmt w:val="decimal"/>
      <w:lvlText w:val="%4."/>
      <w:lvlJc w:val="left"/>
      <w:pPr>
        <w:ind w:left="2736" w:hanging="360"/>
      </w:pPr>
    </w:lvl>
    <w:lvl w:ilvl="4" w:tplc="041C0019" w:tentative="1">
      <w:start w:val="1"/>
      <w:numFmt w:val="lowerLetter"/>
      <w:lvlText w:val="%5."/>
      <w:lvlJc w:val="left"/>
      <w:pPr>
        <w:ind w:left="3456" w:hanging="360"/>
      </w:pPr>
    </w:lvl>
    <w:lvl w:ilvl="5" w:tplc="041C001B" w:tentative="1">
      <w:start w:val="1"/>
      <w:numFmt w:val="lowerRoman"/>
      <w:lvlText w:val="%6."/>
      <w:lvlJc w:val="right"/>
      <w:pPr>
        <w:ind w:left="4176" w:hanging="180"/>
      </w:pPr>
    </w:lvl>
    <w:lvl w:ilvl="6" w:tplc="041C000F" w:tentative="1">
      <w:start w:val="1"/>
      <w:numFmt w:val="decimal"/>
      <w:lvlText w:val="%7."/>
      <w:lvlJc w:val="left"/>
      <w:pPr>
        <w:ind w:left="4896" w:hanging="360"/>
      </w:pPr>
    </w:lvl>
    <w:lvl w:ilvl="7" w:tplc="041C0019" w:tentative="1">
      <w:start w:val="1"/>
      <w:numFmt w:val="lowerLetter"/>
      <w:lvlText w:val="%8."/>
      <w:lvlJc w:val="left"/>
      <w:pPr>
        <w:ind w:left="5616" w:hanging="360"/>
      </w:pPr>
    </w:lvl>
    <w:lvl w:ilvl="8" w:tplc="041C001B" w:tentative="1">
      <w:start w:val="1"/>
      <w:numFmt w:val="lowerRoman"/>
      <w:lvlText w:val="%9."/>
      <w:lvlJc w:val="right"/>
      <w:pPr>
        <w:ind w:left="6336" w:hanging="180"/>
      </w:pPr>
    </w:lvl>
  </w:abstractNum>
  <w:abstractNum w:abstractNumId="3">
    <w:nsid w:val="1A317BFB"/>
    <w:multiLevelType w:val="hybridMultilevel"/>
    <w:tmpl w:val="AA982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063503B"/>
    <w:multiLevelType w:val="hybridMultilevel"/>
    <w:tmpl w:val="AA982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35D50FE"/>
    <w:multiLevelType w:val="hybridMultilevel"/>
    <w:tmpl w:val="2DA0DD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AAE15E9"/>
    <w:multiLevelType w:val="hybridMultilevel"/>
    <w:tmpl w:val="874A9A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F284836"/>
    <w:multiLevelType w:val="hybridMultilevel"/>
    <w:tmpl w:val="C40A3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5E1B4C"/>
    <w:multiLevelType w:val="hybridMultilevel"/>
    <w:tmpl w:val="D8443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914386F"/>
    <w:multiLevelType w:val="hybridMultilevel"/>
    <w:tmpl w:val="2BD879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A073E87"/>
    <w:multiLevelType w:val="multilevel"/>
    <w:tmpl w:val="37BA28A4"/>
    <w:lvl w:ilvl="0">
      <w:start w:val="1"/>
      <w:numFmt w:val="decimal"/>
      <w:lvlText w:val="%1."/>
      <w:lvlJc w:val="left"/>
      <w:rPr>
        <w:b w:val="0"/>
      </w:rPr>
    </w:lvl>
    <w:lvl w:ilvl="1">
      <w:start w:val="1"/>
      <w:numFmt w:val="upperLetter"/>
      <w:lvlText w:val="%2."/>
      <w:lvlJc w:val="left"/>
      <w:rPr>
        <w:rFonts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10"/>
  </w:num>
  <w:num w:numId="3">
    <w:abstractNumId w:val="7"/>
  </w:num>
  <w:num w:numId="4">
    <w:abstractNumId w:val="5"/>
  </w:num>
  <w:num w:numId="5">
    <w:abstractNumId w:val="9"/>
  </w:num>
  <w:num w:numId="6">
    <w:abstractNumId w:val="8"/>
  </w:num>
  <w:num w:numId="7">
    <w:abstractNumId w:val="3"/>
  </w:num>
  <w:num w:numId="8">
    <w:abstractNumId w:val="1"/>
  </w:num>
  <w:num w:numId="9">
    <w:abstractNumId w:val="4"/>
  </w:num>
  <w:num w:numId="10">
    <w:abstractNumId w:val="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3D08"/>
    <w:rsid w:val="0000108B"/>
    <w:rsid w:val="00004869"/>
    <w:rsid w:val="00006B9F"/>
    <w:rsid w:val="000109B3"/>
    <w:rsid w:val="000157A1"/>
    <w:rsid w:val="000173E4"/>
    <w:rsid w:val="00021DDD"/>
    <w:rsid w:val="00026CD2"/>
    <w:rsid w:val="000329CE"/>
    <w:rsid w:val="00032F2B"/>
    <w:rsid w:val="00033E83"/>
    <w:rsid w:val="000625C7"/>
    <w:rsid w:val="000672A5"/>
    <w:rsid w:val="000712DF"/>
    <w:rsid w:val="000830E5"/>
    <w:rsid w:val="00083CED"/>
    <w:rsid w:val="000865A6"/>
    <w:rsid w:val="0009302E"/>
    <w:rsid w:val="000934CC"/>
    <w:rsid w:val="000A03C9"/>
    <w:rsid w:val="000A0651"/>
    <w:rsid w:val="000A1D1C"/>
    <w:rsid w:val="000B1C9C"/>
    <w:rsid w:val="000C6A3C"/>
    <w:rsid w:val="000D2643"/>
    <w:rsid w:val="000D79B9"/>
    <w:rsid w:val="000E0F2A"/>
    <w:rsid w:val="000E197E"/>
    <w:rsid w:val="000F40D1"/>
    <w:rsid w:val="000F4686"/>
    <w:rsid w:val="000F5716"/>
    <w:rsid w:val="0010311D"/>
    <w:rsid w:val="00107CB3"/>
    <w:rsid w:val="0011270C"/>
    <w:rsid w:val="00112D77"/>
    <w:rsid w:val="0011430D"/>
    <w:rsid w:val="00114A68"/>
    <w:rsid w:val="00115C70"/>
    <w:rsid w:val="001207E8"/>
    <w:rsid w:val="00120DEF"/>
    <w:rsid w:val="0014497C"/>
    <w:rsid w:val="001601B5"/>
    <w:rsid w:val="001603F6"/>
    <w:rsid w:val="00164B6B"/>
    <w:rsid w:val="00166C0A"/>
    <w:rsid w:val="0017067F"/>
    <w:rsid w:val="001717B6"/>
    <w:rsid w:val="00172293"/>
    <w:rsid w:val="00174175"/>
    <w:rsid w:val="00174C0B"/>
    <w:rsid w:val="00174DB8"/>
    <w:rsid w:val="00176A27"/>
    <w:rsid w:val="00183CC1"/>
    <w:rsid w:val="00183E38"/>
    <w:rsid w:val="0018796B"/>
    <w:rsid w:val="0019218C"/>
    <w:rsid w:val="00196000"/>
    <w:rsid w:val="0019757E"/>
    <w:rsid w:val="001A0B5E"/>
    <w:rsid w:val="001A15CD"/>
    <w:rsid w:val="001A2B87"/>
    <w:rsid w:val="001B0009"/>
    <w:rsid w:val="001B28D6"/>
    <w:rsid w:val="001C3453"/>
    <w:rsid w:val="001C3ABA"/>
    <w:rsid w:val="001C5FF6"/>
    <w:rsid w:val="001D74A1"/>
    <w:rsid w:val="001E1547"/>
    <w:rsid w:val="001E5BE1"/>
    <w:rsid w:val="001E7074"/>
    <w:rsid w:val="001F527D"/>
    <w:rsid w:val="001F5BBE"/>
    <w:rsid w:val="00214309"/>
    <w:rsid w:val="00217646"/>
    <w:rsid w:val="00221E2C"/>
    <w:rsid w:val="00237FDD"/>
    <w:rsid w:val="00242CDA"/>
    <w:rsid w:val="0025516C"/>
    <w:rsid w:val="00255AEC"/>
    <w:rsid w:val="0025741F"/>
    <w:rsid w:val="00261590"/>
    <w:rsid w:val="00261ACB"/>
    <w:rsid w:val="00273B7D"/>
    <w:rsid w:val="00276AB4"/>
    <w:rsid w:val="00276B26"/>
    <w:rsid w:val="00277DF9"/>
    <w:rsid w:val="00280B42"/>
    <w:rsid w:val="00285A30"/>
    <w:rsid w:val="0028767C"/>
    <w:rsid w:val="002906F4"/>
    <w:rsid w:val="002A09BF"/>
    <w:rsid w:val="002A2360"/>
    <w:rsid w:val="002A668F"/>
    <w:rsid w:val="002B4E3A"/>
    <w:rsid w:val="002C561E"/>
    <w:rsid w:val="002C636C"/>
    <w:rsid w:val="002C79C6"/>
    <w:rsid w:val="002D5ED6"/>
    <w:rsid w:val="002D6AA4"/>
    <w:rsid w:val="002D6F71"/>
    <w:rsid w:val="002D749D"/>
    <w:rsid w:val="002E18F0"/>
    <w:rsid w:val="002E61BC"/>
    <w:rsid w:val="002E7928"/>
    <w:rsid w:val="002F08F6"/>
    <w:rsid w:val="002F094B"/>
    <w:rsid w:val="002F56AB"/>
    <w:rsid w:val="00300CB3"/>
    <w:rsid w:val="00314641"/>
    <w:rsid w:val="00317CD9"/>
    <w:rsid w:val="00323DB4"/>
    <w:rsid w:val="003253A4"/>
    <w:rsid w:val="00327C29"/>
    <w:rsid w:val="00327FB3"/>
    <w:rsid w:val="0033390D"/>
    <w:rsid w:val="00335083"/>
    <w:rsid w:val="0033612C"/>
    <w:rsid w:val="00337CD9"/>
    <w:rsid w:val="0034028C"/>
    <w:rsid w:val="00340A39"/>
    <w:rsid w:val="00340D0A"/>
    <w:rsid w:val="00345F3A"/>
    <w:rsid w:val="0035161F"/>
    <w:rsid w:val="003576DD"/>
    <w:rsid w:val="00361004"/>
    <w:rsid w:val="0036121C"/>
    <w:rsid w:val="0036347F"/>
    <w:rsid w:val="00370655"/>
    <w:rsid w:val="003714CB"/>
    <w:rsid w:val="0038089D"/>
    <w:rsid w:val="00380FAE"/>
    <w:rsid w:val="00384C8D"/>
    <w:rsid w:val="00387A8D"/>
    <w:rsid w:val="0039099A"/>
    <w:rsid w:val="00395C50"/>
    <w:rsid w:val="00397368"/>
    <w:rsid w:val="00397646"/>
    <w:rsid w:val="003A23C9"/>
    <w:rsid w:val="003B03F4"/>
    <w:rsid w:val="003B2419"/>
    <w:rsid w:val="003B693C"/>
    <w:rsid w:val="003B77D7"/>
    <w:rsid w:val="003C041D"/>
    <w:rsid w:val="003C1D5C"/>
    <w:rsid w:val="003C590E"/>
    <w:rsid w:val="003D1E9E"/>
    <w:rsid w:val="003E7501"/>
    <w:rsid w:val="003E7C7A"/>
    <w:rsid w:val="003F7BB0"/>
    <w:rsid w:val="00404EC7"/>
    <w:rsid w:val="00405472"/>
    <w:rsid w:val="00407811"/>
    <w:rsid w:val="00412DF5"/>
    <w:rsid w:val="0041457C"/>
    <w:rsid w:val="0041486C"/>
    <w:rsid w:val="004232E9"/>
    <w:rsid w:val="00426F3D"/>
    <w:rsid w:val="00430E4E"/>
    <w:rsid w:val="00431C65"/>
    <w:rsid w:val="00431D63"/>
    <w:rsid w:val="00434CDF"/>
    <w:rsid w:val="00442255"/>
    <w:rsid w:val="00445CE8"/>
    <w:rsid w:val="0044611F"/>
    <w:rsid w:val="0044795E"/>
    <w:rsid w:val="00451585"/>
    <w:rsid w:val="00454FFC"/>
    <w:rsid w:val="00455124"/>
    <w:rsid w:val="00465F0F"/>
    <w:rsid w:val="004711A5"/>
    <w:rsid w:val="00475F9F"/>
    <w:rsid w:val="00477318"/>
    <w:rsid w:val="00477336"/>
    <w:rsid w:val="00480B93"/>
    <w:rsid w:val="00481A26"/>
    <w:rsid w:val="00494D08"/>
    <w:rsid w:val="0049540A"/>
    <w:rsid w:val="004A3D08"/>
    <w:rsid w:val="004B0466"/>
    <w:rsid w:val="004B493B"/>
    <w:rsid w:val="004B5404"/>
    <w:rsid w:val="004C3BB7"/>
    <w:rsid w:val="004C3CCE"/>
    <w:rsid w:val="004C493C"/>
    <w:rsid w:val="004C4F91"/>
    <w:rsid w:val="004C6995"/>
    <w:rsid w:val="004C73C4"/>
    <w:rsid w:val="004D044E"/>
    <w:rsid w:val="004E28A6"/>
    <w:rsid w:val="004E4C88"/>
    <w:rsid w:val="004E55A6"/>
    <w:rsid w:val="005000B7"/>
    <w:rsid w:val="00500D52"/>
    <w:rsid w:val="0050793C"/>
    <w:rsid w:val="00516BF4"/>
    <w:rsid w:val="00522318"/>
    <w:rsid w:val="00524666"/>
    <w:rsid w:val="00531C4C"/>
    <w:rsid w:val="005352F7"/>
    <w:rsid w:val="00535C7C"/>
    <w:rsid w:val="0054103B"/>
    <w:rsid w:val="00550A4C"/>
    <w:rsid w:val="0055313B"/>
    <w:rsid w:val="00554A0A"/>
    <w:rsid w:val="00554F1B"/>
    <w:rsid w:val="00560F8D"/>
    <w:rsid w:val="005627A9"/>
    <w:rsid w:val="00563276"/>
    <w:rsid w:val="00565279"/>
    <w:rsid w:val="00571759"/>
    <w:rsid w:val="00572127"/>
    <w:rsid w:val="0057567E"/>
    <w:rsid w:val="00576496"/>
    <w:rsid w:val="00577014"/>
    <w:rsid w:val="00584D7A"/>
    <w:rsid w:val="00593AAE"/>
    <w:rsid w:val="005A3FB7"/>
    <w:rsid w:val="005B1D53"/>
    <w:rsid w:val="005B56F0"/>
    <w:rsid w:val="005B72ED"/>
    <w:rsid w:val="005C3240"/>
    <w:rsid w:val="005C3E1F"/>
    <w:rsid w:val="005C69EB"/>
    <w:rsid w:val="005D7503"/>
    <w:rsid w:val="005E079A"/>
    <w:rsid w:val="005E0F43"/>
    <w:rsid w:val="005E217F"/>
    <w:rsid w:val="005E28D8"/>
    <w:rsid w:val="005E41E3"/>
    <w:rsid w:val="005E6B72"/>
    <w:rsid w:val="005E7AD1"/>
    <w:rsid w:val="005E7BA4"/>
    <w:rsid w:val="00602846"/>
    <w:rsid w:val="00603736"/>
    <w:rsid w:val="00605B4E"/>
    <w:rsid w:val="00606821"/>
    <w:rsid w:val="00611A1E"/>
    <w:rsid w:val="006176D0"/>
    <w:rsid w:val="00626A5D"/>
    <w:rsid w:val="006331E8"/>
    <w:rsid w:val="00635D33"/>
    <w:rsid w:val="00640292"/>
    <w:rsid w:val="00652F19"/>
    <w:rsid w:val="006535F0"/>
    <w:rsid w:val="00657B09"/>
    <w:rsid w:val="006617D4"/>
    <w:rsid w:val="00661C99"/>
    <w:rsid w:val="00662596"/>
    <w:rsid w:val="00662CB1"/>
    <w:rsid w:val="00665767"/>
    <w:rsid w:val="00671085"/>
    <w:rsid w:val="006745FA"/>
    <w:rsid w:val="00676748"/>
    <w:rsid w:val="006871E0"/>
    <w:rsid w:val="0069385F"/>
    <w:rsid w:val="00695C46"/>
    <w:rsid w:val="006B3972"/>
    <w:rsid w:val="006C0D67"/>
    <w:rsid w:val="006C272F"/>
    <w:rsid w:val="006C52AB"/>
    <w:rsid w:val="006D0039"/>
    <w:rsid w:val="006D3981"/>
    <w:rsid w:val="006D675D"/>
    <w:rsid w:val="006E1028"/>
    <w:rsid w:val="006E38FF"/>
    <w:rsid w:val="006E4C15"/>
    <w:rsid w:val="007146FC"/>
    <w:rsid w:val="00722463"/>
    <w:rsid w:val="00723169"/>
    <w:rsid w:val="00726E32"/>
    <w:rsid w:val="0073010C"/>
    <w:rsid w:val="00732C51"/>
    <w:rsid w:val="007343CF"/>
    <w:rsid w:val="00734571"/>
    <w:rsid w:val="00737ACF"/>
    <w:rsid w:val="007416DD"/>
    <w:rsid w:val="00747705"/>
    <w:rsid w:val="007501E3"/>
    <w:rsid w:val="0075023E"/>
    <w:rsid w:val="007505EC"/>
    <w:rsid w:val="00752164"/>
    <w:rsid w:val="00754303"/>
    <w:rsid w:val="0075518B"/>
    <w:rsid w:val="00767A79"/>
    <w:rsid w:val="007726A6"/>
    <w:rsid w:val="00773921"/>
    <w:rsid w:val="007810FF"/>
    <w:rsid w:val="007817D2"/>
    <w:rsid w:val="007912D9"/>
    <w:rsid w:val="007A7EE9"/>
    <w:rsid w:val="007B0368"/>
    <w:rsid w:val="007B13AB"/>
    <w:rsid w:val="007B6E48"/>
    <w:rsid w:val="007C04EC"/>
    <w:rsid w:val="007C1ADD"/>
    <w:rsid w:val="007C2D72"/>
    <w:rsid w:val="007C5027"/>
    <w:rsid w:val="007C7BB4"/>
    <w:rsid w:val="007D2585"/>
    <w:rsid w:val="007D4305"/>
    <w:rsid w:val="007D55E5"/>
    <w:rsid w:val="007D69A0"/>
    <w:rsid w:val="007D7BA0"/>
    <w:rsid w:val="007E3308"/>
    <w:rsid w:val="007E4C38"/>
    <w:rsid w:val="007E73BB"/>
    <w:rsid w:val="007F1F02"/>
    <w:rsid w:val="007F2C7B"/>
    <w:rsid w:val="007F361E"/>
    <w:rsid w:val="00805306"/>
    <w:rsid w:val="00814E27"/>
    <w:rsid w:val="00815452"/>
    <w:rsid w:val="00816E79"/>
    <w:rsid w:val="00830FA0"/>
    <w:rsid w:val="00831F0F"/>
    <w:rsid w:val="00834579"/>
    <w:rsid w:val="00837BE8"/>
    <w:rsid w:val="00841A38"/>
    <w:rsid w:val="00845104"/>
    <w:rsid w:val="008469A3"/>
    <w:rsid w:val="00846B00"/>
    <w:rsid w:val="00850009"/>
    <w:rsid w:val="0085399D"/>
    <w:rsid w:val="0085519F"/>
    <w:rsid w:val="00862039"/>
    <w:rsid w:val="00864B46"/>
    <w:rsid w:val="00871F26"/>
    <w:rsid w:val="00872BFB"/>
    <w:rsid w:val="00873326"/>
    <w:rsid w:val="00884F3E"/>
    <w:rsid w:val="008933C7"/>
    <w:rsid w:val="0089537C"/>
    <w:rsid w:val="008A0060"/>
    <w:rsid w:val="008A082E"/>
    <w:rsid w:val="008A12A6"/>
    <w:rsid w:val="008A1BDF"/>
    <w:rsid w:val="008A2246"/>
    <w:rsid w:val="008B1B8E"/>
    <w:rsid w:val="008C2F43"/>
    <w:rsid w:val="008C5C85"/>
    <w:rsid w:val="008D3EFB"/>
    <w:rsid w:val="008F0EC5"/>
    <w:rsid w:val="008F3A93"/>
    <w:rsid w:val="008F6146"/>
    <w:rsid w:val="00905626"/>
    <w:rsid w:val="00910341"/>
    <w:rsid w:val="00910781"/>
    <w:rsid w:val="00916FA3"/>
    <w:rsid w:val="00923C1E"/>
    <w:rsid w:val="009316A0"/>
    <w:rsid w:val="0093193B"/>
    <w:rsid w:val="00932A83"/>
    <w:rsid w:val="00940FE7"/>
    <w:rsid w:val="0094301D"/>
    <w:rsid w:val="00946AB0"/>
    <w:rsid w:val="00950D34"/>
    <w:rsid w:val="00962C18"/>
    <w:rsid w:val="009635A3"/>
    <w:rsid w:val="0097229A"/>
    <w:rsid w:val="00972AF2"/>
    <w:rsid w:val="00984332"/>
    <w:rsid w:val="009865E2"/>
    <w:rsid w:val="00991302"/>
    <w:rsid w:val="00992A57"/>
    <w:rsid w:val="00996358"/>
    <w:rsid w:val="009A0DC5"/>
    <w:rsid w:val="009A20F8"/>
    <w:rsid w:val="009A3C0C"/>
    <w:rsid w:val="009A4041"/>
    <w:rsid w:val="009B4E8C"/>
    <w:rsid w:val="009C03E6"/>
    <w:rsid w:val="009C2714"/>
    <w:rsid w:val="009C3625"/>
    <w:rsid w:val="009D6A34"/>
    <w:rsid w:val="009E021E"/>
    <w:rsid w:val="009E5CFC"/>
    <w:rsid w:val="009F074E"/>
    <w:rsid w:val="009F5D18"/>
    <w:rsid w:val="00A05441"/>
    <w:rsid w:val="00A078C7"/>
    <w:rsid w:val="00A1076E"/>
    <w:rsid w:val="00A111BC"/>
    <w:rsid w:val="00A2222C"/>
    <w:rsid w:val="00A268CB"/>
    <w:rsid w:val="00A31445"/>
    <w:rsid w:val="00A47E80"/>
    <w:rsid w:val="00A503C0"/>
    <w:rsid w:val="00A53BE6"/>
    <w:rsid w:val="00A546C0"/>
    <w:rsid w:val="00A61FFD"/>
    <w:rsid w:val="00A642E3"/>
    <w:rsid w:val="00A6574D"/>
    <w:rsid w:val="00A678CF"/>
    <w:rsid w:val="00A76A27"/>
    <w:rsid w:val="00A77728"/>
    <w:rsid w:val="00A82096"/>
    <w:rsid w:val="00A8288B"/>
    <w:rsid w:val="00A82E87"/>
    <w:rsid w:val="00A85B0A"/>
    <w:rsid w:val="00A906DC"/>
    <w:rsid w:val="00A923DB"/>
    <w:rsid w:val="00AA12FA"/>
    <w:rsid w:val="00AA4E6B"/>
    <w:rsid w:val="00AA6CB9"/>
    <w:rsid w:val="00AB33FE"/>
    <w:rsid w:val="00AB4B33"/>
    <w:rsid w:val="00AC042C"/>
    <w:rsid w:val="00AC3654"/>
    <w:rsid w:val="00AC48CD"/>
    <w:rsid w:val="00AD4235"/>
    <w:rsid w:val="00AD4CD7"/>
    <w:rsid w:val="00AE1D80"/>
    <w:rsid w:val="00AE791A"/>
    <w:rsid w:val="00AE7B5E"/>
    <w:rsid w:val="00AF1521"/>
    <w:rsid w:val="00AF19D1"/>
    <w:rsid w:val="00AF25FD"/>
    <w:rsid w:val="00AF4123"/>
    <w:rsid w:val="00AF52A3"/>
    <w:rsid w:val="00B0561B"/>
    <w:rsid w:val="00B10394"/>
    <w:rsid w:val="00B11CD4"/>
    <w:rsid w:val="00B1280A"/>
    <w:rsid w:val="00B17AF5"/>
    <w:rsid w:val="00B206A7"/>
    <w:rsid w:val="00B216DA"/>
    <w:rsid w:val="00B2472C"/>
    <w:rsid w:val="00B248C1"/>
    <w:rsid w:val="00B34077"/>
    <w:rsid w:val="00B35EA6"/>
    <w:rsid w:val="00B42F3C"/>
    <w:rsid w:val="00B44F20"/>
    <w:rsid w:val="00B51548"/>
    <w:rsid w:val="00B54B2C"/>
    <w:rsid w:val="00B55AC7"/>
    <w:rsid w:val="00B55CDD"/>
    <w:rsid w:val="00B6077F"/>
    <w:rsid w:val="00B733EB"/>
    <w:rsid w:val="00B73643"/>
    <w:rsid w:val="00B75855"/>
    <w:rsid w:val="00B80043"/>
    <w:rsid w:val="00B80751"/>
    <w:rsid w:val="00B80B36"/>
    <w:rsid w:val="00B80FCF"/>
    <w:rsid w:val="00BA079D"/>
    <w:rsid w:val="00BA0CA1"/>
    <w:rsid w:val="00BA0FA5"/>
    <w:rsid w:val="00BA5BFB"/>
    <w:rsid w:val="00BA7317"/>
    <w:rsid w:val="00BA79DF"/>
    <w:rsid w:val="00BB091C"/>
    <w:rsid w:val="00BC2339"/>
    <w:rsid w:val="00BC2E18"/>
    <w:rsid w:val="00BC3A94"/>
    <w:rsid w:val="00BC4B0B"/>
    <w:rsid w:val="00BC5F23"/>
    <w:rsid w:val="00BD6470"/>
    <w:rsid w:val="00BE0D42"/>
    <w:rsid w:val="00BE1187"/>
    <w:rsid w:val="00BE7BD2"/>
    <w:rsid w:val="00BF04D4"/>
    <w:rsid w:val="00BF09CE"/>
    <w:rsid w:val="00C00B73"/>
    <w:rsid w:val="00C05525"/>
    <w:rsid w:val="00C0682A"/>
    <w:rsid w:val="00C12278"/>
    <w:rsid w:val="00C13606"/>
    <w:rsid w:val="00C148A6"/>
    <w:rsid w:val="00C14F60"/>
    <w:rsid w:val="00C16880"/>
    <w:rsid w:val="00C229B1"/>
    <w:rsid w:val="00C2417D"/>
    <w:rsid w:val="00C248B1"/>
    <w:rsid w:val="00C25752"/>
    <w:rsid w:val="00C25A88"/>
    <w:rsid w:val="00C30C91"/>
    <w:rsid w:val="00C32146"/>
    <w:rsid w:val="00C40F45"/>
    <w:rsid w:val="00C41611"/>
    <w:rsid w:val="00C55393"/>
    <w:rsid w:val="00C559FF"/>
    <w:rsid w:val="00C569BC"/>
    <w:rsid w:val="00C64408"/>
    <w:rsid w:val="00C71900"/>
    <w:rsid w:val="00C7312F"/>
    <w:rsid w:val="00C75705"/>
    <w:rsid w:val="00C83327"/>
    <w:rsid w:val="00C8462B"/>
    <w:rsid w:val="00C86AC2"/>
    <w:rsid w:val="00C87737"/>
    <w:rsid w:val="00C92A3B"/>
    <w:rsid w:val="00CA2DBA"/>
    <w:rsid w:val="00CA4C8A"/>
    <w:rsid w:val="00CB10F4"/>
    <w:rsid w:val="00CB7795"/>
    <w:rsid w:val="00CC06EA"/>
    <w:rsid w:val="00CC12A5"/>
    <w:rsid w:val="00CC27F6"/>
    <w:rsid w:val="00CD289B"/>
    <w:rsid w:val="00CD7137"/>
    <w:rsid w:val="00CD790E"/>
    <w:rsid w:val="00CE7FBE"/>
    <w:rsid w:val="00CF1341"/>
    <w:rsid w:val="00CF4F64"/>
    <w:rsid w:val="00CF528D"/>
    <w:rsid w:val="00CF6E60"/>
    <w:rsid w:val="00D03C5F"/>
    <w:rsid w:val="00D1014D"/>
    <w:rsid w:val="00D15BC5"/>
    <w:rsid w:val="00D171BD"/>
    <w:rsid w:val="00D26C5A"/>
    <w:rsid w:val="00D27548"/>
    <w:rsid w:val="00D27E6F"/>
    <w:rsid w:val="00D3093D"/>
    <w:rsid w:val="00D350F8"/>
    <w:rsid w:val="00D4105D"/>
    <w:rsid w:val="00D452BA"/>
    <w:rsid w:val="00D460B3"/>
    <w:rsid w:val="00D46982"/>
    <w:rsid w:val="00D54820"/>
    <w:rsid w:val="00D54B6E"/>
    <w:rsid w:val="00D56808"/>
    <w:rsid w:val="00D67B0D"/>
    <w:rsid w:val="00D709C9"/>
    <w:rsid w:val="00D71E41"/>
    <w:rsid w:val="00D72CF6"/>
    <w:rsid w:val="00D73F9F"/>
    <w:rsid w:val="00D7651F"/>
    <w:rsid w:val="00D86991"/>
    <w:rsid w:val="00D87CCF"/>
    <w:rsid w:val="00D909F6"/>
    <w:rsid w:val="00DA12ED"/>
    <w:rsid w:val="00DB02D1"/>
    <w:rsid w:val="00DB73B8"/>
    <w:rsid w:val="00DB77C2"/>
    <w:rsid w:val="00DC6DBD"/>
    <w:rsid w:val="00DD5672"/>
    <w:rsid w:val="00DE446A"/>
    <w:rsid w:val="00DF0B62"/>
    <w:rsid w:val="00DF3348"/>
    <w:rsid w:val="00DF6EED"/>
    <w:rsid w:val="00E01555"/>
    <w:rsid w:val="00E03999"/>
    <w:rsid w:val="00E04DE8"/>
    <w:rsid w:val="00E11842"/>
    <w:rsid w:val="00E11A30"/>
    <w:rsid w:val="00E132D8"/>
    <w:rsid w:val="00E14995"/>
    <w:rsid w:val="00E26489"/>
    <w:rsid w:val="00E27483"/>
    <w:rsid w:val="00E30B79"/>
    <w:rsid w:val="00E34B1C"/>
    <w:rsid w:val="00E37498"/>
    <w:rsid w:val="00E44A95"/>
    <w:rsid w:val="00E44DE5"/>
    <w:rsid w:val="00E503AD"/>
    <w:rsid w:val="00E50BD2"/>
    <w:rsid w:val="00E527C8"/>
    <w:rsid w:val="00E52B0E"/>
    <w:rsid w:val="00E555A7"/>
    <w:rsid w:val="00E66CA1"/>
    <w:rsid w:val="00E67B48"/>
    <w:rsid w:val="00E71B04"/>
    <w:rsid w:val="00E73E7C"/>
    <w:rsid w:val="00E7643D"/>
    <w:rsid w:val="00E831DC"/>
    <w:rsid w:val="00E87038"/>
    <w:rsid w:val="00E91005"/>
    <w:rsid w:val="00E91626"/>
    <w:rsid w:val="00E92BB5"/>
    <w:rsid w:val="00E94459"/>
    <w:rsid w:val="00EA1917"/>
    <w:rsid w:val="00EA2C7F"/>
    <w:rsid w:val="00EA532D"/>
    <w:rsid w:val="00EC04D2"/>
    <w:rsid w:val="00EC074F"/>
    <w:rsid w:val="00EC3FC3"/>
    <w:rsid w:val="00ED06B3"/>
    <w:rsid w:val="00ED0C25"/>
    <w:rsid w:val="00ED0F8D"/>
    <w:rsid w:val="00ED235D"/>
    <w:rsid w:val="00ED3413"/>
    <w:rsid w:val="00ED474A"/>
    <w:rsid w:val="00ED4CB1"/>
    <w:rsid w:val="00ED5AEF"/>
    <w:rsid w:val="00ED754D"/>
    <w:rsid w:val="00EE2DE4"/>
    <w:rsid w:val="00EE489E"/>
    <w:rsid w:val="00EE781B"/>
    <w:rsid w:val="00EF15FB"/>
    <w:rsid w:val="00F0629C"/>
    <w:rsid w:val="00F07E96"/>
    <w:rsid w:val="00F11DE8"/>
    <w:rsid w:val="00F21343"/>
    <w:rsid w:val="00F312BA"/>
    <w:rsid w:val="00F40657"/>
    <w:rsid w:val="00F55647"/>
    <w:rsid w:val="00F576C2"/>
    <w:rsid w:val="00F6702C"/>
    <w:rsid w:val="00F704BB"/>
    <w:rsid w:val="00F7422E"/>
    <w:rsid w:val="00F77CBD"/>
    <w:rsid w:val="00F817F4"/>
    <w:rsid w:val="00F81DA9"/>
    <w:rsid w:val="00F82B91"/>
    <w:rsid w:val="00F86370"/>
    <w:rsid w:val="00F863B9"/>
    <w:rsid w:val="00F86643"/>
    <w:rsid w:val="00F94128"/>
    <w:rsid w:val="00F96ECC"/>
    <w:rsid w:val="00FB3444"/>
    <w:rsid w:val="00FB4E7F"/>
    <w:rsid w:val="00FB5367"/>
    <w:rsid w:val="00FB7166"/>
    <w:rsid w:val="00FC21D6"/>
    <w:rsid w:val="00FE4AD6"/>
    <w:rsid w:val="00FF070C"/>
    <w:rsid w:val="00FF47BC"/>
    <w:rsid w:val="00FF6036"/>
    <w:rsid w:val="00FF7A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31B8218"/>
  <w15:docId w15:val="{4495C87C-8F95-4B5C-9547-B8D041218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uiPriority w:val="9"/>
    <w:qFormat/>
    <w:rsid w:val="00D86991"/>
    <w:pPr>
      <w:keepNext/>
      <w:keepLines/>
      <w:autoSpaceDE w:val="0"/>
      <w:autoSpaceDN w:val="0"/>
      <w:adjustRightInd w:val="0"/>
      <w:spacing w:before="480" w:line="386" w:lineRule="atLeast"/>
      <w:outlineLvl w:val="0"/>
    </w:pPr>
    <w:rPr>
      <w:rFonts w:ascii="Times New Roman" w:hAnsi="Times New Roman" w:cs="Times New Roman"/>
      <w:b/>
      <w:bCs/>
      <w:color w:val="365F91"/>
      <w:sz w:val="28"/>
      <w:szCs w:val="28"/>
    </w:rPr>
  </w:style>
  <w:style w:type="paragraph" w:styleId="Heading2">
    <w:name w:val="heading 2"/>
    <w:basedOn w:val="Normal"/>
    <w:next w:val="Normal"/>
    <w:link w:val="Heading2Char"/>
    <w:uiPriority w:val="9"/>
    <w:semiHidden/>
    <w:unhideWhenUsed/>
    <w:qFormat/>
    <w:rsid w:val="00AE1D8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3D08"/>
    <w:rPr>
      <w:color w:val="0000FF"/>
      <w:u w:val="single"/>
    </w:rPr>
  </w:style>
  <w:style w:type="paragraph" w:styleId="FootnoteText">
    <w:name w:val="footnote text"/>
    <w:basedOn w:val="Normal"/>
    <w:link w:val="FootnoteTextChar"/>
    <w:uiPriority w:val="99"/>
    <w:semiHidden/>
    <w:unhideWhenUsed/>
    <w:rsid w:val="004A3D08"/>
    <w:pPr>
      <w:spacing w:after="0" w:line="240" w:lineRule="auto"/>
    </w:pPr>
    <w:rPr>
      <w:rFonts w:eastAsia="Times New Roman"/>
      <w:sz w:val="20"/>
      <w:szCs w:val="20"/>
    </w:rPr>
  </w:style>
  <w:style w:type="character" w:customStyle="1" w:styleId="FootnoteTextChar">
    <w:name w:val="Footnote Text Char"/>
    <w:basedOn w:val="DefaultParagraphFont"/>
    <w:link w:val="FootnoteText"/>
    <w:uiPriority w:val="99"/>
    <w:semiHidden/>
    <w:rsid w:val="004A3D08"/>
    <w:rPr>
      <w:rFonts w:eastAsia="Times New Roman"/>
      <w:sz w:val="20"/>
      <w:szCs w:val="20"/>
    </w:rPr>
  </w:style>
  <w:style w:type="character" w:styleId="FootnoteReference">
    <w:name w:val="footnote reference"/>
    <w:basedOn w:val="DefaultParagraphFont"/>
    <w:uiPriority w:val="99"/>
    <w:semiHidden/>
    <w:unhideWhenUsed/>
    <w:rsid w:val="004A3D08"/>
    <w:rPr>
      <w:vertAlign w:val="superscript"/>
    </w:rPr>
  </w:style>
  <w:style w:type="paragraph" w:styleId="BalloonText">
    <w:name w:val="Balloon Text"/>
    <w:basedOn w:val="Normal"/>
    <w:link w:val="BalloonTextChar"/>
    <w:uiPriority w:val="99"/>
    <w:semiHidden/>
    <w:unhideWhenUsed/>
    <w:rsid w:val="004A3D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3D08"/>
    <w:rPr>
      <w:rFonts w:ascii="Tahoma" w:hAnsi="Tahoma" w:cs="Tahoma"/>
      <w:sz w:val="16"/>
      <w:szCs w:val="16"/>
    </w:rPr>
  </w:style>
  <w:style w:type="character" w:styleId="CommentReference">
    <w:name w:val="annotation reference"/>
    <w:basedOn w:val="DefaultParagraphFont"/>
    <w:uiPriority w:val="99"/>
    <w:semiHidden/>
    <w:unhideWhenUsed/>
    <w:rsid w:val="00AA12FA"/>
    <w:rPr>
      <w:sz w:val="16"/>
      <w:szCs w:val="16"/>
    </w:rPr>
  </w:style>
  <w:style w:type="paragraph" w:styleId="CommentText">
    <w:name w:val="annotation text"/>
    <w:basedOn w:val="Normal"/>
    <w:link w:val="CommentTextChar"/>
    <w:uiPriority w:val="99"/>
    <w:semiHidden/>
    <w:unhideWhenUsed/>
    <w:rsid w:val="00AA12FA"/>
    <w:pPr>
      <w:spacing w:line="240" w:lineRule="auto"/>
    </w:pPr>
    <w:rPr>
      <w:sz w:val="20"/>
      <w:szCs w:val="20"/>
    </w:rPr>
  </w:style>
  <w:style w:type="character" w:customStyle="1" w:styleId="CommentTextChar">
    <w:name w:val="Comment Text Char"/>
    <w:basedOn w:val="DefaultParagraphFont"/>
    <w:link w:val="CommentText"/>
    <w:uiPriority w:val="99"/>
    <w:semiHidden/>
    <w:rsid w:val="00AA12FA"/>
    <w:rPr>
      <w:sz w:val="20"/>
      <w:szCs w:val="20"/>
    </w:rPr>
  </w:style>
  <w:style w:type="paragraph" w:styleId="CommentSubject">
    <w:name w:val="annotation subject"/>
    <w:basedOn w:val="CommentText"/>
    <w:next w:val="CommentText"/>
    <w:link w:val="CommentSubjectChar"/>
    <w:uiPriority w:val="99"/>
    <w:semiHidden/>
    <w:unhideWhenUsed/>
    <w:rsid w:val="00AA12FA"/>
    <w:rPr>
      <w:b/>
      <w:bCs/>
    </w:rPr>
  </w:style>
  <w:style w:type="character" w:customStyle="1" w:styleId="CommentSubjectChar">
    <w:name w:val="Comment Subject Char"/>
    <w:basedOn w:val="CommentTextChar"/>
    <w:link w:val="CommentSubject"/>
    <w:uiPriority w:val="99"/>
    <w:semiHidden/>
    <w:rsid w:val="00AA12FA"/>
    <w:rPr>
      <w:b/>
      <w:bCs/>
      <w:sz w:val="20"/>
      <w:szCs w:val="20"/>
    </w:rPr>
  </w:style>
  <w:style w:type="paragraph" w:customStyle="1" w:styleId="Default">
    <w:name w:val="Default"/>
    <w:rsid w:val="0089537C"/>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A111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11BC"/>
  </w:style>
  <w:style w:type="paragraph" w:styleId="Footer">
    <w:name w:val="footer"/>
    <w:basedOn w:val="Normal"/>
    <w:link w:val="FooterChar"/>
    <w:uiPriority w:val="99"/>
    <w:unhideWhenUsed/>
    <w:rsid w:val="00A111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11BC"/>
  </w:style>
  <w:style w:type="paragraph" w:styleId="ListParagraph">
    <w:name w:val="List Paragraph"/>
    <w:basedOn w:val="Normal"/>
    <w:uiPriority w:val="34"/>
    <w:qFormat/>
    <w:rsid w:val="00A111BC"/>
    <w:pPr>
      <w:ind w:left="720"/>
      <w:contextualSpacing/>
    </w:pPr>
  </w:style>
  <w:style w:type="paragraph" w:customStyle="1" w:styleId="TEKSTIII">
    <w:name w:val="TEKSTIII"/>
    <w:basedOn w:val="Normal"/>
    <w:qFormat/>
    <w:rsid w:val="00D86991"/>
    <w:pPr>
      <w:spacing w:after="0" w:line="240" w:lineRule="auto"/>
      <w:ind w:firstLine="284"/>
      <w:jc w:val="both"/>
    </w:pPr>
    <w:rPr>
      <w:rFonts w:ascii="Garamond" w:hAnsi="Garamond"/>
      <w:sz w:val="24"/>
      <w:szCs w:val="24"/>
    </w:rPr>
  </w:style>
  <w:style w:type="character" w:customStyle="1" w:styleId="Heading1Char">
    <w:name w:val="Heading 1 Char"/>
    <w:basedOn w:val="DefaultParagraphFont"/>
    <w:link w:val="Heading1"/>
    <w:uiPriority w:val="9"/>
    <w:rsid w:val="00D86991"/>
    <w:rPr>
      <w:rFonts w:ascii="Times New Roman" w:hAnsi="Times New Roman" w:cs="Times New Roman"/>
      <w:b/>
      <w:bCs/>
      <w:color w:val="365F91"/>
      <w:sz w:val="28"/>
      <w:szCs w:val="28"/>
      <w:lang w:val="sq-AL"/>
    </w:rPr>
  </w:style>
  <w:style w:type="paragraph" w:styleId="TOC2">
    <w:name w:val="toc 2"/>
    <w:basedOn w:val="Normal"/>
    <w:next w:val="Normal"/>
    <w:uiPriority w:val="39"/>
    <w:rsid w:val="00D86991"/>
    <w:pPr>
      <w:autoSpaceDE w:val="0"/>
      <w:autoSpaceDN w:val="0"/>
      <w:adjustRightInd w:val="0"/>
      <w:spacing w:after="100" w:line="302" w:lineRule="atLeast"/>
      <w:ind w:left="220"/>
    </w:pPr>
    <w:rPr>
      <w:rFonts w:ascii="Calibri" w:hAnsi="Calibri" w:cs="Calibri"/>
      <w:color w:val="000000"/>
    </w:rPr>
  </w:style>
  <w:style w:type="paragraph" w:styleId="TOC1">
    <w:name w:val="toc 1"/>
    <w:basedOn w:val="Normal"/>
    <w:next w:val="Normal"/>
    <w:uiPriority w:val="39"/>
    <w:rsid w:val="00D86991"/>
    <w:pPr>
      <w:autoSpaceDE w:val="0"/>
      <w:autoSpaceDN w:val="0"/>
      <w:adjustRightInd w:val="0"/>
      <w:spacing w:after="100" w:line="302" w:lineRule="atLeast"/>
    </w:pPr>
    <w:rPr>
      <w:rFonts w:ascii="Calibri" w:hAnsi="Calibri" w:cs="Calibri"/>
      <w:color w:val="000000"/>
    </w:rPr>
  </w:style>
  <w:style w:type="paragraph" w:styleId="TOCHeading">
    <w:name w:val="TOC Heading"/>
    <w:basedOn w:val="Heading1"/>
    <w:next w:val="Normal"/>
    <w:uiPriority w:val="39"/>
    <w:qFormat/>
    <w:rsid w:val="00D86991"/>
    <w:pPr>
      <w:outlineLvl w:val="9"/>
    </w:pPr>
  </w:style>
  <w:style w:type="character" w:customStyle="1" w:styleId="Heading2Char">
    <w:name w:val="Heading 2 Char"/>
    <w:basedOn w:val="DefaultParagraphFont"/>
    <w:link w:val="Heading2"/>
    <w:uiPriority w:val="9"/>
    <w:semiHidden/>
    <w:rsid w:val="00AE1D80"/>
    <w:rPr>
      <w:rFonts w:asciiTheme="majorHAnsi" w:eastAsiaTheme="majorEastAsia" w:hAnsiTheme="majorHAnsi" w:cstheme="majorBidi"/>
      <w:b/>
      <w:bCs/>
      <w:color w:val="4F81BD" w:themeColor="accent1"/>
      <w:sz w:val="26"/>
      <w:szCs w:val="26"/>
    </w:rPr>
  </w:style>
  <w:style w:type="paragraph" w:customStyle="1" w:styleId="Footer1">
    <w:name w:val="Footer1"/>
    <w:basedOn w:val="Normal"/>
    <w:next w:val="Footer"/>
    <w:uiPriority w:val="99"/>
    <w:unhideWhenUsed/>
    <w:rsid w:val="00327C29"/>
    <w:pPr>
      <w:tabs>
        <w:tab w:val="center" w:pos="4680"/>
        <w:tab w:val="right" w:pos="9360"/>
      </w:tabs>
      <w:spacing w:after="0" w:line="240" w:lineRule="auto"/>
    </w:pPr>
  </w:style>
  <w:style w:type="character" w:customStyle="1" w:styleId="FooterChar1">
    <w:name w:val="Footer Char1"/>
    <w:basedOn w:val="DefaultParagraphFont"/>
    <w:uiPriority w:val="99"/>
    <w:rsid w:val="00327C29"/>
  </w:style>
  <w:style w:type="paragraph" w:styleId="NoSpacing">
    <w:name w:val="No Spacing"/>
    <w:uiPriority w:val="1"/>
    <w:qFormat/>
    <w:rsid w:val="00905626"/>
    <w:pPr>
      <w:spacing w:after="0" w:line="240" w:lineRule="auto"/>
    </w:pPr>
  </w:style>
  <w:style w:type="paragraph" w:customStyle="1" w:styleId="oj-normal">
    <w:name w:val="oj-normal"/>
    <w:basedOn w:val="Normal"/>
    <w:rsid w:val="00910781"/>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1">
    <w:name w:val="Table Grid11"/>
    <w:basedOn w:val="TableNormal"/>
    <w:next w:val="TableGrid"/>
    <w:uiPriority w:val="59"/>
    <w:rsid w:val="00CD7137"/>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CD71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CF6E60"/>
  </w:style>
  <w:style w:type="numbering" w:customStyle="1" w:styleId="NoList11">
    <w:name w:val="No List11"/>
    <w:next w:val="NoList"/>
    <w:uiPriority w:val="99"/>
    <w:semiHidden/>
    <w:unhideWhenUsed/>
    <w:rsid w:val="00CF6E60"/>
  </w:style>
  <w:style w:type="table" w:customStyle="1" w:styleId="TableGrid1">
    <w:name w:val="Table Grid1"/>
    <w:basedOn w:val="TableNormal"/>
    <w:next w:val="TableGrid"/>
    <w:uiPriority w:val="39"/>
    <w:rsid w:val="00CF6E60"/>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rsid w:val="00CF6E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j-doc-ti">
    <w:name w:val="oj-doc-ti"/>
    <w:basedOn w:val="Normal"/>
    <w:rsid w:val="00CF6E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j-super">
    <w:name w:val="oj-super"/>
    <w:basedOn w:val="DefaultParagraphFont"/>
    <w:rsid w:val="00CF6E60"/>
  </w:style>
  <w:style w:type="paragraph" w:customStyle="1" w:styleId="oj-ti-art">
    <w:name w:val="oj-ti-art"/>
    <w:basedOn w:val="Normal"/>
    <w:rsid w:val="00CF6E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llowedHyperlink1">
    <w:name w:val="FollowedHyperlink1"/>
    <w:basedOn w:val="DefaultParagraphFont"/>
    <w:uiPriority w:val="99"/>
    <w:semiHidden/>
    <w:unhideWhenUsed/>
    <w:rsid w:val="00CF6E60"/>
    <w:rPr>
      <w:color w:val="800080"/>
      <w:u w:val="single"/>
    </w:rPr>
  </w:style>
  <w:style w:type="character" w:customStyle="1" w:styleId="shorttext">
    <w:name w:val="short_text"/>
    <w:basedOn w:val="DefaultParagraphFont"/>
    <w:rsid w:val="00CF6E60"/>
  </w:style>
  <w:style w:type="character" w:customStyle="1" w:styleId="EndnoteTextChar">
    <w:name w:val="Endnote Text Char"/>
    <w:basedOn w:val="DefaultParagraphFont"/>
    <w:link w:val="EndnoteText"/>
    <w:uiPriority w:val="99"/>
    <w:semiHidden/>
    <w:rsid w:val="00CF6E60"/>
    <w:rPr>
      <w:sz w:val="20"/>
      <w:szCs w:val="20"/>
    </w:rPr>
  </w:style>
  <w:style w:type="paragraph" w:styleId="EndnoteText">
    <w:name w:val="endnote text"/>
    <w:basedOn w:val="Normal"/>
    <w:link w:val="EndnoteTextChar"/>
    <w:uiPriority w:val="99"/>
    <w:semiHidden/>
    <w:unhideWhenUsed/>
    <w:rsid w:val="00CF6E60"/>
    <w:pPr>
      <w:spacing w:after="0" w:line="240" w:lineRule="auto"/>
    </w:pPr>
    <w:rPr>
      <w:sz w:val="20"/>
      <w:szCs w:val="20"/>
    </w:rPr>
  </w:style>
  <w:style w:type="character" w:customStyle="1" w:styleId="EndnoteTextChar1">
    <w:name w:val="Endnote Text Char1"/>
    <w:basedOn w:val="DefaultParagraphFont"/>
    <w:uiPriority w:val="99"/>
    <w:semiHidden/>
    <w:rsid w:val="00CF6E60"/>
    <w:rPr>
      <w:sz w:val="20"/>
      <w:szCs w:val="20"/>
    </w:rPr>
  </w:style>
  <w:style w:type="numbering" w:customStyle="1" w:styleId="NoList111">
    <w:name w:val="No List111"/>
    <w:next w:val="NoList"/>
    <w:uiPriority w:val="99"/>
    <w:semiHidden/>
    <w:unhideWhenUsed/>
    <w:rsid w:val="00CF6E60"/>
  </w:style>
  <w:style w:type="table" w:customStyle="1" w:styleId="TableGrid111">
    <w:name w:val="Table Grid111"/>
    <w:basedOn w:val="TableNormal"/>
    <w:next w:val="TableGrid"/>
    <w:uiPriority w:val="59"/>
    <w:rsid w:val="00CF6E6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CF6E60"/>
  </w:style>
  <w:style w:type="table" w:customStyle="1" w:styleId="TableGrid2">
    <w:name w:val="Table Grid2"/>
    <w:basedOn w:val="TableNormal"/>
    <w:next w:val="TableGrid"/>
    <w:uiPriority w:val="59"/>
    <w:rsid w:val="00CF6E6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Normal"/>
    <w:rsid w:val="00CF6E60"/>
    <w:pPr>
      <w:spacing w:before="100" w:beforeAutospacing="1" w:after="100" w:afterAutospacing="1" w:line="240" w:lineRule="auto"/>
    </w:pPr>
    <w:rPr>
      <w:rFonts w:ascii="Arial" w:eastAsia="Times New Roman" w:hAnsi="Arial" w:cs="Arial"/>
      <w:color w:val="000000"/>
    </w:rPr>
  </w:style>
  <w:style w:type="paragraph" w:customStyle="1" w:styleId="font6">
    <w:name w:val="font6"/>
    <w:basedOn w:val="Normal"/>
    <w:rsid w:val="00CF6E60"/>
    <w:pPr>
      <w:spacing w:before="100" w:beforeAutospacing="1" w:after="100" w:afterAutospacing="1" w:line="240" w:lineRule="auto"/>
    </w:pPr>
    <w:rPr>
      <w:rFonts w:ascii="Arial" w:eastAsia="Times New Roman" w:hAnsi="Arial" w:cs="Arial"/>
      <w:i/>
      <w:iCs/>
      <w:color w:val="000000"/>
    </w:rPr>
  </w:style>
  <w:style w:type="paragraph" w:customStyle="1" w:styleId="xl63">
    <w:name w:val="xl63"/>
    <w:basedOn w:val="Normal"/>
    <w:rsid w:val="00CF6E60"/>
    <w:pPr>
      <w:pBdr>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b/>
      <w:bCs/>
      <w:sz w:val="24"/>
      <w:szCs w:val="24"/>
    </w:rPr>
  </w:style>
  <w:style w:type="paragraph" w:customStyle="1" w:styleId="xl64">
    <w:name w:val="xl64"/>
    <w:basedOn w:val="Normal"/>
    <w:rsid w:val="00CF6E60"/>
    <w:pPr>
      <w:pBdr>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24"/>
      <w:szCs w:val="24"/>
    </w:rPr>
  </w:style>
  <w:style w:type="paragraph" w:customStyle="1" w:styleId="xl65">
    <w:name w:val="xl65"/>
    <w:basedOn w:val="Normal"/>
    <w:rsid w:val="00CF6E60"/>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24"/>
      <w:szCs w:val="24"/>
    </w:rPr>
  </w:style>
  <w:style w:type="paragraph" w:customStyle="1" w:styleId="xl66">
    <w:name w:val="xl66"/>
    <w:basedOn w:val="Normal"/>
    <w:rsid w:val="00CF6E60"/>
    <w:pPr>
      <w:pBdr>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i/>
      <w:iCs/>
      <w:sz w:val="24"/>
      <w:szCs w:val="24"/>
    </w:rPr>
  </w:style>
  <w:style w:type="paragraph" w:customStyle="1" w:styleId="xl67">
    <w:name w:val="xl67"/>
    <w:basedOn w:val="Normal"/>
    <w:rsid w:val="00CF6E60"/>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68">
    <w:name w:val="xl68"/>
    <w:basedOn w:val="Normal"/>
    <w:rsid w:val="00CF6E60"/>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69">
    <w:name w:val="xl69"/>
    <w:basedOn w:val="Normal"/>
    <w:rsid w:val="00CF6E60"/>
    <w:pPr>
      <w:pBdr>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70">
    <w:name w:val="xl70"/>
    <w:basedOn w:val="Normal"/>
    <w:rsid w:val="00CF6E6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71">
    <w:name w:val="xl71"/>
    <w:basedOn w:val="Normal"/>
    <w:rsid w:val="00CF6E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72">
    <w:name w:val="xl72"/>
    <w:basedOn w:val="Normal"/>
    <w:rsid w:val="00CF6E60"/>
    <w:pPr>
      <w:pBdr>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24"/>
      <w:szCs w:val="24"/>
    </w:rPr>
  </w:style>
  <w:style w:type="paragraph" w:customStyle="1" w:styleId="xl73">
    <w:name w:val="xl73"/>
    <w:basedOn w:val="Normal"/>
    <w:rsid w:val="00CF6E60"/>
    <w:pPr>
      <w:pBdr>
        <w:left w:val="single" w:sz="8" w:space="0" w:color="auto"/>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74">
    <w:name w:val="xl74"/>
    <w:basedOn w:val="Normal"/>
    <w:rsid w:val="00CF6E60"/>
    <w:pPr>
      <w:pBdr>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b/>
      <w:bCs/>
      <w:sz w:val="24"/>
      <w:szCs w:val="24"/>
    </w:rPr>
  </w:style>
  <w:style w:type="paragraph" w:customStyle="1" w:styleId="xl75">
    <w:name w:val="xl75"/>
    <w:basedOn w:val="Normal"/>
    <w:rsid w:val="00CF6E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24"/>
      <w:szCs w:val="24"/>
    </w:rPr>
  </w:style>
  <w:style w:type="paragraph" w:customStyle="1" w:styleId="xl76">
    <w:name w:val="xl76"/>
    <w:basedOn w:val="Normal"/>
    <w:rsid w:val="00CF6E60"/>
    <w:pPr>
      <w:pBdr>
        <w:top w:val="single" w:sz="8" w:space="0" w:color="auto"/>
        <w:left w:val="single" w:sz="8" w:space="0" w:color="auto"/>
        <w:bottom w:val="single" w:sz="8" w:space="0" w:color="auto"/>
      </w:pBdr>
      <w:spacing w:before="100" w:beforeAutospacing="1" w:after="100" w:afterAutospacing="1" w:line="240" w:lineRule="auto"/>
      <w:jc w:val="both"/>
      <w:textAlignment w:val="center"/>
    </w:pPr>
    <w:rPr>
      <w:rFonts w:ascii="Arial" w:eastAsia="Times New Roman" w:hAnsi="Arial" w:cs="Arial"/>
      <w:sz w:val="24"/>
      <w:szCs w:val="24"/>
    </w:rPr>
  </w:style>
  <w:style w:type="paragraph" w:styleId="Revision">
    <w:name w:val="Revision"/>
    <w:hidden/>
    <w:uiPriority w:val="99"/>
    <w:semiHidden/>
    <w:rsid w:val="00CF6E60"/>
    <w:pPr>
      <w:spacing w:after="0" w:line="240" w:lineRule="auto"/>
    </w:pPr>
    <w:rPr>
      <w:rFonts w:eastAsia="Times New Roman"/>
    </w:rPr>
  </w:style>
  <w:style w:type="table" w:customStyle="1" w:styleId="TableGrid3">
    <w:name w:val="Table Grid3"/>
    <w:basedOn w:val="TableNormal"/>
    <w:next w:val="TableGrid"/>
    <w:uiPriority w:val="59"/>
    <w:rsid w:val="00CF6E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CF6E60"/>
    <w:rPr>
      <w:color w:val="800080" w:themeColor="followedHyperlink"/>
      <w:u w:val="single"/>
    </w:rPr>
  </w:style>
  <w:style w:type="numbering" w:customStyle="1" w:styleId="NoList3">
    <w:name w:val="No List3"/>
    <w:next w:val="NoList"/>
    <w:uiPriority w:val="99"/>
    <w:semiHidden/>
    <w:unhideWhenUsed/>
    <w:rsid w:val="00E11A30"/>
  </w:style>
  <w:style w:type="numbering" w:customStyle="1" w:styleId="NoList12">
    <w:name w:val="No List12"/>
    <w:next w:val="NoList"/>
    <w:uiPriority w:val="99"/>
    <w:semiHidden/>
    <w:unhideWhenUsed/>
    <w:rsid w:val="00E11A30"/>
  </w:style>
  <w:style w:type="table" w:customStyle="1" w:styleId="TableGrid12">
    <w:name w:val="Table Grid12"/>
    <w:basedOn w:val="TableNormal"/>
    <w:next w:val="TableGrid"/>
    <w:uiPriority w:val="39"/>
    <w:rsid w:val="00E11A30"/>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2">
    <w:name w:val="No List112"/>
    <w:next w:val="NoList"/>
    <w:uiPriority w:val="99"/>
    <w:semiHidden/>
    <w:unhideWhenUsed/>
    <w:rsid w:val="00E11A30"/>
  </w:style>
  <w:style w:type="table" w:customStyle="1" w:styleId="TableGrid112">
    <w:name w:val="Table Grid112"/>
    <w:basedOn w:val="TableNormal"/>
    <w:next w:val="TableGrid"/>
    <w:uiPriority w:val="59"/>
    <w:rsid w:val="00E11A3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E11A30"/>
  </w:style>
  <w:style w:type="table" w:customStyle="1" w:styleId="TableGrid21">
    <w:name w:val="Table Grid21"/>
    <w:basedOn w:val="TableNormal"/>
    <w:next w:val="TableGrid"/>
    <w:uiPriority w:val="59"/>
    <w:rsid w:val="00E11A3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E11A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2.emf"/><Relationship Id="rId26" Type="http://schemas.openxmlformats.org/officeDocument/2006/relationships/image" Target="media/image10.jpg"/><Relationship Id="rId39" Type="http://schemas.openxmlformats.org/officeDocument/2006/relationships/image" Target="media/image23.jpg"/><Relationship Id="rId21" Type="http://schemas.openxmlformats.org/officeDocument/2006/relationships/image" Target="media/image5.jpg"/><Relationship Id="rId34" Type="http://schemas.openxmlformats.org/officeDocument/2006/relationships/image" Target="media/image18.jpg"/><Relationship Id="rId42" Type="http://schemas.openxmlformats.org/officeDocument/2006/relationships/image" Target="media/image26.jpg"/><Relationship Id="rId47" Type="http://schemas.openxmlformats.org/officeDocument/2006/relationships/image" Target="media/image31.jpg"/><Relationship Id="rId50" Type="http://schemas.openxmlformats.org/officeDocument/2006/relationships/image" Target="media/image34.jpg"/><Relationship Id="rId55" Type="http://schemas.openxmlformats.org/officeDocument/2006/relationships/theme" Target="theme/theme1.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image" Target="media/image13.jpg"/><Relationship Id="rId11" Type="http://schemas.openxmlformats.org/officeDocument/2006/relationships/webSettings" Target="webSettings.xml"/><Relationship Id="rId24" Type="http://schemas.openxmlformats.org/officeDocument/2006/relationships/image" Target="media/image8.jpg"/><Relationship Id="rId32" Type="http://schemas.openxmlformats.org/officeDocument/2006/relationships/image" Target="media/image16.jpg"/><Relationship Id="rId37" Type="http://schemas.openxmlformats.org/officeDocument/2006/relationships/image" Target="media/image21.jpg"/><Relationship Id="rId40" Type="http://schemas.openxmlformats.org/officeDocument/2006/relationships/image" Target="media/image24.jpg"/><Relationship Id="rId45" Type="http://schemas.openxmlformats.org/officeDocument/2006/relationships/image" Target="media/image29.jpg"/><Relationship Id="rId53" Type="http://schemas.openxmlformats.org/officeDocument/2006/relationships/footer" Target="footer3.xml"/><Relationship Id="rId5" Type="http://schemas.openxmlformats.org/officeDocument/2006/relationships/customXml" Target="../customXml/item5.xml"/><Relationship Id="rId10" Type="http://schemas.openxmlformats.org/officeDocument/2006/relationships/settings" Target="settings.xml"/><Relationship Id="rId19" Type="http://schemas.openxmlformats.org/officeDocument/2006/relationships/image" Target="media/image3.jpg"/><Relationship Id="rId31" Type="http://schemas.openxmlformats.org/officeDocument/2006/relationships/image" Target="media/image15.jpg"/><Relationship Id="rId44" Type="http://schemas.openxmlformats.org/officeDocument/2006/relationships/image" Target="media/image28.jpg"/><Relationship Id="rId52" Type="http://schemas.openxmlformats.org/officeDocument/2006/relationships/image" Target="media/image36.jp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image" Target="media/image6.jpg"/><Relationship Id="rId27" Type="http://schemas.openxmlformats.org/officeDocument/2006/relationships/image" Target="media/image11.jpg"/><Relationship Id="rId30" Type="http://schemas.openxmlformats.org/officeDocument/2006/relationships/image" Target="media/image14.jpg"/><Relationship Id="rId35" Type="http://schemas.openxmlformats.org/officeDocument/2006/relationships/image" Target="media/image19.jpg"/><Relationship Id="rId43" Type="http://schemas.openxmlformats.org/officeDocument/2006/relationships/image" Target="media/image27.jpg"/><Relationship Id="rId48" Type="http://schemas.openxmlformats.org/officeDocument/2006/relationships/image" Target="media/image32.jpg"/><Relationship Id="rId8" Type="http://schemas.openxmlformats.org/officeDocument/2006/relationships/numbering" Target="numbering.xml"/><Relationship Id="rId51" Type="http://schemas.openxmlformats.org/officeDocument/2006/relationships/image" Target="media/image35.jpg"/><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image" Target="media/image9.jpg"/><Relationship Id="rId33" Type="http://schemas.openxmlformats.org/officeDocument/2006/relationships/image" Target="media/image17.jpg"/><Relationship Id="rId38" Type="http://schemas.openxmlformats.org/officeDocument/2006/relationships/image" Target="media/image22.jpg"/><Relationship Id="rId46" Type="http://schemas.openxmlformats.org/officeDocument/2006/relationships/image" Target="media/image30.jpg"/><Relationship Id="rId20" Type="http://schemas.openxmlformats.org/officeDocument/2006/relationships/image" Target="media/image4.jpg"/><Relationship Id="rId41" Type="http://schemas.openxmlformats.org/officeDocument/2006/relationships/image" Target="media/image25.jp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image" Target="media/image7.jpg"/><Relationship Id="rId28" Type="http://schemas.openxmlformats.org/officeDocument/2006/relationships/image" Target="media/image12.jpg"/><Relationship Id="rId36" Type="http://schemas.openxmlformats.org/officeDocument/2006/relationships/image" Target="media/image20.jpg"/><Relationship Id="rId49" Type="http://schemas.openxmlformats.org/officeDocument/2006/relationships/image" Target="media/image3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288</Nr_x002e__x0020_akti>
    <Data_x0020_e_x0020_Krijimit xmlns="0e656187-b300-4fb0-8bf4-3a50f872073c">2021-05-24T07:44:04Z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2022-05-11T22:00:00Z</Date_x0020_protokolli>
    <Titulli xmlns="0e656187-b300-4fb0-8bf4-3a50f872073c">Për miratimin e Klasifikimit Standard Ndërkombëtar të Arsimit KSNA 2011 (ISCED 2011), të fushave të arsimit dhe të trajnimit të ksna 2013 (KSNA-f 2013) dhe të përshkrimeve të tyre të detajuara</Titulli>
    <Modifikuesi xmlns="0e656187-b300-4fb0-8bf4-3a50f872073c">Amarilda.Muja</Modifikuesi>
    <Nr_x002e__x0020_prot_x0020_QBZ xmlns="0e656187-b300-4fb0-8bf4-3a50f872073c">744</Nr_x002e__x0020_prot_x0020_QBZ>
    <Data_x0020_e_x0020_Modifikimit xmlns="0e656187-b300-4fb0-8bf4-3a50f872073c">2022-05-19T10:15:27Z</Data_x0020_e_x0020_Modifikimit>
    <Dekretuar xmlns="0e656187-b300-4fb0-8bf4-3a50f872073c">false</Dekretuar>
    <Data xmlns="0e656187-b300-4fb0-8bf4-3a50f872073c">2022-05-10T22:00:00Z</Data>
    <Nr_x002e__x0020_protokolli_x0020_i_x0020_aktit xmlns="0e656187-b300-4fb0-8bf4-3a50f872073c">2668/1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E96811D8BD7C478E8E3C84A2AC07C5F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E96811D8BD7C478E8E3C84A2AC07C5F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812486-6A15-4691-8680-0F66F681EDD2}">
  <ds:schemaRefs>
    <ds:schemaRef ds:uri="http://schemas.microsoft.com/sharepoint/v3/contenttype/forms"/>
  </ds:schemaRefs>
</ds:datastoreItem>
</file>

<file path=customXml/itemProps2.xml><?xml version="1.0" encoding="utf-8"?>
<ds:datastoreItem xmlns:ds="http://schemas.openxmlformats.org/officeDocument/2006/customXml" ds:itemID="{1AB4C94C-370C-46E8-A7D3-AB3D8EBE542E}">
  <ds:schemaRefs>
    <ds:schemaRef ds:uri="http://www.w3.org/XML/1998/namespace"/>
    <ds:schemaRef ds:uri="http://schemas.microsoft.com/office/2006/documentManagement/types"/>
    <ds:schemaRef ds:uri="http://schemas.microsoft.com/office/2006/metadata/properties"/>
    <ds:schemaRef ds:uri="http://purl.org/dc/elements/1.1/"/>
    <ds:schemaRef ds:uri="0e656187-b300-4fb0-8bf4-3a50f872073c"/>
    <ds:schemaRef ds:uri="http://purl.org/dc/dcmitype/"/>
    <ds:schemaRef ds:uri="http://purl.org/dc/terms/"/>
    <ds:schemaRef ds:uri="http://schemas.openxmlformats.org/package/2006/metadata/core-properties"/>
  </ds:schemaRefs>
</ds:datastoreItem>
</file>

<file path=customXml/itemProps3.xml><?xml version="1.0" encoding="utf-8"?>
<ds:datastoreItem xmlns:ds="http://schemas.openxmlformats.org/officeDocument/2006/customXml" ds:itemID="{884B7786-0248-4D76-8377-7B446AAD9C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2744E0D-FBFE-422E-B2E7-61AFD562FF76}">
  <ds:schemaRefs>
    <ds:schemaRef ds:uri="http://schemas.openxmlformats.org/officeDocument/2006/bibliography"/>
  </ds:schemaRefs>
</ds:datastoreItem>
</file>

<file path=customXml/itemProps5.xml><?xml version="1.0" encoding="utf-8"?>
<ds:datastoreItem xmlns:ds="http://schemas.openxmlformats.org/officeDocument/2006/customXml" ds:itemID="{59A481FA-5629-4147-80CC-E10442ED41F4}">
  <ds:schemaRefs>
    <ds:schemaRef ds:uri="http://schemas.microsoft.com/sharepoint/v3/contenttype/forms"/>
  </ds:schemaRefs>
</ds:datastoreItem>
</file>

<file path=customXml/itemProps6.xml><?xml version="1.0" encoding="utf-8"?>
<ds:datastoreItem xmlns:ds="http://schemas.openxmlformats.org/officeDocument/2006/customXml" ds:itemID="{5B457D35-B9A5-48F4-9E38-694ADC8228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CA04B6B1-2C1A-4D07-9D65-7C285C4C4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1177</TotalTime>
  <Pages>172</Pages>
  <Words>59937</Words>
  <Characters>341647</Characters>
  <Application>Microsoft Office Word</Application>
  <DocSecurity>0</DocSecurity>
  <Lines>2847</Lines>
  <Paragraphs>801</Paragraphs>
  <ScaleCrop>false</ScaleCrop>
  <HeadingPairs>
    <vt:vector size="2" baseType="variant">
      <vt:variant>
        <vt:lpstr>Title</vt:lpstr>
      </vt:variant>
      <vt:variant>
        <vt:i4>1</vt:i4>
      </vt:variant>
    </vt:vector>
  </HeadingPairs>
  <TitlesOfParts>
    <vt:vector size="1" baseType="lpstr">
      <vt:lpstr>Për miratimin e Klasifikimit Standard Ndërkombëtar të Arsimit KSNA 2011 (ISCED 2011), të fushave të arsimit dhe të trajnimit të ksna 2013 (KSNA-f 2013) dhe të përshkrimeve të tyre të detajuara</vt:lpstr>
    </vt:vector>
  </TitlesOfParts>
  <Company/>
  <LinksUpToDate>false</LinksUpToDate>
  <CharactersWithSpaces>400783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Klasifikimit Standard Ndërkombëtar të Arsimit KSNA 2011 (ISCED 2011), të fushave të arsimit dhe të trajnimit të ksna 2013 (KSNA-f 2013) dhe të përshkrimeve të tyre të detajuara</dc:title>
  <dc:creator>Mirel Baholli</dc:creator>
  <cp:lastModifiedBy>Entela Suli</cp:lastModifiedBy>
  <cp:revision>466</cp:revision>
  <cp:lastPrinted>2022-05-10T13:44:00Z</cp:lastPrinted>
  <dcterms:created xsi:type="dcterms:W3CDTF">2022-05-13T09:00:00Z</dcterms:created>
  <dcterms:modified xsi:type="dcterms:W3CDTF">2022-05-19T10:16:00Z</dcterms:modified>
</cp:coreProperties>
</file>