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A0C0F" w14:textId="77777777" w:rsidR="001C7CEC" w:rsidRPr="001C7CEC" w:rsidRDefault="001C7CEC" w:rsidP="001C7CE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aps/>
          <w:color w:val="000000"/>
          <w:lang w:val="sq-AL"/>
        </w:rPr>
      </w:pPr>
      <w:r w:rsidRPr="001C7CEC">
        <w:rPr>
          <w:rFonts w:ascii="Garamond" w:hAnsi="Garamond"/>
          <w:b/>
          <w:bCs/>
          <w:caps/>
          <w:color w:val="000000"/>
          <w:lang w:val="sq-AL"/>
        </w:rPr>
        <w:t>VENDIM</w:t>
      </w:r>
    </w:p>
    <w:p w14:paraId="58BA0C10" w14:textId="77777777" w:rsidR="001C7CEC" w:rsidRPr="001C7CEC" w:rsidRDefault="001C7CEC" w:rsidP="001C7CE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1C7CEC">
        <w:rPr>
          <w:rFonts w:ascii="Garamond" w:hAnsi="Garamond"/>
          <w:b/>
          <w:bCs/>
          <w:color w:val="000000"/>
          <w:lang w:val="sq-AL"/>
        </w:rPr>
        <w:t>Nr.</w:t>
      </w:r>
      <w:r w:rsidR="00CF7A3B">
        <w:rPr>
          <w:rFonts w:ascii="Garamond" w:hAnsi="Garamond"/>
          <w:b/>
          <w:bCs/>
          <w:color w:val="000000"/>
          <w:lang w:val="sq-AL"/>
        </w:rPr>
        <w:t xml:space="preserve"> 295</w:t>
      </w:r>
      <w:r w:rsidRPr="001C7CEC">
        <w:rPr>
          <w:rFonts w:ascii="Garamond" w:hAnsi="Garamond"/>
          <w:b/>
          <w:bCs/>
          <w:color w:val="000000"/>
          <w:lang w:val="sq-AL"/>
        </w:rPr>
        <w:t xml:space="preserve">, datë </w:t>
      </w:r>
      <w:r w:rsidR="00CF7A3B">
        <w:rPr>
          <w:rFonts w:ascii="Garamond" w:hAnsi="Garamond"/>
          <w:b/>
          <w:bCs/>
          <w:color w:val="000000"/>
          <w:lang w:val="sq-AL"/>
        </w:rPr>
        <w:t>11.5.2022</w:t>
      </w:r>
    </w:p>
    <w:p w14:paraId="58BA0C11" w14:textId="77777777" w:rsidR="001C7CEC" w:rsidRPr="001C7CEC" w:rsidRDefault="001C7CEC" w:rsidP="001C7CE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58BA0C12" w14:textId="4EF1737D" w:rsidR="001C7CEC" w:rsidRDefault="001C7CEC" w:rsidP="001C7CE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 w:rsidRPr="001C7CEC">
        <w:rPr>
          <w:rFonts w:ascii="Garamond" w:hAnsi="Garamond" w:cs="Calibri"/>
          <w:b/>
          <w:bCs/>
          <w:color w:val="000000"/>
          <w:lang w:val="sq-AL"/>
        </w:rPr>
        <w:t>PËR</w:t>
      </w:r>
      <w:r w:rsidR="004B76EE">
        <w:rPr>
          <w:rFonts w:ascii="Garamond" w:hAnsi="Garamond" w:cs="Calibri"/>
          <w:b/>
          <w:bCs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b/>
          <w:bCs/>
          <w:color w:val="000000"/>
          <w:lang w:val="sq-AL"/>
        </w:rPr>
        <w:t>RISHPËRNDARJEN E NUMRIT TË PUNONJËSVE ORGANIKË</w:t>
      </w:r>
      <w:r w:rsidR="004B76EE">
        <w:rPr>
          <w:rFonts w:ascii="Garamond" w:hAnsi="Garamond" w:cs="Calibri"/>
          <w:b/>
          <w:bCs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b/>
          <w:bCs/>
          <w:color w:val="000000"/>
          <w:lang w:val="sq-AL"/>
        </w:rPr>
        <w:t xml:space="preserve">DHE TË FONDEVE BUXHETORE NË NJËSITË E QEVERISJES QENDRORE, PËR VITIN 2022 </w:t>
      </w:r>
    </w:p>
    <w:p w14:paraId="58BA0C13" w14:textId="77777777" w:rsidR="001C7CEC" w:rsidRPr="001C7CEC" w:rsidRDefault="001C7CEC" w:rsidP="001C7CE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58BA0C14" w14:textId="2E44EAA6" w:rsidR="001C7CEC" w:rsidRDefault="001C7CEC" w:rsidP="001C7CE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1C7CEC">
        <w:rPr>
          <w:rFonts w:ascii="Garamond" w:hAnsi="Garamond" w:cs="Calibri"/>
          <w:color w:val="000000"/>
          <w:lang w:val="sq-AL"/>
        </w:rPr>
        <w:t>Në mbështetje të nenit 100 të Kushtetutës dhe të neneve 12 e 17, të</w:t>
      </w:r>
      <w:r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ligjit nr.</w:t>
      </w:r>
      <w:r w:rsidR="004B76EE"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115/2021, “Për buxhetin e vitit 2022”, të ndryshuar, dhe të nenit 44, të ligjit nr.</w:t>
      </w:r>
      <w:r w:rsidR="004B76EE"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9936, datë 26.6.2008, “Për menaxhimin e sistemit buxhetor në Republikën e Shqipërisë”, me propozimin e ministrit të Financave dhe Ekonomisë, Këshilli i Ministrave</w:t>
      </w:r>
    </w:p>
    <w:p w14:paraId="58BA0C15" w14:textId="77777777" w:rsidR="001C7CEC" w:rsidRPr="001C7CEC" w:rsidRDefault="001C7CEC" w:rsidP="001C7CE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</w:p>
    <w:p w14:paraId="58BA0C16" w14:textId="77777777" w:rsidR="001C7CEC" w:rsidRDefault="001C7CEC" w:rsidP="001C7CE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  <w:lang w:val="sq-AL"/>
        </w:rPr>
      </w:pPr>
      <w:r w:rsidRPr="001C7CEC">
        <w:rPr>
          <w:rFonts w:ascii="Garamond" w:hAnsi="Garamond" w:cs="Calibri"/>
          <w:bCs/>
          <w:color w:val="000000"/>
          <w:lang w:val="sq-AL"/>
        </w:rPr>
        <w:t>VENDOSI:</w:t>
      </w:r>
    </w:p>
    <w:p w14:paraId="58BA0C17" w14:textId="77777777" w:rsidR="001C7CEC" w:rsidRPr="001C7CEC" w:rsidRDefault="001C7CEC" w:rsidP="001C7CE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  <w:lang w:val="sq-AL"/>
        </w:rPr>
      </w:pPr>
    </w:p>
    <w:p w14:paraId="58BA0C18" w14:textId="7B9C73F8" w:rsidR="001C7CEC" w:rsidRPr="001C7CEC" w:rsidRDefault="001C7CEC" w:rsidP="001C7CE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1C7CEC">
        <w:rPr>
          <w:rFonts w:ascii="Garamond" w:hAnsi="Garamond" w:cs="Calibri"/>
          <w:color w:val="000000"/>
          <w:lang w:val="sq-AL"/>
        </w:rPr>
        <w:t>1.</w:t>
      </w:r>
      <w:r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Numri i punonjësve i Ministrisë për Evropën dhe Punët e Jashtme, për vitin 2022, reduktohet me 15 (pesëmbëdhjetë) punonjës, duke e çuar numrin e përgjithshëm të ministrisë në 584</w:t>
      </w:r>
      <w:r w:rsidR="004B76EE"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(pesëqind e tetëdhjetë e katër) punonjës. </w:t>
      </w:r>
    </w:p>
    <w:p w14:paraId="58BA0C19" w14:textId="77777777" w:rsidR="001C7CEC" w:rsidRPr="001C7CEC" w:rsidRDefault="001C7CEC" w:rsidP="001C7CE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1C7CEC">
        <w:rPr>
          <w:rFonts w:ascii="Garamond" w:hAnsi="Garamond" w:cs="Calibri"/>
          <w:color w:val="000000"/>
          <w:lang w:val="sq-AL"/>
        </w:rPr>
        <w:t>2</w:t>
      </w:r>
      <w:r>
        <w:rPr>
          <w:rFonts w:ascii="Garamond" w:hAnsi="Garamond" w:cs="Calibri"/>
          <w:color w:val="000000"/>
          <w:lang w:val="sq-AL"/>
        </w:rPr>
        <w:t xml:space="preserve">. </w:t>
      </w:r>
      <w:r w:rsidRPr="001C7CEC">
        <w:rPr>
          <w:rFonts w:ascii="Garamond" w:hAnsi="Garamond" w:cs="Calibri"/>
          <w:color w:val="000000"/>
          <w:lang w:val="sq-AL"/>
        </w:rPr>
        <w:t>Numri i punonjësve i Ministrisë së Arsimit dhe Sportit, për vitin 2022, shtohet me 15 (pesëmbëdhjetë) punonjës, duke e çuar numrin e përgjithshëm të ministrisë në 31 005 (tridhjetë e një mijë e pesë) punonjës. </w:t>
      </w:r>
    </w:p>
    <w:p w14:paraId="58BA0C1A" w14:textId="2B3AA482" w:rsidR="001C7CEC" w:rsidRPr="001C7CEC" w:rsidRDefault="001C7CEC" w:rsidP="001C7CE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1C7CEC">
        <w:rPr>
          <w:rFonts w:ascii="Garamond" w:hAnsi="Garamond" w:cs="Calibri"/>
          <w:color w:val="000000"/>
          <w:lang w:val="sq-AL"/>
        </w:rPr>
        <w:t>3.</w:t>
      </w:r>
      <w:r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Në programin 01110</w:t>
      </w:r>
      <w:r w:rsidR="00EB4FAD">
        <w:rPr>
          <w:rFonts w:ascii="Garamond" w:hAnsi="Garamond" w:cs="Calibri"/>
          <w:color w:val="000000"/>
          <w:lang w:val="sq-AL"/>
        </w:rPr>
        <w:t>,</w:t>
      </w:r>
      <w:r w:rsidRPr="001C7CEC">
        <w:rPr>
          <w:rFonts w:ascii="Garamond" w:hAnsi="Garamond" w:cs="Calibri"/>
          <w:color w:val="000000"/>
          <w:lang w:val="sq-AL"/>
        </w:rPr>
        <w:t xml:space="preserve"> “Planifikim, menaxhim, administrim”, të miratuar për vitin 2022, për Ministrinë për Evropën dhe Punët e Jashtme, reduktohet fondi prej 31 764 180 (tridhjetë e një milionë e shtatëqind e gjashtëdhjetë e katër mijë e njëqind e tetëdhjetë) lekësh, në zërin “Shpenzime korrente” dhe fondi prej 5 500 000 (pesë milionë e pesëqind mijë) lekësh, në zërin “Shpenzime kapitale”.</w:t>
      </w:r>
    </w:p>
    <w:p w14:paraId="58BA0C1B" w14:textId="03C5E506" w:rsidR="001C7CEC" w:rsidRPr="001C7CEC" w:rsidRDefault="001C7CEC" w:rsidP="001C7CE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1C7CEC">
        <w:rPr>
          <w:rFonts w:ascii="Garamond" w:hAnsi="Garamond" w:cs="Calibri"/>
          <w:color w:val="000000"/>
          <w:lang w:val="sq-AL"/>
        </w:rPr>
        <w:t>4.</w:t>
      </w:r>
      <w:r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Në programin 09120</w:t>
      </w:r>
      <w:r w:rsidR="00EB4FAD">
        <w:rPr>
          <w:rFonts w:ascii="Garamond" w:hAnsi="Garamond" w:cs="Calibri"/>
          <w:color w:val="000000"/>
          <w:lang w:val="sq-AL"/>
        </w:rPr>
        <w:t>,</w:t>
      </w:r>
      <w:bookmarkStart w:id="0" w:name="_GoBack"/>
      <w:bookmarkEnd w:id="0"/>
      <w:r w:rsidRPr="001C7CEC">
        <w:rPr>
          <w:rFonts w:ascii="Garamond" w:hAnsi="Garamond" w:cs="Calibri"/>
          <w:color w:val="000000"/>
          <w:lang w:val="sq-AL"/>
        </w:rPr>
        <w:t xml:space="preserve"> “Arsimi bazë (përfshirë parashkollorin)”, të miratuar për vitin 2022, për Ministrinë e Arsimit dhe Sportit, shtohet fondi prej</w:t>
      </w:r>
      <w:r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31 764 180 (tridhjetë e një milionë e shtatëqind e gjashtëdhjetë e katër mijë e njëqind e tetëdhjetë) lekësh, në zërin “Shpenzime korrente”, dhe fondi prej</w:t>
      </w:r>
      <w:r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5 500 000 (pesë milionë e pesëqind mijë) lekësh, në zërin “Shpenzime kapitale”.</w:t>
      </w:r>
    </w:p>
    <w:p w14:paraId="58BA0C1C" w14:textId="77777777" w:rsidR="001C7CEC" w:rsidRPr="001C7CEC" w:rsidRDefault="001C7CEC" w:rsidP="001C7CE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1C7CEC">
        <w:rPr>
          <w:rFonts w:ascii="Garamond" w:hAnsi="Garamond" w:cs="Calibri"/>
          <w:color w:val="000000"/>
          <w:lang w:val="sq-AL"/>
        </w:rPr>
        <w:t>5.</w:t>
      </w:r>
      <w:r>
        <w:rPr>
          <w:rFonts w:ascii="Garamond" w:hAnsi="Garamond" w:cs="Calibri"/>
          <w:color w:val="000000"/>
          <w:lang w:val="sq-AL"/>
        </w:rPr>
        <w:t xml:space="preserve"> </w:t>
      </w:r>
      <w:r w:rsidRPr="001C7CEC">
        <w:rPr>
          <w:rFonts w:ascii="Garamond" w:hAnsi="Garamond" w:cs="Calibri"/>
          <w:color w:val="000000"/>
          <w:lang w:val="sq-AL"/>
        </w:rPr>
        <w:t>Ngarkohen Ministria për Evropën dhe Punët e Jashtme, Ministria e Arsimit dhe Sportit dhe Ministria e Financave dhe Ekonomisë për zbatimin e këtij vendimi.</w:t>
      </w:r>
    </w:p>
    <w:p w14:paraId="58BA0C1D" w14:textId="77777777" w:rsidR="001C7CEC" w:rsidRPr="001C7CEC" w:rsidRDefault="001C7CEC" w:rsidP="001C7CEC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lang w:val="sq-AL"/>
        </w:rPr>
      </w:pPr>
      <w:r w:rsidRPr="001C7CEC">
        <w:rPr>
          <w:rFonts w:ascii="Garamond" w:hAnsi="Garamond" w:cs="Calibri"/>
          <w:color w:val="000000"/>
          <w:lang w:val="sq-AL"/>
        </w:rPr>
        <w:t>Ky vendim hyn në</w:t>
      </w:r>
      <w:r>
        <w:rPr>
          <w:rFonts w:ascii="Garamond" w:hAnsi="Garamond" w:cs="Calibri"/>
          <w:color w:val="000000"/>
          <w:lang w:val="sq-AL"/>
        </w:rPr>
        <w:t xml:space="preserve"> fuqi menjëherë dhe botohet në Fletoren Z</w:t>
      </w:r>
      <w:r w:rsidR="00A014B1">
        <w:rPr>
          <w:rFonts w:ascii="Garamond" w:hAnsi="Garamond" w:cs="Calibri"/>
          <w:color w:val="000000"/>
          <w:lang w:val="sq-AL"/>
        </w:rPr>
        <w:t>yrtare</w:t>
      </w:r>
      <w:r w:rsidRPr="001C7CEC">
        <w:rPr>
          <w:rFonts w:ascii="Garamond" w:hAnsi="Garamond" w:cs="Calibri"/>
          <w:color w:val="000000"/>
          <w:lang w:val="sq-AL"/>
        </w:rPr>
        <w:t>.</w:t>
      </w:r>
      <w:r>
        <w:rPr>
          <w:rFonts w:ascii="Garamond" w:hAnsi="Garamond" w:cs="Calibri"/>
          <w:color w:val="000000"/>
          <w:lang w:val="sq-AL"/>
        </w:rPr>
        <w:t xml:space="preserve"> </w:t>
      </w:r>
    </w:p>
    <w:p w14:paraId="58BA0C1E" w14:textId="77777777" w:rsidR="001C7CEC" w:rsidRPr="001C7CEC" w:rsidRDefault="001C7CEC" w:rsidP="001C7CE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58BA0C1F" w14:textId="77777777" w:rsidR="001C7CEC" w:rsidRPr="001C7CEC" w:rsidRDefault="001C7CEC" w:rsidP="001C7CEC">
      <w:pPr>
        <w:tabs>
          <w:tab w:val="left" w:pos="2160"/>
        </w:tabs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  <w:lang w:val="sq-AL"/>
        </w:rPr>
      </w:pPr>
      <w:r w:rsidRPr="001C7CEC">
        <w:rPr>
          <w:rFonts w:ascii="Garamond" w:hAnsi="Garamond" w:cs="Calibri"/>
          <w:bCs/>
          <w:color w:val="000000"/>
          <w:lang w:val="sq-AL"/>
        </w:rPr>
        <w:t>KRYEMINISTËR</w:t>
      </w:r>
    </w:p>
    <w:p w14:paraId="58BA0C20" w14:textId="77777777" w:rsidR="003E5A4A" w:rsidRPr="001C7CEC" w:rsidRDefault="001C7CEC" w:rsidP="001C7CEC">
      <w:pPr>
        <w:tabs>
          <w:tab w:val="left" w:pos="21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1C7CEC">
        <w:rPr>
          <w:rFonts w:ascii="Garamond" w:hAnsi="Garamond" w:cs="Calibri"/>
          <w:b/>
          <w:bCs/>
          <w:color w:val="000000"/>
          <w:lang w:val="sq-AL"/>
        </w:rPr>
        <w:t>Edi Rama</w:t>
      </w:r>
    </w:p>
    <w:sectPr w:rsidR="003E5A4A" w:rsidRPr="001C7CEC" w:rsidSect="003C7869">
      <w:footerReference w:type="default" r:id="rId11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FB64E" w14:textId="77777777" w:rsidR="004B76EE" w:rsidRDefault="004B76EE">
      <w:r>
        <w:separator/>
      </w:r>
    </w:p>
  </w:endnote>
  <w:endnote w:type="continuationSeparator" w:id="0">
    <w:p w14:paraId="12FAC8B5" w14:textId="77777777" w:rsidR="004B76EE" w:rsidRDefault="004B76EE">
      <w:r>
        <w:continuationSeparator/>
      </w:r>
    </w:p>
  </w:endnote>
  <w:endnote w:type="continuationNotice" w:id="1">
    <w:p w14:paraId="7AE2B903" w14:textId="77777777" w:rsidR="006712BC" w:rsidRDefault="006712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A0C25" w14:textId="77777777" w:rsidR="004B76EE" w:rsidRDefault="004B76EE">
    <w:pPr>
      <w:pStyle w:val="Footer"/>
      <w:jc w:val="right"/>
    </w:pPr>
  </w:p>
  <w:p w14:paraId="58BA0C26" w14:textId="77777777" w:rsidR="004B76EE" w:rsidRDefault="004B76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D43C8C" w14:textId="77777777" w:rsidR="004B76EE" w:rsidRDefault="004B76EE">
      <w:r>
        <w:separator/>
      </w:r>
    </w:p>
  </w:footnote>
  <w:footnote w:type="continuationSeparator" w:id="0">
    <w:p w14:paraId="7AB05AFF" w14:textId="77777777" w:rsidR="004B76EE" w:rsidRDefault="004B76EE">
      <w:r>
        <w:continuationSeparator/>
      </w:r>
    </w:p>
  </w:footnote>
  <w:footnote w:type="continuationNotice" w:id="1">
    <w:p w14:paraId="258B4253" w14:textId="77777777" w:rsidR="006712BC" w:rsidRDefault="006712B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5334DC"/>
    <w:multiLevelType w:val="hybridMultilevel"/>
    <w:tmpl w:val="74C66FC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4DBB3B5C"/>
    <w:multiLevelType w:val="hybridMultilevel"/>
    <w:tmpl w:val="17F09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0652D08"/>
    <w:multiLevelType w:val="hybridMultilevel"/>
    <w:tmpl w:val="74C66FC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1"/>
  </w:num>
  <w:num w:numId="4">
    <w:abstractNumId w:val="13"/>
  </w:num>
  <w:num w:numId="5">
    <w:abstractNumId w:val="23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20"/>
  </w:num>
  <w:num w:numId="15">
    <w:abstractNumId w:val="15"/>
  </w:num>
  <w:num w:numId="16">
    <w:abstractNumId w:val="6"/>
  </w:num>
  <w:num w:numId="17">
    <w:abstractNumId w:val="21"/>
  </w:num>
  <w:num w:numId="18">
    <w:abstractNumId w:val="7"/>
  </w:num>
  <w:num w:numId="19">
    <w:abstractNumId w:val="0"/>
  </w:num>
  <w:num w:numId="20">
    <w:abstractNumId w:val="18"/>
  </w:num>
  <w:num w:numId="21">
    <w:abstractNumId w:val="17"/>
  </w:num>
  <w:num w:numId="22">
    <w:abstractNumId w:val="12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323E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968E2"/>
    <w:rsid w:val="000A010B"/>
    <w:rsid w:val="000A1E18"/>
    <w:rsid w:val="000A2084"/>
    <w:rsid w:val="000A2F4E"/>
    <w:rsid w:val="000A530E"/>
    <w:rsid w:val="000A7A0F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0F6F5D"/>
    <w:rsid w:val="001002F4"/>
    <w:rsid w:val="00101FEC"/>
    <w:rsid w:val="001020ED"/>
    <w:rsid w:val="00105084"/>
    <w:rsid w:val="00106C98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3794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C7CEC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2591E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50526"/>
    <w:rsid w:val="00250E95"/>
    <w:rsid w:val="00250FF9"/>
    <w:rsid w:val="0025151E"/>
    <w:rsid w:val="00251A06"/>
    <w:rsid w:val="0025256A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C51"/>
    <w:rsid w:val="002E410B"/>
    <w:rsid w:val="002E77D2"/>
    <w:rsid w:val="002F06C6"/>
    <w:rsid w:val="002F08E0"/>
    <w:rsid w:val="002F2265"/>
    <w:rsid w:val="002F27C8"/>
    <w:rsid w:val="002F620F"/>
    <w:rsid w:val="00301F1C"/>
    <w:rsid w:val="00304411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2F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0A87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0C01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869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B96"/>
    <w:rsid w:val="003E5A4A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6AA"/>
    <w:rsid w:val="004719EE"/>
    <w:rsid w:val="00472F7A"/>
    <w:rsid w:val="00473EB3"/>
    <w:rsid w:val="00480005"/>
    <w:rsid w:val="004805E2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B76EE"/>
    <w:rsid w:val="004C00C9"/>
    <w:rsid w:val="004C0D99"/>
    <w:rsid w:val="004C0F6D"/>
    <w:rsid w:val="004C2EB5"/>
    <w:rsid w:val="004C38EA"/>
    <w:rsid w:val="004C53C2"/>
    <w:rsid w:val="004C573E"/>
    <w:rsid w:val="004C6683"/>
    <w:rsid w:val="004C74C9"/>
    <w:rsid w:val="004C78D5"/>
    <w:rsid w:val="004C7B29"/>
    <w:rsid w:val="004C7B2C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4643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3FD4"/>
    <w:rsid w:val="0050469C"/>
    <w:rsid w:val="005054B6"/>
    <w:rsid w:val="00506A08"/>
    <w:rsid w:val="0050706A"/>
    <w:rsid w:val="005072B1"/>
    <w:rsid w:val="00507C50"/>
    <w:rsid w:val="00514BF9"/>
    <w:rsid w:val="005166E2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B6B90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19D9"/>
    <w:rsid w:val="00632A26"/>
    <w:rsid w:val="0063427F"/>
    <w:rsid w:val="006360FA"/>
    <w:rsid w:val="0063715D"/>
    <w:rsid w:val="00637495"/>
    <w:rsid w:val="00637A0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12BC"/>
    <w:rsid w:val="006749F9"/>
    <w:rsid w:val="0067695A"/>
    <w:rsid w:val="006770D6"/>
    <w:rsid w:val="00677830"/>
    <w:rsid w:val="00677E79"/>
    <w:rsid w:val="0068093C"/>
    <w:rsid w:val="00681C8A"/>
    <w:rsid w:val="0068246B"/>
    <w:rsid w:val="00682596"/>
    <w:rsid w:val="00684FDE"/>
    <w:rsid w:val="00685FAF"/>
    <w:rsid w:val="0068780E"/>
    <w:rsid w:val="00694426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15E1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E5FBE"/>
    <w:rsid w:val="006F4917"/>
    <w:rsid w:val="006F4B85"/>
    <w:rsid w:val="006F50AE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1CF1"/>
    <w:rsid w:val="007A27C3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5F7D"/>
    <w:rsid w:val="007C7AD0"/>
    <w:rsid w:val="007D2286"/>
    <w:rsid w:val="007E42CE"/>
    <w:rsid w:val="007E4E26"/>
    <w:rsid w:val="007E5775"/>
    <w:rsid w:val="007E59B5"/>
    <w:rsid w:val="007F0BF5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728"/>
    <w:rsid w:val="00865A91"/>
    <w:rsid w:val="00870460"/>
    <w:rsid w:val="00870641"/>
    <w:rsid w:val="00870CF0"/>
    <w:rsid w:val="00871BED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B73DB"/>
    <w:rsid w:val="008C695A"/>
    <w:rsid w:val="008C74CB"/>
    <w:rsid w:val="008C7D40"/>
    <w:rsid w:val="008D7EA4"/>
    <w:rsid w:val="008E0997"/>
    <w:rsid w:val="008E2185"/>
    <w:rsid w:val="008E2360"/>
    <w:rsid w:val="008E46F8"/>
    <w:rsid w:val="008E56BE"/>
    <w:rsid w:val="008E5B82"/>
    <w:rsid w:val="008F0FF1"/>
    <w:rsid w:val="008F25C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1D71"/>
    <w:rsid w:val="009828EA"/>
    <w:rsid w:val="00984A0C"/>
    <w:rsid w:val="009856D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14B1"/>
    <w:rsid w:val="00A027E5"/>
    <w:rsid w:val="00A03CAA"/>
    <w:rsid w:val="00A0407A"/>
    <w:rsid w:val="00A04D54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36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0328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1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0CC9"/>
    <w:rsid w:val="00A92835"/>
    <w:rsid w:val="00A93766"/>
    <w:rsid w:val="00AA2C52"/>
    <w:rsid w:val="00AA3912"/>
    <w:rsid w:val="00AA46CD"/>
    <w:rsid w:val="00AA5394"/>
    <w:rsid w:val="00AA5F84"/>
    <w:rsid w:val="00AA69BA"/>
    <w:rsid w:val="00AA6DEE"/>
    <w:rsid w:val="00AA77B2"/>
    <w:rsid w:val="00AB03A9"/>
    <w:rsid w:val="00AB074D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AF6D98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365"/>
    <w:rsid w:val="00B2168C"/>
    <w:rsid w:val="00B21719"/>
    <w:rsid w:val="00B2242F"/>
    <w:rsid w:val="00B23307"/>
    <w:rsid w:val="00B25D31"/>
    <w:rsid w:val="00B3078C"/>
    <w:rsid w:val="00B335B9"/>
    <w:rsid w:val="00B35934"/>
    <w:rsid w:val="00B3670D"/>
    <w:rsid w:val="00B37193"/>
    <w:rsid w:val="00B40541"/>
    <w:rsid w:val="00B42750"/>
    <w:rsid w:val="00B43294"/>
    <w:rsid w:val="00B437BC"/>
    <w:rsid w:val="00B43C68"/>
    <w:rsid w:val="00B43CC0"/>
    <w:rsid w:val="00B45E37"/>
    <w:rsid w:val="00B47015"/>
    <w:rsid w:val="00B500DC"/>
    <w:rsid w:val="00B50192"/>
    <w:rsid w:val="00B50696"/>
    <w:rsid w:val="00B5222A"/>
    <w:rsid w:val="00B528DB"/>
    <w:rsid w:val="00B550CC"/>
    <w:rsid w:val="00B621A6"/>
    <w:rsid w:val="00B6298C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EF4"/>
    <w:rsid w:val="00B95BEC"/>
    <w:rsid w:val="00B95DE8"/>
    <w:rsid w:val="00B9798A"/>
    <w:rsid w:val="00B97E12"/>
    <w:rsid w:val="00BA0E3C"/>
    <w:rsid w:val="00BA36DB"/>
    <w:rsid w:val="00BA4606"/>
    <w:rsid w:val="00BA484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C62B6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1997"/>
    <w:rsid w:val="00BE5003"/>
    <w:rsid w:val="00BE551E"/>
    <w:rsid w:val="00BF10C3"/>
    <w:rsid w:val="00BF2E0E"/>
    <w:rsid w:val="00BF39F3"/>
    <w:rsid w:val="00BF3B0B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2A95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45699"/>
    <w:rsid w:val="00C510FC"/>
    <w:rsid w:val="00C517F9"/>
    <w:rsid w:val="00C562DC"/>
    <w:rsid w:val="00C56301"/>
    <w:rsid w:val="00C56595"/>
    <w:rsid w:val="00C57DDF"/>
    <w:rsid w:val="00C62647"/>
    <w:rsid w:val="00C65152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3EEE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3266"/>
    <w:rsid w:val="00CD5394"/>
    <w:rsid w:val="00CD7672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CF7A3B"/>
    <w:rsid w:val="00D00042"/>
    <w:rsid w:val="00D00EAA"/>
    <w:rsid w:val="00D01A7D"/>
    <w:rsid w:val="00D022F7"/>
    <w:rsid w:val="00D06022"/>
    <w:rsid w:val="00D10E71"/>
    <w:rsid w:val="00D1219A"/>
    <w:rsid w:val="00D14387"/>
    <w:rsid w:val="00D1492E"/>
    <w:rsid w:val="00D14EAD"/>
    <w:rsid w:val="00D20987"/>
    <w:rsid w:val="00D210ED"/>
    <w:rsid w:val="00D215FA"/>
    <w:rsid w:val="00D261B1"/>
    <w:rsid w:val="00D27B87"/>
    <w:rsid w:val="00D31F1D"/>
    <w:rsid w:val="00D324CE"/>
    <w:rsid w:val="00D338E1"/>
    <w:rsid w:val="00D3577F"/>
    <w:rsid w:val="00D36738"/>
    <w:rsid w:val="00D408ED"/>
    <w:rsid w:val="00D4091B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E23"/>
    <w:rsid w:val="00D95904"/>
    <w:rsid w:val="00DA3C90"/>
    <w:rsid w:val="00DA5809"/>
    <w:rsid w:val="00DA5EB6"/>
    <w:rsid w:val="00DA63B1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6E95"/>
    <w:rsid w:val="00DD063F"/>
    <w:rsid w:val="00DD0664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1AAB"/>
    <w:rsid w:val="00E147D8"/>
    <w:rsid w:val="00E177FD"/>
    <w:rsid w:val="00E200CD"/>
    <w:rsid w:val="00E2115F"/>
    <w:rsid w:val="00E23FA8"/>
    <w:rsid w:val="00E249A5"/>
    <w:rsid w:val="00E256A0"/>
    <w:rsid w:val="00E263D9"/>
    <w:rsid w:val="00E306CC"/>
    <w:rsid w:val="00E37133"/>
    <w:rsid w:val="00E426D0"/>
    <w:rsid w:val="00E43E23"/>
    <w:rsid w:val="00E43F20"/>
    <w:rsid w:val="00E44B8D"/>
    <w:rsid w:val="00E45093"/>
    <w:rsid w:val="00E517BD"/>
    <w:rsid w:val="00E51BA2"/>
    <w:rsid w:val="00E52D02"/>
    <w:rsid w:val="00E5383B"/>
    <w:rsid w:val="00E53F17"/>
    <w:rsid w:val="00E56148"/>
    <w:rsid w:val="00E57E3A"/>
    <w:rsid w:val="00E612EA"/>
    <w:rsid w:val="00E664F2"/>
    <w:rsid w:val="00E727EF"/>
    <w:rsid w:val="00E74486"/>
    <w:rsid w:val="00E74DE9"/>
    <w:rsid w:val="00E7566D"/>
    <w:rsid w:val="00E779E8"/>
    <w:rsid w:val="00E81241"/>
    <w:rsid w:val="00E81E53"/>
    <w:rsid w:val="00E82B54"/>
    <w:rsid w:val="00E83B87"/>
    <w:rsid w:val="00E84B9A"/>
    <w:rsid w:val="00E8521F"/>
    <w:rsid w:val="00E87007"/>
    <w:rsid w:val="00E92E12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A71AB"/>
    <w:rsid w:val="00EB10A2"/>
    <w:rsid w:val="00EB1AFC"/>
    <w:rsid w:val="00EB1F76"/>
    <w:rsid w:val="00EB431F"/>
    <w:rsid w:val="00EB4DAC"/>
    <w:rsid w:val="00EB4FAD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453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22C3"/>
    <w:rsid w:val="00F0516A"/>
    <w:rsid w:val="00F07883"/>
    <w:rsid w:val="00F112E6"/>
    <w:rsid w:val="00F115B6"/>
    <w:rsid w:val="00F12024"/>
    <w:rsid w:val="00F12DC9"/>
    <w:rsid w:val="00F20FA4"/>
    <w:rsid w:val="00F22404"/>
    <w:rsid w:val="00F232D5"/>
    <w:rsid w:val="00F254EE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4738D"/>
    <w:rsid w:val="00F526DB"/>
    <w:rsid w:val="00F54726"/>
    <w:rsid w:val="00F63939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8BA0C0F"/>
  <w15:docId w15:val="{7E335664-F43F-46EF-B501-FC2EA094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2022-05-13T07:26:30Z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rishpërndarjen e numrit të punonjësve organikë dhe të fondeve buxhetore në njësitë e qeverisjes qendrore, për vitin 2022</Titulli>
    <Modifikuesi xmlns="0e656187-b300-4fb0-8bf4-3a50f872073c">alma.lisaku</Modifikuesi>
    <Nr_x002e__x0020_prot_x0020_QBZ xmlns="0e656187-b300-4fb0-8bf4-3a50f872073c">749</Nr_x002e__x0020_prot_x0020_QBZ>
    <Data_x0020_e_x0020_Modifikimit xmlns="0e656187-b300-4fb0-8bf4-3a50f872073c">2022-05-13T08:36:20Z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2735/1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D753D4A31D4F0C9B6E113ADEA89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228A3-54EC-411A-A128-0A5CCD81AEDF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7D7F91B-CDCB-4026-A49B-AFB3B3362D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57A315-15BB-40C3-8029-A5DD58EE2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A561D0-376B-4C53-BBFE-339707194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rishpërndarjen e numrit të punonjësve organikë dhe të fondeve buxhetore në njësitë e qeverisjes qendrore, për vitin 2022</dc:title>
  <dc:creator>sdedja</dc:creator>
  <cp:lastModifiedBy>Alma Lisaku</cp:lastModifiedBy>
  <cp:revision>15</cp:revision>
  <cp:lastPrinted>2022-05-10T14:03:00Z</cp:lastPrinted>
  <dcterms:created xsi:type="dcterms:W3CDTF">2022-05-10T14:03:00Z</dcterms:created>
  <dcterms:modified xsi:type="dcterms:W3CDTF">2022-05-13T08:33:00Z</dcterms:modified>
</cp:coreProperties>
</file>