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F23839" w14:textId="77777777" w:rsidR="00AC2150" w:rsidRPr="00AC2150" w:rsidRDefault="00AC2150" w:rsidP="00C41292">
      <w:pPr>
        <w:autoSpaceDE w:val="0"/>
        <w:autoSpaceDN w:val="0"/>
        <w:adjustRightInd w:val="0"/>
        <w:spacing w:after="0" w:line="240" w:lineRule="auto"/>
        <w:ind w:firstLine="284"/>
        <w:jc w:val="center"/>
        <w:rPr>
          <w:rFonts w:ascii="Garamond" w:hAnsi="Garamond"/>
          <w:b/>
          <w:bCs/>
          <w:color w:val="000000"/>
          <w:sz w:val="24"/>
          <w:szCs w:val="24"/>
          <w:lang w:val="sq-AL"/>
        </w:rPr>
      </w:pPr>
      <w:r w:rsidRPr="00AC2150">
        <w:rPr>
          <w:rFonts w:ascii="Garamond" w:hAnsi="Garamond"/>
          <w:b/>
          <w:bCs/>
          <w:color w:val="000000"/>
          <w:sz w:val="24"/>
          <w:szCs w:val="24"/>
          <w:lang w:val="sq-AL"/>
        </w:rPr>
        <w:t>VENDIM</w:t>
      </w:r>
    </w:p>
    <w:p w14:paraId="29F2383A" w14:textId="3F9EBAF5" w:rsidR="00AC2150" w:rsidRPr="00AC2150" w:rsidRDefault="00AC2150" w:rsidP="00C41292">
      <w:pPr>
        <w:autoSpaceDE w:val="0"/>
        <w:autoSpaceDN w:val="0"/>
        <w:adjustRightInd w:val="0"/>
        <w:spacing w:after="0" w:line="240" w:lineRule="auto"/>
        <w:ind w:firstLine="284"/>
        <w:jc w:val="center"/>
        <w:rPr>
          <w:rFonts w:ascii="Garamond" w:hAnsi="Garamond"/>
          <w:b/>
          <w:bCs/>
          <w:color w:val="000000"/>
          <w:sz w:val="24"/>
          <w:szCs w:val="24"/>
          <w:lang w:val="sq-AL"/>
        </w:rPr>
      </w:pPr>
      <w:r w:rsidRPr="00AC2150">
        <w:rPr>
          <w:rFonts w:ascii="Garamond" w:hAnsi="Garamond"/>
          <w:b/>
          <w:bCs/>
          <w:color w:val="000000"/>
          <w:sz w:val="24"/>
          <w:szCs w:val="24"/>
          <w:lang w:val="sq-AL"/>
        </w:rPr>
        <w:t>Nr.</w:t>
      </w:r>
      <w:r w:rsidR="00906D4F">
        <w:rPr>
          <w:rFonts w:ascii="Garamond" w:hAnsi="Garamond"/>
          <w:b/>
          <w:bCs/>
          <w:color w:val="000000"/>
          <w:sz w:val="24"/>
          <w:szCs w:val="24"/>
          <w:lang w:val="sq-AL"/>
        </w:rPr>
        <w:t xml:space="preserve"> 306</w:t>
      </w:r>
      <w:r w:rsidR="00C41292">
        <w:rPr>
          <w:rFonts w:ascii="Garamond" w:hAnsi="Garamond"/>
          <w:b/>
          <w:bCs/>
          <w:color w:val="000000"/>
          <w:sz w:val="24"/>
          <w:szCs w:val="24"/>
          <w:lang w:val="sq-AL"/>
        </w:rPr>
        <w:t>,</w:t>
      </w:r>
      <w:r w:rsidRPr="00AC2150">
        <w:rPr>
          <w:rFonts w:ascii="Garamond" w:hAnsi="Garamond"/>
          <w:b/>
          <w:bCs/>
          <w:color w:val="000000"/>
          <w:sz w:val="24"/>
          <w:szCs w:val="24"/>
          <w:lang w:val="sq-AL"/>
        </w:rPr>
        <w:t xml:space="preserve"> datë </w:t>
      </w:r>
      <w:r w:rsidR="00906D4F">
        <w:rPr>
          <w:rFonts w:ascii="Garamond" w:hAnsi="Garamond"/>
          <w:b/>
          <w:bCs/>
          <w:color w:val="000000"/>
          <w:sz w:val="24"/>
          <w:szCs w:val="24"/>
          <w:lang w:val="sq-AL"/>
        </w:rPr>
        <w:t>11.5.2022</w:t>
      </w:r>
    </w:p>
    <w:p w14:paraId="29F2383B" w14:textId="77777777" w:rsidR="00AC2150" w:rsidRPr="00AC2150" w:rsidRDefault="00AC2150" w:rsidP="00C41292">
      <w:pPr>
        <w:autoSpaceDE w:val="0"/>
        <w:autoSpaceDN w:val="0"/>
        <w:adjustRightInd w:val="0"/>
        <w:spacing w:after="0" w:line="240" w:lineRule="auto"/>
        <w:ind w:firstLine="284"/>
        <w:jc w:val="center"/>
        <w:rPr>
          <w:rFonts w:ascii="Garamond" w:hAnsi="Garamond"/>
          <w:b/>
          <w:bCs/>
          <w:color w:val="000000"/>
          <w:sz w:val="24"/>
          <w:szCs w:val="24"/>
          <w:lang w:val="sq-AL"/>
        </w:rPr>
      </w:pPr>
    </w:p>
    <w:p w14:paraId="29F2383C" w14:textId="77777777" w:rsidR="00AC2150" w:rsidRPr="00AC2150" w:rsidRDefault="00AC2150" w:rsidP="00C41292">
      <w:pPr>
        <w:autoSpaceDE w:val="0"/>
        <w:autoSpaceDN w:val="0"/>
        <w:adjustRightInd w:val="0"/>
        <w:spacing w:after="0" w:line="240" w:lineRule="auto"/>
        <w:ind w:firstLine="284"/>
        <w:jc w:val="center"/>
        <w:rPr>
          <w:rFonts w:ascii="Garamond" w:hAnsi="Garamond"/>
          <w:b/>
          <w:bCs/>
          <w:color w:val="000000"/>
          <w:sz w:val="24"/>
          <w:szCs w:val="24"/>
          <w:lang w:val="sq-AL"/>
        </w:rPr>
      </w:pPr>
      <w:r w:rsidRPr="00AC2150">
        <w:rPr>
          <w:rFonts w:ascii="Garamond" w:hAnsi="Garamond"/>
          <w:b/>
          <w:bCs/>
          <w:color w:val="000000"/>
          <w:sz w:val="24"/>
          <w:szCs w:val="24"/>
          <w:lang w:val="sq-AL"/>
        </w:rPr>
        <w:t>PËR PROCEDURAT QË NDIQEN PËR FINANCIMIN E PROJEKTEVE ARTISTIKE</w:t>
      </w:r>
    </w:p>
    <w:p w14:paraId="29F2383D" w14:textId="77777777" w:rsidR="00AC2150" w:rsidRPr="00AC2150" w:rsidRDefault="00AC2150" w:rsidP="00C41292">
      <w:pPr>
        <w:autoSpaceDE w:val="0"/>
        <w:autoSpaceDN w:val="0"/>
        <w:adjustRightInd w:val="0"/>
        <w:spacing w:after="0" w:line="240" w:lineRule="auto"/>
        <w:ind w:firstLine="284"/>
        <w:jc w:val="center"/>
        <w:rPr>
          <w:rFonts w:ascii="Garamond" w:hAnsi="Garamond"/>
          <w:color w:val="000000"/>
          <w:sz w:val="24"/>
          <w:szCs w:val="24"/>
          <w:lang w:val="sq-AL"/>
        </w:rPr>
      </w:pPr>
    </w:p>
    <w:p w14:paraId="29F2383E" w14:textId="315CE0A2"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Në mbështetje të nenit 100 të Kushtetutës dhe të pikës 3, të nenit 26, të ligjit nr.</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10352, datë 18.11.2010, “Për artin dhe kulturën”, të ndryshuar, me propozimin e ministrit të Kulturës, Këshilli i Ministrave</w:t>
      </w:r>
    </w:p>
    <w:p w14:paraId="29F2383F"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p>
    <w:p w14:paraId="29F23840" w14:textId="77777777" w:rsidR="00AC2150" w:rsidRPr="00AC2150" w:rsidRDefault="00AC2150" w:rsidP="00C41292">
      <w:pPr>
        <w:autoSpaceDE w:val="0"/>
        <w:autoSpaceDN w:val="0"/>
        <w:adjustRightInd w:val="0"/>
        <w:spacing w:after="0" w:line="240" w:lineRule="auto"/>
        <w:ind w:firstLine="284"/>
        <w:jc w:val="center"/>
        <w:rPr>
          <w:rFonts w:ascii="Garamond" w:hAnsi="Garamond"/>
          <w:color w:val="000000"/>
          <w:sz w:val="24"/>
          <w:szCs w:val="24"/>
          <w:lang w:val="sq-AL"/>
        </w:rPr>
      </w:pPr>
      <w:r w:rsidRPr="00AC2150">
        <w:rPr>
          <w:rFonts w:ascii="Garamond" w:hAnsi="Garamond"/>
          <w:color w:val="000000"/>
          <w:sz w:val="24"/>
          <w:szCs w:val="24"/>
          <w:lang w:val="sq-AL"/>
        </w:rPr>
        <w:t>VENDOSI:</w:t>
      </w:r>
    </w:p>
    <w:p w14:paraId="29F23841" w14:textId="77777777" w:rsidR="00AC2150" w:rsidRPr="00AC2150" w:rsidRDefault="00AC2150" w:rsidP="00C41292">
      <w:pPr>
        <w:autoSpaceDE w:val="0"/>
        <w:autoSpaceDN w:val="0"/>
        <w:adjustRightInd w:val="0"/>
        <w:spacing w:after="0" w:line="240" w:lineRule="auto"/>
        <w:ind w:firstLine="284"/>
        <w:jc w:val="center"/>
        <w:rPr>
          <w:rFonts w:ascii="Garamond" w:hAnsi="Garamond"/>
          <w:color w:val="000000"/>
          <w:sz w:val="24"/>
          <w:szCs w:val="24"/>
          <w:lang w:val="sq-AL"/>
        </w:rPr>
      </w:pPr>
    </w:p>
    <w:p w14:paraId="29F23842" w14:textId="77777777" w:rsidR="00AC2150" w:rsidRPr="0006502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065020">
        <w:rPr>
          <w:rFonts w:ascii="Garamond" w:hAnsi="Garamond"/>
          <w:color w:val="000000"/>
          <w:sz w:val="24"/>
          <w:szCs w:val="24"/>
          <w:lang w:val="sq-AL"/>
        </w:rPr>
        <w:t>I. DISPOZITA TË PËRGJITHSHME</w:t>
      </w:r>
    </w:p>
    <w:p w14:paraId="29F23843" w14:textId="3595219B"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1.</w:t>
      </w:r>
      <w:r>
        <w:rPr>
          <w:rFonts w:ascii="Garamond" w:hAnsi="Garamond"/>
          <w:color w:val="000000"/>
          <w:sz w:val="24"/>
          <w:szCs w:val="24"/>
          <w:lang w:val="sq-AL"/>
        </w:rPr>
        <w:t xml:space="preserve"> </w:t>
      </w:r>
      <w:r w:rsidRPr="00AC2150">
        <w:rPr>
          <w:rFonts w:ascii="Garamond" w:hAnsi="Garamond"/>
          <w:color w:val="000000"/>
          <w:sz w:val="24"/>
          <w:szCs w:val="24"/>
          <w:lang w:val="sq-AL"/>
        </w:rPr>
        <w:t>Ky</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vendim</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ka</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për</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qëllim</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përcaktimin</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e</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procedurës për financimin e projekteve artistike në fushën e artit pamor, si dhe shpalljen</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e konkurseve kombëtare dhe/ose ndërkombëtare për realizimin e tyre në hapësira publike, në zbatim të parashikimit të dhënë në shkronjën “b”, të pikës 1, të nenit 26, të</w:t>
      </w:r>
      <w:r>
        <w:rPr>
          <w:rFonts w:ascii="Garamond" w:hAnsi="Garamond"/>
          <w:color w:val="000000"/>
          <w:sz w:val="24"/>
          <w:szCs w:val="24"/>
          <w:lang w:val="sq-AL"/>
        </w:rPr>
        <w:t xml:space="preserve"> </w:t>
      </w:r>
      <w:r w:rsidRPr="00AC2150">
        <w:rPr>
          <w:rFonts w:ascii="Garamond" w:hAnsi="Garamond"/>
          <w:color w:val="000000"/>
          <w:sz w:val="24"/>
          <w:szCs w:val="24"/>
          <w:lang w:val="sq-AL"/>
        </w:rPr>
        <w:t>ligjit nr.</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10352, datë 18.11.2010, “Për artin dhe kulturën”, të ndryshuar.</w:t>
      </w:r>
    </w:p>
    <w:p w14:paraId="29F23844"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2.</w:t>
      </w:r>
      <w:r>
        <w:rPr>
          <w:rFonts w:ascii="Garamond" w:hAnsi="Garamond"/>
          <w:color w:val="000000"/>
          <w:sz w:val="24"/>
          <w:szCs w:val="24"/>
          <w:lang w:val="sq-AL"/>
        </w:rPr>
        <w:t xml:space="preserve"> </w:t>
      </w:r>
      <w:r w:rsidRPr="00AC2150">
        <w:rPr>
          <w:rFonts w:ascii="Garamond" w:hAnsi="Garamond"/>
          <w:color w:val="000000"/>
          <w:sz w:val="24"/>
          <w:szCs w:val="24"/>
          <w:lang w:val="sq-AL"/>
        </w:rPr>
        <w:t xml:space="preserve">Projektet artistike, të financuara sipas procedurave të parashikuara në përmbajtje të këtij vendimi, realizohen në përputhje me parametrat e veprës së artit dhe hapësirat publike. </w:t>
      </w:r>
    </w:p>
    <w:p w14:paraId="29F23845"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3.</w:t>
      </w:r>
      <w:r>
        <w:rPr>
          <w:rFonts w:ascii="Garamond" w:hAnsi="Garamond"/>
          <w:color w:val="000000"/>
          <w:sz w:val="24"/>
          <w:szCs w:val="24"/>
          <w:lang w:val="sq-AL"/>
        </w:rPr>
        <w:t xml:space="preserve"> </w:t>
      </w:r>
      <w:r w:rsidRPr="00AC2150">
        <w:rPr>
          <w:rFonts w:ascii="Garamond" w:hAnsi="Garamond"/>
          <w:color w:val="000000"/>
          <w:sz w:val="24"/>
          <w:szCs w:val="24"/>
          <w:lang w:val="sq-AL"/>
        </w:rPr>
        <w:t xml:space="preserve">Rast pas rasti, ministri përgjegjës për artin dhe kulturën mund të urdhërojë ngritjen e grupit ndërinstitucional të punës, i cili përcakton parametrat e veprës së artit dhe hapësirat publike për vendosjen e tyre. </w:t>
      </w:r>
    </w:p>
    <w:p w14:paraId="29F23846" w14:textId="77777777" w:rsidR="00AC2150" w:rsidRPr="0006502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065020">
        <w:rPr>
          <w:rFonts w:ascii="Garamond" w:hAnsi="Garamond"/>
          <w:color w:val="000000"/>
          <w:sz w:val="24"/>
          <w:szCs w:val="24"/>
          <w:lang w:val="sq-AL"/>
        </w:rPr>
        <w:t>II. PROCEDURAT E ORGANIZIMIT TË KONKURRIMIT PUBLIK KOMBËTAR OSE NDËRKOMBËTAR PËR FINANCIMIN E PROJEKTEVE ARTISTIKE</w:t>
      </w:r>
    </w:p>
    <w:p w14:paraId="29F23847" w14:textId="799DDAC9" w:rsidR="00AC2150" w:rsidRPr="00AC2150" w:rsidRDefault="00AC2150" w:rsidP="00065020">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1.</w:t>
      </w:r>
      <w:r>
        <w:rPr>
          <w:rFonts w:ascii="Garamond" w:hAnsi="Garamond"/>
          <w:color w:val="000000"/>
          <w:sz w:val="24"/>
          <w:szCs w:val="24"/>
          <w:lang w:val="sq-AL"/>
        </w:rPr>
        <w:t xml:space="preserve"> </w:t>
      </w:r>
      <w:r w:rsidRPr="00AC2150">
        <w:rPr>
          <w:rFonts w:ascii="Garamond" w:hAnsi="Garamond"/>
          <w:color w:val="000000"/>
          <w:sz w:val="24"/>
          <w:szCs w:val="24"/>
          <w:lang w:val="sq-AL"/>
        </w:rPr>
        <w:t>Me propozim të Kolegjiumit, ministri përgjegjës për artin dhe kulturën miraton urdhrin për shpalljen e konkursit kombëtar ose ndërkombëtar, i cili publikohet në medi</w:t>
      </w:r>
      <w:r w:rsidR="00065020">
        <w:rPr>
          <w:rFonts w:ascii="Garamond" w:hAnsi="Garamond"/>
          <w:color w:val="000000"/>
          <w:sz w:val="24"/>
          <w:szCs w:val="24"/>
          <w:lang w:val="sq-AL"/>
        </w:rPr>
        <w:t>e</w:t>
      </w:r>
      <w:r w:rsidRPr="00AC2150">
        <w:rPr>
          <w:rFonts w:ascii="Garamond" w:hAnsi="Garamond"/>
          <w:color w:val="000000"/>
          <w:sz w:val="24"/>
          <w:szCs w:val="24"/>
          <w:lang w:val="sq-AL"/>
        </w:rPr>
        <w:t>n kombëtare</w:t>
      </w:r>
      <w:r w:rsidR="00065020">
        <w:rPr>
          <w:rFonts w:ascii="Garamond" w:hAnsi="Garamond"/>
          <w:color w:val="000000"/>
          <w:sz w:val="24"/>
          <w:szCs w:val="24"/>
          <w:lang w:val="sq-AL"/>
        </w:rPr>
        <w:t>,</w:t>
      </w:r>
      <w:r w:rsidRPr="00AC2150">
        <w:rPr>
          <w:rFonts w:ascii="Garamond" w:hAnsi="Garamond"/>
          <w:color w:val="000000"/>
          <w:sz w:val="24"/>
          <w:szCs w:val="24"/>
          <w:lang w:val="sq-AL"/>
        </w:rPr>
        <w:t xml:space="preserve"> kur konkursi është kombëtar dhe në medi</w:t>
      </w:r>
      <w:r w:rsidR="00065020">
        <w:rPr>
          <w:rFonts w:ascii="Garamond" w:hAnsi="Garamond"/>
          <w:color w:val="000000"/>
          <w:sz w:val="24"/>
          <w:szCs w:val="24"/>
          <w:lang w:val="sq-AL"/>
        </w:rPr>
        <w:t>e</w:t>
      </w:r>
      <w:r w:rsidRPr="00AC2150">
        <w:rPr>
          <w:rFonts w:ascii="Garamond" w:hAnsi="Garamond"/>
          <w:color w:val="000000"/>
          <w:sz w:val="24"/>
          <w:szCs w:val="24"/>
          <w:lang w:val="sq-AL"/>
        </w:rPr>
        <w:t>n ndërkombëtare për konkurset ndërkombëtare, si dhe në çdo rast në faqen zyrtare të ministrisë përgjegjëse për artin dhe kulturën.</w:t>
      </w:r>
    </w:p>
    <w:p w14:paraId="29F23848"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2.</w:t>
      </w:r>
      <w:r>
        <w:rPr>
          <w:rFonts w:ascii="Garamond" w:hAnsi="Garamond"/>
          <w:color w:val="000000"/>
          <w:sz w:val="24"/>
          <w:szCs w:val="24"/>
          <w:lang w:val="sq-AL"/>
        </w:rPr>
        <w:t xml:space="preserve"> </w:t>
      </w:r>
      <w:r w:rsidRPr="00AC2150">
        <w:rPr>
          <w:rFonts w:ascii="Garamond" w:hAnsi="Garamond"/>
          <w:color w:val="000000"/>
          <w:sz w:val="24"/>
          <w:szCs w:val="24"/>
          <w:lang w:val="sq-AL"/>
        </w:rPr>
        <w:t>Urdhri për shpalljen e konkursit kombëtar ose ndërkombëtar përmban:</w:t>
      </w:r>
    </w:p>
    <w:p w14:paraId="29F23849" w14:textId="1BA83B58"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a)</w:t>
      </w:r>
      <w:r>
        <w:rPr>
          <w:rFonts w:ascii="Garamond" w:hAnsi="Garamond"/>
          <w:color w:val="000000"/>
          <w:sz w:val="24"/>
          <w:szCs w:val="24"/>
          <w:lang w:val="sq-AL"/>
        </w:rPr>
        <w:t xml:space="preserve"> </w:t>
      </w:r>
      <w:r w:rsidRPr="00AC2150">
        <w:rPr>
          <w:rFonts w:ascii="Garamond" w:hAnsi="Garamond"/>
          <w:color w:val="000000"/>
          <w:sz w:val="24"/>
          <w:szCs w:val="24"/>
          <w:lang w:val="sq-AL"/>
        </w:rPr>
        <w:t>mënyrën</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dhe kohëzgjatjen e publikimit të njoftimit të konkursit kombëtar ose ndërkombëtar;</w:t>
      </w:r>
    </w:p>
    <w:p w14:paraId="29F2384A"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b)</w:t>
      </w:r>
      <w:r>
        <w:rPr>
          <w:rFonts w:ascii="Garamond" w:hAnsi="Garamond"/>
          <w:color w:val="000000"/>
          <w:sz w:val="24"/>
          <w:szCs w:val="24"/>
          <w:lang w:val="sq-AL"/>
        </w:rPr>
        <w:t xml:space="preserve"> </w:t>
      </w:r>
      <w:r w:rsidRPr="00AC2150">
        <w:rPr>
          <w:rFonts w:ascii="Garamond" w:hAnsi="Garamond"/>
          <w:color w:val="000000"/>
          <w:sz w:val="24"/>
          <w:szCs w:val="24"/>
          <w:lang w:val="sq-AL"/>
        </w:rPr>
        <w:t>detyrën e projektimit, në të cilën pasqyrohen vendndodhja e hapësirës publike dhe përmasat e veprës artistike;</w:t>
      </w:r>
    </w:p>
    <w:p w14:paraId="29F2384B"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c)</w:t>
      </w:r>
      <w:r>
        <w:rPr>
          <w:rFonts w:ascii="Garamond" w:hAnsi="Garamond"/>
          <w:color w:val="000000"/>
          <w:sz w:val="24"/>
          <w:szCs w:val="24"/>
          <w:lang w:val="sq-AL"/>
        </w:rPr>
        <w:t xml:space="preserve"> </w:t>
      </w:r>
      <w:r w:rsidRPr="00AC2150">
        <w:rPr>
          <w:rFonts w:ascii="Garamond" w:hAnsi="Garamond"/>
          <w:color w:val="000000"/>
          <w:sz w:val="24"/>
          <w:szCs w:val="24"/>
          <w:lang w:val="sq-AL"/>
        </w:rPr>
        <w:t>dokumentacionin që duhet të paraqesin artistët pjesëmarrës në konkurs;</w:t>
      </w:r>
    </w:p>
    <w:p w14:paraId="29F2384C" w14:textId="3AEDF050"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ç)</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formatin e paraqitjes së projektidesë;</w:t>
      </w:r>
    </w:p>
    <w:p w14:paraId="29F2384D" w14:textId="09E0500D"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d)</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afatin e paraqitjes së projektidesë e të dokumentacionit dhe mënyrën e realizimit/prodhimit të veprës për ato projektide të cilat kualifikohen nga juria, sipas parashikimeve të fazës së parë të seleksionimit, në për</w:t>
      </w:r>
      <w:r w:rsidR="00065020">
        <w:rPr>
          <w:rFonts w:ascii="Garamond" w:hAnsi="Garamond"/>
          <w:color w:val="000000"/>
          <w:sz w:val="24"/>
          <w:szCs w:val="24"/>
          <w:lang w:val="sq-AL"/>
        </w:rPr>
        <w:t>puthje me përcaktimin e pikës 9</w:t>
      </w:r>
      <w:r w:rsidRPr="00AC2150">
        <w:rPr>
          <w:rFonts w:ascii="Garamond" w:hAnsi="Garamond"/>
          <w:color w:val="000000"/>
          <w:sz w:val="24"/>
          <w:szCs w:val="24"/>
          <w:lang w:val="sq-AL"/>
        </w:rPr>
        <w:t xml:space="preserve"> të këtij vendimi;</w:t>
      </w:r>
    </w:p>
    <w:p w14:paraId="29F2384E"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s="Book Antiqua"/>
          <w:color w:val="000000"/>
          <w:sz w:val="24"/>
          <w:szCs w:val="24"/>
          <w:lang w:val="sq-AL"/>
        </w:rPr>
        <w:t>dh)</w:t>
      </w:r>
      <w:r>
        <w:rPr>
          <w:rFonts w:ascii="Garamond" w:hAnsi="Garamond" w:cs="Book Antiqua"/>
          <w:color w:val="000000"/>
          <w:sz w:val="24"/>
          <w:szCs w:val="24"/>
          <w:lang w:val="sq-AL"/>
        </w:rPr>
        <w:t xml:space="preserve"> </w:t>
      </w:r>
      <w:r w:rsidRPr="00AC2150">
        <w:rPr>
          <w:rFonts w:ascii="Garamond" w:hAnsi="Garamond"/>
          <w:color w:val="000000"/>
          <w:sz w:val="24"/>
          <w:szCs w:val="24"/>
          <w:lang w:val="sq-AL"/>
        </w:rPr>
        <w:t>vendin e dorëzimit të projektidesë dhe vendin e dorëzimit të dokumentacionit;</w:t>
      </w:r>
    </w:p>
    <w:p w14:paraId="29F2384F"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e) masën e shpërblimit për fituesin.</w:t>
      </w:r>
    </w:p>
    <w:p w14:paraId="29F23850" w14:textId="0391A480" w:rsidR="00AC2150" w:rsidRPr="00AC2150" w:rsidRDefault="00AC2150" w:rsidP="00776CCB">
      <w:pPr>
        <w:tabs>
          <w:tab w:val="left" w:pos="180"/>
        </w:tabs>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3.</w:t>
      </w:r>
      <w:r>
        <w:rPr>
          <w:rFonts w:ascii="Garamond" w:hAnsi="Garamond"/>
          <w:color w:val="000000"/>
          <w:sz w:val="24"/>
          <w:szCs w:val="24"/>
          <w:lang w:val="sq-AL"/>
        </w:rPr>
        <w:t xml:space="preserve"> </w:t>
      </w:r>
      <w:r w:rsidRPr="00AC2150">
        <w:rPr>
          <w:rFonts w:ascii="Garamond" w:hAnsi="Garamond"/>
          <w:color w:val="000000"/>
          <w:sz w:val="24"/>
          <w:szCs w:val="24"/>
          <w:lang w:val="sq-AL"/>
        </w:rPr>
        <w:t>Artistët, me qëllim pjesëmarrjen në konkurs, dorëzojnë projektidenë dhe dokumentacionin e mëposhtëm në kohën dhe vendin e përcaktuar, sipas pikës 2 të këtij kreu:</w:t>
      </w:r>
    </w:p>
    <w:p w14:paraId="29F23851" w14:textId="77777777" w:rsidR="00AC2150" w:rsidRPr="00AC2150" w:rsidRDefault="00AC2150" w:rsidP="00C41292">
      <w:pPr>
        <w:tabs>
          <w:tab w:val="left" w:pos="720"/>
        </w:tabs>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a)</w:t>
      </w:r>
      <w:r>
        <w:rPr>
          <w:rFonts w:ascii="Garamond" w:hAnsi="Garamond"/>
          <w:color w:val="000000"/>
          <w:sz w:val="24"/>
          <w:szCs w:val="24"/>
          <w:lang w:val="sq-AL"/>
        </w:rPr>
        <w:t xml:space="preserve"> </w:t>
      </w:r>
      <w:r w:rsidRPr="00AC2150">
        <w:rPr>
          <w:rFonts w:ascii="Garamond" w:hAnsi="Garamond"/>
          <w:color w:val="000000"/>
          <w:sz w:val="24"/>
          <w:szCs w:val="24"/>
          <w:lang w:val="sq-AL"/>
        </w:rPr>
        <w:t xml:space="preserve">Projektidenë ose bocetin e veprës artistike, si dhe materialet shoqëruese të tyre, sipas kërkesës së thirrjes për paraqitjen e idesë; </w:t>
      </w:r>
    </w:p>
    <w:p w14:paraId="29F23852" w14:textId="77777777" w:rsidR="00AC2150" w:rsidRPr="00AC2150" w:rsidRDefault="00AC2150" w:rsidP="00C41292">
      <w:pPr>
        <w:tabs>
          <w:tab w:val="left" w:pos="720"/>
        </w:tabs>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b)</w:t>
      </w:r>
      <w:r>
        <w:rPr>
          <w:rFonts w:ascii="Garamond" w:hAnsi="Garamond"/>
          <w:color w:val="000000"/>
          <w:sz w:val="24"/>
          <w:szCs w:val="24"/>
          <w:lang w:val="sq-AL"/>
        </w:rPr>
        <w:t xml:space="preserve"> </w:t>
      </w:r>
      <w:r w:rsidRPr="00AC2150">
        <w:rPr>
          <w:rFonts w:ascii="Garamond" w:hAnsi="Garamond"/>
          <w:color w:val="000000"/>
          <w:sz w:val="24"/>
          <w:szCs w:val="24"/>
          <w:lang w:val="sq-AL"/>
        </w:rPr>
        <w:t>Portofolin e artistit, ku përfshihet jetëshkrimi i artistit, si dhe të paktën 2 foto profesionale të punimeve të ngjashme;</w:t>
      </w:r>
    </w:p>
    <w:p w14:paraId="29F23853" w14:textId="77777777" w:rsidR="00AC2150" w:rsidRPr="00AC2150" w:rsidRDefault="00AC2150" w:rsidP="00C41292">
      <w:pPr>
        <w:tabs>
          <w:tab w:val="left" w:pos="720"/>
        </w:tabs>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c)</w:t>
      </w:r>
      <w:r>
        <w:rPr>
          <w:rFonts w:ascii="Garamond" w:hAnsi="Garamond"/>
          <w:color w:val="000000"/>
          <w:sz w:val="24"/>
          <w:szCs w:val="24"/>
          <w:lang w:val="sq-AL"/>
        </w:rPr>
        <w:t xml:space="preserve"> </w:t>
      </w:r>
      <w:r w:rsidRPr="00AC2150">
        <w:rPr>
          <w:rFonts w:ascii="Garamond" w:hAnsi="Garamond"/>
          <w:color w:val="000000"/>
          <w:sz w:val="24"/>
          <w:szCs w:val="24"/>
          <w:lang w:val="sq-AL"/>
        </w:rPr>
        <w:t>Llojin e materialit që parashikohet të përdoret për realizimin e veprës artistike.</w:t>
      </w:r>
    </w:p>
    <w:p w14:paraId="29F23854" w14:textId="5E5063E0" w:rsidR="00AC2150" w:rsidRPr="00AC2150" w:rsidRDefault="00AC2150" w:rsidP="00776CCB">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lastRenderedPageBreak/>
        <w:t>4.</w:t>
      </w:r>
      <w:r>
        <w:rPr>
          <w:rFonts w:ascii="Garamond" w:hAnsi="Garamond"/>
          <w:color w:val="000000"/>
          <w:sz w:val="24"/>
          <w:szCs w:val="24"/>
          <w:lang w:val="sq-AL"/>
        </w:rPr>
        <w:t xml:space="preserve"> </w:t>
      </w:r>
      <w:r w:rsidRPr="00AC2150">
        <w:rPr>
          <w:rFonts w:ascii="Garamond" w:hAnsi="Garamond"/>
          <w:color w:val="000000"/>
          <w:sz w:val="24"/>
          <w:szCs w:val="24"/>
          <w:lang w:val="sq-AL"/>
        </w:rPr>
        <w:t xml:space="preserve">Artistët, të cilët kualifikohen për të marrë pjesë në fazën e dytë të përzgjedhjes nga ana e jurisë, në zbatim të parashikimit të pikës 9 të këtij vendimi, dorëzojnë dokumentacionin e mëposhtëm në vendin dhe kohën e përcaktuar sipas pikës 2 të këtij kreu, në lidhje me: </w:t>
      </w:r>
    </w:p>
    <w:p w14:paraId="29F23855"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a)</w:t>
      </w:r>
      <w:r>
        <w:rPr>
          <w:rFonts w:ascii="Garamond" w:hAnsi="Garamond"/>
          <w:color w:val="000000"/>
          <w:sz w:val="24"/>
          <w:szCs w:val="24"/>
          <w:lang w:val="sq-AL"/>
        </w:rPr>
        <w:t xml:space="preserve"> </w:t>
      </w:r>
      <w:r w:rsidRPr="00AC2150">
        <w:rPr>
          <w:rFonts w:ascii="Garamond" w:hAnsi="Garamond"/>
          <w:color w:val="000000"/>
          <w:sz w:val="24"/>
          <w:szCs w:val="24"/>
          <w:lang w:val="sq-AL"/>
        </w:rPr>
        <w:t>projektin inxhinierik ose arkitektonik për realizimin dhe ndërtimin e veprës, nëse ka të tillë;</w:t>
      </w:r>
    </w:p>
    <w:p w14:paraId="29F23856"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b)</w:t>
      </w:r>
      <w:r>
        <w:rPr>
          <w:rFonts w:ascii="Garamond" w:hAnsi="Garamond"/>
          <w:color w:val="000000"/>
          <w:sz w:val="24"/>
          <w:szCs w:val="24"/>
          <w:lang w:val="sq-AL"/>
        </w:rPr>
        <w:t xml:space="preserve"> </w:t>
      </w:r>
      <w:r w:rsidRPr="00AC2150">
        <w:rPr>
          <w:rFonts w:ascii="Garamond" w:hAnsi="Garamond"/>
          <w:color w:val="000000"/>
          <w:sz w:val="24"/>
          <w:szCs w:val="24"/>
          <w:lang w:val="sq-AL"/>
        </w:rPr>
        <w:t>përshkrimin e detajuar të fazave të realizimit të veprës artistike;</w:t>
      </w:r>
    </w:p>
    <w:p w14:paraId="29F23857"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c)</w:t>
      </w:r>
      <w:r>
        <w:rPr>
          <w:rFonts w:ascii="Garamond" w:hAnsi="Garamond"/>
          <w:color w:val="000000"/>
          <w:sz w:val="24"/>
          <w:szCs w:val="24"/>
          <w:lang w:val="sq-AL"/>
        </w:rPr>
        <w:t xml:space="preserve"> </w:t>
      </w:r>
      <w:r w:rsidRPr="00AC2150">
        <w:rPr>
          <w:rFonts w:ascii="Garamond" w:hAnsi="Garamond"/>
          <w:color w:val="000000"/>
          <w:sz w:val="24"/>
          <w:szCs w:val="24"/>
          <w:lang w:val="sq-AL"/>
        </w:rPr>
        <w:t>kohën dhe grafikun e realizimit të veprës, sipas periudhave kohore të parashikuara nga artisti;</w:t>
      </w:r>
    </w:p>
    <w:p w14:paraId="29F23858" w14:textId="3D9A91FC"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ç)</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vlerën totale të veprës, të detajuar sipas preventivit, përfshirë shpërblimin për të drejtën e autorit mbi veprën artistike të krijuar;</w:t>
      </w:r>
    </w:p>
    <w:p w14:paraId="29F23859" w14:textId="6D61D0EE"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d)</w:t>
      </w:r>
      <w:r>
        <w:rPr>
          <w:rFonts w:ascii="Garamond" w:hAnsi="Garamond"/>
          <w:color w:val="000000"/>
          <w:sz w:val="24"/>
          <w:szCs w:val="24"/>
          <w:lang w:val="sq-AL"/>
        </w:rPr>
        <w:t xml:space="preserve"> </w:t>
      </w:r>
      <w:r w:rsidRPr="00AC2150">
        <w:rPr>
          <w:rFonts w:ascii="Garamond" w:hAnsi="Garamond"/>
          <w:color w:val="000000"/>
          <w:sz w:val="24"/>
          <w:szCs w:val="24"/>
          <w:lang w:val="sq-AL"/>
        </w:rPr>
        <w:t>vetëdeklarimin për angazhimin e artistit në</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realizimin dhe prodhimin/ndërtimin fizik të veprës artistike, deri në momentin e vendosjes së saj në hapësirën</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 xml:space="preserve">publike të miratuar; </w:t>
      </w:r>
    </w:p>
    <w:p w14:paraId="29F2385A" w14:textId="45C4349A" w:rsidR="00AC2150" w:rsidRPr="00AC2150" w:rsidRDefault="00AC2150" w:rsidP="00A026BB">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dh) vetëdeklarimin e artistit për disponibilitetin e tij për punimet e mirëmbajtjes</w:t>
      </w:r>
      <w:r w:rsidR="00A026BB">
        <w:rPr>
          <w:rFonts w:ascii="Garamond" w:hAnsi="Garamond"/>
          <w:color w:val="000000"/>
          <w:sz w:val="24"/>
          <w:szCs w:val="24"/>
          <w:lang w:val="sq-AL"/>
        </w:rPr>
        <w:t xml:space="preserve"> </w:t>
      </w:r>
      <w:r w:rsidRPr="00AC2150">
        <w:rPr>
          <w:rFonts w:ascii="Garamond" w:hAnsi="Garamond"/>
          <w:color w:val="000000"/>
          <w:sz w:val="24"/>
          <w:szCs w:val="24"/>
          <w:lang w:val="sq-AL"/>
        </w:rPr>
        <w:t>së veprës artistike për një afat 2-vjeçar nga momenti i vendosjes së saj në</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 xml:space="preserve">hapësirën publike të miratuar, në rast dëmtimi. </w:t>
      </w:r>
    </w:p>
    <w:p w14:paraId="29F2385B"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5.</w:t>
      </w:r>
      <w:r>
        <w:rPr>
          <w:rFonts w:ascii="Garamond" w:hAnsi="Garamond"/>
          <w:color w:val="000000"/>
          <w:sz w:val="24"/>
          <w:szCs w:val="24"/>
          <w:lang w:val="sq-AL"/>
        </w:rPr>
        <w:t xml:space="preserve"> </w:t>
      </w:r>
      <w:r w:rsidRPr="00AC2150">
        <w:rPr>
          <w:rFonts w:ascii="Garamond" w:hAnsi="Garamond"/>
          <w:color w:val="000000"/>
          <w:sz w:val="24"/>
          <w:szCs w:val="24"/>
          <w:lang w:val="sq-AL"/>
        </w:rPr>
        <w:t>Me përfundimin e afatit për dorëzimin e projektideve nga artistët pjesëmarrës në konkurs në formën e paraqitjes sipas kërkesave të thirrjes, ministri përgjegjës për artin dhe kulturën miraton urdhrin për ngritjen e jurisë.</w:t>
      </w:r>
    </w:p>
    <w:p w14:paraId="29F2385C"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6.</w:t>
      </w:r>
      <w:r>
        <w:rPr>
          <w:rFonts w:ascii="Garamond" w:hAnsi="Garamond"/>
          <w:color w:val="000000"/>
          <w:sz w:val="24"/>
          <w:szCs w:val="24"/>
          <w:lang w:val="sq-AL"/>
        </w:rPr>
        <w:t xml:space="preserve"> </w:t>
      </w:r>
      <w:r w:rsidRPr="00AC2150">
        <w:rPr>
          <w:rFonts w:ascii="Garamond" w:hAnsi="Garamond"/>
          <w:color w:val="000000"/>
          <w:sz w:val="24"/>
          <w:szCs w:val="24"/>
          <w:lang w:val="sq-AL"/>
        </w:rPr>
        <w:t>Juria përzgjedh listën e projektideve dhe të artistëve të kualifikuar për në fazën e dytë të seleksionimit, si dhe listën e projektideve më të mira, bazuar në vlerësimin artistik të veprës në raport me kërkesën, sipas renditjes përkatëse.</w:t>
      </w:r>
    </w:p>
    <w:p w14:paraId="29F2385D"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7.</w:t>
      </w:r>
      <w:r>
        <w:rPr>
          <w:rFonts w:ascii="Garamond" w:hAnsi="Garamond"/>
          <w:color w:val="000000"/>
          <w:sz w:val="24"/>
          <w:szCs w:val="24"/>
          <w:lang w:val="sq-AL"/>
        </w:rPr>
        <w:t xml:space="preserve"> </w:t>
      </w:r>
      <w:r w:rsidRPr="00AC2150">
        <w:rPr>
          <w:rFonts w:ascii="Garamond" w:hAnsi="Garamond"/>
          <w:color w:val="000000"/>
          <w:sz w:val="24"/>
          <w:szCs w:val="24"/>
          <w:lang w:val="sq-AL"/>
        </w:rPr>
        <w:t xml:space="preserve">Juria përbëhet nga jo më pak se 5 personalitete të shquara kombëtare ose ndërkombëtare në fushën e artit e të kulturës, të cilët përzgjidhen nga ministri përgjegjës për artin dhe kulturën. Anëtarët e jurisë nuk duhet të kenë konflikt interesi me pjesëmarrësit në konkurs, në përputhje me dispozitat e legjislacionit në fuqi për parandalimin e konfliktit të interesave në ushtrimin e funksioneve publike. </w:t>
      </w:r>
    </w:p>
    <w:p w14:paraId="29F2385E" w14:textId="67ABFFE4"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8.</w:t>
      </w:r>
      <w:r>
        <w:rPr>
          <w:rFonts w:ascii="Garamond" w:hAnsi="Garamond"/>
          <w:color w:val="000000"/>
          <w:sz w:val="24"/>
          <w:szCs w:val="24"/>
          <w:lang w:val="sq-AL"/>
        </w:rPr>
        <w:t xml:space="preserve"> </w:t>
      </w:r>
      <w:r w:rsidRPr="00AC2150">
        <w:rPr>
          <w:rFonts w:ascii="Garamond" w:hAnsi="Garamond"/>
          <w:color w:val="000000"/>
          <w:sz w:val="24"/>
          <w:szCs w:val="24"/>
          <w:lang w:val="sq-AL"/>
        </w:rPr>
        <w:t>Kolegj</w:t>
      </w:r>
      <w:r w:rsidR="00A026BB">
        <w:rPr>
          <w:rFonts w:ascii="Garamond" w:hAnsi="Garamond"/>
          <w:color w:val="000000"/>
          <w:sz w:val="24"/>
          <w:szCs w:val="24"/>
          <w:lang w:val="sq-AL"/>
        </w:rPr>
        <w:t>i</w:t>
      </w:r>
      <w:r w:rsidRPr="00AC2150">
        <w:rPr>
          <w:rFonts w:ascii="Garamond" w:hAnsi="Garamond"/>
          <w:color w:val="000000"/>
          <w:sz w:val="24"/>
          <w:szCs w:val="24"/>
          <w:lang w:val="sq-AL"/>
        </w:rPr>
        <w:t>umi harton listën e artistëve, të cilët kanë shprehur interesin në kohën dhe sipas formës së parashikuar në pikat 2 dhe 3, të këtij kreu, të cilën ia kalon për vlerësim jurisë. Artistët, të cilët nuk përmbushin këto kërkesa, nuk përfshihen në listë dhe konsiderohen se nuk kanë shprehur formalisht interesin e tyre.</w:t>
      </w:r>
    </w:p>
    <w:p w14:paraId="29F2385F" w14:textId="4C84BD2C"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9.</w:t>
      </w:r>
      <w:r>
        <w:rPr>
          <w:rFonts w:ascii="Garamond" w:hAnsi="Garamond"/>
          <w:color w:val="000000"/>
          <w:sz w:val="24"/>
          <w:szCs w:val="24"/>
          <w:lang w:val="sq-AL"/>
        </w:rPr>
        <w:t xml:space="preserve"> </w:t>
      </w:r>
      <w:r w:rsidRPr="00AC2150">
        <w:rPr>
          <w:rFonts w:ascii="Garamond" w:hAnsi="Garamond"/>
          <w:color w:val="000000"/>
          <w:sz w:val="24"/>
          <w:szCs w:val="24"/>
          <w:lang w:val="sq-AL"/>
        </w:rPr>
        <w:t xml:space="preserve">Juria e konkursit vlerëson projektpropozimet dhe </w:t>
      </w:r>
      <w:r w:rsidR="00A026BB" w:rsidRPr="00AC2150">
        <w:rPr>
          <w:rFonts w:ascii="Garamond" w:hAnsi="Garamond"/>
          <w:color w:val="000000"/>
          <w:sz w:val="24"/>
          <w:szCs w:val="24"/>
          <w:lang w:val="sq-AL"/>
        </w:rPr>
        <w:t>portofolat</w:t>
      </w:r>
      <w:r w:rsidRPr="00AC2150">
        <w:rPr>
          <w:rFonts w:ascii="Garamond" w:hAnsi="Garamond"/>
          <w:color w:val="000000"/>
          <w:sz w:val="24"/>
          <w:szCs w:val="24"/>
          <w:lang w:val="sq-AL"/>
        </w:rPr>
        <w:t xml:space="preserve"> e artistëve</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të përfshirë në listën e artistëve, që kanë shprehur interes, duke hartuar listën e artistëve që kanë paraqitur projektidetë më të vlerësuara, të përzgjedhura për t’u kualifikuar në fazën e dytë të konkursit. Kjo listë i dorëzohet Kolegj</w:t>
      </w:r>
      <w:r w:rsidR="00A026BB">
        <w:rPr>
          <w:rFonts w:ascii="Garamond" w:hAnsi="Garamond"/>
          <w:color w:val="000000"/>
          <w:sz w:val="24"/>
          <w:szCs w:val="24"/>
          <w:lang w:val="sq-AL"/>
        </w:rPr>
        <w:t>i</w:t>
      </w:r>
      <w:r w:rsidRPr="00AC2150">
        <w:rPr>
          <w:rFonts w:ascii="Garamond" w:hAnsi="Garamond"/>
          <w:color w:val="000000"/>
          <w:sz w:val="24"/>
          <w:szCs w:val="24"/>
          <w:lang w:val="sq-AL"/>
        </w:rPr>
        <w:t xml:space="preserve">umit, i cili njofton artistët për të përmbushur kërkesat e parashikuara në pikën 4, të këtij kreu. Nga artistët, të cilët paraqesin dokumentacionin e parashikuar në pikën 4, juria rendit ata të cilët klasifikohen sipas vlerësimit artistik më të mirë të veprës. </w:t>
      </w:r>
    </w:p>
    <w:p w14:paraId="29F23860" w14:textId="286CDB56"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10.</w:t>
      </w:r>
      <w:r>
        <w:rPr>
          <w:rFonts w:ascii="Garamond" w:hAnsi="Garamond"/>
          <w:color w:val="000000"/>
          <w:sz w:val="24"/>
          <w:szCs w:val="24"/>
          <w:lang w:val="sq-AL"/>
        </w:rPr>
        <w:t xml:space="preserve"> </w:t>
      </w:r>
      <w:r w:rsidRPr="00AC2150">
        <w:rPr>
          <w:rFonts w:ascii="Garamond" w:hAnsi="Garamond"/>
          <w:color w:val="000000"/>
          <w:sz w:val="24"/>
          <w:szCs w:val="24"/>
          <w:lang w:val="sq-AL"/>
        </w:rPr>
        <w:t>Kolegjiumi, në zbatim të nenit 27/1, të ligjit nr.</w:t>
      </w:r>
      <w:r w:rsidR="00A026BB">
        <w:rPr>
          <w:rFonts w:ascii="Garamond" w:hAnsi="Garamond"/>
          <w:color w:val="000000"/>
          <w:sz w:val="24"/>
          <w:szCs w:val="24"/>
          <w:lang w:val="sq-AL"/>
        </w:rPr>
        <w:t xml:space="preserve"> </w:t>
      </w:r>
      <w:r w:rsidRPr="00AC2150">
        <w:rPr>
          <w:rFonts w:ascii="Garamond" w:hAnsi="Garamond"/>
          <w:color w:val="000000"/>
          <w:sz w:val="24"/>
          <w:szCs w:val="24"/>
          <w:lang w:val="sq-AL"/>
        </w:rPr>
        <w:t>10352, datë 18.11.2010, “Për artin dhe kulturën”, i ndryshuar, përzgjedh me sistem pikëzimi fituesin e konkursit, bazuar në listën e përcjellë nga juria, sipas pikës 9, të këtij kreu. Metoda e sistemit të pikëzimit përcaktohet në urdhrin e ministrit që ngre Kolegjiumin.</w:t>
      </w:r>
    </w:p>
    <w:p w14:paraId="29F23861"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11.</w:t>
      </w:r>
      <w:r>
        <w:rPr>
          <w:rFonts w:ascii="Garamond" w:hAnsi="Garamond"/>
          <w:color w:val="000000"/>
          <w:sz w:val="24"/>
          <w:szCs w:val="24"/>
          <w:lang w:val="sq-AL"/>
        </w:rPr>
        <w:t xml:space="preserve"> </w:t>
      </w:r>
      <w:r w:rsidRPr="00AC2150">
        <w:rPr>
          <w:rFonts w:ascii="Garamond" w:hAnsi="Garamond"/>
          <w:color w:val="000000"/>
          <w:sz w:val="24"/>
          <w:szCs w:val="24"/>
          <w:lang w:val="sq-AL"/>
        </w:rPr>
        <w:t>Për vlerësimin me pikë të artistëve pjesëmarrës në konkurs, Kolegjiumi bazohet në kriteret e mëposhtme të vlerësimit:</w:t>
      </w:r>
    </w:p>
    <w:p w14:paraId="29F23862"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a)</w:t>
      </w:r>
      <w:r>
        <w:rPr>
          <w:rFonts w:ascii="Garamond" w:hAnsi="Garamond"/>
          <w:color w:val="000000"/>
          <w:sz w:val="24"/>
          <w:szCs w:val="24"/>
          <w:lang w:val="sq-AL"/>
        </w:rPr>
        <w:t xml:space="preserve"> </w:t>
      </w:r>
      <w:r w:rsidRPr="00AC2150">
        <w:rPr>
          <w:rFonts w:ascii="Garamond" w:hAnsi="Garamond"/>
          <w:color w:val="000000"/>
          <w:sz w:val="24"/>
          <w:szCs w:val="24"/>
          <w:lang w:val="sq-AL"/>
        </w:rPr>
        <w:t>Kapacitetet teknike të siguruara nëpërmjet marrëveshjes me subjekte që përfshijnë teknologji, hapësirën, mjetet në dispozicion për realizimin e projektidesë së dorëzuar, si dhe burimet njerëzore që disponojnë;</w:t>
      </w:r>
    </w:p>
    <w:p w14:paraId="29F23863"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b)</w:t>
      </w:r>
      <w:r>
        <w:rPr>
          <w:rFonts w:ascii="Garamond" w:hAnsi="Garamond"/>
          <w:color w:val="000000"/>
          <w:sz w:val="24"/>
          <w:szCs w:val="24"/>
          <w:lang w:val="sq-AL"/>
        </w:rPr>
        <w:t xml:space="preserve"> </w:t>
      </w:r>
      <w:r w:rsidRPr="00AC2150">
        <w:rPr>
          <w:rFonts w:ascii="Garamond" w:hAnsi="Garamond"/>
          <w:color w:val="000000"/>
          <w:sz w:val="24"/>
          <w:szCs w:val="24"/>
          <w:lang w:val="sq-AL"/>
        </w:rPr>
        <w:t xml:space="preserve">Çmimin më të ulët të ofruar në përpjesëtim me cilësinë e projektidesë; </w:t>
      </w:r>
    </w:p>
    <w:p w14:paraId="29F23864"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c)</w:t>
      </w:r>
      <w:r>
        <w:rPr>
          <w:rFonts w:ascii="Garamond" w:hAnsi="Garamond"/>
          <w:color w:val="000000"/>
          <w:sz w:val="24"/>
          <w:szCs w:val="24"/>
          <w:lang w:val="sq-AL"/>
        </w:rPr>
        <w:t xml:space="preserve"> </w:t>
      </w:r>
      <w:r w:rsidRPr="00AC2150">
        <w:rPr>
          <w:rFonts w:ascii="Garamond" w:hAnsi="Garamond"/>
          <w:color w:val="000000"/>
          <w:sz w:val="24"/>
          <w:szCs w:val="24"/>
          <w:lang w:val="sq-AL"/>
        </w:rPr>
        <w:t>Afatin e realizimit të veprës sipas grafikut të paraqitur, në përputhje me përcaktimin e shkronjës “c”, të pikës 4, të këtij kreu.</w:t>
      </w:r>
    </w:p>
    <w:p w14:paraId="29F23865" w14:textId="77777777" w:rsidR="00AC2150" w:rsidRPr="00AC2150" w:rsidRDefault="00AC2150" w:rsidP="00C41292">
      <w:pPr>
        <w:autoSpaceDE w:val="0"/>
        <w:autoSpaceDN w:val="0"/>
        <w:adjustRightInd w:val="0"/>
        <w:spacing w:after="0" w:line="240" w:lineRule="auto"/>
        <w:ind w:firstLine="284"/>
        <w:jc w:val="both"/>
        <w:rPr>
          <w:rFonts w:ascii="Garamond" w:hAnsi="Garamond"/>
          <w:color w:val="FF0000"/>
          <w:sz w:val="24"/>
          <w:szCs w:val="24"/>
          <w:lang w:val="sq-AL"/>
        </w:rPr>
      </w:pPr>
      <w:r w:rsidRPr="00AC2150">
        <w:rPr>
          <w:rFonts w:ascii="Garamond" w:hAnsi="Garamond"/>
          <w:color w:val="000000"/>
          <w:sz w:val="24"/>
          <w:szCs w:val="24"/>
          <w:lang w:val="sq-AL"/>
        </w:rPr>
        <w:t>12. Pas shqyrtimit dhe vlerësimit të kërkesave e propozimeve të dorëzuara, Kolegjiumi i propozon ministrit përgjegjës për artin dhe kulturën klasifikimin përfundimtar të artistëve konkurrues me të cilët ministria përgjegjëse për artin lidh kontratën përkatëse</w:t>
      </w:r>
      <w:r w:rsidRPr="00AC2150">
        <w:rPr>
          <w:rFonts w:ascii="Garamond" w:hAnsi="Garamond"/>
          <w:color w:val="FF0000"/>
          <w:sz w:val="24"/>
          <w:szCs w:val="24"/>
          <w:lang w:val="sq-AL"/>
        </w:rPr>
        <w:t>.</w:t>
      </w:r>
    </w:p>
    <w:p w14:paraId="29F23866" w14:textId="3213924B" w:rsidR="00AC2150" w:rsidRPr="00AC2150" w:rsidRDefault="00AC2150" w:rsidP="00C41292">
      <w:pPr>
        <w:autoSpaceDE w:val="0"/>
        <w:autoSpaceDN w:val="0"/>
        <w:adjustRightInd w:val="0"/>
        <w:spacing w:after="0" w:line="240" w:lineRule="auto"/>
        <w:ind w:firstLine="284"/>
        <w:jc w:val="both"/>
        <w:rPr>
          <w:rFonts w:ascii="Garamond" w:hAnsi="Garamond"/>
          <w:sz w:val="24"/>
          <w:szCs w:val="24"/>
          <w:lang w:val="sq-AL"/>
        </w:rPr>
      </w:pPr>
      <w:r w:rsidRPr="00AC2150">
        <w:rPr>
          <w:rFonts w:ascii="Garamond" w:hAnsi="Garamond"/>
          <w:color w:val="000000"/>
          <w:sz w:val="24"/>
          <w:szCs w:val="24"/>
          <w:lang w:val="sq-AL"/>
        </w:rPr>
        <w:lastRenderedPageBreak/>
        <w:t>13.</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 xml:space="preserve">Ministri përgjegjës për artin dhe kulturën miraton projektin fitues, i cili publikohet në faqen zyrtare të ministrisë përgjegjëse për artin dhe kulturën dhe Buletinin e Njoftimeve Publike, jo më vonë se 10 (dhjetë) ditë nga data e shpalljes së fituesit. </w:t>
      </w:r>
    </w:p>
    <w:p w14:paraId="29F23867"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14. Njoftimi i publikuar në Buletinin e Njoftimeve Publike përmban:</w:t>
      </w:r>
    </w:p>
    <w:p w14:paraId="29F23868"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a)</w:t>
      </w:r>
      <w:r>
        <w:rPr>
          <w:rFonts w:ascii="Garamond" w:hAnsi="Garamond"/>
          <w:color w:val="000000"/>
          <w:sz w:val="24"/>
          <w:szCs w:val="24"/>
          <w:lang w:val="sq-AL"/>
        </w:rPr>
        <w:t xml:space="preserve"> </w:t>
      </w:r>
      <w:r w:rsidRPr="00AC2150">
        <w:rPr>
          <w:rFonts w:ascii="Garamond" w:hAnsi="Garamond"/>
          <w:color w:val="000000"/>
          <w:sz w:val="24"/>
          <w:szCs w:val="24"/>
          <w:lang w:val="sq-AL"/>
        </w:rPr>
        <w:t>emrin e fituesit të konkursit dhe adresën e tij;</w:t>
      </w:r>
    </w:p>
    <w:p w14:paraId="29F23869"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b)</w:t>
      </w:r>
      <w:r>
        <w:rPr>
          <w:rFonts w:ascii="Garamond" w:hAnsi="Garamond"/>
          <w:color w:val="000000"/>
          <w:sz w:val="24"/>
          <w:szCs w:val="24"/>
          <w:lang w:val="sq-AL"/>
        </w:rPr>
        <w:t xml:space="preserve"> </w:t>
      </w:r>
      <w:r w:rsidRPr="00AC2150">
        <w:rPr>
          <w:rFonts w:ascii="Garamond" w:hAnsi="Garamond"/>
          <w:color w:val="000000"/>
          <w:sz w:val="24"/>
          <w:szCs w:val="24"/>
          <w:lang w:val="sq-AL"/>
        </w:rPr>
        <w:t>afatin për nënshkrimin e kontratës.</w:t>
      </w:r>
    </w:p>
    <w:p w14:paraId="29F2386A" w14:textId="3787A47E" w:rsidR="00AC2150" w:rsidRPr="00AC2150" w:rsidRDefault="00AC2150" w:rsidP="00C41292">
      <w:pPr>
        <w:autoSpaceDE w:val="0"/>
        <w:autoSpaceDN w:val="0"/>
        <w:adjustRightInd w:val="0"/>
        <w:spacing w:after="0" w:line="240" w:lineRule="auto"/>
        <w:ind w:firstLine="284"/>
        <w:jc w:val="both"/>
        <w:rPr>
          <w:rFonts w:ascii="Garamond" w:hAnsi="Garamond"/>
          <w:sz w:val="24"/>
          <w:szCs w:val="24"/>
          <w:lang w:val="sq-AL"/>
        </w:rPr>
      </w:pPr>
      <w:r w:rsidRPr="00AC2150">
        <w:rPr>
          <w:rFonts w:ascii="Garamond" w:hAnsi="Garamond"/>
          <w:color w:val="000000"/>
          <w:sz w:val="24"/>
          <w:szCs w:val="24"/>
          <w:lang w:val="sq-AL"/>
        </w:rPr>
        <w:t>15.</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Ministri përgjegjës për artin dhe kulturën nënshkruan kontratën me fituesin e konkursit, e cila, ndër të tjera, përmban:</w:t>
      </w:r>
    </w:p>
    <w:p w14:paraId="29F2386B" w14:textId="77777777" w:rsidR="00AC2150" w:rsidRPr="00AC2150" w:rsidRDefault="00AC2150" w:rsidP="00C41292">
      <w:pPr>
        <w:autoSpaceDE w:val="0"/>
        <w:autoSpaceDN w:val="0"/>
        <w:adjustRightInd w:val="0"/>
        <w:spacing w:after="0" w:line="240" w:lineRule="auto"/>
        <w:ind w:firstLine="284"/>
        <w:jc w:val="both"/>
        <w:rPr>
          <w:rFonts w:ascii="Garamond" w:hAnsi="Garamond"/>
          <w:sz w:val="24"/>
          <w:szCs w:val="24"/>
          <w:lang w:val="sq-AL"/>
        </w:rPr>
      </w:pPr>
      <w:r w:rsidRPr="00AC2150">
        <w:rPr>
          <w:rFonts w:ascii="Garamond" w:hAnsi="Garamond"/>
          <w:sz w:val="24"/>
          <w:szCs w:val="24"/>
          <w:lang w:val="sq-AL"/>
        </w:rPr>
        <w:t>a)</w:t>
      </w:r>
      <w:r>
        <w:rPr>
          <w:rFonts w:ascii="Garamond" w:hAnsi="Garamond"/>
          <w:sz w:val="24"/>
          <w:szCs w:val="24"/>
          <w:lang w:val="sq-AL"/>
        </w:rPr>
        <w:t xml:space="preserve"> </w:t>
      </w:r>
      <w:r w:rsidRPr="00AC2150">
        <w:rPr>
          <w:rFonts w:ascii="Garamond" w:hAnsi="Garamond"/>
          <w:sz w:val="24"/>
          <w:szCs w:val="24"/>
          <w:lang w:val="sq-AL"/>
        </w:rPr>
        <w:t>projektidenë e veprës dhe vendin e vendosjes së saj;</w:t>
      </w:r>
    </w:p>
    <w:p w14:paraId="29F2386C" w14:textId="77777777" w:rsidR="00AC2150" w:rsidRPr="00AC2150" w:rsidRDefault="00AC2150" w:rsidP="00C41292">
      <w:pPr>
        <w:autoSpaceDE w:val="0"/>
        <w:autoSpaceDN w:val="0"/>
        <w:adjustRightInd w:val="0"/>
        <w:spacing w:after="0" w:line="240" w:lineRule="auto"/>
        <w:ind w:firstLine="284"/>
        <w:jc w:val="both"/>
        <w:rPr>
          <w:rFonts w:ascii="Garamond" w:hAnsi="Garamond"/>
          <w:sz w:val="24"/>
          <w:szCs w:val="24"/>
          <w:lang w:val="sq-AL"/>
        </w:rPr>
      </w:pPr>
      <w:r w:rsidRPr="00AC2150">
        <w:rPr>
          <w:rFonts w:ascii="Garamond" w:hAnsi="Garamond"/>
          <w:sz w:val="24"/>
          <w:szCs w:val="24"/>
          <w:lang w:val="sq-AL"/>
        </w:rPr>
        <w:t>b)</w:t>
      </w:r>
      <w:r>
        <w:rPr>
          <w:rFonts w:ascii="Garamond" w:hAnsi="Garamond"/>
          <w:sz w:val="24"/>
          <w:szCs w:val="24"/>
          <w:lang w:val="sq-AL"/>
        </w:rPr>
        <w:t xml:space="preserve"> </w:t>
      </w:r>
      <w:r w:rsidRPr="00AC2150">
        <w:rPr>
          <w:rFonts w:ascii="Garamond" w:hAnsi="Garamond"/>
          <w:sz w:val="24"/>
          <w:szCs w:val="24"/>
          <w:lang w:val="sq-AL"/>
        </w:rPr>
        <w:t>projektin e detajuar të realizimit të veprës, si dhe përshkrimin e detajuar të fazave të realizimit të veprës artistike fituese;</w:t>
      </w:r>
    </w:p>
    <w:p w14:paraId="29F2386D" w14:textId="77777777" w:rsidR="00AC2150" w:rsidRPr="00AC2150" w:rsidRDefault="00AC2150" w:rsidP="00C41292">
      <w:pPr>
        <w:autoSpaceDE w:val="0"/>
        <w:autoSpaceDN w:val="0"/>
        <w:adjustRightInd w:val="0"/>
        <w:spacing w:after="0" w:line="240" w:lineRule="auto"/>
        <w:ind w:firstLine="284"/>
        <w:jc w:val="both"/>
        <w:rPr>
          <w:rFonts w:ascii="Garamond" w:hAnsi="Garamond"/>
          <w:sz w:val="24"/>
          <w:szCs w:val="24"/>
          <w:lang w:val="sq-AL"/>
        </w:rPr>
      </w:pPr>
      <w:r w:rsidRPr="00AC2150">
        <w:rPr>
          <w:rFonts w:ascii="Garamond" w:hAnsi="Garamond"/>
          <w:sz w:val="24"/>
          <w:szCs w:val="24"/>
          <w:lang w:val="sq-AL"/>
        </w:rPr>
        <w:t>c)</w:t>
      </w:r>
      <w:r>
        <w:rPr>
          <w:rFonts w:ascii="Garamond" w:hAnsi="Garamond"/>
          <w:sz w:val="24"/>
          <w:szCs w:val="24"/>
          <w:lang w:val="sq-AL"/>
        </w:rPr>
        <w:t xml:space="preserve"> </w:t>
      </w:r>
      <w:r w:rsidRPr="00AC2150">
        <w:rPr>
          <w:rFonts w:ascii="Garamond" w:hAnsi="Garamond"/>
          <w:sz w:val="24"/>
          <w:szCs w:val="24"/>
          <w:lang w:val="sq-AL"/>
        </w:rPr>
        <w:t>planin kohor të detajuar në afate për realizimin e veprës;</w:t>
      </w:r>
    </w:p>
    <w:p w14:paraId="29F2386E" w14:textId="45E1419F" w:rsidR="00AC2150" w:rsidRPr="00AC2150" w:rsidRDefault="00AC2150" w:rsidP="00C41292">
      <w:pPr>
        <w:autoSpaceDE w:val="0"/>
        <w:autoSpaceDN w:val="0"/>
        <w:adjustRightInd w:val="0"/>
        <w:spacing w:after="0" w:line="240" w:lineRule="auto"/>
        <w:ind w:firstLine="284"/>
        <w:jc w:val="both"/>
        <w:rPr>
          <w:rFonts w:ascii="Garamond" w:hAnsi="Garamond"/>
          <w:sz w:val="24"/>
          <w:szCs w:val="24"/>
          <w:lang w:val="sq-AL"/>
        </w:rPr>
      </w:pPr>
      <w:r w:rsidRPr="00AC2150">
        <w:rPr>
          <w:rFonts w:ascii="Garamond" w:hAnsi="Garamond"/>
          <w:color w:val="000000"/>
          <w:sz w:val="24"/>
          <w:szCs w:val="24"/>
          <w:lang w:val="sq-AL"/>
        </w:rPr>
        <w:t>ç)</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detyrimin e fituesit të konkursit për ndjekjen e të gjitha fazave për prodhimin fizik të veprës deri në vendosjen e saj në hapësirën publike të miratuar për këtë qëllim;</w:t>
      </w:r>
    </w:p>
    <w:p w14:paraId="29F2386F" w14:textId="77777777" w:rsidR="00AC2150" w:rsidRPr="00AC2150" w:rsidRDefault="00AC2150" w:rsidP="00C41292">
      <w:pPr>
        <w:autoSpaceDE w:val="0"/>
        <w:autoSpaceDN w:val="0"/>
        <w:adjustRightInd w:val="0"/>
        <w:spacing w:after="0" w:line="240" w:lineRule="auto"/>
        <w:ind w:firstLine="284"/>
        <w:jc w:val="both"/>
        <w:rPr>
          <w:rFonts w:ascii="Garamond" w:hAnsi="Garamond"/>
          <w:sz w:val="24"/>
          <w:szCs w:val="24"/>
          <w:lang w:val="sq-AL"/>
        </w:rPr>
      </w:pPr>
      <w:r w:rsidRPr="00AC2150">
        <w:rPr>
          <w:rFonts w:ascii="Garamond" w:hAnsi="Garamond"/>
          <w:sz w:val="24"/>
          <w:szCs w:val="24"/>
          <w:lang w:val="sq-AL"/>
        </w:rPr>
        <w:t>d)</w:t>
      </w:r>
      <w:r>
        <w:rPr>
          <w:rFonts w:ascii="Garamond" w:hAnsi="Garamond"/>
          <w:sz w:val="24"/>
          <w:szCs w:val="24"/>
          <w:lang w:val="sq-AL"/>
        </w:rPr>
        <w:t xml:space="preserve"> </w:t>
      </w:r>
      <w:r w:rsidRPr="00AC2150">
        <w:rPr>
          <w:rFonts w:ascii="Garamond" w:hAnsi="Garamond"/>
          <w:sz w:val="24"/>
          <w:szCs w:val="24"/>
          <w:lang w:val="sq-AL"/>
        </w:rPr>
        <w:t>përcaktimin e së drejtës së pronës së institucionit publik mbi veprën artistike.</w:t>
      </w:r>
    </w:p>
    <w:p w14:paraId="29F23870" w14:textId="39786B3A" w:rsidR="00AC2150" w:rsidRPr="00AC2150" w:rsidRDefault="00AC2150" w:rsidP="007604C5">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16.</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 xml:space="preserve">Struktura përgjegjëse për artin dhe </w:t>
      </w:r>
      <w:r w:rsidR="00403947">
        <w:rPr>
          <w:rFonts w:ascii="Garamond" w:hAnsi="Garamond"/>
          <w:color w:val="000000"/>
          <w:sz w:val="24"/>
          <w:szCs w:val="24"/>
          <w:lang w:val="sq-AL"/>
        </w:rPr>
        <w:t xml:space="preserve">për </w:t>
      </w:r>
      <w:r w:rsidRPr="00AC2150">
        <w:rPr>
          <w:rFonts w:ascii="Garamond" w:hAnsi="Garamond"/>
          <w:color w:val="000000"/>
          <w:sz w:val="24"/>
          <w:szCs w:val="24"/>
          <w:lang w:val="sq-AL"/>
        </w:rPr>
        <w:t>kulturën ndjek dhe mbikëqyr zbatimin e kontratës së nënshkruar sipas pikës 15 të këtij kreu, deri në momentin e vendosjes së saj në hapësirën publike të miratuar për këtë qëllim.</w:t>
      </w:r>
    </w:p>
    <w:p w14:paraId="29F23871" w14:textId="0DE717CD"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17.</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Disbursimi i fondit realizohet, sipas fazave të mëposhtme:</w:t>
      </w:r>
    </w:p>
    <w:p w14:paraId="29F23872" w14:textId="19FD78B2" w:rsidR="00AC2150" w:rsidRPr="00AC2150" w:rsidRDefault="00AC2150" w:rsidP="00C41292">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a)</w:t>
      </w:r>
      <w:r>
        <w:rPr>
          <w:rFonts w:ascii="Garamond" w:hAnsi="Garamond"/>
          <w:color w:val="000000"/>
          <w:sz w:val="24"/>
          <w:szCs w:val="24"/>
          <w:lang w:val="sq-AL"/>
        </w:rPr>
        <w:t xml:space="preserve"> </w:t>
      </w:r>
      <w:r w:rsidRPr="00AC2150">
        <w:rPr>
          <w:rFonts w:ascii="Garamond" w:hAnsi="Garamond"/>
          <w:color w:val="000000"/>
          <w:sz w:val="24"/>
          <w:szCs w:val="24"/>
          <w:lang w:val="sq-AL"/>
        </w:rPr>
        <w:t>50% e shumës i parapaguhet fituesit të konkursit brenda 30 (tridhjetë)</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 xml:space="preserve">ditëve nga nënshkrimi i kontratës; </w:t>
      </w:r>
    </w:p>
    <w:p w14:paraId="29F23873" w14:textId="77777777" w:rsidR="00AC2150" w:rsidRPr="00AC2150" w:rsidRDefault="00AC2150" w:rsidP="00C41292">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b)</w:t>
      </w:r>
      <w:r>
        <w:rPr>
          <w:rFonts w:ascii="Garamond" w:hAnsi="Garamond"/>
          <w:color w:val="000000"/>
          <w:sz w:val="24"/>
          <w:szCs w:val="24"/>
          <w:lang w:val="sq-AL"/>
        </w:rPr>
        <w:t xml:space="preserve"> </w:t>
      </w:r>
      <w:r w:rsidRPr="00AC2150">
        <w:rPr>
          <w:rFonts w:ascii="Garamond" w:hAnsi="Garamond"/>
          <w:color w:val="000000"/>
          <w:sz w:val="24"/>
          <w:szCs w:val="24"/>
          <w:lang w:val="sq-AL"/>
        </w:rPr>
        <w:t>25% e shumës i paguhet fituesit të konkursit pas marrjes në dorëzim të raportit përshkrues, dokumentacionit justifikues të aktivitetit, si dhe shpenzimeve të kryera brenda 60 (gjashtëdhjetë) ditëve mbas parapagimit të parë, konfirmuar me:</w:t>
      </w:r>
    </w:p>
    <w:p w14:paraId="29F23874" w14:textId="77777777" w:rsidR="00AC2150" w:rsidRPr="00AC2150" w:rsidRDefault="00AC2150" w:rsidP="00C41292">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 xml:space="preserve"> i.</w:t>
      </w:r>
      <w:r>
        <w:rPr>
          <w:rFonts w:ascii="Garamond" w:hAnsi="Garamond"/>
          <w:color w:val="000000"/>
          <w:sz w:val="24"/>
          <w:szCs w:val="24"/>
          <w:lang w:val="sq-AL"/>
        </w:rPr>
        <w:t xml:space="preserve"> </w:t>
      </w:r>
      <w:r w:rsidRPr="00AC2150">
        <w:rPr>
          <w:rFonts w:ascii="Garamond" w:hAnsi="Garamond"/>
          <w:color w:val="000000"/>
          <w:sz w:val="24"/>
          <w:szCs w:val="24"/>
          <w:lang w:val="sq-AL"/>
        </w:rPr>
        <w:t>kontratat e shërbimit me të tretët;</w:t>
      </w:r>
    </w:p>
    <w:p w14:paraId="29F23875" w14:textId="77777777" w:rsidR="00AC2150" w:rsidRPr="00AC2150" w:rsidRDefault="00AC2150" w:rsidP="00C41292">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ii.</w:t>
      </w:r>
      <w:r>
        <w:rPr>
          <w:rFonts w:ascii="Garamond" w:hAnsi="Garamond"/>
          <w:color w:val="000000"/>
          <w:sz w:val="24"/>
          <w:szCs w:val="24"/>
          <w:lang w:val="sq-AL"/>
        </w:rPr>
        <w:t xml:space="preserve"> </w:t>
      </w:r>
      <w:r w:rsidRPr="00AC2150">
        <w:rPr>
          <w:rFonts w:ascii="Garamond" w:hAnsi="Garamond"/>
          <w:color w:val="000000"/>
          <w:sz w:val="24"/>
          <w:szCs w:val="24"/>
          <w:lang w:val="sq-AL"/>
        </w:rPr>
        <w:t>faturat tatimore, të mbledhura sipas legjislacionit në fuqi;</w:t>
      </w:r>
    </w:p>
    <w:p w14:paraId="29F23876" w14:textId="5026F5D9" w:rsidR="00AC2150" w:rsidRPr="00AC2150" w:rsidRDefault="00AC2150" w:rsidP="00C41292">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c)</w:t>
      </w:r>
      <w:r>
        <w:rPr>
          <w:rFonts w:ascii="Garamond" w:hAnsi="Garamond"/>
          <w:color w:val="000000"/>
          <w:sz w:val="24"/>
          <w:szCs w:val="24"/>
          <w:lang w:val="sq-AL"/>
        </w:rPr>
        <w:t xml:space="preserve"> </w:t>
      </w:r>
      <w:r w:rsidRPr="00AC2150">
        <w:rPr>
          <w:rFonts w:ascii="Garamond" w:hAnsi="Garamond"/>
          <w:color w:val="000000"/>
          <w:sz w:val="24"/>
          <w:szCs w:val="24"/>
          <w:lang w:val="sq-AL"/>
        </w:rPr>
        <w:t>25% e shumës së mbetur pas pagesës së kryer sipas shkronjave “a” dhe “b”, të kësaj pike, i paguhet fituesit të konkursit në përfundim të vendosjes përfundimtare të veprës fituese</w:t>
      </w:r>
      <w:r w:rsidR="00650ED6">
        <w:rPr>
          <w:rFonts w:ascii="Garamond" w:hAnsi="Garamond"/>
          <w:color w:val="000000"/>
          <w:sz w:val="24"/>
          <w:szCs w:val="24"/>
          <w:lang w:val="sq-AL"/>
        </w:rPr>
        <w:t>,</w:t>
      </w:r>
      <w:r w:rsidRPr="00AC2150">
        <w:rPr>
          <w:rFonts w:ascii="Garamond" w:hAnsi="Garamond"/>
          <w:color w:val="000000"/>
          <w:sz w:val="24"/>
          <w:szCs w:val="24"/>
          <w:lang w:val="sq-AL"/>
        </w:rPr>
        <w:t xml:space="preserve"> si dhe inaugurimit të saj, duke ndjekur grafikun e realizimit të veprës dhe, në çdo rast, pasi është marrë raporti përshkrues, dokumentacioni justifikues që justifikon shpenzimet e kryera deri në atë moment. </w:t>
      </w:r>
    </w:p>
    <w:p w14:paraId="29F23877" w14:textId="01B26705" w:rsidR="00AC2150" w:rsidRPr="00AC2150" w:rsidRDefault="00AC2150" w:rsidP="00650ED6">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18.</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Disbursimi i fondit, sipas përcaktimit të bërë në pikën 17 të këtij kreu, mbikëqyret nga struktura përgjegjëse për artin dhe kulturën.</w:t>
      </w:r>
    </w:p>
    <w:p w14:paraId="29F23878" w14:textId="4DB6CCA2" w:rsidR="00AC2150" w:rsidRPr="00AC2150" w:rsidRDefault="00AC2150" w:rsidP="00C41292">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19.</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Me kalimin e vlerës totale fituesit, vepra kalon në pronësi të shtetit shqiptar, ndërsa të drejtat autoriale i mbeten artistit, sipas legjislacionit në fuqi për të drejtat e autorit.</w:t>
      </w:r>
    </w:p>
    <w:p w14:paraId="29F23879" w14:textId="2B127B1B" w:rsidR="00AC2150" w:rsidRPr="00650ED6"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650ED6">
        <w:rPr>
          <w:rFonts w:ascii="Garamond" w:hAnsi="Garamond"/>
          <w:color w:val="000000"/>
          <w:sz w:val="24"/>
          <w:szCs w:val="24"/>
          <w:lang w:val="sq-AL"/>
        </w:rPr>
        <w:t>III.</w:t>
      </w:r>
      <w:r w:rsidR="00065020" w:rsidRPr="00650ED6">
        <w:rPr>
          <w:rFonts w:ascii="Garamond" w:hAnsi="Garamond"/>
          <w:color w:val="000000"/>
          <w:sz w:val="24"/>
          <w:szCs w:val="24"/>
          <w:lang w:val="sq-AL"/>
        </w:rPr>
        <w:t xml:space="preserve"> </w:t>
      </w:r>
      <w:r w:rsidRPr="00650ED6">
        <w:rPr>
          <w:rFonts w:ascii="Garamond" w:hAnsi="Garamond"/>
          <w:color w:val="000000"/>
          <w:sz w:val="24"/>
          <w:szCs w:val="24"/>
          <w:lang w:val="sq-AL"/>
        </w:rPr>
        <w:t>PROCEDURA E ANKIMIT ADMINISTRATIV</w:t>
      </w:r>
    </w:p>
    <w:p w14:paraId="29F2387A" w14:textId="06A05E1E"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1.</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Ndaj vendimit të shkualifikimit, subjektet e interesuara kanë të drejtë të paraqesin ankim pranë ministrit përgjegjës për artin dhe kulturën, brenda</w:t>
      </w:r>
      <w:r>
        <w:rPr>
          <w:rFonts w:ascii="Garamond" w:hAnsi="Garamond"/>
          <w:color w:val="000000"/>
          <w:sz w:val="24"/>
          <w:szCs w:val="24"/>
          <w:lang w:val="sq-AL"/>
        </w:rPr>
        <w:t xml:space="preserve"> </w:t>
      </w:r>
      <w:r w:rsidRPr="00AC2150">
        <w:rPr>
          <w:rFonts w:ascii="Garamond" w:hAnsi="Garamond"/>
          <w:color w:val="000000"/>
          <w:sz w:val="24"/>
          <w:szCs w:val="24"/>
          <w:lang w:val="sq-AL"/>
        </w:rPr>
        <w:t xml:space="preserve">5 (pesë) ditëve nga data e njoftimit të vendimit të </w:t>
      </w:r>
      <w:r w:rsidR="00923DFB">
        <w:rPr>
          <w:rFonts w:ascii="Garamond" w:hAnsi="Garamond"/>
          <w:color w:val="000000"/>
          <w:sz w:val="24"/>
          <w:szCs w:val="24"/>
          <w:lang w:val="sq-AL"/>
        </w:rPr>
        <w:t>s</w:t>
      </w:r>
      <w:r w:rsidRPr="00AC2150">
        <w:rPr>
          <w:rFonts w:ascii="Garamond" w:hAnsi="Garamond"/>
          <w:color w:val="000000"/>
          <w:sz w:val="24"/>
          <w:szCs w:val="24"/>
          <w:lang w:val="sq-AL"/>
        </w:rPr>
        <w:t>kualifikimit.</w:t>
      </w:r>
    </w:p>
    <w:p w14:paraId="29F2387B" w14:textId="77DD4948"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2</w:t>
      </w:r>
      <w:r w:rsidR="007A78A1">
        <w:rPr>
          <w:rFonts w:ascii="Garamond" w:hAnsi="Garamond"/>
          <w:color w:val="000000"/>
          <w:sz w:val="24"/>
          <w:szCs w:val="24"/>
          <w:lang w:val="sq-AL"/>
        </w:rPr>
        <w:t>.</w:t>
      </w:r>
      <w:bookmarkStart w:id="0" w:name="_GoBack"/>
      <w:bookmarkEnd w:id="0"/>
      <w:r>
        <w:rPr>
          <w:rFonts w:ascii="Garamond" w:hAnsi="Garamond"/>
          <w:color w:val="000000"/>
          <w:sz w:val="24"/>
          <w:szCs w:val="24"/>
          <w:lang w:val="sq-AL"/>
        </w:rPr>
        <w:t xml:space="preserve"> </w:t>
      </w:r>
      <w:r w:rsidRPr="00AC2150">
        <w:rPr>
          <w:rFonts w:ascii="Garamond" w:hAnsi="Garamond"/>
          <w:color w:val="000000"/>
          <w:sz w:val="24"/>
          <w:szCs w:val="24"/>
          <w:lang w:val="sq-AL"/>
        </w:rPr>
        <w:t>Pa</w:t>
      </w:r>
      <w:r w:rsidR="003F1ACB">
        <w:rPr>
          <w:rFonts w:ascii="Garamond" w:hAnsi="Garamond"/>
          <w:color w:val="000000"/>
          <w:sz w:val="24"/>
          <w:szCs w:val="24"/>
          <w:lang w:val="sq-AL"/>
        </w:rPr>
        <w:t>raqitja e ankimit sipas pikës 1</w:t>
      </w:r>
      <w:r w:rsidRPr="00AC2150">
        <w:rPr>
          <w:rFonts w:ascii="Garamond" w:hAnsi="Garamond"/>
          <w:color w:val="000000"/>
          <w:sz w:val="24"/>
          <w:szCs w:val="24"/>
          <w:lang w:val="sq-AL"/>
        </w:rPr>
        <w:t xml:space="preserve"> të këtij kreu, pezullon procedurën për lidhjen e kontratës me subjektin/artistin që është shpallur fitues me urdhër të ministrit përgjegjës për artin dhe kulturën. </w:t>
      </w:r>
    </w:p>
    <w:p w14:paraId="29F2387C" w14:textId="697E1773"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3.</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 xml:space="preserve">Shqyrtimi i ankimit realizohet nga një grup pune, i ngritur me urdhër të ministrit përgjegjës për artin dhe kulturën, brenda (dhjetë) 10 ditëve nga data e paraqitjes së ankimit administrativ. </w:t>
      </w:r>
    </w:p>
    <w:p w14:paraId="29F2387D" w14:textId="016760D9"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4.</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 xml:space="preserve">Grupi i punës shqyrton ankimin dhe i paraqet ministrit përgjegjës për artin dhe kulturën relacionin me propozimin për: </w:t>
      </w:r>
    </w:p>
    <w:p w14:paraId="29F2387E"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a) rrëzimin e ankimit; ose</w:t>
      </w:r>
    </w:p>
    <w:p w14:paraId="29F2387F" w14:textId="3DDD54FE"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b) pranimin e ankimit,</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anulimin e procedurës së deritanishme, si dhe rifillimin e procedurës së re të konkurrimit.</w:t>
      </w:r>
    </w:p>
    <w:p w14:paraId="29F23880" w14:textId="27313E61" w:rsidR="00AC2150" w:rsidRPr="00AC2150" w:rsidRDefault="00AC2150" w:rsidP="00C41292">
      <w:pPr>
        <w:autoSpaceDE w:val="0"/>
        <w:autoSpaceDN w:val="0"/>
        <w:adjustRightInd w:val="0"/>
        <w:spacing w:after="0" w:line="240" w:lineRule="auto"/>
        <w:ind w:firstLine="284"/>
        <w:jc w:val="both"/>
        <w:rPr>
          <w:rFonts w:ascii="Garamond" w:hAnsi="Garamond"/>
          <w:b/>
          <w:bCs/>
          <w:color w:val="000000"/>
          <w:sz w:val="24"/>
          <w:szCs w:val="24"/>
          <w:lang w:val="sq-AL"/>
        </w:rPr>
      </w:pPr>
      <w:r w:rsidRPr="00AC2150">
        <w:rPr>
          <w:rFonts w:ascii="Garamond" w:hAnsi="Garamond"/>
          <w:color w:val="000000"/>
          <w:sz w:val="24"/>
          <w:szCs w:val="24"/>
          <w:lang w:val="sq-AL"/>
        </w:rPr>
        <w:lastRenderedPageBreak/>
        <w:t>5.</w:t>
      </w:r>
      <w:r w:rsidR="00065020">
        <w:rPr>
          <w:rFonts w:ascii="Garamond" w:hAnsi="Garamond"/>
          <w:color w:val="000000"/>
          <w:sz w:val="24"/>
          <w:szCs w:val="24"/>
          <w:lang w:val="sq-AL"/>
        </w:rPr>
        <w:t xml:space="preserve"> </w:t>
      </w:r>
      <w:r w:rsidRPr="00AC2150">
        <w:rPr>
          <w:rFonts w:ascii="Garamond" w:hAnsi="Garamond"/>
          <w:color w:val="000000"/>
          <w:sz w:val="24"/>
          <w:szCs w:val="24"/>
          <w:lang w:val="sq-AL"/>
        </w:rPr>
        <w:t>Kundër urdhrit të minis</w:t>
      </w:r>
      <w:r w:rsidR="003F1ACB">
        <w:rPr>
          <w:rFonts w:ascii="Garamond" w:hAnsi="Garamond"/>
          <w:color w:val="000000"/>
          <w:sz w:val="24"/>
          <w:szCs w:val="24"/>
          <w:lang w:val="sq-AL"/>
        </w:rPr>
        <w:t>trit, të miratuar sipas pikës 4</w:t>
      </w:r>
      <w:r w:rsidRPr="00AC2150">
        <w:rPr>
          <w:rFonts w:ascii="Garamond" w:hAnsi="Garamond"/>
          <w:color w:val="000000"/>
          <w:sz w:val="24"/>
          <w:szCs w:val="24"/>
          <w:lang w:val="sq-AL"/>
        </w:rPr>
        <w:t xml:space="preserve"> të këtij kreu, subjektet e interesuara kanë të drejtë të ushtrojnë ankim në gjykatën kompetente për shqyrtimin e mosmarrëveshjeve administrative. Ky ankim nuk pezullon zbatimin e aktit administrativ.</w:t>
      </w:r>
    </w:p>
    <w:p w14:paraId="29F23881" w14:textId="77777777" w:rsidR="00AC2150" w:rsidRPr="003F1ACB"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3F1ACB">
        <w:rPr>
          <w:rFonts w:ascii="Garamond" w:hAnsi="Garamond"/>
          <w:color w:val="000000"/>
          <w:sz w:val="24"/>
          <w:szCs w:val="24"/>
          <w:lang w:val="sq-AL"/>
        </w:rPr>
        <w:t>IV. DISPOZITA TË FUNDIT</w:t>
      </w:r>
    </w:p>
    <w:p w14:paraId="29F23882" w14:textId="28FF78F9"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1.</w:t>
      </w:r>
      <w:r>
        <w:rPr>
          <w:rFonts w:ascii="Garamond" w:hAnsi="Garamond"/>
          <w:color w:val="000000"/>
          <w:sz w:val="24"/>
          <w:szCs w:val="24"/>
          <w:lang w:val="sq-AL"/>
        </w:rPr>
        <w:t xml:space="preserve"> </w:t>
      </w:r>
      <w:r w:rsidRPr="00AC2150">
        <w:rPr>
          <w:rFonts w:ascii="Garamond" w:hAnsi="Garamond"/>
          <w:color w:val="000000"/>
          <w:sz w:val="24"/>
          <w:szCs w:val="24"/>
          <w:lang w:val="sq-AL"/>
        </w:rPr>
        <w:t>Vendimi nr.</w:t>
      </w:r>
      <w:r w:rsidR="00082B1D">
        <w:rPr>
          <w:rFonts w:ascii="Garamond" w:hAnsi="Garamond"/>
          <w:color w:val="000000"/>
          <w:sz w:val="24"/>
          <w:szCs w:val="24"/>
          <w:lang w:val="sq-AL"/>
        </w:rPr>
        <w:t xml:space="preserve"> </w:t>
      </w:r>
      <w:r w:rsidRPr="00AC2150">
        <w:rPr>
          <w:rFonts w:ascii="Garamond" w:hAnsi="Garamond"/>
          <w:color w:val="000000"/>
          <w:sz w:val="24"/>
          <w:szCs w:val="24"/>
          <w:lang w:val="sq-AL"/>
        </w:rPr>
        <w:t>510, datë 18.7.2012, i Këshillit të Ministrave, “Për shpalljen e konkurseve kombëtare dhe ndërkombëtare për realizimin e veprave monumentale të artit pamor në hapësirat publike”, shfuqizohet.</w:t>
      </w:r>
    </w:p>
    <w:p w14:paraId="29F23883" w14:textId="77777777" w:rsidR="00AC2150" w:rsidRPr="00AC2150" w:rsidRDefault="00AC2150" w:rsidP="00C41292">
      <w:pPr>
        <w:autoSpaceDE w:val="0"/>
        <w:autoSpaceDN w:val="0"/>
        <w:adjustRightInd w:val="0"/>
        <w:spacing w:after="0" w:line="240" w:lineRule="auto"/>
        <w:ind w:firstLine="284"/>
        <w:jc w:val="both"/>
        <w:rPr>
          <w:rFonts w:ascii="Garamond" w:hAnsi="Garamond"/>
          <w:color w:val="000000"/>
          <w:sz w:val="24"/>
          <w:szCs w:val="24"/>
          <w:lang w:val="sq-AL"/>
        </w:rPr>
      </w:pPr>
      <w:r w:rsidRPr="00AC2150">
        <w:rPr>
          <w:rFonts w:ascii="Garamond" w:hAnsi="Garamond"/>
          <w:color w:val="000000"/>
          <w:sz w:val="24"/>
          <w:szCs w:val="24"/>
          <w:lang w:val="sq-AL"/>
        </w:rPr>
        <w:t>2.</w:t>
      </w:r>
      <w:r>
        <w:rPr>
          <w:rFonts w:ascii="Garamond" w:hAnsi="Garamond"/>
          <w:color w:val="000000"/>
          <w:sz w:val="24"/>
          <w:szCs w:val="24"/>
          <w:lang w:val="sq-AL"/>
        </w:rPr>
        <w:t xml:space="preserve"> </w:t>
      </w:r>
      <w:r w:rsidRPr="00AC2150">
        <w:rPr>
          <w:rFonts w:ascii="Garamond" w:hAnsi="Garamond"/>
          <w:color w:val="000000"/>
          <w:sz w:val="24"/>
          <w:szCs w:val="24"/>
          <w:lang w:val="sq-AL"/>
        </w:rPr>
        <w:t>Ngarkohet Ministria e Kulturës për zbatimin e këtij vendimi.</w:t>
      </w:r>
    </w:p>
    <w:p w14:paraId="29F23884" w14:textId="77777777" w:rsidR="00AC2150" w:rsidRPr="00AC2150" w:rsidRDefault="00AC2150" w:rsidP="00C41292">
      <w:pPr>
        <w:autoSpaceDE w:val="0"/>
        <w:autoSpaceDN w:val="0"/>
        <w:adjustRightInd w:val="0"/>
        <w:spacing w:after="0" w:line="240" w:lineRule="auto"/>
        <w:ind w:firstLine="284"/>
        <w:rPr>
          <w:rFonts w:ascii="Garamond" w:hAnsi="Garamond"/>
          <w:color w:val="000000"/>
          <w:sz w:val="24"/>
          <w:szCs w:val="24"/>
          <w:lang w:val="sq-AL"/>
        </w:rPr>
      </w:pPr>
      <w:r w:rsidRPr="00AC2150">
        <w:rPr>
          <w:rFonts w:ascii="Garamond" w:hAnsi="Garamond"/>
          <w:color w:val="000000"/>
          <w:sz w:val="24"/>
          <w:szCs w:val="24"/>
          <w:lang w:val="sq-AL"/>
        </w:rPr>
        <w:t xml:space="preserve">Ky vendim hyn në fuqi pas botimit në Fletoren Zyrtare. </w:t>
      </w:r>
    </w:p>
    <w:p w14:paraId="29F23885" w14:textId="77777777" w:rsidR="00AC2150" w:rsidRPr="00AC2150" w:rsidRDefault="00AC2150" w:rsidP="00C41292">
      <w:pPr>
        <w:autoSpaceDE w:val="0"/>
        <w:autoSpaceDN w:val="0"/>
        <w:adjustRightInd w:val="0"/>
        <w:spacing w:after="0" w:line="240" w:lineRule="auto"/>
        <w:ind w:firstLine="284"/>
        <w:rPr>
          <w:rFonts w:ascii="Garamond" w:hAnsi="Garamond"/>
          <w:color w:val="000000"/>
          <w:sz w:val="24"/>
          <w:szCs w:val="24"/>
          <w:lang w:val="sq-AL"/>
        </w:rPr>
      </w:pPr>
    </w:p>
    <w:p w14:paraId="29F23886" w14:textId="77777777" w:rsidR="00AC2150" w:rsidRPr="00AC2150" w:rsidRDefault="00AC2150" w:rsidP="00C41292">
      <w:pPr>
        <w:autoSpaceDE w:val="0"/>
        <w:autoSpaceDN w:val="0"/>
        <w:adjustRightInd w:val="0"/>
        <w:spacing w:after="0" w:line="240" w:lineRule="auto"/>
        <w:ind w:firstLine="284"/>
        <w:jc w:val="right"/>
        <w:rPr>
          <w:rFonts w:ascii="Garamond" w:hAnsi="Garamond"/>
          <w:color w:val="000000"/>
          <w:sz w:val="24"/>
          <w:szCs w:val="24"/>
          <w:lang w:val="sq-AL"/>
        </w:rPr>
      </w:pPr>
      <w:r w:rsidRPr="00AC2150">
        <w:rPr>
          <w:rFonts w:ascii="Garamond" w:hAnsi="Garamond"/>
          <w:color w:val="000000"/>
          <w:sz w:val="24"/>
          <w:szCs w:val="24"/>
          <w:lang w:val="sq-AL"/>
        </w:rPr>
        <w:t xml:space="preserve">KRYEMINISTËR </w:t>
      </w:r>
    </w:p>
    <w:p w14:paraId="29F23887" w14:textId="77777777" w:rsidR="0045424B" w:rsidRPr="00AC2150" w:rsidRDefault="00AC2150" w:rsidP="00C41292">
      <w:pPr>
        <w:autoSpaceDE w:val="0"/>
        <w:autoSpaceDN w:val="0"/>
        <w:adjustRightInd w:val="0"/>
        <w:spacing w:after="0" w:line="240" w:lineRule="auto"/>
        <w:ind w:firstLine="284"/>
        <w:jc w:val="right"/>
        <w:rPr>
          <w:rFonts w:ascii="Garamond" w:hAnsi="Garamond"/>
          <w:sz w:val="24"/>
          <w:szCs w:val="24"/>
        </w:rPr>
      </w:pPr>
      <w:r w:rsidRPr="00AC2150">
        <w:rPr>
          <w:rFonts w:ascii="Garamond" w:hAnsi="Garamond"/>
          <w:b/>
          <w:bCs/>
          <w:color w:val="000000"/>
          <w:sz w:val="24"/>
          <w:szCs w:val="24"/>
          <w:lang w:val="sq-AL"/>
        </w:rPr>
        <w:t xml:space="preserve">Edi Rama </w:t>
      </w:r>
    </w:p>
    <w:sectPr w:rsidR="0045424B" w:rsidRPr="00AC2150" w:rsidSect="00C938B5">
      <w:footerReference w:type="default" r:id="rId15"/>
      <w:pgSz w:w="12240" w:h="15840"/>
      <w:pgMar w:top="1440" w:right="1440" w:bottom="1530" w:left="1620" w:header="720" w:footer="621" w:gutter="0"/>
      <w:cols w:space="720" w:equalWidth="0">
        <w:col w:w="9460"/>
      </w:cols>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A21686" w14:textId="77777777" w:rsidR="00923DFB" w:rsidRDefault="00923DFB" w:rsidP="006933D7">
      <w:pPr>
        <w:spacing w:after="0" w:line="240" w:lineRule="auto"/>
      </w:pPr>
      <w:r>
        <w:separator/>
      </w:r>
    </w:p>
  </w:endnote>
  <w:endnote w:type="continuationSeparator" w:id="0">
    <w:p w14:paraId="66B8BE50" w14:textId="77777777" w:rsidR="00923DFB" w:rsidRDefault="00923DFB" w:rsidP="006933D7">
      <w:pPr>
        <w:spacing w:after="0" w:line="240" w:lineRule="auto"/>
      </w:pPr>
      <w:r>
        <w:continuationSeparator/>
      </w:r>
    </w:p>
  </w:endnote>
  <w:endnote w:type="continuationNotice" w:id="1">
    <w:p w14:paraId="75991E8C" w14:textId="77777777" w:rsidR="00923DFB" w:rsidRDefault="00923D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charset w:val="00"/>
    <w:family w:val="roman"/>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F2388C" w14:textId="77777777" w:rsidR="00923DFB" w:rsidRPr="00C938B5" w:rsidRDefault="00923DFB">
    <w:pPr>
      <w:pStyle w:val="Footer"/>
      <w:jc w:val="right"/>
      <w:rPr>
        <w:rFonts w:ascii="Times New Roman" w:hAnsi="Times New Roman"/>
        <w:sz w:val="24"/>
      </w:rPr>
    </w:pPr>
  </w:p>
  <w:p w14:paraId="29F2388D" w14:textId="77777777" w:rsidR="00923DFB" w:rsidRDefault="00923D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D38438" w14:textId="77777777" w:rsidR="00923DFB" w:rsidRDefault="00923DFB" w:rsidP="006933D7">
      <w:pPr>
        <w:spacing w:after="0" w:line="240" w:lineRule="auto"/>
      </w:pPr>
      <w:r>
        <w:separator/>
      </w:r>
    </w:p>
  </w:footnote>
  <w:footnote w:type="continuationSeparator" w:id="0">
    <w:p w14:paraId="6F0709E7" w14:textId="77777777" w:rsidR="00923DFB" w:rsidRDefault="00923DFB" w:rsidP="006933D7">
      <w:pPr>
        <w:spacing w:after="0" w:line="240" w:lineRule="auto"/>
      </w:pPr>
      <w:r>
        <w:continuationSeparator/>
      </w:r>
    </w:p>
  </w:footnote>
  <w:footnote w:type="continuationNotice" w:id="1">
    <w:p w14:paraId="222DCBBD" w14:textId="77777777" w:rsidR="00923DFB" w:rsidRDefault="00923DF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6B44"/>
    <w:multiLevelType w:val="hybridMultilevel"/>
    <w:tmpl w:val="C57A58D8"/>
    <w:lvl w:ilvl="0" w:tplc="057485D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01AD0334"/>
    <w:multiLevelType w:val="hybridMultilevel"/>
    <w:tmpl w:val="885CAAF8"/>
    <w:lvl w:ilvl="0" w:tplc="3DCAB7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3C44E3"/>
    <w:multiLevelType w:val="hybridMultilevel"/>
    <w:tmpl w:val="5450E6C2"/>
    <w:lvl w:ilvl="0" w:tplc="B568F616">
      <w:start w:val="2"/>
      <w:numFmt w:val="decimal"/>
      <w:lvlText w:val="%1."/>
      <w:lvlJc w:val="left"/>
      <w:pPr>
        <w:ind w:left="720" w:hanging="360"/>
      </w:pPr>
      <w:rPr>
        <w:rFonts w:eastAsia="Calibri" w:cs="Calibr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7F26D21"/>
    <w:multiLevelType w:val="hybridMultilevel"/>
    <w:tmpl w:val="A6DE4680"/>
    <w:lvl w:ilvl="0" w:tplc="0409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2A3851"/>
    <w:multiLevelType w:val="hybridMultilevel"/>
    <w:tmpl w:val="64C2C86E"/>
    <w:lvl w:ilvl="0" w:tplc="FD4E60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0A4E61"/>
    <w:multiLevelType w:val="hybridMultilevel"/>
    <w:tmpl w:val="44A02A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80277B"/>
    <w:multiLevelType w:val="hybridMultilevel"/>
    <w:tmpl w:val="1ABE63E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AF7374D"/>
    <w:multiLevelType w:val="hybridMultilevel"/>
    <w:tmpl w:val="67EA02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A90EEE"/>
    <w:multiLevelType w:val="hybridMultilevel"/>
    <w:tmpl w:val="EE5A79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7A77753"/>
    <w:multiLevelType w:val="hybridMultilevel"/>
    <w:tmpl w:val="1AC092A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D665727"/>
    <w:multiLevelType w:val="hybridMultilevel"/>
    <w:tmpl w:val="9A5655A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2F451554"/>
    <w:multiLevelType w:val="hybridMultilevel"/>
    <w:tmpl w:val="CC22E592"/>
    <w:lvl w:ilvl="0" w:tplc="0409001B">
      <w:start w:val="1"/>
      <w:numFmt w:val="lowerRoman"/>
      <w:lvlText w:val="%1."/>
      <w:lvlJc w:val="righ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2">
    <w:nsid w:val="3FC47EBB"/>
    <w:multiLevelType w:val="hybridMultilevel"/>
    <w:tmpl w:val="3E1629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6F1395"/>
    <w:multiLevelType w:val="hybridMultilevel"/>
    <w:tmpl w:val="1C9ABAB8"/>
    <w:lvl w:ilvl="0" w:tplc="32CC069C">
      <w:start w:val="1"/>
      <w:numFmt w:val="upperRoman"/>
      <w:lvlText w:val="%1."/>
      <w:lvlJc w:val="left"/>
      <w:pPr>
        <w:ind w:left="1080" w:hanging="720"/>
      </w:pPr>
      <w:rPr>
        <w:rFonts w:hint="default"/>
      </w:rPr>
    </w:lvl>
    <w:lvl w:ilvl="1" w:tplc="DF882140">
      <w:start w:val="1"/>
      <w:numFmt w:val="decimal"/>
      <w:lvlText w:val="%2."/>
      <w:lvlJc w:val="left"/>
      <w:pPr>
        <w:ind w:left="360" w:hanging="360"/>
      </w:pPr>
      <w:rPr>
        <w:rFonts w:ascii="Times New Roman" w:eastAsia="Times New Roman" w:hAnsi="Times New Roman" w:cs="Times New Roman"/>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4EA27001"/>
    <w:multiLevelType w:val="hybridMultilevel"/>
    <w:tmpl w:val="A4AA7790"/>
    <w:lvl w:ilvl="0" w:tplc="4E50E60E">
      <w:start w:val="1"/>
      <w:numFmt w:val="lowerLetter"/>
      <w:lvlText w:val="%1)"/>
      <w:lvlJc w:val="left"/>
      <w:pPr>
        <w:ind w:left="810" w:hanging="360"/>
      </w:pPr>
      <w:rPr>
        <w:rFonts w:ascii="Times New Roman" w:eastAsia="Times New Roman" w:hAnsi="Times New Roman" w:cs="Times New Roman"/>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15">
    <w:nsid w:val="4EA307A4"/>
    <w:multiLevelType w:val="hybridMultilevel"/>
    <w:tmpl w:val="259C1C6E"/>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BFC18E1"/>
    <w:multiLevelType w:val="hybridMultilevel"/>
    <w:tmpl w:val="479A5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F78405D"/>
    <w:multiLevelType w:val="hybridMultilevel"/>
    <w:tmpl w:val="C61A6F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34E73A5"/>
    <w:multiLevelType w:val="hybridMultilevel"/>
    <w:tmpl w:val="8CFAF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61174D8"/>
    <w:multiLevelType w:val="hybridMultilevel"/>
    <w:tmpl w:val="A442174A"/>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nsid w:val="692E59ED"/>
    <w:multiLevelType w:val="hybridMultilevel"/>
    <w:tmpl w:val="C55C11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B2A6EEA"/>
    <w:multiLevelType w:val="hybridMultilevel"/>
    <w:tmpl w:val="BFFEE2F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E3008A7"/>
    <w:multiLevelType w:val="hybridMultilevel"/>
    <w:tmpl w:val="60483A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E963AC6"/>
    <w:multiLevelType w:val="hybridMultilevel"/>
    <w:tmpl w:val="086A1F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F2C4CE5"/>
    <w:multiLevelType w:val="hybridMultilevel"/>
    <w:tmpl w:val="774E84FE"/>
    <w:lvl w:ilvl="0" w:tplc="798C96E6">
      <w:start w:val="1"/>
      <w:numFmt w:val="lowerLetter"/>
      <w:lvlText w:val="%1)"/>
      <w:lvlJc w:val="left"/>
      <w:pPr>
        <w:ind w:left="36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5">
    <w:nsid w:val="719F3F5B"/>
    <w:multiLevelType w:val="hybridMultilevel"/>
    <w:tmpl w:val="F06864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2F741DE"/>
    <w:multiLevelType w:val="hybridMultilevel"/>
    <w:tmpl w:val="4BF44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3B5283F"/>
    <w:multiLevelType w:val="hybridMultilevel"/>
    <w:tmpl w:val="266EAA26"/>
    <w:lvl w:ilvl="0" w:tplc="16286B78">
      <w:start w:val="1"/>
      <w:numFmt w:val="lowerLetter"/>
      <w:lvlText w:val="%1)"/>
      <w:lvlJc w:val="left"/>
      <w:pPr>
        <w:ind w:left="810" w:hanging="360"/>
      </w:pPr>
      <w:rPr>
        <w:rFonts w:ascii="Times New Roman" w:eastAsia="Times New Roman" w:hAnsi="Times New Roman" w:cs="Times New Roman"/>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nsid w:val="7D22548D"/>
    <w:multiLevelType w:val="hybridMultilevel"/>
    <w:tmpl w:val="CB200BD0"/>
    <w:lvl w:ilvl="0" w:tplc="0409000F">
      <w:start w:val="1"/>
      <w:numFmt w:val="decimal"/>
      <w:lvlText w:val="%1."/>
      <w:lvlJc w:val="left"/>
      <w:pPr>
        <w:ind w:left="720" w:hanging="360"/>
      </w:pPr>
    </w:lvl>
    <w:lvl w:ilvl="1" w:tplc="04090017">
      <w:start w:val="1"/>
      <w:numFmt w:val="low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EB83E47"/>
    <w:multiLevelType w:val="hybridMultilevel"/>
    <w:tmpl w:val="F2E2787A"/>
    <w:lvl w:ilvl="0" w:tplc="0409000F">
      <w:start w:val="1"/>
      <w:numFmt w:val="decimal"/>
      <w:lvlText w:val="%1."/>
      <w:lvlJc w:val="left"/>
      <w:pPr>
        <w:ind w:left="720" w:hanging="360"/>
      </w:pPr>
    </w:lvl>
    <w:lvl w:ilvl="1" w:tplc="08090001">
      <w:start w:val="1"/>
      <w:numFmt w:val="bullet"/>
      <w:lvlText w:val=""/>
      <w:lvlJc w:val="left"/>
      <w:pPr>
        <w:ind w:left="36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F192DF9"/>
    <w:multiLevelType w:val="hybridMultilevel"/>
    <w:tmpl w:val="8416A3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9"/>
  </w:num>
  <w:num w:numId="3">
    <w:abstractNumId w:val="0"/>
  </w:num>
  <w:num w:numId="4">
    <w:abstractNumId w:val="23"/>
  </w:num>
  <w:num w:numId="5">
    <w:abstractNumId w:val="25"/>
  </w:num>
  <w:num w:numId="6">
    <w:abstractNumId w:val="7"/>
  </w:num>
  <w:num w:numId="7">
    <w:abstractNumId w:val="20"/>
  </w:num>
  <w:num w:numId="8">
    <w:abstractNumId w:val="22"/>
  </w:num>
  <w:num w:numId="9">
    <w:abstractNumId w:val="30"/>
  </w:num>
  <w:num w:numId="10">
    <w:abstractNumId w:val="3"/>
  </w:num>
  <w:num w:numId="11">
    <w:abstractNumId w:val="27"/>
  </w:num>
  <w:num w:numId="12">
    <w:abstractNumId w:val="17"/>
  </w:num>
  <w:num w:numId="13">
    <w:abstractNumId w:val="16"/>
  </w:num>
  <w:num w:numId="14">
    <w:abstractNumId w:val="5"/>
  </w:num>
  <w:num w:numId="15">
    <w:abstractNumId w:val="18"/>
  </w:num>
  <w:num w:numId="16">
    <w:abstractNumId w:val="14"/>
  </w:num>
  <w:num w:numId="17">
    <w:abstractNumId w:val="10"/>
  </w:num>
  <w:num w:numId="18">
    <w:abstractNumId w:val="4"/>
  </w:num>
  <w:num w:numId="19">
    <w:abstractNumId w:val="9"/>
  </w:num>
  <w:num w:numId="20">
    <w:abstractNumId w:val="11"/>
  </w:num>
  <w:num w:numId="21">
    <w:abstractNumId w:val="12"/>
  </w:num>
  <w:num w:numId="22">
    <w:abstractNumId w:val="28"/>
  </w:num>
  <w:num w:numId="23">
    <w:abstractNumId w:val="1"/>
  </w:num>
  <w:num w:numId="24">
    <w:abstractNumId w:val="13"/>
  </w:num>
  <w:num w:numId="25">
    <w:abstractNumId w:val="24"/>
  </w:num>
  <w:num w:numId="26">
    <w:abstractNumId w:val="15"/>
  </w:num>
  <w:num w:numId="27">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num>
  <w:num w:numId="29">
    <w:abstractNumId w:val="8"/>
  </w:num>
  <w:num w:numId="30">
    <w:abstractNumId w:val="21"/>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12289"/>
  </w:hdrShapeDefaults>
  <w:footnotePr>
    <w:footnote w:id="-1"/>
    <w:footnote w:id="0"/>
    <w:footnote w:id="1"/>
  </w:footnotePr>
  <w:endnotePr>
    <w:endnote w:id="-1"/>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554"/>
    <w:rsid w:val="000075FC"/>
    <w:rsid w:val="00014330"/>
    <w:rsid w:val="000304EA"/>
    <w:rsid w:val="00036C66"/>
    <w:rsid w:val="000646B0"/>
    <w:rsid w:val="00065020"/>
    <w:rsid w:val="000679D6"/>
    <w:rsid w:val="00077902"/>
    <w:rsid w:val="00082B1D"/>
    <w:rsid w:val="00085E60"/>
    <w:rsid w:val="00090106"/>
    <w:rsid w:val="000A068D"/>
    <w:rsid w:val="000A503B"/>
    <w:rsid w:val="000B05D6"/>
    <w:rsid w:val="000B563A"/>
    <w:rsid w:val="000C1B0A"/>
    <w:rsid w:val="000C2FFE"/>
    <w:rsid w:val="000C583D"/>
    <w:rsid w:val="000C674D"/>
    <w:rsid w:val="000C7014"/>
    <w:rsid w:val="000D415F"/>
    <w:rsid w:val="000D4701"/>
    <w:rsid w:val="000D7B96"/>
    <w:rsid w:val="000E22CB"/>
    <w:rsid w:val="000E4D53"/>
    <w:rsid w:val="000E6082"/>
    <w:rsid w:val="000F01B2"/>
    <w:rsid w:val="00101965"/>
    <w:rsid w:val="00101CE1"/>
    <w:rsid w:val="0013215F"/>
    <w:rsid w:val="00132574"/>
    <w:rsid w:val="00135D6E"/>
    <w:rsid w:val="00143F46"/>
    <w:rsid w:val="001518D8"/>
    <w:rsid w:val="0017019E"/>
    <w:rsid w:val="00174327"/>
    <w:rsid w:val="0018089C"/>
    <w:rsid w:val="001A0EF1"/>
    <w:rsid w:val="001A3B3E"/>
    <w:rsid w:val="001B4B30"/>
    <w:rsid w:val="001C2DE7"/>
    <w:rsid w:val="001C3AAC"/>
    <w:rsid w:val="001C7285"/>
    <w:rsid w:val="001D1FFA"/>
    <w:rsid w:val="001E5089"/>
    <w:rsid w:val="001F2794"/>
    <w:rsid w:val="00211A8E"/>
    <w:rsid w:val="00211DE9"/>
    <w:rsid w:val="00213E54"/>
    <w:rsid w:val="002149CD"/>
    <w:rsid w:val="0021547A"/>
    <w:rsid w:val="00227A0C"/>
    <w:rsid w:val="00236A53"/>
    <w:rsid w:val="00251234"/>
    <w:rsid w:val="002543E8"/>
    <w:rsid w:val="002577E3"/>
    <w:rsid w:val="002626C2"/>
    <w:rsid w:val="00270319"/>
    <w:rsid w:val="0027443E"/>
    <w:rsid w:val="0027686E"/>
    <w:rsid w:val="002841E3"/>
    <w:rsid w:val="002906F6"/>
    <w:rsid w:val="002A1C2C"/>
    <w:rsid w:val="002A2E18"/>
    <w:rsid w:val="002B4585"/>
    <w:rsid w:val="002C24AF"/>
    <w:rsid w:val="002C3707"/>
    <w:rsid w:val="002C3D1E"/>
    <w:rsid w:val="002C3FFD"/>
    <w:rsid w:val="002C4EE1"/>
    <w:rsid w:val="002D0A49"/>
    <w:rsid w:val="002E1057"/>
    <w:rsid w:val="002E619A"/>
    <w:rsid w:val="00301ABA"/>
    <w:rsid w:val="00302B53"/>
    <w:rsid w:val="003121A5"/>
    <w:rsid w:val="003271A9"/>
    <w:rsid w:val="00330875"/>
    <w:rsid w:val="003317E9"/>
    <w:rsid w:val="00345528"/>
    <w:rsid w:val="00346FFD"/>
    <w:rsid w:val="00351A8A"/>
    <w:rsid w:val="00352A3E"/>
    <w:rsid w:val="00356235"/>
    <w:rsid w:val="003709ED"/>
    <w:rsid w:val="00372BC0"/>
    <w:rsid w:val="00373B71"/>
    <w:rsid w:val="00374CB8"/>
    <w:rsid w:val="0037645A"/>
    <w:rsid w:val="00377360"/>
    <w:rsid w:val="00383535"/>
    <w:rsid w:val="00391A4C"/>
    <w:rsid w:val="00392DA1"/>
    <w:rsid w:val="003A0238"/>
    <w:rsid w:val="003A0DEE"/>
    <w:rsid w:val="003A7025"/>
    <w:rsid w:val="003A7DA2"/>
    <w:rsid w:val="003C6C79"/>
    <w:rsid w:val="003C75CA"/>
    <w:rsid w:val="003D0C53"/>
    <w:rsid w:val="003D2771"/>
    <w:rsid w:val="003D43D1"/>
    <w:rsid w:val="003D6D31"/>
    <w:rsid w:val="003E642B"/>
    <w:rsid w:val="003F0B9F"/>
    <w:rsid w:val="003F1ACB"/>
    <w:rsid w:val="003F32C6"/>
    <w:rsid w:val="003F3893"/>
    <w:rsid w:val="003F5ED8"/>
    <w:rsid w:val="00401202"/>
    <w:rsid w:val="00403947"/>
    <w:rsid w:val="00405104"/>
    <w:rsid w:val="00416325"/>
    <w:rsid w:val="004261E5"/>
    <w:rsid w:val="00430314"/>
    <w:rsid w:val="004343A5"/>
    <w:rsid w:val="004366B5"/>
    <w:rsid w:val="004425B7"/>
    <w:rsid w:val="00445CDA"/>
    <w:rsid w:val="004536C0"/>
    <w:rsid w:val="00453A60"/>
    <w:rsid w:val="0045424B"/>
    <w:rsid w:val="004558B2"/>
    <w:rsid w:val="00457296"/>
    <w:rsid w:val="00460DD0"/>
    <w:rsid w:val="004615C2"/>
    <w:rsid w:val="00463934"/>
    <w:rsid w:val="00466702"/>
    <w:rsid w:val="00470DAF"/>
    <w:rsid w:val="00471013"/>
    <w:rsid w:val="00471113"/>
    <w:rsid w:val="00471E79"/>
    <w:rsid w:val="00472B1E"/>
    <w:rsid w:val="00475154"/>
    <w:rsid w:val="0047516B"/>
    <w:rsid w:val="00475E44"/>
    <w:rsid w:val="0048278F"/>
    <w:rsid w:val="004836E0"/>
    <w:rsid w:val="00485984"/>
    <w:rsid w:val="004920BA"/>
    <w:rsid w:val="00493310"/>
    <w:rsid w:val="00495581"/>
    <w:rsid w:val="004960D7"/>
    <w:rsid w:val="0049689C"/>
    <w:rsid w:val="004A130D"/>
    <w:rsid w:val="004A3B20"/>
    <w:rsid w:val="004B4D62"/>
    <w:rsid w:val="004B69DB"/>
    <w:rsid w:val="004B6E95"/>
    <w:rsid w:val="004C0B2C"/>
    <w:rsid w:val="004C265C"/>
    <w:rsid w:val="004D0ED7"/>
    <w:rsid w:val="004D22DA"/>
    <w:rsid w:val="004D3D5F"/>
    <w:rsid w:val="004D3E99"/>
    <w:rsid w:val="004D4F37"/>
    <w:rsid w:val="004D7DC6"/>
    <w:rsid w:val="004E179A"/>
    <w:rsid w:val="004F168A"/>
    <w:rsid w:val="004F5B85"/>
    <w:rsid w:val="005051E8"/>
    <w:rsid w:val="0051653D"/>
    <w:rsid w:val="005212D5"/>
    <w:rsid w:val="005361CE"/>
    <w:rsid w:val="00536906"/>
    <w:rsid w:val="0054036A"/>
    <w:rsid w:val="0054132E"/>
    <w:rsid w:val="005523AA"/>
    <w:rsid w:val="0055284D"/>
    <w:rsid w:val="00553C08"/>
    <w:rsid w:val="00554147"/>
    <w:rsid w:val="0056151A"/>
    <w:rsid w:val="00561EB3"/>
    <w:rsid w:val="00570E8B"/>
    <w:rsid w:val="005738D7"/>
    <w:rsid w:val="005759B5"/>
    <w:rsid w:val="00580EF3"/>
    <w:rsid w:val="00580FEE"/>
    <w:rsid w:val="005854BC"/>
    <w:rsid w:val="00586691"/>
    <w:rsid w:val="00595353"/>
    <w:rsid w:val="005968DE"/>
    <w:rsid w:val="005A13C7"/>
    <w:rsid w:val="005A77C4"/>
    <w:rsid w:val="005B7D70"/>
    <w:rsid w:val="005C37B2"/>
    <w:rsid w:val="005C6B71"/>
    <w:rsid w:val="005D25CE"/>
    <w:rsid w:val="005D396E"/>
    <w:rsid w:val="005D474C"/>
    <w:rsid w:val="005E061C"/>
    <w:rsid w:val="005E18BD"/>
    <w:rsid w:val="005E66F0"/>
    <w:rsid w:val="00607641"/>
    <w:rsid w:val="006111E9"/>
    <w:rsid w:val="00613134"/>
    <w:rsid w:val="00613FF7"/>
    <w:rsid w:val="00614BF3"/>
    <w:rsid w:val="00617D95"/>
    <w:rsid w:val="00627943"/>
    <w:rsid w:val="00635045"/>
    <w:rsid w:val="00635D7D"/>
    <w:rsid w:val="0063683D"/>
    <w:rsid w:val="006400BC"/>
    <w:rsid w:val="00650ED6"/>
    <w:rsid w:val="00651431"/>
    <w:rsid w:val="0066054F"/>
    <w:rsid w:val="0066221F"/>
    <w:rsid w:val="00665D72"/>
    <w:rsid w:val="0067076F"/>
    <w:rsid w:val="006727D1"/>
    <w:rsid w:val="006863E9"/>
    <w:rsid w:val="00687656"/>
    <w:rsid w:val="006908FD"/>
    <w:rsid w:val="006933D7"/>
    <w:rsid w:val="006934F8"/>
    <w:rsid w:val="006A1B36"/>
    <w:rsid w:val="006A4426"/>
    <w:rsid w:val="006B4C20"/>
    <w:rsid w:val="006B5B30"/>
    <w:rsid w:val="006B5BF0"/>
    <w:rsid w:val="006C1131"/>
    <w:rsid w:val="006D69FB"/>
    <w:rsid w:val="006D6BB0"/>
    <w:rsid w:val="006E4C39"/>
    <w:rsid w:val="006F3C7B"/>
    <w:rsid w:val="00701283"/>
    <w:rsid w:val="00705C38"/>
    <w:rsid w:val="0070651F"/>
    <w:rsid w:val="0071739E"/>
    <w:rsid w:val="00717A36"/>
    <w:rsid w:val="00721E0C"/>
    <w:rsid w:val="00731453"/>
    <w:rsid w:val="00734439"/>
    <w:rsid w:val="00737D25"/>
    <w:rsid w:val="00743309"/>
    <w:rsid w:val="00744AF7"/>
    <w:rsid w:val="007461B4"/>
    <w:rsid w:val="00752E48"/>
    <w:rsid w:val="0075753F"/>
    <w:rsid w:val="007604C5"/>
    <w:rsid w:val="007620E6"/>
    <w:rsid w:val="00766333"/>
    <w:rsid w:val="00771F55"/>
    <w:rsid w:val="00774C48"/>
    <w:rsid w:val="00776CCB"/>
    <w:rsid w:val="00783009"/>
    <w:rsid w:val="0079245D"/>
    <w:rsid w:val="00797F59"/>
    <w:rsid w:val="007A12EE"/>
    <w:rsid w:val="007A78A1"/>
    <w:rsid w:val="007B0290"/>
    <w:rsid w:val="007B0B8C"/>
    <w:rsid w:val="007C1398"/>
    <w:rsid w:val="007C6AC2"/>
    <w:rsid w:val="007D7E91"/>
    <w:rsid w:val="007E3525"/>
    <w:rsid w:val="007E6055"/>
    <w:rsid w:val="007F3924"/>
    <w:rsid w:val="007F6664"/>
    <w:rsid w:val="008033C7"/>
    <w:rsid w:val="00804976"/>
    <w:rsid w:val="00810114"/>
    <w:rsid w:val="00812673"/>
    <w:rsid w:val="00813D99"/>
    <w:rsid w:val="00815D09"/>
    <w:rsid w:val="00816F51"/>
    <w:rsid w:val="00826CEB"/>
    <w:rsid w:val="00826E2F"/>
    <w:rsid w:val="0083045B"/>
    <w:rsid w:val="008355BF"/>
    <w:rsid w:val="00836C7C"/>
    <w:rsid w:val="00842C4C"/>
    <w:rsid w:val="00852A9D"/>
    <w:rsid w:val="00856D38"/>
    <w:rsid w:val="00863495"/>
    <w:rsid w:val="00876058"/>
    <w:rsid w:val="0088163A"/>
    <w:rsid w:val="00894CE5"/>
    <w:rsid w:val="00897904"/>
    <w:rsid w:val="008A30CD"/>
    <w:rsid w:val="008A6DF3"/>
    <w:rsid w:val="008B6D1C"/>
    <w:rsid w:val="008B6F7C"/>
    <w:rsid w:val="008C1818"/>
    <w:rsid w:val="008C7C02"/>
    <w:rsid w:val="008D12A3"/>
    <w:rsid w:val="008E10EF"/>
    <w:rsid w:val="008E57C6"/>
    <w:rsid w:val="008E6BE5"/>
    <w:rsid w:val="008E7292"/>
    <w:rsid w:val="008F305E"/>
    <w:rsid w:val="008F617D"/>
    <w:rsid w:val="00900DE9"/>
    <w:rsid w:val="0090605D"/>
    <w:rsid w:val="00906274"/>
    <w:rsid w:val="00906D4F"/>
    <w:rsid w:val="009208F2"/>
    <w:rsid w:val="00923DFB"/>
    <w:rsid w:val="00926259"/>
    <w:rsid w:val="00930C4B"/>
    <w:rsid w:val="0093116C"/>
    <w:rsid w:val="00933D53"/>
    <w:rsid w:val="00941C66"/>
    <w:rsid w:val="00956622"/>
    <w:rsid w:val="00956DE3"/>
    <w:rsid w:val="009573DF"/>
    <w:rsid w:val="00971F7E"/>
    <w:rsid w:val="00990E94"/>
    <w:rsid w:val="00990FEE"/>
    <w:rsid w:val="0099204F"/>
    <w:rsid w:val="009A101B"/>
    <w:rsid w:val="009A1AEA"/>
    <w:rsid w:val="009A36D4"/>
    <w:rsid w:val="009A6199"/>
    <w:rsid w:val="009B1E8F"/>
    <w:rsid w:val="009B439E"/>
    <w:rsid w:val="009C45A0"/>
    <w:rsid w:val="009E6CD6"/>
    <w:rsid w:val="00A026BB"/>
    <w:rsid w:val="00A03559"/>
    <w:rsid w:val="00A14B76"/>
    <w:rsid w:val="00A14E33"/>
    <w:rsid w:val="00A1738A"/>
    <w:rsid w:val="00A25DC5"/>
    <w:rsid w:val="00A303A8"/>
    <w:rsid w:val="00A50C6B"/>
    <w:rsid w:val="00A513BA"/>
    <w:rsid w:val="00A70FF0"/>
    <w:rsid w:val="00A72A58"/>
    <w:rsid w:val="00A819CF"/>
    <w:rsid w:val="00A82347"/>
    <w:rsid w:val="00A82433"/>
    <w:rsid w:val="00A82C97"/>
    <w:rsid w:val="00A87F26"/>
    <w:rsid w:val="00A93C06"/>
    <w:rsid w:val="00A97D3C"/>
    <w:rsid w:val="00AA06C8"/>
    <w:rsid w:val="00AB144D"/>
    <w:rsid w:val="00AB6C7E"/>
    <w:rsid w:val="00AC2150"/>
    <w:rsid w:val="00AC505C"/>
    <w:rsid w:val="00AC6377"/>
    <w:rsid w:val="00AD0FCD"/>
    <w:rsid w:val="00AD3A12"/>
    <w:rsid w:val="00AD3C5A"/>
    <w:rsid w:val="00AE067D"/>
    <w:rsid w:val="00AE0F37"/>
    <w:rsid w:val="00AE318E"/>
    <w:rsid w:val="00AE5D4F"/>
    <w:rsid w:val="00AF70E8"/>
    <w:rsid w:val="00B0175E"/>
    <w:rsid w:val="00B03F84"/>
    <w:rsid w:val="00B15C9A"/>
    <w:rsid w:val="00B20577"/>
    <w:rsid w:val="00B302C3"/>
    <w:rsid w:val="00B33795"/>
    <w:rsid w:val="00B42A14"/>
    <w:rsid w:val="00B44A82"/>
    <w:rsid w:val="00B45F1A"/>
    <w:rsid w:val="00B54B84"/>
    <w:rsid w:val="00B566D6"/>
    <w:rsid w:val="00B5789A"/>
    <w:rsid w:val="00B62F86"/>
    <w:rsid w:val="00B64F00"/>
    <w:rsid w:val="00B64FD2"/>
    <w:rsid w:val="00B65E1F"/>
    <w:rsid w:val="00B72546"/>
    <w:rsid w:val="00B73B71"/>
    <w:rsid w:val="00B7519E"/>
    <w:rsid w:val="00B81B56"/>
    <w:rsid w:val="00B82AFD"/>
    <w:rsid w:val="00B82DBC"/>
    <w:rsid w:val="00B8497A"/>
    <w:rsid w:val="00B87E97"/>
    <w:rsid w:val="00BA008D"/>
    <w:rsid w:val="00BA368E"/>
    <w:rsid w:val="00BB03BD"/>
    <w:rsid w:val="00BB0BAA"/>
    <w:rsid w:val="00BB0FD8"/>
    <w:rsid w:val="00BB265D"/>
    <w:rsid w:val="00BB6C20"/>
    <w:rsid w:val="00BC05F1"/>
    <w:rsid w:val="00BC5B06"/>
    <w:rsid w:val="00BD2178"/>
    <w:rsid w:val="00BD35AC"/>
    <w:rsid w:val="00BD5405"/>
    <w:rsid w:val="00BE12BD"/>
    <w:rsid w:val="00BE3358"/>
    <w:rsid w:val="00BE3472"/>
    <w:rsid w:val="00BE3966"/>
    <w:rsid w:val="00BF2262"/>
    <w:rsid w:val="00BF5622"/>
    <w:rsid w:val="00BF5C08"/>
    <w:rsid w:val="00BF6A78"/>
    <w:rsid w:val="00C0077B"/>
    <w:rsid w:val="00C029D5"/>
    <w:rsid w:val="00C04568"/>
    <w:rsid w:val="00C119CE"/>
    <w:rsid w:val="00C17EB0"/>
    <w:rsid w:val="00C258FA"/>
    <w:rsid w:val="00C37481"/>
    <w:rsid w:val="00C40C18"/>
    <w:rsid w:val="00C41292"/>
    <w:rsid w:val="00C50FE1"/>
    <w:rsid w:val="00C53A38"/>
    <w:rsid w:val="00C553C6"/>
    <w:rsid w:val="00C609E0"/>
    <w:rsid w:val="00C707B7"/>
    <w:rsid w:val="00C74E9A"/>
    <w:rsid w:val="00C761D4"/>
    <w:rsid w:val="00C810AC"/>
    <w:rsid w:val="00C85FB3"/>
    <w:rsid w:val="00C918CD"/>
    <w:rsid w:val="00C9236C"/>
    <w:rsid w:val="00C938B5"/>
    <w:rsid w:val="00C96B31"/>
    <w:rsid w:val="00CA0887"/>
    <w:rsid w:val="00CA0B95"/>
    <w:rsid w:val="00CA63E4"/>
    <w:rsid w:val="00CB386D"/>
    <w:rsid w:val="00CB3C2D"/>
    <w:rsid w:val="00CB726F"/>
    <w:rsid w:val="00CC0163"/>
    <w:rsid w:val="00CC0762"/>
    <w:rsid w:val="00CC30EF"/>
    <w:rsid w:val="00CD5F15"/>
    <w:rsid w:val="00CD63F3"/>
    <w:rsid w:val="00CE540E"/>
    <w:rsid w:val="00CE7167"/>
    <w:rsid w:val="00CF1841"/>
    <w:rsid w:val="00CF268D"/>
    <w:rsid w:val="00D00AF5"/>
    <w:rsid w:val="00D02349"/>
    <w:rsid w:val="00D04B94"/>
    <w:rsid w:val="00D114A6"/>
    <w:rsid w:val="00D212AC"/>
    <w:rsid w:val="00D27016"/>
    <w:rsid w:val="00D30EEC"/>
    <w:rsid w:val="00D330BF"/>
    <w:rsid w:val="00D355CA"/>
    <w:rsid w:val="00D410D5"/>
    <w:rsid w:val="00D43A7F"/>
    <w:rsid w:val="00D4476A"/>
    <w:rsid w:val="00D520D5"/>
    <w:rsid w:val="00D53D5D"/>
    <w:rsid w:val="00D54A3F"/>
    <w:rsid w:val="00D605EB"/>
    <w:rsid w:val="00D63809"/>
    <w:rsid w:val="00D63980"/>
    <w:rsid w:val="00D7441C"/>
    <w:rsid w:val="00D80EB8"/>
    <w:rsid w:val="00D91DFE"/>
    <w:rsid w:val="00D937CF"/>
    <w:rsid w:val="00DB16AC"/>
    <w:rsid w:val="00DB2DAF"/>
    <w:rsid w:val="00DC6951"/>
    <w:rsid w:val="00DC7516"/>
    <w:rsid w:val="00DD4C10"/>
    <w:rsid w:val="00DF40EB"/>
    <w:rsid w:val="00E1605C"/>
    <w:rsid w:val="00E169E7"/>
    <w:rsid w:val="00E1711B"/>
    <w:rsid w:val="00E235EA"/>
    <w:rsid w:val="00E24554"/>
    <w:rsid w:val="00E272BF"/>
    <w:rsid w:val="00E35FCC"/>
    <w:rsid w:val="00E36EC9"/>
    <w:rsid w:val="00E54448"/>
    <w:rsid w:val="00E55574"/>
    <w:rsid w:val="00E611F0"/>
    <w:rsid w:val="00E64CDD"/>
    <w:rsid w:val="00E64EDB"/>
    <w:rsid w:val="00E70A9D"/>
    <w:rsid w:val="00E77354"/>
    <w:rsid w:val="00E77367"/>
    <w:rsid w:val="00E83CE6"/>
    <w:rsid w:val="00E83E7A"/>
    <w:rsid w:val="00E87392"/>
    <w:rsid w:val="00E92979"/>
    <w:rsid w:val="00E96AFE"/>
    <w:rsid w:val="00EA5F51"/>
    <w:rsid w:val="00EB18EB"/>
    <w:rsid w:val="00EB41D6"/>
    <w:rsid w:val="00ED2631"/>
    <w:rsid w:val="00EF4CA6"/>
    <w:rsid w:val="00EF573F"/>
    <w:rsid w:val="00F0314F"/>
    <w:rsid w:val="00F259DB"/>
    <w:rsid w:val="00F26A5E"/>
    <w:rsid w:val="00F53309"/>
    <w:rsid w:val="00F56043"/>
    <w:rsid w:val="00F61CCE"/>
    <w:rsid w:val="00F63C38"/>
    <w:rsid w:val="00F6679D"/>
    <w:rsid w:val="00F736F1"/>
    <w:rsid w:val="00F80502"/>
    <w:rsid w:val="00F87D17"/>
    <w:rsid w:val="00F87F8B"/>
    <w:rsid w:val="00F955FD"/>
    <w:rsid w:val="00FA1CDA"/>
    <w:rsid w:val="00FB1751"/>
    <w:rsid w:val="00FB2685"/>
    <w:rsid w:val="00FC0796"/>
    <w:rsid w:val="00FD32BE"/>
    <w:rsid w:val="00FE472A"/>
    <w:rsid w:val="00FE6A82"/>
    <w:rsid w:val="00FE7F30"/>
    <w:rsid w:val="00FF0148"/>
    <w:rsid w:val="00FF1095"/>
    <w:rsid w:val="00FF37E0"/>
    <w:rsid w:val="00FF57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29F23839"/>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E57C6"/>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8E57C6"/>
    <w:rPr>
      <w:rFonts w:ascii="CG Times" w:eastAsia="MS Mincho" w:hAnsi="CG Times" w:cs="CG Times"/>
      <w:sz w:val="22"/>
      <w:szCs w:val="22"/>
    </w:rPr>
  </w:style>
  <w:style w:type="paragraph" w:styleId="NoSpacing">
    <w:name w:val="No Spacing"/>
    <w:uiPriority w:val="1"/>
    <w:qFormat/>
    <w:rsid w:val="006C1131"/>
    <w:rPr>
      <w:sz w:val="22"/>
      <w:szCs w:val="22"/>
    </w:rPr>
  </w:style>
  <w:style w:type="character" w:styleId="CommentReference">
    <w:name w:val="annotation reference"/>
    <w:uiPriority w:val="99"/>
    <w:semiHidden/>
    <w:unhideWhenUsed/>
    <w:rsid w:val="00453A60"/>
    <w:rPr>
      <w:sz w:val="16"/>
      <w:szCs w:val="16"/>
    </w:rPr>
  </w:style>
  <w:style w:type="paragraph" w:styleId="CommentText">
    <w:name w:val="annotation text"/>
    <w:basedOn w:val="Normal"/>
    <w:link w:val="CommentTextChar"/>
    <w:uiPriority w:val="99"/>
    <w:unhideWhenUsed/>
    <w:rsid w:val="00453A60"/>
    <w:rPr>
      <w:sz w:val="20"/>
      <w:szCs w:val="20"/>
    </w:rPr>
  </w:style>
  <w:style w:type="character" w:customStyle="1" w:styleId="CommentTextChar">
    <w:name w:val="Comment Text Char"/>
    <w:basedOn w:val="DefaultParagraphFont"/>
    <w:link w:val="CommentText"/>
    <w:uiPriority w:val="99"/>
    <w:rsid w:val="00453A60"/>
  </w:style>
  <w:style w:type="paragraph" w:styleId="CommentSubject">
    <w:name w:val="annotation subject"/>
    <w:basedOn w:val="CommentText"/>
    <w:next w:val="CommentText"/>
    <w:link w:val="CommentSubjectChar"/>
    <w:uiPriority w:val="99"/>
    <w:semiHidden/>
    <w:unhideWhenUsed/>
    <w:rsid w:val="00453A60"/>
    <w:rPr>
      <w:b/>
      <w:bCs/>
    </w:rPr>
  </w:style>
  <w:style w:type="character" w:customStyle="1" w:styleId="CommentSubjectChar">
    <w:name w:val="Comment Subject Char"/>
    <w:link w:val="CommentSubject"/>
    <w:uiPriority w:val="99"/>
    <w:semiHidden/>
    <w:rsid w:val="00453A60"/>
    <w:rPr>
      <w:b/>
      <w:bCs/>
    </w:rPr>
  </w:style>
  <w:style w:type="paragraph" w:styleId="BalloonText">
    <w:name w:val="Balloon Text"/>
    <w:basedOn w:val="Normal"/>
    <w:link w:val="BalloonTextChar"/>
    <w:uiPriority w:val="99"/>
    <w:semiHidden/>
    <w:unhideWhenUsed/>
    <w:rsid w:val="00453A60"/>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53A60"/>
    <w:rPr>
      <w:rFonts w:ascii="Segoe UI" w:hAnsi="Segoe UI" w:cs="Segoe UI"/>
      <w:sz w:val="18"/>
      <w:szCs w:val="18"/>
    </w:rPr>
  </w:style>
  <w:style w:type="paragraph" w:styleId="HTMLPreformatted">
    <w:name w:val="HTML Preformatted"/>
    <w:basedOn w:val="Normal"/>
    <w:link w:val="HTMLPreformattedChar"/>
    <w:uiPriority w:val="99"/>
    <w:unhideWhenUsed/>
    <w:rsid w:val="006A44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u w:color="000000"/>
    </w:rPr>
  </w:style>
  <w:style w:type="character" w:customStyle="1" w:styleId="HTMLPreformattedChar">
    <w:name w:val="HTML Preformatted Char"/>
    <w:link w:val="HTMLPreformatted"/>
    <w:uiPriority w:val="99"/>
    <w:rsid w:val="006A4426"/>
    <w:rPr>
      <w:rFonts w:ascii="Courier New" w:hAnsi="Courier New"/>
      <w:u w:color="000000"/>
    </w:rPr>
  </w:style>
  <w:style w:type="paragraph" w:styleId="BodyText">
    <w:name w:val="Body Text"/>
    <w:basedOn w:val="Normal"/>
    <w:link w:val="BodyTextChar"/>
    <w:uiPriority w:val="99"/>
    <w:semiHidden/>
    <w:unhideWhenUsed/>
    <w:rsid w:val="00876058"/>
    <w:pPr>
      <w:spacing w:after="120"/>
    </w:pPr>
  </w:style>
  <w:style w:type="character" w:customStyle="1" w:styleId="BodyTextChar">
    <w:name w:val="Body Text Char"/>
    <w:link w:val="BodyText"/>
    <w:uiPriority w:val="99"/>
    <w:semiHidden/>
    <w:rsid w:val="00876058"/>
    <w:rPr>
      <w:sz w:val="22"/>
      <w:szCs w:val="22"/>
    </w:rPr>
  </w:style>
  <w:style w:type="paragraph" w:styleId="ListParagraph">
    <w:name w:val="List Paragraph"/>
    <w:basedOn w:val="Normal"/>
    <w:uiPriority w:val="99"/>
    <w:qFormat/>
    <w:rsid w:val="00E64EDB"/>
    <w:pPr>
      <w:ind w:left="720"/>
      <w:contextualSpacing/>
    </w:pPr>
  </w:style>
  <w:style w:type="paragraph" w:styleId="Header">
    <w:name w:val="header"/>
    <w:basedOn w:val="Normal"/>
    <w:link w:val="HeaderChar"/>
    <w:uiPriority w:val="99"/>
    <w:unhideWhenUsed/>
    <w:rsid w:val="006933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33D7"/>
    <w:rPr>
      <w:sz w:val="22"/>
      <w:szCs w:val="22"/>
    </w:rPr>
  </w:style>
  <w:style w:type="paragraph" w:styleId="Footer">
    <w:name w:val="footer"/>
    <w:basedOn w:val="Normal"/>
    <w:link w:val="FooterChar"/>
    <w:uiPriority w:val="99"/>
    <w:unhideWhenUsed/>
    <w:rsid w:val="006933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33D7"/>
    <w:rPr>
      <w:sz w:val="22"/>
      <w:szCs w:val="22"/>
    </w:rPr>
  </w:style>
  <w:style w:type="paragraph" w:styleId="Revision">
    <w:name w:val="Revision"/>
    <w:hidden/>
    <w:uiPriority w:val="99"/>
    <w:semiHidden/>
    <w:rsid w:val="00B54B84"/>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E57C6"/>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8E57C6"/>
    <w:rPr>
      <w:rFonts w:ascii="CG Times" w:eastAsia="MS Mincho" w:hAnsi="CG Times" w:cs="CG Times"/>
      <w:sz w:val="22"/>
      <w:szCs w:val="22"/>
    </w:rPr>
  </w:style>
  <w:style w:type="paragraph" w:styleId="NoSpacing">
    <w:name w:val="No Spacing"/>
    <w:uiPriority w:val="1"/>
    <w:qFormat/>
    <w:rsid w:val="006C1131"/>
    <w:rPr>
      <w:sz w:val="22"/>
      <w:szCs w:val="22"/>
    </w:rPr>
  </w:style>
  <w:style w:type="character" w:styleId="CommentReference">
    <w:name w:val="annotation reference"/>
    <w:uiPriority w:val="99"/>
    <w:semiHidden/>
    <w:unhideWhenUsed/>
    <w:rsid w:val="00453A60"/>
    <w:rPr>
      <w:sz w:val="16"/>
      <w:szCs w:val="16"/>
    </w:rPr>
  </w:style>
  <w:style w:type="paragraph" w:styleId="CommentText">
    <w:name w:val="annotation text"/>
    <w:basedOn w:val="Normal"/>
    <w:link w:val="CommentTextChar"/>
    <w:uiPriority w:val="99"/>
    <w:unhideWhenUsed/>
    <w:rsid w:val="00453A60"/>
    <w:rPr>
      <w:sz w:val="20"/>
      <w:szCs w:val="20"/>
    </w:rPr>
  </w:style>
  <w:style w:type="character" w:customStyle="1" w:styleId="CommentTextChar">
    <w:name w:val="Comment Text Char"/>
    <w:basedOn w:val="DefaultParagraphFont"/>
    <w:link w:val="CommentText"/>
    <w:uiPriority w:val="99"/>
    <w:rsid w:val="00453A60"/>
  </w:style>
  <w:style w:type="paragraph" w:styleId="CommentSubject">
    <w:name w:val="annotation subject"/>
    <w:basedOn w:val="CommentText"/>
    <w:next w:val="CommentText"/>
    <w:link w:val="CommentSubjectChar"/>
    <w:uiPriority w:val="99"/>
    <w:semiHidden/>
    <w:unhideWhenUsed/>
    <w:rsid w:val="00453A60"/>
    <w:rPr>
      <w:b/>
      <w:bCs/>
    </w:rPr>
  </w:style>
  <w:style w:type="character" w:customStyle="1" w:styleId="CommentSubjectChar">
    <w:name w:val="Comment Subject Char"/>
    <w:link w:val="CommentSubject"/>
    <w:uiPriority w:val="99"/>
    <w:semiHidden/>
    <w:rsid w:val="00453A60"/>
    <w:rPr>
      <w:b/>
      <w:bCs/>
    </w:rPr>
  </w:style>
  <w:style w:type="paragraph" w:styleId="BalloonText">
    <w:name w:val="Balloon Text"/>
    <w:basedOn w:val="Normal"/>
    <w:link w:val="BalloonTextChar"/>
    <w:uiPriority w:val="99"/>
    <w:semiHidden/>
    <w:unhideWhenUsed/>
    <w:rsid w:val="00453A60"/>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53A60"/>
    <w:rPr>
      <w:rFonts w:ascii="Segoe UI" w:hAnsi="Segoe UI" w:cs="Segoe UI"/>
      <w:sz w:val="18"/>
      <w:szCs w:val="18"/>
    </w:rPr>
  </w:style>
  <w:style w:type="paragraph" w:styleId="HTMLPreformatted">
    <w:name w:val="HTML Preformatted"/>
    <w:basedOn w:val="Normal"/>
    <w:link w:val="HTMLPreformattedChar"/>
    <w:uiPriority w:val="99"/>
    <w:unhideWhenUsed/>
    <w:rsid w:val="006A44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u w:color="000000"/>
    </w:rPr>
  </w:style>
  <w:style w:type="character" w:customStyle="1" w:styleId="HTMLPreformattedChar">
    <w:name w:val="HTML Preformatted Char"/>
    <w:link w:val="HTMLPreformatted"/>
    <w:uiPriority w:val="99"/>
    <w:rsid w:val="006A4426"/>
    <w:rPr>
      <w:rFonts w:ascii="Courier New" w:hAnsi="Courier New"/>
      <w:u w:color="000000"/>
    </w:rPr>
  </w:style>
  <w:style w:type="paragraph" w:styleId="BodyText">
    <w:name w:val="Body Text"/>
    <w:basedOn w:val="Normal"/>
    <w:link w:val="BodyTextChar"/>
    <w:uiPriority w:val="99"/>
    <w:semiHidden/>
    <w:unhideWhenUsed/>
    <w:rsid w:val="00876058"/>
    <w:pPr>
      <w:spacing w:after="120"/>
    </w:pPr>
  </w:style>
  <w:style w:type="character" w:customStyle="1" w:styleId="BodyTextChar">
    <w:name w:val="Body Text Char"/>
    <w:link w:val="BodyText"/>
    <w:uiPriority w:val="99"/>
    <w:semiHidden/>
    <w:rsid w:val="00876058"/>
    <w:rPr>
      <w:sz w:val="22"/>
      <w:szCs w:val="22"/>
    </w:rPr>
  </w:style>
  <w:style w:type="paragraph" w:styleId="ListParagraph">
    <w:name w:val="List Paragraph"/>
    <w:basedOn w:val="Normal"/>
    <w:uiPriority w:val="99"/>
    <w:qFormat/>
    <w:rsid w:val="00E64EDB"/>
    <w:pPr>
      <w:ind w:left="720"/>
      <w:contextualSpacing/>
    </w:pPr>
  </w:style>
  <w:style w:type="paragraph" w:styleId="Header">
    <w:name w:val="header"/>
    <w:basedOn w:val="Normal"/>
    <w:link w:val="HeaderChar"/>
    <w:uiPriority w:val="99"/>
    <w:unhideWhenUsed/>
    <w:rsid w:val="006933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33D7"/>
    <w:rPr>
      <w:sz w:val="22"/>
      <w:szCs w:val="22"/>
    </w:rPr>
  </w:style>
  <w:style w:type="paragraph" w:styleId="Footer">
    <w:name w:val="footer"/>
    <w:basedOn w:val="Normal"/>
    <w:link w:val="FooterChar"/>
    <w:uiPriority w:val="99"/>
    <w:unhideWhenUsed/>
    <w:rsid w:val="006933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33D7"/>
    <w:rPr>
      <w:sz w:val="22"/>
      <w:szCs w:val="22"/>
    </w:rPr>
  </w:style>
  <w:style w:type="paragraph" w:styleId="Revision">
    <w:name w:val="Revision"/>
    <w:hidden/>
    <w:uiPriority w:val="99"/>
    <w:semiHidden/>
    <w:rsid w:val="00B54B8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7154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oter" Target="foot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34296352B1A4A94A9632D92F7B725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306</Nr_x002e__x0020_akti>
    <Data_x0020_e_x0020_Krijimit xmlns="0e656187-b300-4fb0-8bf4-3a50f872073c">2022-05-13T07:26:27Z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DocumentCreationInfo</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2022-05-11T22:00:00Z</Date_x0020_protokolli>
    <Titulli xmlns="0e656187-b300-4fb0-8bf4-3a50f872073c">Për procedurat që ndiqen për financimin e projekteve artistike</Titulli>
    <Modifikuesi xmlns="0e656187-b300-4fb0-8bf4-3a50f872073c">alma.lisaku</Modifikuesi>
    <Nr_x002e__x0020_prot_x0020_QBZ xmlns="0e656187-b300-4fb0-8bf4-3a50f872073c">756</Nr_x002e__x0020_prot_x0020_QBZ>
    <Data_x0020_e_x0020_Modifikimit xmlns="0e656187-b300-4fb0-8bf4-3a50f872073c">2022-05-13T08:55:30Z</Data_x0020_e_x0020_Modifikimit>
    <Dekretuar xmlns="0e656187-b300-4fb0-8bf4-3a50f872073c">false</Dekretuar>
    <Data xmlns="0e656187-b300-4fb0-8bf4-3a50f872073c">2022-05-10T22:00:00Z</Data>
    <Nr_x002e__x0020_protokolli_x0020_i_x0020_aktit xmlns="0e656187-b300-4fb0-8bf4-3a50f872073c">2737/1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834296352B1A4A94A9632D92F7B725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02BDB-FE13-4B82-9084-6661168F019D}">
  <ds:schemaRefs>
    <ds:schemaRef ds:uri="http://schemas.microsoft.com/sharepoint/v3/contenttype/forms"/>
  </ds:schemaRefs>
</ds:datastoreItem>
</file>

<file path=customXml/itemProps2.xml><?xml version="1.0" encoding="utf-8"?>
<ds:datastoreItem xmlns:ds="http://schemas.openxmlformats.org/officeDocument/2006/customXml" ds:itemID="{02ED3254-89C1-4B3F-8745-9CB7EAA13F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7DDEAB4-CB9B-4B6C-85CC-7D610886DF1F}">
  <ds:schemaRefs>
    <ds:schemaRef ds:uri="http://purl.org/dc/terms/"/>
    <ds:schemaRef ds:uri="http://schemas.microsoft.com/office/2006/documentManagement/types"/>
    <ds:schemaRef ds:uri="0e656187-b300-4fb0-8bf4-3a50f872073c"/>
    <ds:schemaRef ds:uri="http://www.w3.org/XML/1998/namespace"/>
    <ds:schemaRef ds:uri="http://purl.org/dc/elements/1.1/"/>
    <ds:schemaRef ds:uri="http://purl.org/dc/dcmitype/"/>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BCD36742-10D3-4D76-B6E3-6987002608FD}">
  <ds:schemaRefs>
    <ds:schemaRef ds:uri="http://schemas.microsoft.com/office/2006/metadata/longProperties"/>
  </ds:schemaRefs>
</ds:datastoreItem>
</file>

<file path=customXml/itemProps5.xml><?xml version="1.0" encoding="utf-8"?>
<ds:datastoreItem xmlns:ds="http://schemas.openxmlformats.org/officeDocument/2006/customXml" ds:itemID="{672E4CB0-C85C-4A6E-83AA-F4BB7B0B5FE4}">
  <ds:schemaRefs>
    <ds:schemaRef ds:uri="http://schemas.microsoft.com/sharepoint/v3/contenttype/forms"/>
  </ds:schemaRefs>
</ds:datastoreItem>
</file>

<file path=customXml/itemProps6.xml><?xml version="1.0" encoding="utf-8"?>
<ds:datastoreItem xmlns:ds="http://schemas.openxmlformats.org/officeDocument/2006/customXml" ds:itemID="{42A54E75-1B1F-461B-9AD6-B4BC75F97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73D04A96-1B08-447B-9907-754A6E26B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1631</Words>
  <Characters>9303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Për procedurat që ndiqen për financimin e projekteve artistike</vt:lpstr>
    </vt:vector>
  </TitlesOfParts>
  <Company/>
  <LinksUpToDate>false</LinksUpToDate>
  <CharactersWithSpaces>10913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që ndiqen për financimin e projekteve artistike</dc:title>
  <dc:creator>DJ</dc:creator>
  <dc:description>DocumentCreationInfo</dc:description>
  <cp:lastModifiedBy>Amarilda Muja</cp:lastModifiedBy>
  <cp:revision>21</cp:revision>
  <cp:lastPrinted>2022-05-11T07:41:00Z</cp:lastPrinted>
  <dcterms:created xsi:type="dcterms:W3CDTF">2022-05-11T07:41:00Z</dcterms:created>
  <dcterms:modified xsi:type="dcterms:W3CDTF">2022-05-13T09:23:00Z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Projektvendimi</vt:lpwstr>
  </property>
</Properties>
</file>