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D9FE8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1407DA">
        <w:rPr>
          <w:rFonts w:ascii="Garamond" w:hAnsi="Garamond" w:cs="Times New Roman"/>
          <w:b/>
          <w:bCs/>
          <w:color w:val="000000"/>
          <w:sz w:val="24"/>
          <w:szCs w:val="24"/>
        </w:rPr>
        <w:t>VENDIM</w:t>
      </w:r>
    </w:p>
    <w:p w14:paraId="180D9FE9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1407DA">
        <w:rPr>
          <w:rFonts w:ascii="Garamond" w:hAnsi="Garamond" w:cs="Times New Roman"/>
          <w:b/>
          <w:bCs/>
          <w:color w:val="000000"/>
          <w:sz w:val="24"/>
          <w:szCs w:val="24"/>
        </w:rPr>
        <w:t>Nr.</w:t>
      </w:r>
      <w:r w:rsidR="007C190A" w:rsidRPr="001407D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310,</w:t>
      </w:r>
      <w:r w:rsidRPr="001407D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datë</w:t>
      </w:r>
      <w:r w:rsidR="007C190A" w:rsidRPr="001407DA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11.5.2022</w:t>
      </w:r>
    </w:p>
    <w:p w14:paraId="180D9FEA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180D9FEB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1407DA">
        <w:rPr>
          <w:rFonts w:ascii="Garamond" w:hAnsi="Garamond" w:cs="Times New Roman"/>
          <w:b/>
          <w:bCs/>
          <w:color w:val="000000"/>
          <w:sz w:val="24"/>
          <w:szCs w:val="24"/>
        </w:rPr>
        <w:t>PËR SPECIFIKIMET DHE PËRMBAJTJEN E KODIFIKIMIT TË PROGRAMEVE TË STUDIMIT TË OFRUARA NGA INSTITUCIONET E ARSIMIT TË LARTË NË REPUBLIKËN E SHQIPËRISË</w:t>
      </w:r>
    </w:p>
    <w:p w14:paraId="180D9FEC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80D9FED" w14:textId="35096293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Në mbështetje të nenit 100 të Kushtetutës dhe të pikës 4, të nenit 86, të</w:t>
      </w:r>
      <w:r w:rsidR="00E70CE4" w:rsidRPr="001407D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1407DA">
        <w:rPr>
          <w:rFonts w:ascii="Garamond" w:hAnsi="Garamond" w:cs="Times New Roman"/>
          <w:color w:val="000000"/>
          <w:sz w:val="24"/>
          <w:szCs w:val="24"/>
        </w:rPr>
        <w:t>ligjit nr.</w:t>
      </w:r>
      <w:r w:rsidR="00E70CE4" w:rsidRPr="001407D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1407DA">
        <w:rPr>
          <w:rFonts w:ascii="Garamond" w:hAnsi="Garamond" w:cs="Times New Roman"/>
          <w:color w:val="000000"/>
          <w:sz w:val="24"/>
          <w:szCs w:val="24"/>
        </w:rPr>
        <w:t>80/2015, “Për arsimin e lartë dhe kërkimin shkencor në institucionet e arsimit të lartë në Republikën e Shqipërisë”, me propozimin e ministrit të Arsimit dhe Sportit, Këshilli i Ministrave</w:t>
      </w:r>
    </w:p>
    <w:p w14:paraId="180D9FEE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80D9FEF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1407DA">
        <w:rPr>
          <w:rFonts w:ascii="Garamond" w:hAnsi="Garamond" w:cs="Times New Roman"/>
          <w:bCs/>
          <w:color w:val="000000"/>
          <w:sz w:val="24"/>
          <w:szCs w:val="24"/>
        </w:rPr>
        <w:t>VENDOSI:</w:t>
      </w:r>
    </w:p>
    <w:p w14:paraId="180D9FF0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180D9FF1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1. Grupimin e programeve të studimit, të ofruara nga institucionet e arsimit të lartë, sipas elementeve të mëposhtme:</w:t>
      </w:r>
    </w:p>
    <w:p w14:paraId="180D9FF2" w14:textId="3321DC33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a) Identifikimi i llojit të programit të</w:t>
      </w:r>
      <w:r w:rsidR="007C190A" w:rsidRPr="001407DA">
        <w:rPr>
          <w:rFonts w:ascii="Garamond" w:hAnsi="Garamond" w:cs="Times New Roman"/>
          <w:color w:val="000000"/>
          <w:sz w:val="24"/>
          <w:szCs w:val="24"/>
        </w:rPr>
        <w:t xml:space="preserve"> studimit. Ky element përmban</w:t>
      </w:r>
      <w:r w:rsidR="00E70CE4" w:rsidRPr="001407D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1407DA">
        <w:rPr>
          <w:rFonts w:ascii="Garamond" w:hAnsi="Garamond" w:cs="Times New Roman"/>
          <w:color w:val="000000"/>
          <w:sz w:val="24"/>
          <w:szCs w:val="24"/>
        </w:rPr>
        <w:t>4 (katër) karaktere, ku përcaktohet niveli i tij referuar Kornizës Shqiptare të Kualifikimeve, kohëzgjatja e programit të studimit dhe lloji i programit;</w:t>
      </w:r>
    </w:p>
    <w:p w14:paraId="180D9FF3" w14:textId="5347720C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b) Fusha e detajuar, në të cilën bën pjesë programi i studimit. Ky element përbëhet nga 4 (katër) shifra, sipas shtojcës nr.</w:t>
      </w:r>
      <w:r w:rsidR="00E70CE4" w:rsidRPr="001407D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1407DA">
        <w:rPr>
          <w:rFonts w:ascii="Garamond" w:hAnsi="Garamond" w:cs="Times New Roman"/>
          <w:color w:val="000000"/>
          <w:sz w:val="24"/>
          <w:szCs w:val="24"/>
        </w:rPr>
        <w:t>1, që i bashkëlidhet këtij vendimi dhe është pjesë përbërëse e tij, referuar Klasifikimit Standard Ndërkombëtar të Arsimit 2011 (KSNA 2011), Fushat e Arsimit dhe Trajnimit 2013 ( KSNA-F 2013);</w:t>
      </w:r>
    </w:p>
    <w:p w14:paraId="180D9FF4" w14:textId="44177745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c) Një shkronjë, e cila identifikon gjuhën në të cilën zhvillohet programi i studimit, sipas shtojcës nr.</w:t>
      </w:r>
      <w:r w:rsidR="00E70CE4" w:rsidRPr="001407D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1407DA">
        <w:rPr>
          <w:rFonts w:ascii="Garamond" w:hAnsi="Garamond" w:cs="Times New Roman"/>
          <w:color w:val="000000"/>
          <w:sz w:val="24"/>
          <w:szCs w:val="24"/>
        </w:rPr>
        <w:t>2, që i bashkëlidhet këtij vendimi dhe është pjesë përbërëse e tij.</w:t>
      </w:r>
    </w:p>
    <w:p w14:paraId="180D9FF5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2. Identifikimi i llojit të programit të studimit përcaktohet, si më poshtë vijon:</w:t>
      </w:r>
    </w:p>
    <w:p w14:paraId="180D9FF6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 a) Programe studimi me karakter profesional me 60 ECTS (51PP);</w:t>
      </w:r>
    </w:p>
    <w:p w14:paraId="180D9FF7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b) Programe studimi me karakter profesional me 120 ECTS (52PP);</w:t>
      </w:r>
    </w:p>
    <w:p w14:paraId="180D9FF8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bookmarkStart w:id="0" w:name="_GoBack"/>
      <w:r w:rsidRPr="002D061C">
        <w:rPr>
          <w:rFonts w:ascii="Garamond" w:hAnsi="Garamond" w:cs="Times New Roman"/>
          <w:iCs/>
          <w:color w:val="000000"/>
          <w:sz w:val="24"/>
          <w:szCs w:val="24"/>
        </w:rPr>
        <w:t>c)</w:t>
      </w:r>
      <w:r w:rsidRPr="001407DA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bookmarkEnd w:id="0"/>
      <w:r w:rsidRPr="001407DA">
        <w:rPr>
          <w:rFonts w:ascii="Garamond" w:hAnsi="Garamond" w:cs="Times New Roman"/>
          <w:i/>
          <w:iCs/>
          <w:color w:val="000000"/>
          <w:sz w:val="24"/>
          <w:szCs w:val="24"/>
        </w:rPr>
        <w:t>Bachelor,</w:t>
      </w: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 jo më pak se 180 ECTS (63BA); </w:t>
      </w:r>
    </w:p>
    <w:p w14:paraId="180D9FF9" w14:textId="22D29B9E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ç)</w:t>
      </w:r>
      <w:r w:rsidR="00E70CE4" w:rsidRPr="001407D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Master profesional me 60 ECTS (71MP); </w:t>
      </w:r>
    </w:p>
    <w:p w14:paraId="180D9FFA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d) Master profesional me 120 ECTS (72MP); </w:t>
      </w:r>
    </w:p>
    <w:p w14:paraId="180D9FFB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dh) Master i shkencave, jo më pak se 120 ECTS (72MS);</w:t>
      </w:r>
    </w:p>
    <w:p w14:paraId="180D9FFC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e) Master i arteve, jo më pak se 120 ECTS (72MA); </w:t>
      </w:r>
    </w:p>
    <w:p w14:paraId="180D9FFD" w14:textId="57BD670B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ë)</w:t>
      </w:r>
      <w:r w:rsidR="00E70CE4" w:rsidRPr="001407D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Program i integruar i studimeve të ciklit të dytë me 300 ECTS (75MI); </w:t>
      </w:r>
    </w:p>
    <w:p w14:paraId="180D9FFE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f) Program i integruar i studimeve të ciklit të dytë me 360 ECTS (76MI); </w:t>
      </w:r>
    </w:p>
    <w:p w14:paraId="180D9FFF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g) Master ekzekutiv me 60 ECTS (81ME); </w:t>
      </w:r>
    </w:p>
    <w:p w14:paraId="180DA000" w14:textId="2B14027F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gj)</w:t>
      </w:r>
      <w:r w:rsidR="00E70CE4" w:rsidRPr="001407D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1407DA">
        <w:rPr>
          <w:rFonts w:ascii="Garamond" w:hAnsi="Garamond" w:cs="Times New Roman"/>
          <w:color w:val="000000"/>
          <w:sz w:val="24"/>
          <w:szCs w:val="24"/>
        </w:rPr>
        <w:t>Master ekzekutiv me 120 ECTS (82ME);</w:t>
      </w:r>
    </w:p>
    <w:p w14:paraId="180DA001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h) Specializim afatgjatë, me kohëzgjatje 2 vite akademike, me 120 ETCS, (82SA); </w:t>
      </w:r>
    </w:p>
    <w:p w14:paraId="180DA002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i) Specializim afatgjatë, me kohëzgjatje 3 vite akademike, me 180 ECTS, (83SA); </w:t>
      </w:r>
    </w:p>
    <w:p w14:paraId="180DA003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j) Specializim afatgjatë, me kohëzgjatje 4 vite akademike, me 240 ECTS, (84SA);</w:t>
      </w:r>
    </w:p>
    <w:p w14:paraId="180DA004" w14:textId="4745988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k)</w:t>
      </w:r>
      <w:r w:rsidR="00E70CE4" w:rsidRPr="001407D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1407DA">
        <w:rPr>
          <w:rFonts w:ascii="Garamond" w:hAnsi="Garamond" w:cs="Times New Roman"/>
          <w:color w:val="000000"/>
          <w:sz w:val="24"/>
          <w:szCs w:val="24"/>
        </w:rPr>
        <w:t>Specializim afatgjatë, me kohëzgjatje 5 vite akademike, me 300 ECTS, (85SA);</w:t>
      </w:r>
    </w:p>
    <w:p w14:paraId="180DA005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l) Doktoratë (83DO). </w:t>
      </w:r>
    </w:p>
    <w:p w14:paraId="180DA006" w14:textId="50387910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3. Për programet e studimit, të cilat ofrohen me kohë të zgjatur, përveç eleme</w:t>
      </w:r>
      <w:r w:rsidR="00E70CE4" w:rsidRPr="001407DA">
        <w:rPr>
          <w:rFonts w:ascii="Garamond" w:hAnsi="Garamond" w:cs="Times New Roman"/>
          <w:color w:val="000000"/>
          <w:sz w:val="24"/>
          <w:szCs w:val="24"/>
        </w:rPr>
        <w:t>nteve të përcaktuara në pikën 1</w:t>
      </w: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 të këtij vendimi, në fillim të kodit shënohet shkronja “Z”.</w:t>
      </w:r>
    </w:p>
    <w:p w14:paraId="180DA007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4. Për programet e përbashkëta të studimit, përveç elementeve të përcaktuara në pikat 1 dhe 2, të këtij vendimi, në fillim të kodit shtohet shkronja “P”. </w:t>
      </w:r>
    </w:p>
    <w:p w14:paraId="180DA008" w14:textId="1D2715DD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5. Për programet e studimit të formimit të vazhduar, elementet e kodit, që përcaktojnë identifikimin e llojit të programit të studimit, përbëhen nga lloji i programit të studimit “SFV” (studim i formimit të vazhduar). Elementet</w:t>
      </w:r>
      <w:r w:rsidR="00E70CE4" w:rsidRPr="001407D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1407DA">
        <w:rPr>
          <w:rFonts w:ascii="Garamond" w:hAnsi="Garamond" w:cs="Times New Roman"/>
          <w:color w:val="000000"/>
          <w:sz w:val="24"/>
          <w:szCs w:val="24"/>
        </w:rPr>
        <w:t>e tjera të kodifikimit për këto programe studimi janë sipas përcaktimeve të shkronjave “b” dhe “c”, të pikës 1, të këtij vendimi.</w:t>
      </w:r>
    </w:p>
    <w:p w14:paraId="180DA009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lastRenderedPageBreak/>
        <w:t>6. Vlerësimi i fushave të programeve të studimit ndërdisiplinor dhe rasteve të veçanta kryhet në përputhje me rregullat e përcaktimet e referuara në Fushat e Arsimit dhe Trajnimit 2013 (KSNA-F 2013).</w:t>
      </w:r>
    </w:p>
    <w:p w14:paraId="180DA00A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7. Për programet ekzistuese të studimit, institucionet e arsimit të lartë dërgojnë zyrtarisht në ministrinë përgjegjëse për arsimin, propozimin/et e tyre të argumentuar/a lidhur me kodet, që duhet të përmbajnë të gjitha programet e studimit që ato ofrojnë, në përputhje me përcaktimet e këtij vendimi. </w:t>
      </w:r>
    </w:p>
    <w:p w14:paraId="180DA00B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8. Për programet e reja të studimit, kodi i programit të studimit përfshihet në aplikimin e institucionit të arsimit të lartë për hapjen e programit të studimit dhe vlerësohet nga ministria përgjegjëse për arsimin në funksion të procedurave për hapjen e programit të studimit. </w:t>
      </w:r>
    </w:p>
    <w:p w14:paraId="180DA00C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9. Kodifikimi i programeve të studimit kryhet nga ministria përgjegjëse për arsimin, në bashkëpunim me institucionet e arsimit të lartë, të cilat ofrojnë programet që do të kodifikohen, bazuar në procedurat e miratuara me udhëzim të ministrit përgjegjës për arsimin.</w:t>
      </w:r>
    </w:p>
    <w:p w14:paraId="180DA00D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10. Instituti i Statistikave i Republikës së Shqipërisë (INSTAT) raporton statistikat e arsimit të lartë, sipas këtij vendimi.</w:t>
      </w:r>
    </w:p>
    <w:p w14:paraId="180DA00E" w14:textId="40DF955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11. Ngarkohen</w:t>
      </w:r>
      <w:r w:rsidR="00E70CE4" w:rsidRPr="001407DA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1407DA">
        <w:rPr>
          <w:rFonts w:ascii="Garamond" w:hAnsi="Garamond" w:cs="Times New Roman"/>
          <w:color w:val="000000"/>
          <w:sz w:val="24"/>
          <w:szCs w:val="24"/>
        </w:rPr>
        <w:t xml:space="preserve">Ministria e Arsimit dhe Sportit, Agjencia e Sigurimit të Cilësisë në Arsimin e Lartë, Qendra e Shërbimeve Arsimore, Instituti i Statistikave i Republikës së Shqipërisë, si dhe institucionet e arsimit të lartë për zbatimin e këtij vendimi. </w:t>
      </w:r>
    </w:p>
    <w:p w14:paraId="180DA00F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Ky vendim hyn në fuqi pas botimit në Fletoren Zyrtare.</w:t>
      </w:r>
    </w:p>
    <w:p w14:paraId="180DA010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180DA011" w14:textId="77777777" w:rsidR="00446F1E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 Bold"/>
          <w:b/>
          <w:bCs/>
          <w:color w:val="000000"/>
          <w:sz w:val="24"/>
          <w:szCs w:val="24"/>
        </w:rPr>
      </w:pPr>
      <w:r w:rsidRPr="001407DA">
        <w:rPr>
          <w:rFonts w:ascii="Garamond" w:hAnsi="Garamond" w:cs="Times New Roman"/>
          <w:color w:val="000000"/>
          <w:sz w:val="24"/>
          <w:szCs w:val="24"/>
        </w:rPr>
        <w:t>KRYEMINISTËR</w:t>
      </w:r>
    </w:p>
    <w:p w14:paraId="180DA012" w14:textId="77777777" w:rsidR="002C6B85" w:rsidRPr="001407DA" w:rsidRDefault="00446F1E" w:rsidP="00446F1E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/>
          <w:sz w:val="28"/>
          <w:szCs w:val="28"/>
        </w:rPr>
      </w:pPr>
      <w:r w:rsidRPr="001407DA">
        <w:rPr>
          <w:rFonts w:ascii="Garamond" w:hAnsi="Garamond" w:cs="Times New Roman Bold"/>
          <w:b/>
          <w:bCs/>
          <w:color w:val="000000"/>
          <w:sz w:val="24"/>
          <w:szCs w:val="24"/>
        </w:rPr>
        <w:t xml:space="preserve">Edi Rama </w:t>
      </w:r>
    </w:p>
    <w:p w14:paraId="218947D6" w14:textId="77777777" w:rsidR="00E70CE4" w:rsidRPr="001407DA" w:rsidRDefault="00E70CE4" w:rsidP="007C190A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q-AL"/>
        </w:rPr>
      </w:pPr>
    </w:p>
    <w:p w14:paraId="180DA013" w14:textId="0B919ACB" w:rsidR="00704F7C" w:rsidRPr="001407DA" w:rsidRDefault="00EE7B3E" w:rsidP="007C190A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q-AL"/>
        </w:rPr>
      </w:pPr>
      <w:r w:rsidRPr="001407DA">
        <w:rPr>
          <w:rFonts w:ascii="Garamond" w:eastAsia="Times New Roman" w:hAnsi="Garamond" w:cs="Times New Roman"/>
          <w:sz w:val="24"/>
          <w:szCs w:val="24"/>
          <w:lang w:eastAsia="sq-AL"/>
        </w:rPr>
        <w:t>SHTOJCA NR. 1</w:t>
      </w:r>
    </w:p>
    <w:p w14:paraId="6BEC1CC2" w14:textId="77777777" w:rsidR="00704F7C" w:rsidRPr="001407DA" w:rsidRDefault="00EE7B3E" w:rsidP="007C190A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sq-AL"/>
        </w:rPr>
      </w:pPr>
      <w:r w:rsidRPr="001407DA">
        <w:rPr>
          <w:rFonts w:ascii="Garamond" w:eastAsia="Times New Roman" w:hAnsi="Garamond" w:cs="Times New Roman"/>
          <w:sz w:val="24"/>
          <w:szCs w:val="24"/>
          <w:lang w:eastAsia="sq-AL"/>
        </w:rPr>
        <w:t>FUSHAT E DETAJUARA TË ARSIMIT DHE TRAJNIMIT TË ISCED-F 2013</w:t>
      </w:r>
    </w:p>
    <w:p w14:paraId="180DA015" w14:textId="77777777" w:rsidR="007C190A" w:rsidRPr="001407DA" w:rsidRDefault="007C190A" w:rsidP="00446F1E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sq-AL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175"/>
        <w:gridCol w:w="3488"/>
        <w:gridCol w:w="3579"/>
      </w:tblGrid>
      <w:tr w:rsidR="00704F7C" w:rsidRPr="001407DA" w14:paraId="180DA019" w14:textId="77777777" w:rsidTr="00E70CE4">
        <w:trPr>
          <w:trHeight w:val="20"/>
          <w:jc w:val="center"/>
        </w:trPr>
        <w:tc>
          <w:tcPr>
            <w:tcW w:w="1177" w:type="pct"/>
          </w:tcPr>
          <w:p w14:paraId="180DA01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Arial" w:hAnsi="Garamond" w:cs="Times New Roman"/>
                <w:b/>
                <w:sz w:val="20"/>
                <w:szCs w:val="20"/>
              </w:rPr>
              <w:t>Fushë e gjerë</w:t>
            </w:r>
          </w:p>
        </w:tc>
        <w:tc>
          <w:tcPr>
            <w:tcW w:w="1887" w:type="pct"/>
          </w:tcPr>
          <w:p w14:paraId="180DA01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Arial" w:hAnsi="Garamond" w:cs="Times New Roman"/>
                <w:b/>
                <w:sz w:val="20"/>
                <w:szCs w:val="20"/>
              </w:rPr>
              <w:t>Fushë e ngushtë</w:t>
            </w:r>
          </w:p>
        </w:tc>
        <w:tc>
          <w:tcPr>
            <w:tcW w:w="1937" w:type="pct"/>
          </w:tcPr>
          <w:p w14:paraId="180DA018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Arial" w:hAnsi="Garamond" w:cs="Times New Roman"/>
                <w:b/>
                <w:sz w:val="20"/>
                <w:szCs w:val="20"/>
              </w:rPr>
              <w:t>Fushë e detajuar</w:t>
            </w:r>
          </w:p>
        </w:tc>
      </w:tr>
      <w:tr w:rsidR="00704F7C" w:rsidRPr="001407DA" w14:paraId="180DA01D" w14:textId="77777777" w:rsidTr="00E70CE4">
        <w:trPr>
          <w:trHeight w:val="20"/>
          <w:jc w:val="center"/>
        </w:trPr>
        <w:tc>
          <w:tcPr>
            <w:tcW w:w="1177" w:type="pct"/>
            <w:vMerge w:val="restart"/>
          </w:tcPr>
          <w:p w14:paraId="180DA01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Arial" w:hAnsi="Garamond" w:cs="Times New Roman"/>
                <w:sz w:val="20"/>
                <w:szCs w:val="20"/>
              </w:rPr>
              <w:t>00 Programe dhe kualifikime të përgjithshme</w:t>
            </w:r>
          </w:p>
        </w:tc>
        <w:tc>
          <w:tcPr>
            <w:tcW w:w="1887" w:type="pct"/>
          </w:tcPr>
          <w:p w14:paraId="180DA01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000 Programe dhe kualifikime të përgjithsh</w:t>
            </w:r>
            <w:r w:rsidR="008F5BD9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me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të papërcaktuar</w:t>
            </w:r>
            <w:r w:rsidR="008F5BD9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a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më tej</w:t>
            </w:r>
          </w:p>
        </w:tc>
        <w:tc>
          <w:tcPr>
            <w:tcW w:w="1937" w:type="pct"/>
          </w:tcPr>
          <w:p w14:paraId="180DA01C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0000 Programe</w:t>
            </w:r>
            <w:r w:rsidR="008F5BD9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dhe kualifikime të përgjithshme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të papërcaktuar</w:t>
            </w:r>
            <w:r w:rsidR="008F5BD9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a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më tej</w:t>
            </w:r>
          </w:p>
        </w:tc>
      </w:tr>
      <w:tr w:rsidR="00704F7C" w:rsidRPr="001407DA" w14:paraId="180DA021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1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1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001 Programe dhe kualifikime bazë</w:t>
            </w:r>
          </w:p>
        </w:tc>
        <w:tc>
          <w:tcPr>
            <w:tcW w:w="1937" w:type="pct"/>
          </w:tcPr>
          <w:p w14:paraId="180DA020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0011 Programe dhe kualifikime bazë</w:t>
            </w:r>
          </w:p>
        </w:tc>
      </w:tr>
      <w:tr w:rsidR="00704F7C" w:rsidRPr="001407DA" w14:paraId="180DA025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2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2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002 Shkrim-këndim dhe numërim</w:t>
            </w:r>
          </w:p>
        </w:tc>
        <w:tc>
          <w:tcPr>
            <w:tcW w:w="1937" w:type="pct"/>
          </w:tcPr>
          <w:p w14:paraId="180DA024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0021</w:t>
            </w:r>
            <w:r w:rsidRPr="001407DA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  <w:t xml:space="preserve"> 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Shkrim-këndim dhe numërim</w:t>
            </w:r>
          </w:p>
        </w:tc>
      </w:tr>
      <w:tr w:rsidR="00704F7C" w:rsidRPr="001407DA" w14:paraId="180DA029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2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2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003 Aftësi dhe zhvillim individual</w:t>
            </w:r>
          </w:p>
        </w:tc>
        <w:tc>
          <w:tcPr>
            <w:tcW w:w="1937" w:type="pct"/>
          </w:tcPr>
          <w:p w14:paraId="180DA028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0031 Aftësi dhe zhvillim individual</w:t>
            </w:r>
          </w:p>
        </w:tc>
      </w:tr>
      <w:tr w:rsidR="00704F7C" w:rsidRPr="001407DA" w14:paraId="180DA02D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2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2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009 Programe</w:t>
            </w:r>
            <w:r w:rsidR="008F5BD9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dhe kualifikime të përgjithshme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të paklasifikuar</w:t>
            </w:r>
            <w:r w:rsidR="008F5BD9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a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diku tjetër</w:t>
            </w:r>
          </w:p>
        </w:tc>
        <w:tc>
          <w:tcPr>
            <w:tcW w:w="1937" w:type="pct"/>
          </w:tcPr>
          <w:p w14:paraId="180DA02C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0099 Programe</w:t>
            </w:r>
            <w:r w:rsidR="00AE32C2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dhe kualifikime të përgjithshme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të paklasifikuar</w:t>
            </w:r>
            <w:r w:rsidR="00AE32C2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a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diku tjetër</w:t>
            </w:r>
          </w:p>
        </w:tc>
      </w:tr>
      <w:tr w:rsidR="00704F7C" w:rsidRPr="001407DA" w14:paraId="180DA037" w14:textId="77777777" w:rsidTr="00E70CE4">
        <w:trPr>
          <w:trHeight w:val="20"/>
          <w:jc w:val="center"/>
        </w:trPr>
        <w:tc>
          <w:tcPr>
            <w:tcW w:w="1177" w:type="pct"/>
            <w:vMerge w:val="restart"/>
          </w:tcPr>
          <w:p w14:paraId="180DA02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01 Arsim</w:t>
            </w:r>
          </w:p>
        </w:tc>
        <w:tc>
          <w:tcPr>
            <w:tcW w:w="1887" w:type="pct"/>
          </w:tcPr>
          <w:p w14:paraId="180DA02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011 Arsim </w:t>
            </w:r>
          </w:p>
        </w:tc>
        <w:tc>
          <w:tcPr>
            <w:tcW w:w="1937" w:type="pct"/>
          </w:tcPr>
          <w:p w14:paraId="180DA030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0110 Arsim i papërcaktuar më tej</w:t>
            </w:r>
          </w:p>
          <w:p w14:paraId="180DA03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0111 Shkenca arsimi</w:t>
            </w:r>
          </w:p>
          <w:p w14:paraId="180DA03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0112 Trajnim për mësuesit e ciklit parashkollor</w:t>
            </w:r>
          </w:p>
          <w:p w14:paraId="180DA03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0113 Trajnim për mësuesit pa specializim lënde</w:t>
            </w:r>
          </w:p>
          <w:p w14:paraId="180DA034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0114 Trajnim për mësuesit me specializim lënde</w:t>
            </w:r>
          </w:p>
          <w:p w14:paraId="180DA036" w14:textId="2A959B3C" w:rsidR="00704F7C" w:rsidRPr="001407DA" w:rsidRDefault="00704F7C" w:rsidP="00E70CE4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0119 Arsim i paklasifikuar diku tjetër</w:t>
            </w:r>
          </w:p>
        </w:tc>
      </w:tr>
      <w:tr w:rsidR="00704F7C" w:rsidRPr="001407DA" w14:paraId="180DA03B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38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3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018 Programe dhe kualifikime ndërdisiplinore që përfshijnë arsimin</w:t>
            </w:r>
          </w:p>
        </w:tc>
        <w:tc>
          <w:tcPr>
            <w:tcW w:w="1937" w:type="pct"/>
          </w:tcPr>
          <w:p w14:paraId="180DA03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0188 Programe dhe kualifikime ndërdisiplinore që përfshijnë arsimin</w:t>
            </w:r>
          </w:p>
        </w:tc>
      </w:tr>
      <w:tr w:rsidR="00704F7C" w:rsidRPr="001407DA" w14:paraId="180DA03F" w14:textId="77777777" w:rsidTr="00E70CE4">
        <w:trPr>
          <w:trHeight w:val="20"/>
          <w:jc w:val="center"/>
        </w:trPr>
        <w:tc>
          <w:tcPr>
            <w:tcW w:w="1177" w:type="pct"/>
            <w:vMerge w:val="restart"/>
          </w:tcPr>
          <w:p w14:paraId="180DA03C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 Arte dhe shkenca humane</w:t>
            </w:r>
          </w:p>
        </w:tc>
        <w:tc>
          <w:tcPr>
            <w:tcW w:w="1887" w:type="pct"/>
          </w:tcPr>
          <w:p w14:paraId="180DA03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020 Arte dhe shkenca humane të paspecifikuara më tej</w:t>
            </w:r>
          </w:p>
        </w:tc>
        <w:tc>
          <w:tcPr>
            <w:tcW w:w="1937" w:type="pct"/>
          </w:tcPr>
          <w:p w14:paraId="180DA03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0200 Arte dhe shkenca humane të paspecifikuara më tej</w:t>
            </w:r>
          </w:p>
        </w:tc>
      </w:tr>
      <w:tr w:rsidR="00704F7C" w:rsidRPr="001407DA" w14:paraId="180DA049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40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4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021 Arte</w:t>
            </w:r>
          </w:p>
        </w:tc>
        <w:tc>
          <w:tcPr>
            <w:tcW w:w="1937" w:type="pct"/>
          </w:tcPr>
          <w:p w14:paraId="180DA04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0210 Arte të paklasifikuara diku tjetër</w:t>
            </w:r>
          </w:p>
          <w:p w14:paraId="180DA04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0211 Teknika audio-vizuale dhe produksion mediatik</w:t>
            </w:r>
          </w:p>
          <w:p w14:paraId="180DA044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0212 Modë, dizajn interior dhe industrial</w:t>
            </w:r>
          </w:p>
          <w:p w14:paraId="180DA04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0213 Arte të bukura</w:t>
            </w:r>
          </w:p>
          <w:p w14:paraId="180DA04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0214 Zejtari</w:t>
            </w:r>
          </w:p>
          <w:p w14:paraId="180DA04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0215 Arte muzikore dhe performimi</w:t>
            </w:r>
          </w:p>
          <w:p w14:paraId="180DA048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0219 Arte të paklasifikuara diku tjetër</w:t>
            </w:r>
          </w:p>
        </w:tc>
      </w:tr>
      <w:tr w:rsidR="00704F7C" w:rsidRPr="001407DA" w14:paraId="180DA051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4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4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022 Shkenca humane (përveç gjuhëve)</w:t>
            </w:r>
          </w:p>
        </w:tc>
        <w:tc>
          <w:tcPr>
            <w:tcW w:w="1937" w:type="pct"/>
          </w:tcPr>
          <w:p w14:paraId="180DA04C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0220 Shkenca humane (përveç gjuhëve) të 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lastRenderedPageBreak/>
              <w:t>paspecifikuara më tej</w:t>
            </w:r>
          </w:p>
          <w:p w14:paraId="180DA04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0221 Fe dhe teologji</w:t>
            </w:r>
          </w:p>
          <w:p w14:paraId="180DA04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0222 Histori dhe arkeologji</w:t>
            </w:r>
          </w:p>
          <w:p w14:paraId="180DA04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0223 Filozofi dhe etikë</w:t>
            </w:r>
          </w:p>
          <w:p w14:paraId="180DA050" w14:textId="78BE4452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0229 Shkenca humane</w:t>
            </w:r>
            <w:r w:rsidR="00E70CE4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(përveç gjuhëve) të paklasifikuara diku tjetër</w:t>
            </w:r>
          </w:p>
        </w:tc>
      </w:tr>
      <w:tr w:rsidR="00704F7C" w:rsidRPr="001407DA" w14:paraId="180DA058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5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5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023 Gjuhë të huaja</w:t>
            </w:r>
          </w:p>
        </w:tc>
        <w:tc>
          <w:tcPr>
            <w:tcW w:w="1937" w:type="pct"/>
          </w:tcPr>
          <w:p w14:paraId="180DA054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0230 Gjuhë të huaja të paspecifikuara më tej</w:t>
            </w:r>
          </w:p>
          <w:p w14:paraId="180DA05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0231 Mësimi i gjuhës</w:t>
            </w:r>
          </w:p>
          <w:p w14:paraId="180DA05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0232 Literaturë dhe linguistikë</w:t>
            </w:r>
          </w:p>
          <w:p w14:paraId="180DA05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0239 Gjuhë të huaja të paklasifikuara diku tjetër</w:t>
            </w:r>
          </w:p>
        </w:tc>
      </w:tr>
      <w:tr w:rsidR="00704F7C" w:rsidRPr="001407DA" w14:paraId="180DA05C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5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5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028 Programe dhe kualifikime ndërdisiplinore që përfshijnë arte dhe shkenca humane</w:t>
            </w:r>
          </w:p>
        </w:tc>
        <w:tc>
          <w:tcPr>
            <w:tcW w:w="1937" w:type="pct"/>
          </w:tcPr>
          <w:p w14:paraId="180DA05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028</w:t>
            </w:r>
            <w:r w:rsidR="00EB2803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8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Programe dhe kualifikime ndërdisiplinore që përfshijnë arte dhe shkenca humane</w:t>
            </w:r>
          </w:p>
        </w:tc>
      </w:tr>
      <w:tr w:rsidR="00704F7C" w:rsidRPr="001407DA" w14:paraId="180DA060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5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5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029 Arte dhe shkenca humane të paklasifikuara diku tjetër</w:t>
            </w:r>
          </w:p>
        </w:tc>
        <w:tc>
          <w:tcPr>
            <w:tcW w:w="1937" w:type="pct"/>
          </w:tcPr>
          <w:p w14:paraId="180DA05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029</w:t>
            </w:r>
            <w:r w:rsidR="00EB2803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9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Arte dhe shkenca humane të paklasifikuara diku tjetër</w:t>
            </w:r>
          </w:p>
        </w:tc>
      </w:tr>
      <w:tr w:rsidR="00704F7C" w:rsidRPr="001407DA" w14:paraId="180DA064" w14:textId="77777777" w:rsidTr="00E70CE4">
        <w:trPr>
          <w:trHeight w:val="20"/>
          <w:jc w:val="center"/>
        </w:trPr>
        <w:tc>
          <w:tcPr>
            <w:tcW w:w="1177" w:type="pct"/>
            <w:vMerge w:val="restart"/>
          </w:tcPr>
          <w:p w14:paraId="180DA06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 Shkenca sociale, gazetari dhe informim</w:t>
            </w:r>
          </w:p>
        </w:tc>
        <w:tc>
          <w:tcPr>
            <w:tcW w:w="1887" w:type="pct"/>
          </w:tcPr>
          <w:p w14:paraId="180DA06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030 Shkenca sociale, gazetari dhe informim të papërcaktuara më tej</w:t>
            </w:r>
          </w:p>
        </w:tc>
        <w:tc>
          <w:tcPr>
            <w:tcW w:w="1937" w:type="pct"/>
          </w:tcPr>
          <w:p w14:paraId="180DA06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0300 Shkenca sociale, gazetari dhe informim të papërcaktuara më tej</w:t>
            </w:r>
          </w:p>
        </w:tc>
      </w:tr>
      <w:tr w:rsidR="00704F7C" w:rsidRPr="001407DA" w14:paraId="180DA06D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6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6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031 Shkenca sociale dhe të sjelljes</w:t>
            </w:r>
          </w:p>
        </w:tc>
        <w:tc>
          <w:tcPr>
            <w:tcW w:w="1937" w:type="pct"/>
          </w:tcPr>
          <w:p w14:paraId="180DA06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0310 Shkenca sociale dhe të sjelljes të papërcaktuara më tej</w:t>
            </w:r>
          </w:p>
          <w:p w14:paraId="180DA068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0311 Ekonomi</w:t>
            </w:r>
          </w:p>
          <w:p w14:paraId="180DA06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0312 Shkenca politike dhe civile</w:t>
            </w:r>
          </w:p>
          <w:p w14:paraId="180DA06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0313 Psikologji</w:t>
            </w:r>
          </w:p>
          <w:p w14:paraId="180DA06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0314 Sociologji dhe shkenca kulturore</w:t>
            </w:r>
          </w:p>
          <w:p w14:paraId="180DA06C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0319 Shkenca sociale dhe të sjelljes të paklasifikuara diku tjetër</w:t>
            </w:r>
          </w:p>
        </w:tc>
      </w:tr>
      <w:tr w:rsidR="00704F7C" w:rsidRPr="001407DA" w14:paraId="180DA074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6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6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032 Gazetari dhe informim</w:t>
            </w:r>
          </w:p>
        </w:tc>
        <w:tc>
          <w:tcPr>
            <w:tcW w:w="1937" w:type="pct"/>
          </w:tcPr>
          <w:p w14:paraId="180DA070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0320 Gazetari dhe informim të papërcaktuara më tej</w:t>
            </w:r>
          </w:p>
          <w:p w14:paraId="180DA07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0321 Gazetari dhe raportim</w:t>
            </w:r>
          </w:p>
          <w:p w14:paraId="180DA07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0322 Bibliotekë, informim dhe studime të arkivit</w:t>
            </w:r>
          </w:p>
          <w:p w14:paraId="180DA07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0329 Gazetari dhe informim të paklasifikuara diku tjetër </w:t>
            </w:r>
          </w:p>
        </w:tc>
      </w:tr>
      <w:tr w:rsidR="00704F7C" w:rsidRPr="001407DA" w14:paraId="180DA078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7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7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038 Programe dhe kualifikime ndërdisiplinore që përfshijnë shkenca sociale, gazetari dhe informim</w:t>
            </w:r>
          </w:p>
        </w:tc>
        <w:tc>
          <w:tcPr>
            <w:tcW w:w="1937" w:type="pct"/>
          </w:tcPr>
          <w:p w14:paraId="180DA07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0388 Programe dhe kualifikime ndërdisiplinore që përfshijnë shkenca sociale, gazetari dhe informim</w:t>
            </w:r>
          </w:p>
        </w:tc>
      </w:tr>
      <w:tr w:rsidR="00704F7C" w:rsidRPr="001407DA" w14:paraId="180DA07C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7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7A" w14:textId="3648859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039 Shkenca sociale,</w:t>
            </w:r>
            <w:r w:rsidR="00E70CE4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gazetari dhe informim të paklasifikuara diku tjetër</w:t>
            </w:r>
          </w:p>
        </w:tc>
        <w:tc>
          <w:tcPr>
            <w:tcW w:w="1937" w:type="pct"/>
          </w:tcPr>
          <w:p w14:paraId="180DA07B" w14:textId="1D5133F8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0399 Shkenca sociale,</w:t>
            </w:r>
            <w:r w:rsidR="00E70CE4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gazetari dhe informim të paklasifikuara diku tjetër</w:t>
            </w:r>
          </w:p>
        </w:tc>
      </w:tr>
      <w:tr w:rsidR="00704F7C" w:rsidRPr="001407DA" w14:paraId="180DA080" w14:textId="77777777" w:rsidTr="00E70CE4">
        <w:trPr>
          <w:trHeight w:val="20"/>
          <w:jc w:val="center"/>
        </w:trPr>
        <w:tc>
          <w:tcPr>
            <w:tcW w:w="1177" w:type="pct"/>
            <w:vMerge w:val="restart"/>
          </w:tcPr>
          <w:p w14:paraId="180DA07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 Biznes, administrim dhe juridik</w:t>
            </w:r>
          </w:p>
        </w:tc>
        <w:tc>
          <w:tcPr>
            <w:tcW w:w="1887" w:type="pct"/>
          </w:tcPr>
          <w:p w14:paraId="180DA07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040 Biznes, administrim dhe jurisprudencë të papërcaktuara më tej</w:t>
            </w:r>
          </w:p>
        </w:tc>
        <w:tc>
          <w:tcPr>
            <w:tcW w:w="1937" w:type="pct"/>
          </w:tcPr>
          <w:p w14:paraId="180DA07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0400 Biznes, administrim dhe juridik </w:t>
            </w:r>
            <w:r w:rsidR="00AE32C2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t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ë papërcaktuara më tej</w:t>
            </w:r>
          </w:p>
        </w:tc>
      </w:tr>
      <w:tr w:rsidR="00704F7C" w:rsidRPr="001407DA" w14:paraId="180DA08C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8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8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041 Biznes dhe administrim</w:t>
            </w:r>
          </w:p>
        </w:tc>
        <w:tc>
          <w:tcPr>
            <w:tcW w:w="1937" w:type="pct"/>
          </w:tcPr>
          <w:p w14:paraId="180DA08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0410 Biznes dhe administrim të papërcaktuara më tej</w:t>
            </w:r>
          </w:p>
          <w:p w14:paraId="180DA084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0411 Kontabilitet dhe tatime </w:t>
            </w:r>
          </w:p>
          <w:p w14:paraId="180DA08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0412 Financë, bankë dhe sigurime</w:t>
            </w:r>
          </w:p>
          <w:p w14:paraId="180DA08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0413 Menaxhim dhe administrim</w:t>
            </w:r>
          </w:p>
          <w:p w14:paraId="180DA08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0414 Marketing dhe reklamim</w:t>
            </w:r>
          </w:p>
          <w:p w14:paraId="180DA088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0415 Sekretari dhe punë zyre</w:t>
            </w:r>
          </w:p>
          <w:p w14:paraId="180DA08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0416 Shitjet me shumicë dhe pakicë</w:t>
            </w:r>
          </w:p>
          <w:p w14:paraId="180DA08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0417 Aftësi pune</w:t>
            </w:r>
          </w:p>
          <w:p w14:paraId="180DA08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0419 Biznes dhe administrim të paklasifikuara diku tjetër</w:t>
            </w:r>
          </w:p>
        </w:tc>
      </w:tr>
      <w:tr w:rsidR="00704F7C" w:rsidRPr="001407DA" w14:paraId="180DA090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8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8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042 Juridik</w:t>
            </w:r>
          </w:p>
        </w:tc>
        <w:tc>
          <w:tcPr>
            <w:tcW w:w="1937" w:type="pct"/>
          </w:tcPr>
          <w:p w14:paraId="180DA08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0421 Juridik</w:t>
            </w:r>
          </w:p>
        </w:tc>
      </w:tr>
      <w:tr w:rsidR="00704F7C" w:rsidRPr="001407DA" w14:paraId="180DA094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9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9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048 Programe dhe kualifikime ndërdisiplinore që përfshijnë biznes, administrim dhe juridik</w:t>
            </w:r>
          </w:p>
        </w:tc>
        <w:tc>
          <w:tcPr>
            <w:tcW w:w="1937" w:type="pct"/>
          </w:tcPr>
          <w:p w14:paraId="180DA09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0488 Programe dhe kualifikime ndërdisiplinore që përfshijnë biznes, administrim dhe juridik</w:t>
            </w:r>
          </w:p>
        </w:tc>
      </w:tr>
      <w:tr w:rsidR="00704F7C" w:rsidRPr="001407DA" w14:paraId="180DA098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9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9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049 Biznes, administrim dhe juridik të paklasifikuara diku tjetër</w:t>
            </w:r>
          </w:p>
        </w:tc>
        <w:tc>
          <w:tcPr>
            <w:tcW w:w="1937" w:type="pct"/>
          </w:tcPr>
          <w:p w14:paraId="180DA09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0499 Biznes, administrim dhe juridik të paklasifikuara diku tjetër</w:t>
            </w:r>
          </w:p>
        </w:tc>
      </w:tr>
      <w:tr w:rsidR="00704F7C" w:rsidRPr="001407DA" w14:paraId="180DA09C" w14:textId="77777777" w:rsidTr="00E70CE4">
        <w:trPr>
          <w:trHeight w:val="20"/>
          <w:jc w:val="center"/>
        </w:trPr>
        <w:tc>
          <w:tcPr>
            <w:tcW w:w="1177" w:type="pct"/>
            <w:vMerge w:val="restart"/>
          </w:tcPr>
          <w:p w14:paraId="180DA09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05 Shkenca natyrore, matematikë dhe statistikë </w:t>
            </w:r>
          </w:p>
        </w:tc>
        <w:tc>
          <w:tcPr>
            <w:tcW w:w="1887" w:type="pct"/>
          </w:tcPr>
          <w:p w14:paraId="180DA09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050 Shkenca natyrore, matematikë dhe statistikë të papërcaktuara më tej</w:t>
            </w:r>
          </w:p>
        </w:tc>
        <w:tc>
          <w:tcPr>
            <w:tcW w:w="1937" w:type="pct"/>
          </w:tcPr>
          <w:p w14:paraId="180DA09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0500 Shkenca natyrore, matematikë dhe statistikë të papërcaktuara më tej</w:t>
            </w:r>
          </w:p>
        </w:tc>
      </w:tr>
      <w:tr w:rsidR="00704F7C" w:rsidRPr="001407DA" w14:paraId="180DA0A3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9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9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051 Shkenca biologjike dhe të lidhura me 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lastRenderedPageBreak/>
              <w:t xml:space="preserve">të </w:t>
            </w:r>
          </w:p>
        </w:tc>
        <w:tc>
          <w:tcPr>
            <w:tcW w:w="1937" w:type="pct"/>
          </w:tcPr>
          <w:p w14:paraId="180DA09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lastRenderedPageBreak/>
              <w:t xml:space="preserve">0510 Shkenca biologjike dhe të lidhura me 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lastRenderedPageBreak/>
              <w:t>të, të papërcaktuara më tej</w:t>
            </w:r>
          </w:p>
          <w:p w14:paraId="180DA0A0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0511 Biologji</w:t>
            </w:r>
          </w:p>
          <w:p w14:paraId="180DA0A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0512 Biokimi</w:t>
            </w:r>
          </w:p>
          <w:p w14:paraId="180DA0A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0519 Shkenca biologjike dhe të lidhura me të, të paklasifikuara diku tjetër</w:t>
            </w:r>
          </w:p>
        </w:tc>
      </w:tr>
      <w:tr w:rsidR="00704F7C" w:rsidRPr="001407DA" w14:paraId="180DA0AA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A4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</w:tcPr>
          <w:p w14:paraId="180DA0A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052 Mjedis</w:t>
            </w:r>
          </w:p>
        </w:tc>
        <w:tc>
          <w:tcPr>
            <w:tcW w:w="1937" w:type="pct"/>
          </w:tcPr>
          <w:p w14:paraId="180DA0A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0520 Mjedis i </w:t>
            </w:r>
            <w:r w:rsidR="00AE32C2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papërcaktuar më tej</w:t>
            </w:r>
          </w:p>
          <w:p w14:paraId="180DA0A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0521 Shkenca mjedisore</w:t>
            </w:r>
          </w:p>
          <w:p w14:paraId="180DA0A8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0522 Mjedise natyrore dhe faunë e egër</w:t>
            </w:r>
          </w:p>
          <w:p w14:paraId="180DA0A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0529 Mjedis i paklasifikuar diku tjetër</w:t>
            </w:r>
          </w:p>
        </w:tc>
      </w:tr>
      <w:tr w:rsidR="00704F7C" w:rsidRPr="001407DA" w14:paraId="180DA0B2" w14:textId="77777777" w:rsidTr="00E70CE4">
        <w:trPr>
          <w:trHeight w:val="20"/>
          <w:jc w:val="center"/>
        </w:trPr>
        <w:tc>
          <w:tcPr>
            <w:tcW w:w="1177" w:type="pct"/>
            <w:tcBorders>
              <w:top w:val="nil"/>
              <w:bottom w:val="nil"/>
            </w:tcBorders>
          </w:tcPr>
          <w:p w14:paraId="180DA0A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nil"/>
              <w:bottom w:val="single" w:sz="4" w:space="0" w:color="auto"/>
            </w:tcBorders>
          </w:tcPr>
          <w:p w14:paraId="180DA0AC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053 Shkenca fizike</w:t>
            </w:r>
          </w:p>
        </w:tc>
        <w:tc>
          <w:tcPr>
            <w:tcW w:w="1937" w:type="pct"/>
          </w:tcPr>
          <w:p w14:paraId="180DA0A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0530 Shkenca fizike të papërcaktuara më tej</w:t>
            </w:r>
          </w:p>
          <w:p w14:paraId="180DA0A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0531 Kimi</w:t>
            </w:r>
          </w:p>
          <w:p w14:paraId="180DA0A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0532 Shkenca të tokës</w:t>
            </w:r>
          </w:p>
          <w:p w14:paraId="180DA0B0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0533 Fizikë</w:t>
            </w:r>
          </w:p>
          <w:p w14:paraId="180DA0B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0539 Shkenca fizike të paklasifikuara diku tjetër</w:t>
            </w:r>
          </w:p>
        </w:tc>
      </w:tr>
      <w:tr w:rsidR="00704F7C" w:rsidRPr="001407DA" w14:paraId="180DA0B8" w14:textId="77777777" w:rsidTr="00E70CE4">
        <w:trPr>
          <w:trHeight w:val="20"/>
          <w:jc w:val="center"/>
        </w:trPr>
        <w:tc>
          <w:tcPr>
            <w:tcW w:w="1177" w:type="pct"/>
            <w:tcBorders>
              <w:top w:val="nil"/>
              <w:bottom w:val="nil"/>
            </w:tcBorders>
          </w:tcPr>
          <w:p w14:paraId="180DA0B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0B4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054 Matematikë dhe statistikë</w:t>
            </w:r>
          </w:p>
        </w:tc>
        <w:tc>
          <w:tcPr>
            <w:tcW w:w="1937" w:type="pct"/>
          </w:tcPr>
          <w:p w14:paraId="180DA0B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0540 Matematikë dhe statistikë të papërcaktuar më tej</w:t>
            </w:r>
          </w:p>
          <w:p w14:paraId="180DA0B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0541 Matematikë</w:t>
            </w:r>
          </w:p>
          <w:p w14:paraId="180DA0B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0542 Statistikë</w:t>
            </w:r>
          </w:p>
        </w:tc>
      </w:tr>
      <w:tr w:rsidR="00704F7C" w:rsidRPr="001407DA" w14:paraId="180DA0BC" w14:textId="77777777" w:rsidTr="00E70CE4">
        <w:trPr>
          <w:trHeight w:val="20"/>
          <w:jc w:val="center"/>
        </w:trPr>
        <w:tc>
          <w:tcPr>
            <w:tcW w:w="1177" w:type="pct"/>
            <w:tcBorders>
              <w:top w:val="nil"/>
              <w:bottom w:val="nil"/>
            </w:tcBorders>
          </w:tcPr>
          <w:p w14:paraId="180DA0B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0B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058 Programe dhe kualifikime ndërdisiplinore që përfshijnë shkenca natyrore, matematikë dhe statistikë</w:t>
            </w:r>
          </w:p>
        </w:tc>
        <w:tc>
          <w:tcPr>
            <w:tcW w:w="1937" w:type="pct"/>
          </w:tcPr>
          <w:p w14:paraId="180DA0B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0588 Programe dhe kualifikime ndërdisiplinore që përfshijnë shkenca natyrore, matematikë dhe statistikë</w:t>
            </w:r>
          </w:p>
        </w:tc>
      </w:tr>
      <w:tr w:rsidR="00704F7C" w:rsidRPr="001407DA" w14:paraId="180DA0C0" w14:textId="77777777" w:rsidTr="00E70CE4">
        <w:trPr>
          <w:trHeight w:val="20"/>
          <w:jc w:val="center"/>
        </w:trPr>
        <w:tc>
          <w:tcPr>
            <w:tcW w:w="1177" w:type="pct"/>
            <w:tcBorders>
              <w:top w:val="nil"/>
              <w:bottom w:val="single" w:sz="4" w:space="0" w:color="auto"/>
            </w:tcBorders>
          </w:tcPr>
          <w:p w14:paraId="180DA0B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0B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059 Shkenca natyrore, matematikë dhe statistikë të paklasifikuara diku tjetër</w:t>
            </w:r>
          </w:p>
        </w:tc>
        <w:tc>
          <w:tcPr>
            <w:tcW w:w="1937" w:type="pct"/>
          </w:tcPr>
          <w:p w14:paraId="180DA0B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0599 Shkenca natyrore, matematikë dhe statistikë të paklasifikuara diku tjetër</w:t>
            </w:r>
          </w:p>
        </w:tc>
      </w:tr>
      <w:tr w:rsidR="00704F7C" w:rsidRPr="001407DA" w14:paraId="180DA0C8" w14:textId="77777777" w:rsidTr="00E70CE4">
        <w:trPr>
          <w:trHeight w:val="20"/>
          <w:jc w:val="center"/>
        </w:trPr>
        <w:tc>
          <w:tcPr>
            <w:tcW w:w="1177" w:type="pct"/>
            <w:vMerge w:val="restart"/>
            <w:tcBorders>
              <w:top w:val="single" w:sz="4" w:space="0" w:color="auto"/>
            </w:tcBorders>
          </w:tcPr>
          <w:p w14:paraId="180DA0C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06 Teknologji </w:t>
            </w:r>
            <w:r w:rsidR="00AE32C2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informacioni dhe komu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nikimi (TIK)</w:t>
            </w: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0C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061 Teknologji </w:t>
            </w:r>
            <w:r w:rsidR="00AE32C2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informacioni dhe komunik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imi (TIK)</w:t>
            </w:r>
          </w:p>
        </w:tc>
        <w:tc>
          <w:tcPr>
            <w:tcW w:w="1937" w:type="pct"/>
          </w:tcPr>
          <w:p w14:paraId="180DA0C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0610 Teknologji </w:t>
            </w:r>
            <w:r w:rsidR="00AE32C2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informacioni dhe komun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ikimi (TIK) të paklasifikuara diku tjetër</w:t>
            </w:r>
          </w:p>
          <w:p w14:paraId="180DA0C4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0611 Përdorim kompjuteri</w:t>
            </w:r>
          </w:p>
          <w:p w14:paraId="180DA0C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0612 Projektim dhe administrim bazë të dhënash dhe rrjeti</w:t>
            </w:r>
          </w:p>
          <w:p w14:paraId="180DA0C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0613 Zhvillim dhe analizë </w:t>
            </w:r>
            <w:r w:rsidRPr="001407DA">
              <w:rPr>
                <w:rFonts w:ascii="Garamond" w:eastAsia="Times New Roman" w:hAnsi="Garamond" w:cs="Times New Roman"/>
                <w:bCs/>
                <w:i/>
                <w:sz w:val="20"/>
                <w:szCs w:val="20"/>
                <w:lang w:eastAsia="sq-AL"/>
              </w:rPr>
              <w:t>soft</w:t>
            </w:r>
            <w:r w:rsidR="00AE32C2" w:rsidRPr="001407DA">
              <w:rPr>
                <w:rFonts w:ascii="Garamond" w:eastAsia="Times New Roman" w:hAnsi="Garamond" w:cs="Times New Roman"/>
                <w:bCs/>
                <w:i/>
                <w:sz w:val="20"/>
                <w:szCs w:val="20"/>
                <w:lang w:eastAsia="sq-AL"/>
              </w:rPr>
              <w:t>w</w:t>
            </w:r>
            <w:r w:rsidRPr="001407DA">
              <w:rPr>
                <w:rFonts w:ascii="Garamond" w:eastAsia="Times New Roman" w:hAnsi="Garamond" w:cs="Times New Roman"/>
                <w:bCs/>
                <w:i/>
                <w:sz w:val="20"/>
                <w:szCs w:val="20"/>
                <w:lang w:eastAsia="sq-AL"/>
              </w:rPr>
              <w:t>are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dhe aplikacionesh</w:t>
            </w:r>
          </w:p>
          <w:p w14:paraId="180DA0C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0619 Teknologji </w:t>
            </w:r>
            <w:r w:rsidR="00AE32C2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informacioni dhe komun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ikimi (TIK</w:t>
            </w:r>
            <w:r w:rsidR="00AE32C2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) të paklasifikuara diku tjetër</w:t>
            </w:r>
          </w:p>
        </w:tc>
      </w:tr>
      <w:tr w:rsidR="00704F7C" w:rsidRPr="001407DA" w14:paraId="180DA0CC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C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0C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068 Programe dhe kualifikime ndërdisiplinore që përfshijnë </w:t>
            </w:r>
            <w:r w:rsidR="00AE32C2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teknologjitë e informacionit dhe komunikimit 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(TIK) </w:t>
            </w:r>
          </w:p>
        </w:tc>
        <w:tc>
          <w:tcPr>
            <w:tcW w:w="1937" w:type="pct"/>
          </w:tcPr>
          <w:p w14:paraId="180DA0C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0688</w:t>
            </w:r>
            <w:r w:rsidRPr="001407DA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  <w:t xml:space="preserve"> 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Programe dhe kualifikime ndërdisiplinore që përfshijnë </w:t>
            </w:r>
            <w:r w:rsidR="00AE32C2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teknologjitë e informacionit dhe ko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munikimit (TIK)</w:t>
            </w:r>
          </w:p>
        </w:tc>
      </w:tr>
      <w:tr w:rsidR="00704F7C" w:rsidRPr="001407DA" w14:paraId="180DA0D2" w14:textId="77777777" w:rsidTr="00E70CE4">
        <w:trPr>
          <w:trHeight w:val="494"/>
          <w:jc w:val="center"/>
        </w:trPr>
        <w:tc>
          <w:tcPr>
            <w:tcW w:w="1177" w:type="pct"/>
            <w:vMerge w:val="restart"/>
          </w:tcPr>
          <w:p w14:paraId="180DA0C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 Inxhinieri, prodhim dhe ndërtim</w:t>
            </w: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0CF" w14:textId="139DF46C" w:rsidR="00704F7C" w:rsidRPr="001407DA" w:rsidRDefault="00704F7C" w:rsidP="00E70CE4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070 Inxhinieri, prodhim dhe ndërtim të papërcaktuara më tej</w:t>
            </w:r>
          </w:p>
        </w:tc>
        <w:tc>
          <w:tcPr>
            <w:tcW w:w="1937" w:type="pct"/>
          </w:tcPr>
          <w:p w14:paraId="180DA0D1" w14:textId="48711301" w:rsidR="00704F7C" w:rsidRPr="001407DA" w:rsidRDefault="00704F7C" w:rsidP="00E70CE4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0700 Inxhinieri, prodhim dhe ndërtim të papërcaktuara më tej</w:t>
            </w:r>
          </w:p>
        </w:tc>
      </w:tr>
      <w:tr w:rsidR="00704F7C" w:rsidRPr="001407DA" w14:paraId="180DA0DD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D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0D4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071 Inxhinieri dhe profesione inxhinierie</w:t>
            </w:r>
          </w:p>
        </w:tc>
        <w:tc>
          <w:tcPr>
            <w:tcW w:w="1937" w:type="pct"/>
          </w:tcPr>
          <w:p w14:paraId="180DA0D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0710 Inxhinieri dhe profesione inxhinierie të papërcaktuara më tej</w:t>
            </w:r>
          </w:p>
          <w:p w14:paraId="180DA0D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0711 Inxhinieri kimike dhe proceset</w:t>
            </w:r>
          </w:p>
          <w:p w14:paraId="180DA0D7" w14:textId="77777777" w:rsidR="00704F7C" w:rsidRPr="001407DA" w:rsidRDefault="00AE32C2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0712 Teknologji </w:t>
            </w:r>
            <w:r w:rsidR="00E83B88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e </w:t>
            </w:r>
            <w:r w:rsidR="00704F7C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mbrojtje</w:t>
            </w:r>
            <w:r w:rsidR="00E83B88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s</w:t>
            </w:r>
            <w:r w:rsidR="00704F7C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mjedisore</w:t>
            </w:r>
          </w:p>
          <w:p w14:paraId="180DA0D8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0713 Elektricitet dhe energji</w:t>
            </w:r>
          </w:p>
          <w:p w14:paraId="180DA0D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0714 Elektronikë dhe automatizëm</w:t>
            </w:r>
          </w:p>
          <w:p w14:paraId="180DA0D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0715 Mekanikë dhe profesione punim metali</w:t>
            </w:r>
          </w:p>
          <w:p w14:paraId="180DA0D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0716 Mjete motorike, anije dhe avionë</w:t>
            </w:r>
          </w:p>
          <w:p w14:paraId="180DA0DC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0719 Inxhinieri dhe profesione inxhinierik</w:t>
            </w:r>
            <w:r w:rsidR="00934F44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e të paklasifikuara diku tjetër</w:t>
            </w:r>
          </w:p>
        </w:tc>
      </w:tr>
      <w:tr w:rsidR="00704F7C" w:rsidRPr="001407DA" w14:paraId="180DA0E6" w14:textId="77777777" w:rsidTr="00E70CE4">
        <w:trPr>
          <w:trHeight w:val="20"/>
          <w:jc w:val="center"/>
        </w:trPr>
        <w:tc>
          <w:tcPr>
            <w:tcW w:w="1177" w:type="pct"/>
            <w:vMerge w:val="restart"/>
            <w:tcBorders>
              <w:top w:val="nil"/>
            </w:tcBorders>
          </w:tcPr>
          <w:p w14:paraId="180DA0D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0D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072 Prodhim dhe përpunim</w:t>
            </w:r>
          </w:p>
        </w:tc>
        <w:tc>
          <w:tcPr>
            <w:tcW w:w="1937" w:type="pct"/>
          </w:tcPr>
          <w:p w14:paraId="180DA0E0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0720 Prodhim dhe përpunim të papërcaktuar më tej</w:t>
            </w:r>
          </w:p>
          <w:p w14:paraId="180DA0E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0721 </w:t>
            </w:r>
            <w:r w:rsidR="00934F44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Teknologji u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shqimore</w:t>
            </w:r>
          </w:p>
          <w:p w14:paraId="180DA0E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0722 Materiale (qelq, letër, plastikë dhe dru)</w:t>
            </w:r>
          </w:p>
          <w:p w14:paraId="180DA0E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0723 Tekstile (veshje, këpucë dhe lëkurë)</w:t>
            </w:r>
          </w:p>
          <w:p w14:paraId="180DA0E4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0724 Minierë dhe industri nxjerrëse</w:t>
            </w:r>
          </w:p>
          <w:p w14:paraId="180DA0E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0729 Prodhim dhe përpunim të paklasifikuar diku tjetër</w:t>
            </w:r>
          </w:p>
        </w:tc>
      </w:tr>
      <w:tr w:rsidR="00704F7C" w:rsidRPr="001407DA" w14:paraId="180DA0EC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E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0E8" w14:textId="77777777" w:rsidR="00704F7C" w:rsidRPr="001407DA" w:rsidRDefault="00934F44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073 Arkitekturë dhe n</w:t>
            </w:r>
            <w:r w:rsidR="00704F7C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dërtim</w:t>
            </w:r>
          </w:p>
        </w:tc>
        <w:tc>
          <w:tcPr>
            <w:tcW w:w="1937" w:type="pct"/>
          </w:tcPr>
          <w:p w14:paraId="180DA0E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0730 Arkitekturë dhe ndërtim të papërcaktuar diku tjetër</w:t>
            </w:r>
          </w:p>
          <w:p w14:paraId="180DA0E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0731 Arkitekturë dhe planifikim qyteti</w:t>
            </w:r>
          </w:p>
          <w:p w14:paraId="180DA0E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0732 </w:t>
            </w:r>
            <w:r w:rsidR="00A47EDE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N</w:t>
            </w:r>
            <w:r w:rsidR="00EB2803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dërtimi dhe inxhinieria e ndërtimit</w:t>
            </w:r>
          </w:p>
        </w:tc>
      </w:tr>
      <w:tr w:rsidR="00704F7C" w:rsidRPr="001407DA" w14:paraId="180DA0F0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E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0E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078 Programe dhe kualifikime ndërdisiplinore që përfshijnë inxhinier</w:t>
            </w:r>
            <w:r w:rsidR="00934F44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i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, prodhim dhe ndërtim</w:t>
            </w:r>
          </w:p>
        </w:tc>
        <w:tc>
          <w:tcPr>
            <w:tcW w:w="1937" w:type="pct"/>
          </w:tcPr>
          <w:p w14:paraId="180DA0E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0788 Programe dhe kualifikime ndërdisiplinore që përfshijnë inxhinier</w:t>
            </w:r>
            <w:r w:rsidR="00934F44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i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, prodhim dhe ndërtim</w:t>
            </w:r>
          </w:p>
        </w:tc>
      </w:tr>
      <w:tr w:rsidR="00704F7C" w:rsidRPr="001407DA" w14:paraId="180DA0F4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F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0F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079 Inxhinieri, prodhim dhe ndërtim të paklasifikuar diku tjetër.</w:t>
            </w:r>
          </w:p>
        </w:tc>
        <w:tc>
          <w:tcPr>
            <w:tcW w:w="1937" w:type="pct"/>
          </w:tcPr>
          <w:p w14:paraId="180DA0F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0799 Inxhinieri, prodhim dhe ndërt</w:t>
            </w:r>
            <w:r w:rsidR="00934F44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im të paklasifikuar diku tjetër</w:t>
            </w:r>
          </w:p>
        </w:tc>
      </w:tr>
      <w:tr w:rsidR="00704F7C" w:rsidRPr="001407DA" w14:paraId="180DA0F8" w14:textId="77777777" w:rsidTr="00E70CE4">
        <w:trPr>
          <w:trHeight w:val="20"/>
          <w:jc w:val="center"/>
        </w:trPr>
        <w:tc>
          <w:tcPr>
            <w:tcW w:w="1177" w:type="pct"/>
            <w:vMerge w:val="restart"/>
          </w:tcPr>
          <w:p w14:paraId="180DA0F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 Bujqësi, pyje, peshkim dhe veterinari</w:t>
            </w: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0F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080 Bujqësi, pyje, peshkim dhe veterinari</w:t>
            </w:r>
            <w:r w:rsidRPr="001407DA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  <w:t xml:space="preserve"> </w:t>
            </w:r>
            <w:r w:rsidR="00934F44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të papërcaktuar më tej</w:t>
            </w:r>
          </w:p>
        </w:tc>
        <w:tc>
          <w:tcPr>
            <w:tcW w:w="1937" w:type="pct"/>
          </w:tcPr>
          <w:p w14:paraId="180DA0F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0800 Bujqësi, pyje, peshkim dhe veterinari</w:t>
            </w:r>
            <w:r w:rsidRPr="001407DA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  <w:t xml:space="preserve"> </w:t>
            </w:r>
            <w:r w:rsidR="00934F44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të papërcaktuar më tej</w:t>
            </w:r>
          </w:p>
        </w:tc>
      </w:tr>
      <w:tr w:rsidR="00704F7C" w:rsidRPr="001407DA" w14:paraId="180DA0FF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0F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0F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081 Bujqësi</w:t>
            </w:r>
          </w:p>
        </w:tc>
        <w:tc>
          <w:tcPr>
            <w:tcW w:w="1937" w:type="pct"/>
          </w:tcPr>
          <w:p w14:paraId="180DA0F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0810 Bujqësi e papërcaktuar më tej</w:t>
            </w:r>
          </w:p>
          <w:p w14:paraId="180DA0FC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0811 Prodhim bimor dhe shtazor</w:t>
            </w:r>
          </w:p>
          <w:p w14:paraId="180DA0F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0812 </w:t>
            </w:r>
            <w:r w:rsidR="00EB2803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Hortikulturë</w:t>
            </w:r>
          </w:p>
          <w:p w14:paraId="180DA0F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0819 Bujqësi e paklasifikuar diku tjetër</w:t>
            </w:r>
          </w:p>
        </w:tc>
      </w:tr>
      <w:tr w:rsidR="00704F7C" w:rsidRPr="001407DA" w14:paraId="180DA103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100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0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082 Pyje</w:t>
            </w:r>
          </w:p>
        </w:tc>
        <w:tc>
          <w:tcPr>
            <w:tcW w:w="1937" w:type="pct"/>
          </w:tcPr>
          <w:p w14:paraId="180DA10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0821 Pyje</w:t>
            </w:r>
          </w:p>
        </w:tc>
      </w:tr>
      <w:tr w:rsidR="00704F7C" w:rsidRPr="001407DA" w14:paraId="180DA107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104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0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083 Peshkim</w:t>
            </w:r>
          </w:p>
        </w:tc>
        <w:tc>
          <w:tcPr>
            <w:tcW w:w="1937" w:type="pct"/>
          </w:tcPr>
          <w:p w14:paraId="180DA10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0831 Peshkim</w:t>
            </w:r>
          </w:p>
        </w:tc>
      </w:tr>
      <w:tr w:rsidR="00704F7C" w:rsidRPr="001407DA" w14:paraId="180DA10B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108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0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084 Veterinari</w:t>
            </w:r>
          </w:p>
        </w:tc>
        <w:tc>
          <w:tcPr>
            <w:tcW w:w="1937" w:type="pct"/>
          </w:tcPr>
          <w:p w14:paraId="180DA10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0841 Veterinari</w:t>
            </w:r>
          </w:p>
        </w:tc>
      </w:tr>
      <w:tr w:rsidR="00704F7C" w:rsidRPr="001407DA" w14:paraId="180DA10F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10C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0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088 Programe dhe kualifikime ndërdisiplinore që përfshijnë bujqësi, pyje, peshkim dhe veterinari</w:t>
            </w:r>
          </w:p>
        </w:tc>
        <w:tc>
          <w:tcPr>
            <w:tcW w:w="1937" w:type="pct"/>
          </w:tcPr>
          <w:p w14:paraId="180DA10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0888 Programe dhe kualifikime ndërdisiplinore që përfshijnë bujqësi, pyje, peshkim dhe veterinari</w:t>
            </w:r>
          </w:p>
        </w:tc>
      </w:tr>
      <w:tr w:rsidR="00704F7C" w:rsidRPr="001407DA" w14:paraId="180DA113" w14:textId="77777777" w:rsidTr="00E70CE4">
        <w:trPr>
          <w:trHeight w:val="20"/>
          <w:jc w:val="center"/>
        </w:trPr>
        <w:tc>
          <w:tcPr>
            <w:tcW w:w="1177" w:type="pct"/>
          </w:tcPr>
          <w:p w14:paraId="180DA110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1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089 Bujqësi, pyje, peshkim dhe veterinari të paklasifikuar diku tjetër </w:t>
            </w:r>
          </w:p>
        </w:tc>
        <w:tc>
          <w:tcPr>
            <w:tcW w:w="1937" w:type="pct"/>
          </w:tcPr>
          <w:p w14:paraId="180DA11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0899 Bujqësi, pyje, peshkim dhe veterinari të paklasifikuar diku tjetër</w:t>
            </w:r>
          </w:p>
        </w:tc>
      </w:tr>
      <w:tr w:rsidR="00704F7C" w:rsidRPr="001407DA" w14:paraId="180DA117" w14:textId="77777777" w:rsidTr="00E70CE4">
        <w:trPr>
          <w:trHeight w:val="20"/>
          <w:jc w:val="center"/>
        </w:trPr>
        <w:tc>
          <w:tcPr>
            <w:tcW w:w="1177" w:type="pct"/>
            <w:vMerge w:val="restart"/>
          </w:tcPr>
          <w:p w14:paraId="180DA114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09 Shëndet dhe mirëqenie </w:t>
            </w: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1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</w:t>
            </w:r>
            <w:r w:rsidR="00EB2803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Shëndet dhe mirëqenie të papërcaktuara më tej </w:t>
            </w:r>
          </w:p>
        </w:tc>
        <w:tc>
          <w:tcPr>
            <w:tcW w:w="1937" w:type="pct"/>
          </w:tcPr>
          <w:p w14:paraId="180DA11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090</w:t>
            </w:r>
            <w:r w:rsidR="00EB2803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Shëndet dhe mirëqenie të papërcaktuara më tej</w:t>
            </w:r>
          </w:p>
        </w:tc>
      </w:tr>
      <w:tr w:rsidR="00704F7C" w:rsidRPr="001407DA" w14:paraId="180DA123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118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1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091 Shëndet</w:t>
            </w:r>
          </w:p>
        </w:tc>
        <w:tc>
          <w:tcPr>
            <w:tcW w:w="1937" w:type="pct"/>
          </w:tcPr>
          <w:p w14:paraId="180DA11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0910 Shëndet i papërcaktuar më tej</w:t>
            </w:r>
          </w:p>
          <w:p w14:paraId="180DA11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0911 Studime dentare</w:t>
            </w:r>
          </w:p>
          <w:p w14:paraId="180DA11C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0912 Mjekësi</w:t>
            </w:r>
          </w:p>
          <w:p w14:paraId="180DA11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0913 Infermieri dhe mami</w:t>
            </w:r>
          </w:p>
          <w:p w14:paraId="180DA11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0914 Teknologji diagnostikimi dhe trajtimi mjekësor</w:t>
            </w:r>
          </w:p>
          <w:p w14:paraId="180DA11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0915 Terapi dhe rehabilitim</w:t>
            </w:r>
          </w:p>
          <w:p w14:paraId="180DA120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0916 Farmaci</w:t>
            </w:r>
          </w:p>
          <w:p w14:paraId="180DA12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0917 Mjekësi dhe terapi tradicionale dhe plotësuese</w:t>
            </w:r>
          </w:p>
          <w:p w14:paraId="180DA12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0919 Shëndetësi e paklasifikuar diku tjetër</w:t>
            </w:r>
          </w:p>
        </w:tc>
      </w:tr>
      <w:tr w:rsidR="00704F7C" w:rsidRPr="001407DA" w14:paraId="180DA12C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124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2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092 Mirëqenie</w:t>
            </w:r>
          </w:p>
        </w:tc>
        <w:tc>
          <w:tcPr>
            <w:tcW w:w="1937" w:type="pct"/>
          </w:tcPr>
          <w:p w14:paraId="180DA12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0920 Mirëqenie e papërcaktuar më tej</w:t>
            </w:r>
          </w:p>
          <w:p w14:paraId="180DA127" w14:textId="0528291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0921 Kujdestari për të moshuar dhe të rritur me aftësi të kufizuar</w:t>
            </w:r>
            <w:r w:rsidR="001407DA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a</w:t>
            </w:r>
          </w:p>
          <w:p w14:paraId="180DA128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0922 Kujdes për fëmijë dhe shërbime për të rinjtë</w:t>
            </w:r>
          </w:p>
          <w:p w14:paraId="180DA12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0923 Punë sociale dhe këshillim</w:t>
            </w:r>
          </w:p>
          <w:p w14:paraId="180DA12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0929 Mirëqenie e paklasifikuar diku tjetër</w:t>
            </w:r>
          </w:p>
          <w:p w14:paraId="180DA12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</w:p>
        </w:tc>
      </w:tr>
      <w:tr w:rsidR="00704F7C" w:rsidRPr="001407DA" w14:paraId="180DA130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12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2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098 Programe dhe kualifikime ndërdisiplinore që përfshijnë shëndetin dhe mirëqenie</w:t>
            </w:r>
            <w:r w:rsidR="006C299A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n</w:t>
            </w:r>
          </w:p>
        </w:tc>
        <w:tc>
          <w:tcPr>
            <w:tcW w:w="1937" w:type="pct"/>
          </w:tcPr>
          <w:p w14:paraId="180DA12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0988 Programe dhe kualifikime ndërdisiplinore që përfshijnë shëndetin dhe mirëqenie</w:t>
            </w:r>
            <w:r w:rsidR="006C299A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n</w:t>
            </w:r>
          </w:p>
        </w:tc>
      </w:tr>
      <w:tr w:rsidR="00704F7C" w:rsidRPr="001407DA" w14:paraId="180DA134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13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3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099 </w:t>
            </w:r>
            <w:r w:rsidR="006C299A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Shëndet dhe mirëqenie të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paklasifikuar diku tjetër</w:t>
            </w:r>
          </w:p>
        </w:tc>
        <w:tc>
          <w:tcPr>
            <w:tcW w:w="1937" w:type="pct"/>
          </w:tcPr>
          <w:p w14:paraId="180DA133" w14:textId="77777777" w:rsidR="00704F7C" w:rsidRPr="001407DA" w:rsidRDefault="006C299A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0999 Shëndet dhe mirëqenie të </w:t>
            </w:r>
            <w:r w:rsidR="00704F7C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paklasifikuar diku tjetër</w:t>
            </w:r>
          </w:p>
        </w:tc>
      </w:tr>
      <w:tr w:rsidR="00704F7C" w:rsidRPr="001407DA" w14:paraId="180DA138" w14:textId="77777777" w:rsidTr="00E70CE4">
        <w:trPr>
          <w:trHeight w:val="20"/>
          <w:jc w:val="center"/>
        </w:trPr>
        <w:tc>
          <w:tcPr>
            <w:tcW w:w="1177" w:type="pct"/>
            <w:vMerge w:val="restart"/>
          </w:tcPr>
          <w:p w14:paraId="180DA13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 Shërbime</w:t>
            </w: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3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100 Shërbime të papërcaktuar më tej</w:t>
            </w:r>
          </w:p>
        </w:tc>
        <w:tc>
          <w:tcPr>
            <w:tcW w:w="1937" w:type="pct"/>
          </w:tcPr>
          <w:p w14:paraId="180DA13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1000 Shërbime të papërcaktuar më tej</w:t>
            </w:r>
          </w:p>
        </w:tc>
      </w:tr>
      <w:tr w:rsidR="00704F7C" w:rsidRPr="001407DA" w14:paraId="180DA142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13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3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101 Shërbime personale</w:t>
            </w:r>
          </w:p>
        </w:tc>
        <w:tc>
          <w:tcPr>
            <w:tcW w:w="1937" w:type="pct"/>
          </w:tcPr>
          <w:p w14:paraId="180DA13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1010 Shërbime personale të papërcaktuar më tej</w:t>
            </w:r>
          </w:p>
          <w:p w14:paraId="180DA13C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1011 Shërbime shtëpiake</w:t>
            </w:r>
          </w:p>
          <w:p w14:paraId="180DA13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1012 Shërbime bukurie dhe floku</w:t>
            </w:r>
          </w:p>
          <w:p w14:paraId="180DA13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1013 Hotel</w:t>
            </w:r>
            <w:r w:rsidR="006C299A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e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, restorante dhe katering</w:t>
            </w:r>
          </w:p>
          <w:p w14:paraId="180DA13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1014 Sporte</w:t>
            </w:r>
          </w:p>
          <w:p w14:paraId="180DA140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1015 Udhëtim, turizëm dhe kohë e lirë</w:t>
            </w:r>
          </w:p>
          <w:p w14:paraId="180DA14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1019 Shërbime personale të paklasifikuara diku tjetër</w:t>
            </w:r>
          </w:p>
        </w:tc>
      </w:tr>
      <w:tr w:rsidR="00704F7C" w:rsidRPr="001407DA" w14:paraId="180DA149" w14:textId="77777777" w:rsidTr="00E70CE4">
        <w:trPr>
          <w:trHeight w:val="20"/>
          <w:jc w:val="center"/>
        </w:trPr>
        <w:tc>
          <w:tcPr>
            <w:tcW w:w="1177" w:type="pct"/>
            <w:vMerge w:val="restart"/>
          </w:tcPr>
          <w:p w14:paraId="180DA14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44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102 Shërbime higjiene dhe shëndeti në punë </w:t>
            </w:r>
          </w:p>
        </w:tc>
        <w:tc>
          <w:tcPr>
            <w:tcW w:w="1937" w:type="pct"/>
          </w:tcPr>
          <w:p w14:paraId="180DA14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1020 Shërbime higjiene dhe shëndeti në punë të papërcaktuara më tej</w:t>
            </w:r>
          </w:p>
          <w:p w14:paraId="180DA14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lastRenderedPageBreak/>
              <w:t>1021 Higjienë komuniteti</w:t>
            </w:r>
          </w:p>
          <w:p w14:paraId="180DA14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1022 Shëndet dhe siguri në punë</w:t>
            </w:r>
          </w:p>
          <w:p w14:paraId="180DA148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1029 Shërbime higjiene dhe shëndeti në punë të paklasifikuar diku tjetër</w:t>
            </w:r>
          </w:p>
        </w:tc>
      </w:tr>
      <w:tr w:rsidR="00704F7C" w:rsidRPr="001407DA" w14:paraId="180DA150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14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4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103 Shërbime sigurie </w:t>
            </w:r>
          </w:p>
        </w:tc>
        <w:tc>
          <w:tcPr>
            <w:tcW w:w="1937" w:type="pct"/>
          </w:tcPr>
          <w:p w14:paraId="180DA14C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1030 Shërbime sigurie të papërcaktuar</w:t>
            </w:r>
            <w:r w:rsidR="00DA29D8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a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më tej</w:t>
            </w:r>
          </w:p>
          <w:p w14:paraId="180DA14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1031 Forca të armatosura dhe mbrojtje</w:t>
            </w:r>
          </w:p>
          <w:p w14:paraId="180DA14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1032 Mbrojtje e individëve dhe</w:t>
            </w:r>
            <w:r w:rsidR="00DA29D8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e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pronës</w:t>
            </w:r>
          </w:p>
          <w:p w14:paraId="180DA14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1039 Shërbime sigurie të paklasifikuar</w:t>
            </w:r>
            <w:r w:rsidR="00211B3A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a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diku tjetër</w:t>
            </w:r>
          </w:p>
        </w:tc>
      </w:tr>
      <w:tr w:rsidR="00704F7C" w:rsidRPr="001407DA" w14:paraId="180DA154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151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52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104 Shërbime transporti</w:t>
            </w:r>
          </w:p>
        </w:tc>
        <w:tc>
          <w:tcPr>
            <w:tcW w:w="1937" w:type="pct"/>
          </w:tcPr>
          <w:p w14:paraId="180DA153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1041 Shërbime transporti</w:t>
            </w:r>
          </w:p>
        </w:tc>
      </w:tr>
      <w:tr w:rsidR="00704F7C" w:rsidRPr="001407DA" w14:paraId="180DA158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155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56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108 Programe dhe kualifikime ndërdisiplinore që përfshijnë shërbime </w:t>
            </w:r>
          </w:p>
        </w:tc>
        <w:tc>
          <w:tcPr>
            <w:tcW w:w="1937" w:type="pct"/>
          </w:tcPr>
          <w:p w14:paraId="180DA157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1088 Programe dhe kualifikime ndërdisiplinore që përfshijnë shërbime</w:t>
            </w:r>
          </w:p>
        </w:tc>
      </w:tr>
      <w:tr w:rsidR="00704F7C" w:rsidRPr="001407DA" w14:paraId="180DA15C" w14:textId="77777777" w:rsidTr="00E70CE4">
        <w:trPr>
          <w:trHeight w:val="20"/>
          <w:jc w:val="center"/>
        </w:trPr>
        <w:tc>
          <w:tcPr>
            <w:tcW w:w="1177" w:type="pct"/>
            <w:vMerge/>
          </w:tcPr>
          <w:p w14:paraId="180DA159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</w:p>
        </w:tc>
        <w:tc>
          <w:tcPr>
            <w:tcW w:w="1887" w:type="pct"/>
            <w:tcBorders>
              <w:top w:val="single" w:sz="4" w:space="0" w:color="auto"/>
              <w:bottom w:val="single" w:sz="4" w:space="0" w:color="auto"/>
            </w:tcBorders>
          </w:tcPr>
          <w:p w14:paraId="180DA15A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109 Shërbime të paklasifikuara diku tjetër</w:t>
            </w:r>
          </w:p>
        </w:tc>
        <w:tc>
          <w:tcPr>
            <w:tcW w:w="1937" w:type="pct"/>
          </w:tcPr>
          <w:p w14:paraId="180DA15B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1099 Shërbime të paklasifikuara diku tjetër</w:t>
            </w:r>
          </w:p>
        </w:tc>
      </w:tr>
      <w:tr w:rsidR="00704F7C" w:rsidRPr="001407DA" w14:paraId="180DA160" w14:textId="77777777" w:rsidTr="00E70CE4">
        <w:trPr>
          <w:trHeight w:val="20"/>
          <w:jc w:val="center"/>
        </w:trPr>
        <w:tc>
          <w:tcPr>
            <w:tcW w:w="1177" w:type="pct"/>
          </w:tcPr>
          <w:p w14:paraId="180DA15D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99 Fushë e</w:t>
            </w:r>
            <w:r w:rsidR="00376CCC"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 </w:t>
            </w: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panjohur</w:t>
            </w:r>
          </w:p>
        </w:tc>
        <w:tc>
          <w:tcPr>
            <w:tcW w:w="1887" w:type="pct"/>
            <w:tcBorders>
              <w:top w:val="single" w:sz="4" w:space="0" w:color="auto"/>
            </w:tcBorders>
          </w:tcPr>
          <w:p w14:paraId="180DA15E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 xml:space="preserve">999 Fushë e panjohur </w:t>
            </w:r>
          </w:p>
        </w:tc>
        <w:tc>
          <w:tcPr>
            <w:tcW w:w="1937" w:type="pct"/>
          </w:tcPr>
          <w:p w14:paraId="180DA15F" w14:textId="77777777" w:rsidR="00704F7C" w:rsidRPr="001407DA" w:rsidRDefault="00704F7C" w:rsidP="007C190A">
            <w:pPr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</w:pPr>
            <w:r w:rsidRPr="001407DA">
              <w:rPr>
                <w:rFonts w:ascii="Garamond" w:eastAsia="Times New Roman" w:hAnsi="Garamond" w:cs="Times New Roman"/>
                <w:bCs/>
                <w:sz w:val="20"/>
                <w:szCs w:val="20"/>
                <w:lang w:eastAsia="sq-AL"/>
              </w:rPr>
              <w:t>9999 Fushë e panjohur</w:t>
            </w:r>
          </w:p>
        </w:tc>
      </w:tr>
    </w:tbl>
    <w:p w14:paraId="180DA161" w14:textId="77777777" w:rsidR="00446F1E" w:rsidRPr="001407DA" w:rsidRDefault="00446F1E" w:rsidP="00446F1E">
      <w:pPr>
        <w:pStyle w:val="NormalWeb"/>
        <w:spacing w:before="0" w:beforeAutospacing="0" w:after="0" w:afterAutospacing="0"/>
        <w:jc w:val="center"/>
        <w:rPr>
          <w:rFonts w:ascii="Garamond" w:hAnsi="Garamond"/>
          <w:b/>
          <w:bCs/>
        </w:rPr>
      </w:pPr>
    </w:p>
    <w:p w14:paraId="180DA162" w14:textId="2C063017" w:rsidR="00446F1E" w:rsidRPr="001407DA" w:rsidRDefault="00EE7B3E" w:rsidP="007C190A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</w:rPr>
      </w:pPr>
      <w:r w:rsidRPr="001407DA">
        <w:rPr>
          <w:rFonts w:ascii="Garamond" w:hAnsi="Garamond"/>
          <w:bCs/>
          <w:sz w:val="24"/>
          <w:szCs w:val="24"/>
        </w:rPr>
        <w:t>SHTOJCA NR. 2</w:t>
      </w:r>
    </w:p>
    <w:tbl>
      <w:tblPr>
        <w:tblpPr w:leftFromText="180" w:rightFromText="180" w:bottomFromText="160" w:vertAnchor="page" w:horzAnchor="margin" w:tblpXSpec="center" w:tblpY="60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4"/>
        <w:gridCol w:w="2798"/>
      </w:tblGrid>
      <w:tr w:rsidR="00E70CE4" w:rsidRPr="001407DA" w14:paraId="39254BBC" w14:textId="77777777" w:rsidTr="00E70CE4">
        <w:trPr>
          <w:trHeight w:val="12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5EA1" w14:textId="77777777" w:rsidR="00E70CE4" w:rsidRPr="001407DA" w:rsidRDefault="00E70CE4" w:rsidP="00E70CE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r w:rsidRPr="001407DA">
              <w:rPr>
                <w:rFonts w:ascii="Garamond" w:hAnsi="Garamond" w:cs="Times New Roman"/>
                <w:b/>
                <w:bCs/>
                <w:sz w:val="20"/>
                <w:szCs w:val="20"/>
              </w:rPr>
              <w:t xml:space="preserve">GJUHA E HUAJ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1910" w14:textId="77777777" w:rsidR="00E70CE4" w:rsidRPr="001407DA" w:rsidRDefault="00E70CE4" w:rsidP="00E70CE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r w:rsidRPr="001407DA">
              <w:rPr>
                <w:rFonts w:ascii="Garamond" w:hAnsi="Garamond" w:cs="Times New Roman"/>
                <w:b/>
                <w:bCs/>
                <w:sz w:val="20"/>
                <w:szCs w:val="20"/>
              </w:rPr>
              <w:t xml:space="preserve">KODI </w:t>
            </w:r>
          </w:p>
        </w:tc>
      </w:tr>
      <w:tr w:rsidR="00E70CE4" w:rsidRPr="001407DA" w14:paraId="2F3612BC" w14:textId="77777777" w:rsidTr="00E70CE4">
        <w:trPr>
          <w:trHeight w:val="12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4BBA" w14:textId="77777777" w:rsidR="00E70CE4" w:rsidRPr="001407DA" w:rsidRDefault="00E70CE4" w:rsidP="00E70CE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r w:rsidRPr="001407DA">
              <w:rPr>
                <w:rFonts w:ascii="Garamond" w:hAnsi="Garamond" w:cs="Times New Roman"/>
                <w:sz w:val="20"/>
                <w:szCs w:val="20"/>
              </w:rPr>
              <w:t>Shqip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1601" w14:textId="77777777" w:rsidR="00E70CE4" w:rsidRPr="001407DA" w:rsidRDefault="00E70CE4" w:rsidP="00E70CE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r w:rsidRPr="001407DA">
              <w:rPr>
                <w:rFonts w:ascii="Garamond" w:hAnsi="Garamond" w:cs="Times New Roman"/>
                <w:sz w:val="20"/>
                <w:szCs w:val="20"/>
              </w:rPr>
              <w:t>S</w:t>
            </w:r>
          </w:p>
        </w:tc>
      </w:tr>
      <w:tr w:rsidR="00E70CE4" w:rsidRPr="001407DA" w14:paraId="5BA41410" w14:textId="77777777" w:rsidTr="00E70CE4">
        <w:trPr>
          <w:trHeight w:val="12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7F34" w14:textId="77777777" w:rsidR="00E70CE4" w:rsidRPr="001407DA" w:rsidRDefault="00E70CE4" w:rsidP="00E70CE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r w:rsidRPr="001407DA">
              <w:rPr>
                <w:rFonts w:ascii="Garamond" w:hAnsi="Garamond" w:cs="Times New Roman"/>
                <w:sz w:val="20"/>
                <w:szCs w:val="20"/>
              </w:rPr>
              <w:t xml:space="preserve">Anglisht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BD9C" w14:textId="77777777" w:rsidR="00E70CE4" w:rsidRPr="001407DA" w:rsidRDefault="00E70CE4" w:rsidP="00E70CE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r w:rsidRPr="001407DA">
              <w:rPr>
                <w:rFonts w:ascii="Garamond" w:hAnsi="Garamond" w:cs="Times New Roman"/>
                <w:sz w:val="20"/>
                <w:szCs w:val="20"/>
              </w:rPr>
              <w:t xml:space="preserve">A </w:t>
            </w:r>
          </w:p>
        </w:tc>
      </w:tr>
      <w:tr w:rsidR="00E70CE4" w:rsidRPr="001407DA" w14:paraId="1A897272" w14:textId="77777777" w:rsidTr="00E70CE4">
        <w:trPr>
          <w:trHeight w:val="12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9689" w14:textId="77777777" w:rsidR="00E70CE4" w:rsidRPr="001407DA" w:rsidRDefault="00E70CE4" w:rsidP="00E70CE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r w:rsidRPr="001407DA">
              <w:rPr>
                <w:rFonts w:ascii="Garamond" w:hAnsi="Garamond" w:cs="Times New Roman"/>
                <w:sz w:val="20"/>
                <w:szCs w:val="20"/>
              </w:rPr>
              <w:t xml:space="preserve">Italisht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CEC0" w14:textId="77777777" w:rsidR="00E70CE4" w:rsidRPr="001407DA" w:rsidRDefault="00E70CE4" w:rsidP="00E70CE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r w:rsidRPr="001407DA">
              <w:rPr>
                <w:rFonts w:ascii="Garamond" w:hAnsi="Garamond" w:cs="Times New Roman"/>
                <w:sz w:val="20"/>
                <w:szCs w:val="20"/>
              </w:rPr>
              <w:t xml:space="preserve">I </w:t>
            </w:r>
          </w:p>
        </w:tc>
      </w:tr>
      <w:tr w:rsidR="00E70CE4" w:rsidRPr="001407DA" w14:paraId="33AA5709" w14:textId="77777777" w:rsidTr="00E70CE4">
        <w:trPr>
          <w:trHeight w:val="12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38F6" w14:textId="77777777" w:rsidR="00E70CE4" w:rsidRPr="001407DA" w:rsidRDefault="00E70CE4" w:rsidP="00E70CE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r w:rsidRPr="001407DA">
              <w:rPr>
                <w:rFonts w:ascii="Garamond" w:hAnsi="Garamond" w:cs="Times New Roman"/>
                <w:sz w:val="20"/>
                <w:szCs w:val="20"/>
              </w:rPr>
              <w:t xml:space="preserve">Frëngjisht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FC06" w14:textId="77777777" w:rsidR="00E70CE4" w:rsidRPr="001407DA" w:rsidRDefault="00E70CE4" w:rsidP="00E70CE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r w:rsidRPr="001407DA">
              <w:rPr>
                <w:rFonts w:ascii="Garamond" w:hAnsi="Garamond" w:cs="Times New Roman"/>
                <w:sz w:val="20"/>
                <w:szCs w:val="20"/>
              </w:rPr>
              <w:t xml:space="preserve">F </w:t>
            </w:r>
          </w:p>
        </w:tc>
      </w:tr>
      <w:tr w:rsidR="00E70CE4" w:rsidRPr="001407DA" w14:paraId="2CD5AD82" w14:textId="77777777" w:rsidTr="00E70CE4">
        <w:trPr>
          <w:trHeight w:val="12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BA7B" w14:textId="77777777" w:rsidR="00E70CE4" w:rsidRPr="001407DA" w:rsidRDefault="00E70CE4" w:rsidP="00E70CE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r w:rsidRPr="001407DA">
              <w:rPr>
                <w:rFonts w:ascii="Garamond" w:hAnsi="Garamond" w:cs="Times New Roman"/>
                <w:sz w:val="20"/>
                <w:szCs w:val="20"/>
              </w:rPr>
              <w:t xml:space="preserve">Gjermanisht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BBBA" w14:textId="77777777" w:rsidR="00E70CE4" w:rsidRPr="001407DA" w:rsidRDefault="00E70CE4" w:rsidP="00E70CE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r w:rsidRPr="001407DA">
              <w:rPr>
                <w:rFonts w:ascii="Garamond" w:hAnsi="Garamond" w:cs="Times New Roman"/>
                <w:sz w:val="20"/>
                <w:szCs w:val="20"/>
              </w:rPr>
              <w:t xml:space="preserve">G </w:t>
            </w:r>
          </w:p>
        </w:tc>
      </w:tr>
      <w:tr w:rsidR="00E70CE4" w:rsidRPr="001407DA" w14:paraId="3CBBDB71" w14:textId="77777777" w:rsidTr="00E70CE4">
        <w:trPr>
          <w:trHeight w:val="12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0D06" w14:textId="77777777" w:rsidR="00E70CE4" w:rsidRPr="001407DA" w:rsidRDefault="00E70CE4" w:rsidP="00E70CE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r w:rsidRPr="001407DA">
              <w:rPr>
                <w:rFonts w:ascii="Garamond" w:hAnsi="Garamond" w:cs="Times New Roman"/>
                <w:sz w:val="20"/>
                <w:szCs w:val="20"/>
              </w:rPr>
              <w:t xml:space="preserve">Spanjisht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6CE1" w14:textId="77777777" w:rsidR="00E70CE4" w:rsidRPr="001407DA" w:rsidRDefault="00E70CE4" w:rsidP="00E70CE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imes New Roman"/>
                <w:sz w:val="20"/>
                <w:szCs w:val="20"/>
              </w:rPr>
            </w:pPr>
            <w:r w:rsidRPr="001407DA">
              <w:rPr>
                <w:rFonts w:ascii="Garamond" w:hAnsi="Garamond" w:cs="Times New Roman"/>
                <w:sz w:val="20"/>
                <w:szCs w:val="20"/>
              </w:rPr>
              <w:t>E</w:t>
            </w:r>
          </w:p>
        </w:tc>
      </w:tr>
      <w:tr w:rsidR="00E70CE4" w:rsidRPr="001407DA" w14:paraId="0195D502" w14:textId="77777777" w:rsidTr="00E70CE4">
        <w:trPr>
          <w:trHeight w:val="225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4084" w14:textId="77777777" w:rsidR="00E70CE4" w:rsidRPr="001407DA" w:rsidRDefault="00E70CE4" w:rsidP="00E70CE4">
            <w:pPr>
              <w:pStyle w:val="NormalWeb"/>
              <w:spacing w:before="0" w:beforeAutospacing="0" w:after="0" w:afterAutospacing="0"/>
              <w:rPr>
                <w:rFonts w:ascii="Garamond" w:hAnsi="Garamond"/>
                <w:bCs/>
                <w:sz w:val="20"/>
                <w:szCs w:val="20"/>
                <w:lang w:eastAsia="en-US"/>
              </w:rPr>
            </w:pPr>
            <w:r w:rsidRPr="001407DA">
              <w:rPr>
                <w:rFonts w:ascii="Garamond" w:hAnsi="Garamond"/>
                <w:bCs/>
                <w:sz w:val="20"/>
                <w:szCs w:val="20"/>
                <w:lang w:eastAsia="en-US"/>
              </w:rPr>
              <w:t>Gjuhë tjetër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BFDA" w14:textId="77777777" w:rsidR="00E70CE4" w:rsidRPr="001407DA" w:rsidRDefault="00E70CE4" w:rsidP="00E70CE4">
            <w:pPr>
              <w:pStyle w:val="NormalWeb"/>
              <w:spacing w:before="0" w:beforeAutospacing="0" w:after="0" w:afterAutospacing="0"/>
              <w:rPr>
                <w:rFonts w:ascii="Garamond" w:hAnsi="Garamond"/>
                <w:bCs/>
                <w:sz w:val="20"/>
                <w:szCs w:val="20"/>
                <w:lang w:eastAsia="en-US"/>
              </w:rPr>
            </w:pPr>
            <w:r w:rsidRPr="001407DA">
              <w:rPr>
                <w:rFonts w:ascii="Garamond" w:hAnsi="Garamond"/>
                <w:bCs/>
                <w:sz w:val="20"/>
                <w:szCs w:val="20"/>
                <w:lang w:eastAsia="en-US"/>
              </w:rPr>
              <w:t>X</w:t>
            </w:r>
          </w:p>
        </w:tc>
      </w:tr>
    </w:tbl>
    <w:p w14:paraId="046FAEDC" w14:textId="1867FFF5" w:rsidR="00446F1E" w:rsidRPr="001407DA" w:rsidRDefault="00E70CE4" w:rsidP="00E70CE4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</w:rPr>
      </w:pPr>
      <w:r w:rsidRPr="001407DA">
        <w:rPr>
          <w:rFonts w:ascii="Garamond" w:hAnsi="Garamond"/>
          <w:bCs/>
          <w:sz w:val="24"/>
          <w:szCs w:val="24"/>
        </w:rPr>
        <w:t xml:space="preserve"> </w:t>
      </w:r>
      <w:r w:rsidR="00EE7B3E" w:rsidRPr="001407DA">
        <w:rPr>
          <w:rFonts w:ascii="Garamond" w:hAnsi="Garamond"/>
          <w:bCs/>
          <w:sz w:val="24"/>
          <w:szCs w:val="24"/>
        </w:rPr>
        <w:t>GJUHA NË TË CILËN ZHVILLOHET PROGRAMI I STUDIMIT</w:t>
      </w:r>
    </w:p>
    <w:sectPr w:rsidR="00446F1E" w:rsidRPr="001407DA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257C6" w14:textId="77777777" w:rsidR="002D061C" w:rsidRDefault="002D061C" w:rsidP="00C44F7C">
      <w:pPr>
        <w:spacing w:after="0" w:line="240" w:lineRule="auto"/>
      </w:pPr>
      <w:r>
        <w:separator/>
      </w:r>
    </w:p>
  </w:endnote>
  <w:endnote w:type="continuationSeparator" w:id="0">
    <w:p w14:paraId="6E9F4915" w14:textId="77777777" w:rsidR="002D061C" w:rsidRDefault="002D061C" w:rsidP="00C44F7C">
      <w:pPr>
        <w:spacing w:after="0" w:line="240" w:lineRule="auto"/>
      </w:pPr>
      <w:r>
        <w:continuationSeparator/>
      </w:r>
    </w:p>
  </w:endnote>
  <w:endnote w:type="continuationNotice" w:id="1">
    <w:p w14:paraId="3F698B8B" w14:textId="77777777" w:rsidR="002D061C" w:rsidRDefault="002D06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DA181" w14:textId="77777777" w:rsidR="002D061C" w:rsidRDefault="002D061C">
    <w:pPr>
      <w:pStyle w:val="Footer"/>
      <w:jc w:val="right"/>
    </w:pPr>
  </w:p>
  <w:p w14:paraId="180DA182" w14:textId="77777777" w:rsidR="002D061C" w:rsidRDefault="002D06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1E848" w14:textId="77777777" w:rsidR="002D061C" w:rsidRDefault="002D061C" w:rsidP="00C44F7C">
      <w:pPr>
        <w:spacing w:after="0" w:line="240" w:lineRule="auto"/>
      </w:pPr>
      <w:r>
        <w:separator/>
      </w:r>
    </w:p>
  </w:footnote>
  <w:footnote w:type="continuationSeparator" w:id="0">
    <w:p w14:paraId="42BF8D97" w14:textId="77777777" w:rsidR="002D061C" w:rsidRDefault="002D061C" w:rsidP="00C44F7C">
      <w:pPr>
        <w:spacing w:after="0" w:line="240" w:lineRule="auto"/>
      </w:pPr>
      <w:r>
        <w:continuationSeparator/>
      </w:r>
    </w:p>
  </w:footnote>
  <w:footnote w:type="continuationNotice" w:id="1">
    <w:p w14:paraId="40695390" w14:textId="77777777" w:rsidR="002D061C" w:rsidRDefault="002D06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677DD"/>
    <w:multiLevelType w:val="hybridMultilevel"/>
    <w:tmpl w:val="31223C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E0050"/>
    <w:multiLevelType w:val="multilevel"/>
    <w:tmpl w:val="D5326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94" w:hanging="1800"/>
      </w:pPr>
      <w:rPr>
        <w:rFonts w:hint="default"/>
      </w:rPr>
    </w:lvl>
  </w:abstractNum>
  <w:abstractNum w:abstractNumId="2">
    <w:nsid w:val="1FF419D0"/>
    <w:multiLevelType w:val="hybridMultilevel"/>
    <w:tmpl w:val="9A2889F8"/>
    <w:lvl w:ilvl="0" w:tplc="44D06AB8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0F1C7E"/>
    <w:multiLevelType w:val="hybridMultilevel"/>
    <w:tmpl w:val="75F46B9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FF21DA"/>
    <w:multiLevelType w:val="hybridMultilevel"/>
    <w:tmpl w:val="C38C6DA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1D66922"/>
    <w:multiLevelType w:val="hybridMultilevel"/>
    <w:tmpl w:val="2EBE7D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36C"/>
    <w:rsid w:val="000145E5"/>
    <w:rsid w:val="000503AF"/>
    <w:rsid w:val="000706F7"/>
    <w:rsid w:val="00082DBF"/>
    <w:rsid w:val="00086931"/>
    <w:rsid w:val="000B5986"/>
    <w:rsid w:val="000B7FAB"/>
    <w:rsid w:val="000C2ACB"/>
    <w:rsid w:val="000C7076"/>
    <w:rsid w:val="000F325A"/>
    <w:rsid w:val="00101338"/>
    <w:rsid w:val="00110EF1"/>
    <w:rsid w:val="00115A69"/>
    <w:rsid w:val="001407DA"/>
    <w:rsid w:val="00141B13"/>
    <w:rsid w:val="00143DDF"/>
    <w:rsid w:val="00165988"/>
    <w:rsid w:val="0016789F"/>
    <w:rsid w:val="00174389"/>
    <w:rsid w:val="001B12D3"/>
    <w:rsid w:val="001B39E8"/>
    <w:rsid w:val="001B5A2A"/>
    <w:rsid w:val="001C353D"/>
    <w:rsid w:val="001D4FF9"/>
    <w:rsid w:val="001D54DB"/>
    <w:rsid w:val="001D6C9F"/>
    <w:rsid w:val="00204A63"/>
    <w:rsid w:val="00211B3A"/>
    <w:rsid w:val="002161D5"/>
    <w:rsid w:val="0022278D"/>
    <w:rsid w:val="00226EFC"/>
    <w:rsid w:val="002733A1"/>
    <w:rsid w:val="002766D3"/>
    <w:rsid w:val="002A78B9"/>
    <w:rsid w:val="002B5DCD"/>
    <w:rsid w:val="002B6463"/>
    <w:rsid w:val="002C5B7F"/>
    <w:rsid w:val="002C6B85"/>
    <w:rsid w:val="002D061C"/>
    <w:rsid w:val="002E4AB3"/>
    <w:rsid w:val="002E7927"/>
    <w:rsid w:val="003214BB"/>
    <w:rsid w:val="00324C6A"/>
    <w:rsid w:val="0033354D"/>
    <w:rsid w:val="00345137"/>
    <w:rsid w:val="00345DDB"/>
    <w:rsid w:val="003606E4"/>
    <w:rsid w:val="003622FA"/>
    <w:rsid w:val="003701F5"/>
    <w:rsid w:val="00373B3E"/>
    <w:rsid w:val="00376CCC"/>
    <w:rsid w:val="003A06A8"/>
    <w:rsid w:val="003A709A"/>
    <w:rsid w:val="003B01C5"/>
    <w:rsid w:val="003D6BDB"/>
    <w:rsid w:val="00446F1E"/>
    <w:rsid w:val="00454EA6"/>
    <w:rsid w:val="004623F4"/>
    <w:rsid w:val="00484772"/>
    <w:rsid w:val="00486DD0"/>
    <w:rsid w:val="004936C1"/>
    <w:rsid w:val="004A0786"/>
    <w:rsid w:val="004A3450"/>
    <w:rsid w:val="00506A34"/>
    <w:rsid w:val="00525AEE"/>
    <w:rsid w:val="00547F37"/>
    <w:rsid w:val="00553522"/>
    <w:rsid w:val="0056181E"/>
    <w:rsid w:val="00564B0D"/>
    <w:rsid w:val="00570700"/>
    <w:rsid w:val="0059714B"/>
    <w:rsid w:val="005A7091"/>
    <w:rsid w:val="005B5852"/>
    <w:rsid w:val="005B5F14"/>
    <w:rsid w:val="005C7B30"/>
    <w:rsid w:val="005E4D18"/>
    <w:rsid w:val="005F5CE5"/>
    <w:rsid w:val="006018B5"/>
    <w:rsid w:val="00625F11"/>
    <w:rsid w:val="00660367"/>
    <w:rsid w:val="006605F8"/>
    <w:rsid w:val="00676D5A"/>
    <w:rsid w:val="006978DF"/>
    <w:rsid w:val="006B2E1D"/>
    <w:rsid w:val="006C0DB1"/>
    <w:rsid w:val="006C299A"/>
    <w:rsid w:val="00704F7C"/>
    <w:rsid w:val="00712BF4"/>
    <w:rsid w:val="00747EED"/>
    <w:rsid w:val="00755891"/>
    <w:rsid w:val="00784FD5"/>
    <w:rsid w:val="00793E7B"/>
    <w:rsid w:val="00794BF8"/>
    <w:rsid w:val="007B64ED"/>
    <w:rsid w:val="007C190A"/>
    <w:rsid w:val="007D0893"/>
    <w:rsid w:val="007F10D2"/>
    <w:rsid w:val="007F61E2"/>
    <w:rsid w:val="007F7379"/>
    <w:rsid w:val="00817A5A"/>
    <w:rsid w:val="0082441E"/>
    <w:rsid w:val="0087145C"/>
    <w:rsid w:val="00877271"/>
    <w:rsid w:val="008B36C2"/>
    <w:rsid w:val="008C54FB"/>
    <w:rsid w:val="008D04AA"/>
    <w:rsid w:val="008F1F4D"/>
    <w:rsid w:val="008F5BD9"/>
    <w:rsid w:val="00907F01"/>
    <w:rsid w:val="009119B2"/>
    <w:rsid w:val="00927621"/>
    <w:rsid w:val="00934F44"/>
    <w:rsid w:val="0095764E"/>
    <w:rsid w:val="00967B5F"/>
    <w:rsid w:val="0098245F"/>
    <w:rsid w:val="009928C7"/>
    <w:rsid w:val="009A2A90"/>
    <w:rsid w:val="009B236C"/>
    <w:rsid w:val="009B7943"/>
    <w:rsid w:val="009F388F"/>
    <w:rsid w:val="00A15BC0"/>
    <w:rsid w:val="00A17C87"/>
    <w:rsid w:val="00A421BE"/>
    <w:rsid w:val="00A47EDE"/>
    <w:rsid w:val="00A61120"/>
    <w:rsid w:val="00A7622D"/>
    <w:rsid w:val="00A82160"/>
    <w:rsid w:val="00A91052"/>
    <w:rsid w:val="00A97482"/>
    <w:rsid w:val="00AB0B0F"/>
    <w:rsid w:val="00AB5F34"/>
    <w:rsid w:val="00AD6D2D"/>
    <w:rsid w:val="00AE32C2"/>
    <w:rsid w:val="00B00BBE"/>
    <w:rsid w:val="00B0784E"/>
    <w:rsid w:val="00B10E8D"/>
    <w:rsid w:val="00B37BF6"/>
    <w:rsid w:val="00B447AE"/>
    <w:rsid w:val="00B53587"/>
    <w:rsid w:val="00B67398"/>
    <w:rsid w:val="00B7660D"/>
    <w:rsid w:val="00B81CFB"/>
    <w:rsid w:val="00B86A83"/>
    <w:rsid w:val="00B94BE8"/>
    <w:rsid w:val="00BA0A37"/>
    <w:rsid w:val="00BA117E"/>
    <w:rsid w:val="00BA7253"/>
    <w:rsid w:val="00BC6FFD"/>
    <w:rsid w:val="00BE0B18"/>
    <w:rsid w:val="00C106ED"/>
    <w:rsid w:val="00C13849"/>
    <w:rsid w:val="00C3268F"/>
    <w:rsid w:val="00C3409F"/>
    <w:rsid w:val="00C35794"/>
    <w:rsid w:val="00C36825"/>
    <w:rsid w:val="00C44F7C"/>
    <w:rsid w:val="00C612AF"/>
    <w:rsid w:val="00C6519F"/>
    <w:rsid w:val="00C74092"/>
    <w:rsid w:val="00C876EB"/>
    <w:rsid w:val="00CA1D40"/>
    <w:rsid w:val="00CB5E24"/>
    <w:rsid w:val="00CF1392"/>
    <w:rsid w:val="00D0017D"/>
    <w:rsid w:val="00D11714"/>
    <w:rsid w:val="00D31868"/>
    <w:rsid w:val="00D36B7F"/>
    <w:rsid w:val="00D6255A"/>
    <w:rsid w:val="00D63AB0"/>
    <w:rsid w:val="00D70346"/>
    <w:rsid w:val="00D74932"/>
    <w:rsid w:val="00D77875"/>
    <w:rsid w:val="00D81459"/>
    <w:rsid w:val="00D976AF"/>
    <w:rsid w:val="00DA29D8"/>
    <w:rsid w:val="00DD5698"/>
    <w:rsid w:val="00DF5B55"/>
    <w:rsid w:val="00E10B38"/>
    <w:rsid w:val="00E12FCF"/>
    <w:rsid w:val="00E21E93"/>
    <w:rsid w:val="00E629A1"/>
    <w:rsid w:val="00E70CE4"/>
    <w:rsid w:val="00E83B88"/>
    <w:rsid w:val="00E860C7"/>
    <w:rsid w:val="00EA73CE"/>
    <w:rsid w:val="00EB2803"/>
    <w:rsid w:val="00EB404F"/>
    <w:rsid w:val="00EE1011"/>
    <w:rsid w:val="00EE7B3E"/>
    <w:rsid w:val="00EF6743"/>
    <w:rsid w:val="00F306DB"/>
    <w:rsid w:val="00F459A1"/>
    <w:rsid w:val="00F552BA"/>
    <w:rsid w:val="00F60BB8"/>
    <w:rsid w:val="00F72158"/>
    <w:rsid w:val="00F926C3"/>
    <w:rsid w:val="00F93B97"/>
    <w:rsid w:val="00FA2515"/>
    <w:rsid w:val="00FC6D09"/>
    <w:rsid w:val="00FE079D"/>
    <w:rsid w:val="00FF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80D9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2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D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ListParagraph">
    <w:name w:val="List Paragraph"/>
    <w:basedOn w:val="Normal"/>
    <w:uiPriority w:val="99"/>
    <w:qFormat/>
    <w:rsid w:val="001D4FF9"/>
    <w:pPr>
      <w:ind w:left="720"/>
      <w:contextualSpacing/>
    </w:pPr>
  </w:style>
  <w:style w:type="paragraph" w:customStyle="1" w:styleId="Default">
    <w:name w:val="Default"/>
    <w:rsid w:val="001D4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B1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6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6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6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6D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44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F7C"/>
  </w:style>
  <w:style w:type="paragraph" w:styleId="Footer">
    <w:name w:val="footer"/>
    <w:basedOn w:val="Normal"/>
    <w:link w:val="FooterChar"/>
    <w:uiPriority w:val="99"/>
    <w:unhideWhenUsed/>
    <w:rsid w:val="00C44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F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3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2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D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ListParagraph">
    <w:name w:val="List Paragraph"/>
    <w:basedOn w:val="Normal"/>
    <w:uiPriority w:val="99"/>
    <w:qFormat/>
    <w:rsid w:val="001D4FF9"/>
    <w:pPr>
      <w:ind w:left="720"/>
      <w:contextualSpacing/>
    </w:pPr>
  </w:style>
  <w:style w:type="paragraph" w:customStyle="1" w:styleId="Default">
    <w:name w:val="Default"/>
    <w:rsid w:val="001D4F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B1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6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6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6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6D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44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F7C"/>
  </w:style>
  <w:style w:type="paragraph" w:styleId="Footer">
    <w:name w:val="footer"/>
    <w:basedOn w:val="Normal"/>
    <w:link w:val="FooterChar"/>
    <w:uiPriority w:val="99"/>
    <w:unhideWhenUsed/>
    <w:rsid w:val="00C44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4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310</Nr_x002e__x0020_akti>
    <Data_x0020_e_x0020_Krijimit xmlns="0e656187-b300-4fb0-8bf4-3a50f872073c">2022-05-13T07:26:26Z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2022-05-11T22:00:00Z</Date_x0020_protokolli>
    <Titulli xmlns="0e656187-b300-4fb0-8bf4-3a50f872073c">Për specifikimet dhe përmbajtjen e kodifikimit të programeve të studimit të ofruara nga institucionet e Arsimit të Lartë në Republikën e Shqipërisë</Titulli>
    <Modifikuesi xmlns="0e656187-b300-4fb0-8bf4-3a50f872073c">alma.lisaku</Modifikuesi>
    <Nr_x002e__x0020_prot_x0020_QBZ xmlns="0e656187-b300-4fb0-8bf4-3a50f872073c">753</Nr_x002e__x0020_prot_x0020_QBZ>
    <Data_x0020_e_x0020_Modifikimit xmlns="0e656187-b300-4fb0-8bf4-3a50f872073c">2022-05-13T10:19:00Z</Data_x0020_e_x0020_Modifikimit>
    <Dekretuar xmlns="0e656187-b300-4fb0-8bf4-3a50f872073c">false</Dekretuar>
    <Data xmlns="0e656187-b300-4fb0-8bf4-3a50f872073c">2022-05-10T22:00:00Z</Data>
    <Nr_x002e__x0020_protokolli_x0020_i_x0020_aktit xmlns="0e656187-b300-4fb0-8bf4-3a50f872073c">2538/1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7908A1D56C049D49A50C2BB8F5078D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7908A1D56C049D49A50C2BB8F5078D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A1F78-7FCC-4419-B969-187580A2A483}">
  <ds:schemaRefs>
    <ds:schemaRef ds:uri="0e656187-b300-4fb0-8bf4-3a50f872073c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05A45AE-F614-4DF2-BCF2-FF428C883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63550C-1248-496D-AE86-C9802007C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89B8C98-E383-4D13-9C17-0D25F2DCFA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ED86B3-1CC5-4031-AF26-5FE9F216F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7632AAE-7290-4208-B92E-018ECF790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2191</Words>
  <Characters>12494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specifikimet dhe përmbajtjen e kodifikimit të programeve të studimit të ofruara nga institucionet e Arsimit të Lartë në Republikën e Shqipërisë</vt:lpstr>
    </vt:vector>
  </TitlesOfParts>
  <Company/>
  <LinksUpToDate>false</LinksUpToDate>
  <CharactersWithSpaces>14656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specifikimet dhe përmbajtjen e kodifikimit të programeve të studimit të ofruara nga institucionet e Arsimit të Lartë në Republikën e Shqipërisë</dc:title>
  <dc:creator>Dritan Sallaku</dc:creator>
  <cp:lastModifiedBy>Amarilda Muja</cp:lastModifiedBy>
  <cp:revision>17</cp:revision>
  <cp:lastPrinted>2022-05-11T07:53:00Z</cp:lastPrinted>
  <dcterms:created xsi:type="dcterms:W3CDTF">2022-05-11T07:53:00Z</dcterms:created>
  <dcterms:modified xsi:type="dcterms:W3CDTF">2022-05-13T10:21:00Z</dcterms:modified>
</cp:coreProperties>
</file>