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ED8CBD" w14:textId="77777777" w:rsidR="00407484" w:rsidRPr="001E39FD" w:rsidRDefault="00604BA2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  <w:r w:rsidRPr="001E39FD">
        <w:rPr>
          <w:rFonts w:ascii="Garamond" w:hAnsi="Garamond"/>
          <w:b/>
          <w:bCs/>
        </w:rPr>
        <w:t>VENDIM</w:t>
      </w:r>
    </w:p>
    <w:p w14:paraId="1FED8CBE" w14:textId="73E6AC11" w:rsidR="00407484" w:rsidRPr="001E39FD" w:rsidRDefault="00407484" w:rsidP="001E39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  <w:r w:rsidRPr="001E39FD">
        <w:rPr>
          <w:rFonts w:ascii="Garamond" w:hAnsi="Garamond"/>
          <w:b/>
          <w:bCs/>
        </w:rPr>
        <w:t>Nr.</w:t>
      </w:r>
      <w:r w:rsidR="00604BA2" w:rsidRPr="001E39FD">
        <w:rPr>
          <w:rFonts w:ascii="Garamond" w:hAnsi="Garamond"/>
          <w:b/>
          <w:bCs/>
        </w:rPr>
        <w:t xml:space="preserve"> 313</w:t>
      </w:r>
      <w:r w:rsidRPr="001E39FD">
        <w:rPr>
          <w:rFonts w:ascii="Garamond" w:hAnsi="Garamond"/>
          <w:b/>
          <w:bCs/>
        </w:rPr>
        <w:t xml:space="preserve">, datë </w:t>
      </w:r>
      <w:r w:rsidR="00604BA2" w:rsidRPr="001E39FD">
        <w:rPr>
          <w:rFonts w:ascii="Garamond" w:hAnsi="Garamond"/>
          <w:b/>
          <w:bCs/>
        </w:rPr>
        <w:t>11.5.2022</w:t>
      </w:r>
    </w:p>
    <w:p w14:paraId="1FED8CBF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</w:p>
    <w:p w14:paraId="1FED8CC0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  <w:r w:rsidRPr="001E39FD">
        <w:rPr>
          <w:rFonts w:ascii="Garamond" w:hAnsi="Garamond"/>
          <w:b/>
          <w:bCs/>
        </w:rPr>
        <w:t xml:space="preserve">PËR </w:t>
      </w:r>
      <w:r w:rsidRPr="001E39FD">
        <w:rPr>
          <w:rFonts w:ascii="Garamond" w:hAnsi="Garamond"/>
          <w:b/>
          <w:bCs/>
          <w:color w:val="000000"/>
        </w:rPr>
        <w:t>MIRATIMIN E RREGULLAVE TË HOLLËSISHME PËR PËRBËRJEN E KOMISIONIT TË VLERËSIMIT, SI DHE TË KRITEREVE, PROCEDURËS SË PËRZGJEDHJES DHE SHPËRBLIMIT</w:t>
      </w:r>
      <w:r w:rsidR="00F40F22" w:rsidRPr="001E39FD">
        <w:rPr>
          <w:rFonts w:ascii="Garamond" w:hAnsi="Garamond"/>
          <w:b/>
          <w:bCs/>
          <w:color w:val="000000"/>
        </w:rPr>
        <w:t xml:space="preserve"> </w:t>
      </w:r>
      <w:r w:rsidRPr="001E39FD">
        <w:rPr>
          <w:rFonts w:ascii="Garamond" w:hAnsi="Garamond"/>
          <w:b/>
          <w:bCs/>
          <w:color w:val="000000"/>
        </w:rPr>
        <w:t xml:space="preserve">TË ANËTARËVE TË TIJ </w:t>
      </w:r>
    </w:p>
    <w:p w14:paraId="1FED8CC1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u w:val="single"/>
        </w:rPr>
      </w:pPr>
    </w:p>
    <w:p w14:paraId="1FED8CC2" w14:textId="773C12F2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Në mbështetje të nenit 100 të Kushtetutës dhe të pikës 4, të nenit 14, të nr.</w:t>
      </w:r>
      <w:r w:rsidR="001E39FD">
        <w:rPr>
          <w:rFonts w:ascii="Garamond" w:hAnsi="Garamond"/>
        </w:rPr>
        <w:t xml:space="preserve"> </w:t>
      </w:r>
      <w:r w:rsidRPr="001E39FD">
        <w:rPr>
          <w:rFonts w:ascii="Garamond" w:hAnsi="Garamond"/>
        </w:rPr>
        <w:t xml:space="preserve">25/2022, “Për mbështetjen dhe zhvillimin e </w:t>
      </w:r>
      <w:r w:rsidRPr="001E39FD">
        <w:rPr>
          <w:rFonts w:ascii="Garamond" w:hAnsi="Garamond"/>
          <w:i/>
          <w:iCs/>
        </w:rPr>
        <w:t>start up</w:t>
      </w:r>
      <w:r w:rsidRPr="001E39FD">
        <w:rPr>
          <w:rFonts w:ascii="Garamond" w:hAnsi="Garamond"/>
        </w:rPr>
        <w:t xml:space="preserve">-eve”, me propozimin e ministrit të Shtetit për Mbrojtjen e Sipërmarrjes, Këshilli i Ministrave </w:t>
      </w:r>
    </w:p>
    <w:p w14:paraId="1FED8CC3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</w:rPr>
      </w:pPr>
    </w:p>
    <w:p w14:paraId="1FED8CC4" w14:textId="77777777" w:rsidR="00407484" w:rsidRPr="001E39FD" w:rsidRDefault="00F40F22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</w:rPr>
      </w:pPr>
      <w:r w:rsidRPr="001E39FD">
        <w:rPr>
          <w:rFonts w:ascii="Garamond" w:hAnsi="Garamond"/>
          <w:bCs/>
        </w:rPr>
        <w:t>VENDOSI:</w:t>
      </w:r>
    </w:p>
    <w:p w14:paraId="1FED8CC5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</w:rPr>
      </w:pPr>
    </w:p>
    <w:p w14:paraId="1FED8CC6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I.</w:t>
      </w:r>
      <w:r w:rsidR="00F40F22" w:rsidRPr="001E39FD">
        <w:rPr>
          <w:rFonts w:ascii="Garamond" w:hAnsi="Garamond"/>
        </w:rPr>
        <w:t xml:space="preserve"> </w:t>
      </w:r>
      <w:r w:rsidRPr="001E39FD">
        <w:rPr>
          <w:rFonts w:ascii="Garamond" w:hAnsi="Garamond"/>
        </w:rPr>
        <w:t>DISPOZITA TË PËRGJITHSHME</w:t>
      </w:r>
    </w:p>
    <w:p w14:paraId="1FED8CC7" w14:textId="61E6FA64" w:rsidR="00407484" w:rsidRPr="001E39FD" w:rsidRDefault="00407484" w:rsidP="00EF02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1.</w:t>
      </w:r>
      <w:r w:rsidR="00F40F22" w:rsidRPr="001E39FD">
        <w:rPr>
          <w:rFonts w:ascii="Garamond" w:hAnsi="Garamond"/>
        </w:rPr>
        <w:t xml:space="preserve"> </w:t>
      </w:r>
      <w:r w:rsidRPr="001E39FD">
        <w:rPr>
          <w:rFonts w:ascii="Garamond" w:hAnsi="Garamond"/>
        </w:rPr>
        <w:t xml:space="preserve">Ngritjen e Komisionit të Vlerësimit të Dhënies së Granteve për Mbështetjen e </w:t>
      </w:r>
      <w:r w:rsidR="00EF0246" w:rsidRPr="001E39FD">
        <w:rPr>
          <w:rFonts w:ascii="Garamond" w:hAnsi="Garamond"/>
          <w:i/>
          <w:iCs/>
        </w:rPr>
        <w:t>Start Up</w:t>
      </w:r>
      <w:r w:rsidRPr="001E39FD">
        <w:rPr>
          <w:rFonts w:ascii="Garamond" w:hAnsi="Garamond"/>
        </w:rPr>
        <w:t>-eve (në vijim</w:t>
      </w:r>
      <w:r w:rsidR="00EF0246">
        <w:rPr>
          <w:rFonts w:ascii="Garamond" w:hAnsi="Garamond"/>
        </w:rPr>
        <w:t xml:space="preserve"> “</w:t>
      </w:r>
      <w:r w:rsidRPr="001E39FD">
        <w:rPr>
          <w:rFonts w:ascii="Garamond" w:hAnsi="Garamond"/>
        </w:rPr>
        <w:t>komisioni i vlerësimit</w:t>
      </w:r>
      <w:r w:rsidR="00EF0246">
        <w:rPr>
          <w:rFonts w:ascii="Garamond" w:hAnsi="Garamond"/>
        </w:rPr>
        <w:t>”</w:t>
      </w:r>
      <w:r w:rsidRPr="001E39FD">
        <w:rPr>
          <w:rFonts w:ascii="Garamond" w:hAnsi="Garamond"/>
        </w:rPr>
        <w:t xml:space="preserve">), si organ vlerësues për kërkesat e </w:t>
      </w:r>
      <w:r w:rsidRPr="001E39FD">
        <w:rPr>
          <w:rFonts w:ascii="Garamond" w:hAnsi="Garamond"/>
          <w:i/>
          <w:iCs/>
        </w:rPr>
        <w:t>start up</w:t>
      </w:r>
      <w:r w:rsidRPr="001E39FD">
        <w:rPr>
          <w:rFonts w:ascii="Garamond" w:hAnsi="Garamond"/>
        </w:rPr>
        <w:t>-eve dhe lehtësuesve për mbështetje me grant.</w:t>
      </w:r>
    </w:p>
    <w:p w14:paraId="1FED8CC8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2. Objekt i këtij vendimi është përcaktimi i rregullave të organizimit e funksionimit të komisionit të vlerësimit, përcaktimi i kritereve, procedurës së përzgjedhjes, rasteve të mbarimit të mandatit dhe të shkarkimit të anëtarëve, si dhe të masës së shpërblimit financiar të tyre.</w:t>
      </w:r>
    </w:p>
    <w:p w14:paraId="1FED8CC9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II. PËRBËRJA E KOMISIONIT TË VLERËSIMIT</w:t>
      </w:r>
    </w:p>
    <w:p w14:paraId="1FED8CCA" w14:textId="052CAE7B" w:rsidR="00407484" w:rsidRPr="001E39FD" w:rsidRDefault="00407484" w:rsidP="003D34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 xml:space="preserve">3. Komisioni i vlerësimit të dhënies së grantit për mbështetjen e </w:t>
      </w:r>
      <w:r w:rsidRPr="001E39FD">
        <w:rPr>
          <w:rFonts w:ascii="Garamond" w:hAnsi="Garamond"/>
          <w:i/>
          <w:iCs/>
        </w:rPr>
        <w:t>start up</w:t>
      </w:r>
      <w:r w:rsidRPr="001E39FD">
        <w:rPr>
          <w:rFonts w:ascii="Garamond" w:hAnsi="Garamond"/>
        </w:rPr>
        <w:t xml:space="preserve">-eve dhe lehtësuesve kryesohet nga ministri përgjegjës për sipërmarrjen dhe përbëhet nga 4 (katër) anëtarë të tjerë të zgjedhur me mandat për periudhën e disbursimit të grantit maj–dhjetor 2022, me </w:t>
      </w:r>
      <w:r w:rsidR="003D34A8">
        <w:rPr>
          <w:rFonts w:ascii="Garamond" w:hAnsi="Garamond"/>
        </w:rPr>
        <w:t>të drejtë rizgjedhjeje,</w:t>
      </w:r>
      <w:r w:rsidRPr="001E39FD">
        <w:rPr>
          <w:rFonts w:ascii="Garamond" w:hAnsi="Garamond"/>
        </w:rPr>
        <w:t xml:space="preserve"> si më poshtë vijon:</w:t>
      </w:r>
    </w:p>
    <w:p w14:paraId="1FED8CCB" w14:textId="4D6A855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a)</w:t>
      </w:r>
      <w:r w:rsidR="00F40F22" w:rsidRPr="001E39FD">
        <w:rPr>
          <w:rFonts w:ascii="Garamond" w:hAnsi="Garamond"/>
        </w:rPr>
        <w:t xml:space="preserve"> </w:t>
      </w:r>
      <w:r w:rsidR="003D34A8" w:rsidRPr="001E39FD">
        <w:rPr>
          <w:rFonts w:ascii="Garamond" w:hAnsi="Garamond"/>
        </w:rPr>
        <w:t xml:space="preserve">një </w:t>
      </w:r>
      <w:r w:rsidRPr="001E39FD">
        <w:rPr>
          <w:rFonts w:ascii="Garamond" w:hAnsi="Garamond"/>
        </w:rPr>
        <w:t>anëtar i caktuar nga ministri përgjegjës për sipërmarrjen;</w:t>
      </w:r>
    </w:p>
    <w:p w14:paraId="1FED8CCC" w14:textId="56FA254F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 xml:space="preserve">b) </w:t>
      </w:r>
      <w:r w:rsidR="003D34A8" w:rsidRPr="001E39FD">
        <w:rPr>
          <w:rFonts w:ascii="Garamond" w:hAnsi="Garamond"/>
        </w:rPr>
        <w:t xml:space="preserve">një </w:t>
      </w:r>
      <w:r w:rsidRPr="001E39FD">
        <w:rPr>
          <w:rFonts w:ascii="Garamond" w:hAnsi="Garamond"/>
        </w:rPr>
        <w:t>anëtar i caktuar nga ministri përgjegjës për rininë dhe fëmijët;</w:t>
      </w:r>
    </w:p>
    <w:p w14:paraId="1FED8CCD" w14:textId="282CDE4D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 xml:space="preserve">c) </w:t>
      </w:r>
      <w:r w:rsidR="003D34A8" w:rsidRPr="001E39FD">
        <w:rPr>
          <w:rFonts w:ascii="Garamond" w:hAnsi="Garamond"/>
        </w:rPr>
        <w:t xml:space="preserve">një </w:t>
      </w:r>
      <w:r w:rsidRPr="001E39FD">
        <w:rPr>
          <w:rFonts w:ascii="Garamond" w:hAnsi="Garamond"/>
        </w:rPr>
        <w:t xml:space="preserve">anëtar i caktuar nga Fondacioni </w:t>
      </w:r>
      <w:r w:rsidRPr="001E39FD">
        <w:rPr>
          <w:rFonts w:ascii="Garamond" w:hAnsi="Garamond"/>
          <w:color w:val="000000"/>
        </w:rPr>
        <w:t xml:space="preserve">Shqiptaro-Amerikan për Zhvillim </w:t>
      </w:r>
      <w:r w:rsidRPr="003D34A8">
        <w:rPr>
          <w:rFonts w:ascii="Garamond" w:hAnsi="Garamond"/>
          <w:i/>
          <w:iCs/>
          <w:color w:val="000000"/>
        </w:rPr>
        <w:t>(</w:t>
      </w:r>
      <w:r w:rsidRPr="001E39FD">
        <w:rPr>
          <w:rFonts w:ascii="Garamond" w:hAnsi="Garamond"/>
          <w:i/>
          <w:iCs/>
        </w:rPr>
        <w:t>Albanian–American Development Foundation</w:t>
      </w:r>
      <w:r w:rsidRPr="003D34A8">
        <w:rPr>
          <w:rFonts w:ascii="Garamond" w:hAnsi="Garamond"/>
          <w:i/>
          <w:iCs/>
        </w:rPr>
        <w:t>)</w:t>
      </w:r>
      <w:r w:rsidRPr="001E39FD">
        <w:rPr>
          <w:rFonts w:ascii="Garamond" w:hAnsi="Garamond"/>
        </w:rPr>
        <w:t xml:space="preserve">, nga sektori i sipërmarrjes që mbulon tematikën e </w:t>
      </w:r>
      <w:r w:rsidRPr="001E39FD">
        <w:rPr>
          <w:rFonts w:ascii="Garamond" w:hAnsi="Garamond"/>
          <w:i/>
          <w:iCs/>
        </w:rPr>
        <w:t>start up</w:t>
      </w:r>
      <w:r w:rsidRPr="001E39FD">
        <w:rPr>
          <w:rFonts w:ascii="Garamond" w:hAnsi="Garamond"/>
        </w:rPr>
        <w:t>-eve dhe ekosistemit;</w:t>
      </w:r>
    </w:p>
    <w:p w14:paraId="1FED8CCE" w14:textId="02CC145A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 xml:space="preserve">ç) </w:t>
      </w:r>
      <w:r w:rsidR="003D34A8" w:rsidRPr="001E39FD">
        <w:rPr>
          <w:rFonts w:ascii="Garamond" w:hAnsi="Garamond"/>
        </w:rPr>
        <w:t xml:space="preserve">një </w:t>
      </w:r>
      <w:r w:rsidRPr="001E39FD">
        <w:rPr>
          <w:rFonts w:ascii="Garamond" w:hAnsi="Garamond"/>
        </w:rPr>
        <w:t xml:space="preserve">anëtar ekspert nga ekosistemi i </w:t>
      </w:r>
      <w:r w:rsidRPr="001E39FD">
        <w:rPr>
          <w:rFonts w:ascii="Garamond" w:hAnsi="Garamond"/>
          <w:i/>
          <w:iCs/>
        </w:rPr>
        <w:t>start up</w:t>
      </w:r>
      <w:r w:rsidRPr="001E39FD">
        <w:rPr>
          <w:rFonts w:ascii="Garamond" w:hAnsi="Garamond"/>
        </w:rPr>
        <w:t>-eve.</w:t>
      </w:r>
    </w:p>
    <w:p w14:paraId="1FED8CCF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4</w:t>
      </w:r>
      <w:r w:rsidR="00F40F22" w:rsidRPr="001E39FD">
        <w:rPr>
          <w:rFonts w:ascii="Garamond" w:hAnsi="Garamond"/>
        </w:rPr>
        <w:t xml:space="preserve">. </w:t>
      </w:r>
      <w:r w:rsidRPr="001E39FD">
        <w:rPr>
          <w:rFonts w:ascii="Garamond" w:hAnsi="Garamond"/>
        </w:rPr>
        <w:t xml:space="preserve">Anëtari ekspert i ekosistemit, parashikuar në shkronjën “ç”, të pikës 3, të këtij vendimi, do të përzgjidhet mbi bazën e një procesi transparent konkurrimi, pas shpalljes së thirrjes për ekspertë të publikuar në faqen e ministrisë përgjegjëse për sipërmarrjen. </w:t>
      </w:r>
    </w:p>
    <w:p w14:paraId="1FED8CD0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Ministri përgjegjës për sipërmarrjen ngarkohet të hartojë termat e referencës, afatin e aplikimit dhe kriteret e thirrjes për ekspert, si dhe të menaxhojnë procesin e konkurrimit e të përzgjedhjes së ekspertit të parashikuar shkronjën “ç”, të pikës 3, të këtij vendimi.</w:t>
      </w:r>
    </w:p>
    <w:p w14:paraId="1FED8CD1" w14:textId="6DA55DC2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Ministri përgjegjës për sipërmarrjen shpall fitues 2 (dy) aplikantët e vlerësuar me pikët më të larta nga konkurrimi, fituesin e parë në cilësinë e anëtarit të komisionit të vlerësimit dhe fituesin e renditur i dyti në cilësinë e zëvendësuesit, në rastin e krijimit të vakancës nga eksperti i parë.</w:t>
      </w:r>
      <w:r w:rsidR="001E39FD" w:rsidRPr="001E39FD">
        <w:rPr>
          <w:rFonts w:ascii="Garamond" w:hAnsi="Garamond"/>
        </w:rPr>
        <w:t xml:space="preserve"> </w:t>
      </w:r>
    </w:p>
    <w:p w14:paraId="1FED8CD2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5. Mandati i anëtarit të komisionit të vlerësimit mbaron në rastet e mëposhtme:</w:t>
      </w:r>
    </w:p>
    <w:p w14:paraId="1FED8CD3" w14:textId="093CA4C3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 xml:space="preserve">a) </w:t>
      </w:r>
      <w:r w:rsidR="003A1D34" w:rsidRPr="001E39FD">
        <w:rPr>
          <w:rFonts w:ascii="Garamond" w:hAnsi="Garamond"/>
        </w:rPr>
        <w:t>dorëheqje</w:t>
      </w:r>
      <w:r w:rsidRPr="001E39FD">
        <w:rPr>
          <w:rFonts w:ascii="Garamond" w:hAnsi="Garamond"/>
        </w:rPr>
        <w:t>;</w:t>
      </w:r>
    </w:p>
    <w:p w14:paraId="1FED8CD4" w14:textId="76647A60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 xml:space="preserve">b) </w:t>
      </w:r>
      <w:r w:rsidR="003A1D34" w:rsidRPr="001E39FD">
        <w:rPr>
          <w:rFonts w:ascii="Garamond" w:hAnsi="Garamond"/>
        </w:rPr>
        <w:t xml:space="preserve">përfundim </w:t>
      </w:r>
      <w:r w:rsidRPr="001E39FD">
        <w:rPr>
          <w:rFonts w:ascii="Garamond" w:hAnsi="Garamond"/>
        </w:rPr>
        <w:t>i mandatit të qëndrimit në detyrë;</w:t>
      </w:r>
    </w:p>
    <w:p w14:paraId="1FED8CD5" w14:textId="633482C0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 xml:space="preserve">c) </w:t>
      </w:r>
      <w:r w:rsidR="003A1D34" w:rsidRPr="001E39FD">
        <w:rPr>
          <w:rFonts w:ascii="Garamond" w:hAnsi="Garamond"/>
        </w:rPr>
        <w:t xml:space="preserve">mbushje </w:t>
      </w:r>
      <w:r w:rsidRPr="001E39FD">
        <w:rPr>
          <w:rFonts w:ascii="Garamond" w:hAnsi="Garamond"/>
        </w:rPr>
        <w:t>e moshës së pensionit të pleqërisë;</w:t>
      </w:r>
    </w:p>
    <w:p w14:paraId="1FED8CD6" w14:textId="21FB068A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 xml:space="preserve">ç) </w:t>
      </w:r>
      <w:r w:rsidR="003A1D34" w:rsidRPr="001E39FD">
        <w:rPr>
          <w:rFonts w:ascii="Garamond" w:hAnsi="Garamond"/>
        </w:rPr>
        <w:t>shkarkim</w:t>
      </w:r>
      <w:r w:rsidRPr="001E39FD">
        <w:rPr>
          <w:rFonts w:ascii="Garamond" w:hAnsi="Garamond"/>
        </w:rPr>
        <w:t>;</w:t>
      </w:r>
    </w:p>
    <w:p w14:paraId="1FED8CD7" w14:textId="207A7840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 xml:space="preserve">d) </w:t>
      </w:r>
      <w:r w:rsidR="003A1D34" w:rsidRPr="001E39FD">
        <w:rPr>
          <w:rFonts w:ascii="Garamond" w:hAnsi="Garamond"/>
        </w:rPr>
        <w:t xml:space="preserve">vdekje </w:t>
      </w:r>
      <w:r w:rsidRPr="001E39FD">
        <w:rPr>
          <w:rFonts w:ascii="Garamond" w:hAnsi="Garamond"/>
        </w:rPr>
        <w:t>e anëtarit.</w:t>
      </w:r>
    </w:p>
    <w:p w14:paraId="1FED8CD8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6. Anëtari i komisionit të vlerësimit shkarkohet nga detyra në rastet e mëposhtme:</w:t>
      </w:r>
    </w:p>
    <w:p w14:paraId="1FED8CD9" w14:textId="0923BBAB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a)</w:t>
      </w:r>
      <w:r w:rsidR="00F40F22" w:rsidRPr="001E39FD">
        <w:rPr>
          <w:rFonts w:ascii="Garamond" w:hAnsi="Garamond"/>
        </w:rPr>
        <w:t xml:space="preserve"> </w:t>
      </w:r>
      <w:r w:rsidR="003A1D34" w:rsidRPr="001E39FD">
        <w:rPr>
          <w:rFonts w:ascii="Garamond" w:hAnsi="Garamond"/>
        </w:rPr>
        <w:t xml:space="preserve">ndërprerje </w:t>
      </w:r>
      <w:r w:rsidRPr="001E39FD">
        <w:rPr>
          <w:rFonts w:ascii="Garamond" w:hAnsi="Garamond"/>
        </w:rPr>
        <w:t>e marrëdhënies së punës me institucionin që përfaqëson;</w:t>
      </w:r>
    </w:p>
    <w:p w14:paraId="1FED8CDA" w14:textId="19D547BE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 xml:space="preserve">b) </w:t>
      </w:r>
      <w:r w:rsidR="003A1D34" w:rsidRPr="001E39FD">
        <w:rPr>
          <w:rFonts w:ascii="Garamond" w:hAnsi="Garamond"/>
        </w:rPr>
        <w:t xml:space="preserve">dënim </w:t>
      </w:r>
      <w:r w:rsidRPr="001E39FD">
        <w:rPr>
          <w:rFonts w:ascii="Garamond" w:hAnsi="Garamond"/>
        </w:rPr>
        <w:t>me vendim penal të formës së prerë;</w:t>
      </w:r>
    </w:p>
    <w:p w14:paraId="1FED8CDB" w14:textId="5E49960A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c)</w:t>
      </w:r>
      <w:r w:rsidR="00F40F22" w:rsidRPr="001E39FD">
        <w:rPr>
          <w:rFonts w:ascii="Garamond" w:hAnsi="Garamond"/>
        </w:rPr>
        <w:t xml:space="preserve"> </w:t>
      </w:r>
      <w:r w:rsidR="003A1D34" w:rsidRPr="001E39FD">
        <w:rPr>
          <w:rFonts w:ascii="Garamond" w:hAnsi="Garamond"/>
          <w:color w:val="000000"/>
        </w:rPr>
        <w:t xml:space="preserve">kur </w:t>
      </w:r>
      <w:r w:rsidRPr="001E39FD">
        <w:rPr>
          <w:rFonts w:ascii="Garamond" w:hAnsi="Garamond"/>
          <w:color w:val="000000"/>
        </w:rPr>
        <w:t>bëhet i paaftë mendërisht ose fizikisht për të ushtruar detyrën;</w:t>
      </w:r>
    </w:p>
    <w:p w14:paraId="1FED8CDC" w14:textId="1BE7A4C3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lastRenderedPageBreak/>
        <w:t>ç)</w:t>
      </w:r>
      <w:r w:rsidR="00F40F22" w:rsidRPr="001E39FD">
        <w:rPr>
          <w:rFonts w:ascii="Garamond" w:hAnsi="Garamond"/>
        </w:rPr>
        <w:t xml:space="preserve"> </w:t>
      </w:r>
      <w:r w:rsidR="003A1D34" w:rsidRPr="001E39FD">
        <w:rPr>
          <w:rFonts w:ascii="Garamond" w:hAnsi="Garamond"/>
        </w:rPr>
        <w:t>kur</w:t>
      </w:r>
      <w:r w:rsidRPr="001E39FD">
        <w:rPr>
          <w:rFonts w:ascii="Garamond" w:hAnsi="Garamond"/>
        </w:rPr>
        <w:t>, me veprimet e tij, dëmton veprimtarinë e komisionit të vlerësimit dhe imazhin e institucionit përgjegjës për funksionimin e këtij komisioni.</w:t>
      </w:r>
    </w:p>
    <w:p w14:paraId="1FED8CDD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7.</w:t>
      </w:r>
      <w:r w:rsidR="00F40F22" w:rsidRPr="001E39FD">
        <w:rPr>
          <w:rFonts w:ascii="Garamond" w:hAnsi="Garamond"/>
        </w:rPr>
        <w:t xml:space="preserve"> </w:t>
      </w:r>
      <w:r w:rsidRPr="001E39FD">
        <w:rPr>
          <w:rFonts w:ascii="Garamond" w:hAnsi="Garamond"/>
        </w:rPr>
        <w:t>Në rast vakance në pozicionin e anëtarit të komisionit të vlerësimit, ministri përgjegjës për sipërmarrjen njofton menjëherë institucionin përkatës për propozimin e anëtarit të ri.</w:t>
      </w:r>
    </w:p>
    <w:p w14:paraId="1FED8CDE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Institucioni propozues duhet të zgjedhë dhe të komunikojë anëtarin e ri brenda 5 (pesë) ditëve nga njoftimi i ministrit.</w:t>
      </w:r>
    </w:p>
    <w:p w14:paraId="1FED8CDF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Në rastin e vakancës së krijuar nga anëtari ekspert i ekosistemit, ministri përgjegjës për sipërmarrjen cakton anëtar të komisionit të vlerësimit fituesin e renditur i dyti, parashikuar në shkronjën “b”, të pikës 4, të këtij vendimi.</w:t>
      </w:r>
    </w:p>
    <w:p w14:paraId="1FED8CE0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 xml:space="preserve">III. ORGANIZIMI I MBLEDHJEVE TË KOMISIONIT TË VLERËSIMIT </w:t>
      </w:r>
    </w:p>
    <w:p w14:paraId="1FED8CE1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 xml:space="preserve">8. Komisioni i vlerësimit mblidhet jo më vonë se 5 (pesë) ditë pas mbylljes së thirrjes për aplikime nga </w:t>
      </w:r>
      <w:r w:rsidRPr="001E39FD">
        <w:rPr>
          <w:rFonts w:ascii="Garamond" w:hAnsi="Garamond"/>
          <w:i/>
          <w:iCs/>
        </w:rPr>
        <w:t>start up</w:t>
      </w:r>
      <w:r w:rsidRPr="001E39FD">
        <w:rPr>
          <w:rFonts w:ascii="Garamond" w:hAnsi="Garamond"/>
        </w:rPr>
        <w:t xml:space="preserve">-e dhe lehtësues të </w:t>
      </w:r>
      <w:r w:rsidRPr="001E39FD">
        <w:rPr>
          <w:rFonts w:ascii="Garamond" w:hAnsi="Garamond"/>
          <w:i/>
          <w:iCs/>
        </w:rPr>
        <w:t>start up</w:t>
      </w:r>
      <w:r w:rsidRPr="001E39FD">
        <w:rPr>
          <w:rFonts w:ascii="Garamond" w:hAnsi="Garamond"/>
        </w:rPr>
        <w:t>-eve.</w:t>
      </w:r>
    </w:p>
    <w:p w14:paraId="1FED8CE2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9. Mbledhja e komisionit të vlerësimit është e vlefshme nëse në të janë të pranishëm të paktën 3 (tre) anëtarë.</w:t>
      </w:r>
    </w:p>
    <w:p w14:paraId="1FED8CE3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10.</w:t>
      </w:r>
      <w:r w:rsidR="00F40F22" w:rsidRPr="001E39FD">
        <w:rPr>
          <w:rFonts w:ascii="Garamond" w:hAnsi="Garamond"/>
        </w:rPr>
        <w:t xml:space="preserve"> </w:t>
      </w:r>
      <w:r w:rsidRPr="001E39FD">
        <w:rPr>
          <w:rFonts w:ascii="Garamond" w:hAnsi="Garamond"/>
        </w:rPr>
        <w:t xml:space="preserve">Mbledhja e komisionit të vlerësimit drejtohet nga kryetari. </w:t>
      </w:r>
    </w:p>
    <w:p w14:paraId="1FED8CE4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11.</w:t>
      </w:r>
      <w:r w:rsidR="00F40F22" w:rsidRPr="001E39FD">
        <w:rPr>
          <w:rFonts w:ascii="Garamond" w:hAnsi="Garamond"/>
        </w:rPr>
        <w:t xml:space="preserve"> </w:t>
      </w:r>
      <w:r w:rsidRPr="001E39FD">
        <w:rPr>
          <w:rFonts w:ascii="Garamond" w:hAnsi="Garamond"/>
        </w:rPr>
        <w:t xml:space="preserve">Vendimet merren me shumicë të anëtarëve të komisionit të vlerësimit të pranishëm në mbledhje. Në rastet kur rezultati i votimit është i barabartë, vota e kryetarit është vendimtare. </w:t>
      </w:r>
    </w:p>
    <w:p w14:paraId="1FED8CE5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Procesverbali i mbledhjes u komunikohet të gjithë anëtarëve pjesëmarrës në mbledhje dhe nënshkruhet prej tyre.</w:t>
      </w:r>
    </w:p>
    <w:p w14:paraId="1FED8CE6" w14:textId="134FEFFF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12. Komisioni i vlerësimit ushtron detyrat e parashikuara në nenin 14, të</w:t>
      </w:r>
      <w:r w:rsidR="001E39FD" w:rsidRPr="001E39FD">
        <w:rPr>
          <w:rFonts w:ascii="Garamond" w:hAnsi="Garamond"/>
        </w:rPr>
        <w:t xml:space="preserve"> </w:t>
      </w:r>
      <w:r w:rsidRPr="001E39FD">
        <w:rPr>
          <w:rFonts w:ascii="Garamond" w:hAnsi="Garamond"/>
        </w:rPr>
        <w:t>ligjit nr.</w:t>
      </w:r>
      <w:r w:rsidR="0003127E">
        <w:rPr>
          <w:rFonts w:ascii="Garamond" w:hAnsi="Garamond"/>
        </w:rPr>
        <w:t xml:space="preserve"> </w:t>
      </w:r>
      <w:r w:rsidRPr="001E39FD">
        <w:rPr>
          <w:rFonts w:ascii="Garamond" w:hAnsi="Garamond"/>
        </w:rPr>
        <w:t xml:space="preserve">25/2022, “Për mbështetjen dhe zhvillimin e </w:t>
      </w:r>
      <w:r w:rsidRPr="001E39FD">
        <w:rPr>
          <w:rFonts w:ascii="Garamond" w:hAnsi="Garamond"/>
          <w:i/>
          <w:iCs/>
        </w:rPr>
        <w:t>start up</w:t>
      </w:r>
      <w:r w:rsidRPr="001E39FD">
        <w:rPr>
          <w:rFonts w:ascii="Garamond" w:hAnsi="Garamond"/>
        </w:rPr>
        <w:t>-eve”, dhe në aktin nënligjor të miratuar në zbatim të pikës 3, të tij.</w:t>
      </w:r>
    </w:p>
    <w:p w14:paraId="1FED8CE7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IV. KOMPETENCAT E KOMISIONIT TË VLERËSIMIT</w:t>
      </w:r>
    </w:p>
    <w:p w14:paraId="1FED8CE8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13. Komisioni i vlerësimit ushtron këto detyra dhe kompetenca:</w:t>
      </w:r>
    </w:p>
    <w:p w14:paraId="1FED8CE9" w14:textId="2C57BA84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a)</w:t>
      </w:r>
      <w:r w:rsidR="00F40F22" w:rsidRPr="001E39FD">
        <w:rPr>
          <w:rFonts w:ascii="Garamond" w:hAnsi="Garamond"/>
        </w:rPr>
        <w:t xml:space="preserve"> </w:t>
      </w:r>
      <w:r w:rsidR="0003127E" w:rsidRPr="001E39FD">
        <w:rPr>
          <w:rFonts w:ascii="Garamond" w:hAnsi="Garamond"/>
        </w:rPr>
        <w:t xml:space="preserve">shqyrton </w:t>
      </w:r>
      <w:r w:rsidRPr="001E39FD">
        <w:rPr>
          <w:rFonts w:ascii="Garamond" w:hAnsi="Garamond"/>
        </w:rPr>
        <w:t xml:space="preserve">dhe vlerëson të gjitha aplikimet e mbërritura nga </w:t>
      </w:r>
      <w:r w:rsidRPr="001E39FD">
        <w:rPr>
          <w:rFonts w:ascii="Garamond" w:hAnsi="Garamond"/>
          <w:i/>
          <w:iCs/>
        </w:rPr>
        <w:t>start up</w:t>
      </w:r>
      <w:r w:rsidRPr="001E39FD">
        <w:rPr>
          <w:rFonts w:ascii="Garamond" w:hAnsi="Garamond"/>
        </w:rPr>
        <w:t>-et dhe lehtësuesit;</w:t>
      </w:r>
    </w:p>
    <w:p w14:paraId="1FED8CEA" w14:textId="73BAA77C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b)</w:t>
      </w:r>
      <w:r w:rsidR="00F40F22" w:rsidRPr="001E39FD">
        <w:rPr>
          <w:rFonts w:ascii="Garamond" w:hAnsi="Garamond"/>
        </w:rPr>
        <w:t xml:space="preserve"> </w:t>
      </w:r>
      <w:r w:rsidR="0003127E" w:rsidRPr="001E39FD">
        <w:rPr>
          <w:rFonts w:ascii="Garamond" w:hAnsi="Garamond"/>
        </w:rPr>
        <w:t xml:space="preserve">kërkon </w:t>
      </w:r>
      <w:r w:rsidRPr="001E39FD">
        <w:rPr>
          <w:rFonts w:ascii="Garamond" w:hAnsi="Garamond"/>
        </w:rPr>
        <w:t>informacione ose dokumentacion shtesë nga aplikantët, atëherë kur gjykohet e domosdoshme për vendimmarrjen, nëpërmjet njësisë përgjegjëse për menaxhimin e grantit, pranë ministrit përgjegjës për sipërmarrjen;</w:t>
      </w:r>
    </w:p>
    <w:p w14:paraId="1FED8CEB" w14:textId="348C0BF1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c)</w:t>
      </w:r>
      <w:r w:rsidR="00F40F22" w:rsidRPr="001E39FD">
        <w:rPr>
          <w:rFonts w:ascii="Garamond" w:hAnsi="Garamond"/>
        </w:rPr>
        <w:t xml:space="preserve"> </w:t>
      </w:r>
      <w:r w:rsidR="0003127E" w:rsidRPr="001E39FD">
        <w:rPr>
          <w:rFonts w:ascii="Garamond" w:hAnsi="Garamond"/>
        </w:rPr>
        <w:t xml:space="preserve">plotëson </w:t>
      </w:r>
      <w:r w:rsidRPr="001E39FD">
        <w:rPr>
          <w:rFonts w:ascii="Garamond" w:hAnsi="Garamond"/>
        </w:rPr>
        <w:t>raportin vlerësues për çdo aplikim dhe anëtarët e tij japin pikët individuale;</w:t>
      </w:r>
    </w:p>
    <w:p w14:paraId="1FED8CEC" w14:textId="7A36EEFA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ç)</w:t>
      </w:r>
      <w:r w:rsidR="00F40F22" w:rsidRPr="001E39FD">
        <w:rPr>
          <w:rFonts w:ascii="Garamond" w:hAnsi="Garamond"/>
        </w:rPr>
        <w:t xml:space="preserve"> </w:t>
      </w:r>
      <w:r w:rsidR="0003127E" w:rsidRPr="001E39FD">
        <w:rPr>
          <w:rFonts w:ascii="Garamond" w:hAnsi="Garamond"/>
        </w:rPr>
        <w:t xml:space="preserve">miraton </w:t>
      </w:r>
      <w:r w:rsidRPr="001E39FD">
        <w:rPr>
          <w:rFonts w:ascii="Garamond" w:hAnsi="Garamond"/>
        </w:rPr>
        <w:t xml:space="preserve">nivelin e grantit për përfituesit </w:t>
      </w:r>
      <w:r w:rsidRPr="001E39FD">
        <w:rPr>
          <w:rFonts w:ascii="Garamond" w:hAnsi="Garamond"/>
          <w:i/>
          <w:iCs/>
        </w:rPr>
        <w:t>start up</w:t>
      </w:r>
      <w:r w:rsidRPr="001E39FD">
        <w:rPr>
          <w:rFonts w:ascii="Garamond" w:hAnsi="Garamond"/>
        </w:rPr>
        <w:t xml:space="preserve"> ose lehtësues të</w:t>
      </w:r>
      <w:r w:rsidR="001E39FD" w:rsidRPr="001E39FD">
        <w:rPr>
          <w:rFonts w:ascii="Garamond" w:hAnsi="Garamond"/>
        </w:rPr>
        <w:t xml:space="preserve"> </w:t>
      </w:r>
      <w:r w:rsidRPr="001E39FD">
        <w:rPr>
          <w:rFonts w:ascii="Garamond" w:hAnsi="Garamond"/>
          <w:i/>
          <w:iCs/>
        </w:rPr>
        <w:t>start up</w:t>
      </w:r>
      <w:r w:rsidRPr="001E39FD">
        <w:rPr>
          <w:rFonts w:ascii="Garamond" w:hAnsi="Garamond"/>
        </w:rPr>
        <w:t>-eve, bazuar në pikëzimin dhe vendimmarrjen e anëtarëve të komisionit të vlerësimit;</w:t>
      </w:r>
    </w:p>
    <w:p w14:paraId="1FED8CED" w14:textId="7F186890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d)</w:t>
      </w:r>
      <w:r w:rsidR="00F40F22" w:rsidRPr="001E39FD">
        <w:rPr>
          <w:rFonts w:ascii="Garamond" w:hAnsi="Garamond"/>
        </w:rPr>
        <w:t xml:space="preserve"> </w:t>
      </w:r>
      <w:r w:rsidR="0003127E" w:rsidRPr="001E39FD">
        <w:rPr>
          <w:rFonts w:ascii="Garamond" w:hAnsi="Garamond"/>
        </w:rPr>
        <w:t xml:space="preserve">merr </w:t>
      </w:r>
      <w:r w:rsidRPr="001E39FD">
        <w:rPr>
          <w:rFonts w:ascii="Garamond" w:hAnsi="Garamond"/>
        </w:rPr>
        <w:t>në shqyrtim rastet problematike të aplikimit, me kërkesë të njësisë përgjegjëse pranë ministrit përgjegjës për sipërmarrjen.</w:t>
      </w:r>
    </w:p>
    <w:p w14:paraId="1FED8CEE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1E39FD">
        <w:rPr>
          <w:rFonts w:ascii="Garamond" w:hAnsi="Garamond"/>
          <w:color w:val="000000"/>
        </w:rPr>
        <w:t>V.</w:t>
      </w:r>
      <w:r w:rsidR="00F40F22" w:rsidRPr="001E39FD">
        <w:rPr>
          <w:rFonts w:ascii="Garamond" w:hAnsi="Garamond"/>
          <w:color w:val="000000"/>
        </w:rPr>
        <w:t xml:space="preserve"> </w:t>
      </w:r>
      <w:r w:rsidRPr="001E39FD">
        <w:rPr>
          <w:rFonts w:ascii="Garamond" w:hAnsi="Garamond"/>
          <w:color w:val="000000"/>
        </w:rPr>
        <w:t>MASA E SHPËRBLIMIT</w:t>
      </w:r>
    </w:p>
    <w:p w14:paraId="1FED8CEF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1E39FD">
        <w:rPr>
          <w:rFonts w:ascii="Garamond" w:hAnsi="Garamond"/>
          <w:color w:val="000000"/>
        </w:rPr>
        <w:t>14. Shpërblimi i kryetarit dhe i anëtarëve të komisionit të vlerësimit është në masën 15 000 (pesëmbëdhjetë mijë) lekë për mbledhje, por jo më shumë se 12 (dymbëdhjetë) pagesa në vit.</w:t>
      </w:r>
    </w:p>
    <w:p w14:paraId="1FED8CF0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1E39FD">
        <w:rPr>
          <w:rFonts w:ascii="Garamond" w:hAnsi="Garamond"/>
          <w:color w:val="000000"/>
        </w:rPr>
        <w:t>15. Shpenzimet për shpërblimin e kryetarit dhe të anëtarëve vërtetohen kundrejt dokumentit të pjesëmarrjes në mbledhje.</w:t>
      </w:r>
    </w:p>
    <w:p w14:paraId="1FED8CF1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VI. DISPOZITA TË FUNDIT</w:t>
      </w:r>
    </w:p>
    <w:p w14:paraId="1FED8CF2" w14:textId="380EAAB4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16.</w:t>
      </w:r>
      <w:r w:rsidR="00F40F22" w:rsidRPr="001E39FD">
        <w:rPr>
          <w:rFonts w:ascii="Garamond" w:hAnsi="Garamond"/>
        </w:rPr>
        <w:t xml:space="preserve"> </w:t>
      </w:r>
      <w:r w:rsidRPr="001E39FD">
        <w:rPr>
          <w:rFonts w:ascii="Garamond" w:hAnsi="Garamond"/>
        </w:rPr>
        <w:t>Ngarkohen instit</w:t>
      </w:r>
      <w:r w:rsidR="002F33ED">
        <w:rPr>
          <w:rFonts w:ascii="Garamond" w:hAnsi="Garamond"/>
        </w:rPr>
        <w:t>ucionet e përmendura në pikën 3</w:t>
      </w:r>
      <w:bookmarkStart w:id="0" w:name="_GoBack"/>
      <w:bookmarkEnd w:id="0"/>
      <w:r w:rsidRPr="001E39FD">
        <w:rPr>
          <w:rFonts w:ascii="Garamond" w:hAnsi="Garamond"/>
        </w:rPr>
        <w:t xml:space="preserve"> të këtij vendimi, të caktojnë dhe të komunikojnë anëtarin e tyre pranë ministrit përgjegjës për sipërmarrjen, brenda 5 (pesë) ditëve nga hyrja në fuqi e këtij vendimi.</w:t>
      </w:r>
    </w:p>
    <w:p w14:paraId="1FED8CF3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17. Funksionimi i komisionit të vlerësimit u nënshtrohet rregullave të parashikuara në legjislacionin për organet kolegjiale të administratës shtetërore për çështjet që nuk janë të rregulluara posaçërisht në këtë vendim.</w:t>
      </w:r>
    </w:p>
    <w:p w14:paraId="1FED8CF4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18. Ngarkohen ministri përgjegjës për sipërmarrjen dhe institucionet e listuara në pikën 3 për zbatimin e këtij vendimi.</w:t>
      </w:r>
    </w:p>
    <w:p w14:paraId="1FED8CF5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1E39FD">
        <w:rPr>
          <w:rFonts w:ascii="Garamond" w:hAnsi="Garamond"/>
        </w:rPr>
        <w:t>Ky vendim hyn në fuqi pas botimit në Fletoren Zyrtare.</w:t>
      </w:r>
    </w:p>
    <w:p w14:paraId="1FED8CF6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</w:p>
    <w:p w14:paraId="1FED8CF7" w14:textId="77777777" w:rsidR="00407484" w:rsidRPr="001E39FD" w:rsidRDefault="00407484" w:rsidP="00407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bCs/>
        </w:rPr>
      </w:pPr>
      <w:r w:rsidRPr="001E39FD">
        <w:rPr>
          <w:rFonts w:ascii="Garamond" w:hAnsi="Garamond" w:cs="Times New Roman Bold"/>
          <w:bCs/>
        </w:rPr>
        <w:t>KRYEMINISTËR</w:t>
      </w:r>
    </w:p>
    <w:p w14:paraId="1FED8CF8" w14:textId="77777777" w:rsidR="00BF5083" w:rsidRPr="001E39FD" w:rsidRDefault="00F40F22" w:rsidP="00F40F2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1E39FD">
        <w:rPr>
          <w:rFonts w:ascii="Garamond" w:hAnsi="Garamond" w:cs="Times New Roman Bold"/>
          <w:b/>
          <w:bCs/>
        </w:rPr>
        <w:t>Edi Rama</w:t>
      </w:r>
    </w:p>
    <w:sectPr w:rsidR="00BF5083" w:rsidRPr="001E39FD" w:rsidSect="001641D2">
      <w:pgSz w:w="11907" w:h="16839" w:code="9"/>
      <w:pgMar w:top="1440" w:right="1440" w:bottom="1440" w:left="1440" w:header="720" w:footer="43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5223D8" w14:textId="77777777" w:rsidR="001E39FD" w:rsidRDefault="001E39FD">
      <w:r>
        <w:separator/>
      </w:r>
    </w:p>
  </w:endnote>
  <w:endnote w:type="continuationSeparator" w:id="0">
    <w:p w14:paraId="6EA287F9" w14:textId="77777777" w:rsidR="001E39FD" w:rsidRDefault="001E39FD">
      <w:r>
        <w:continuationSeparator/>
      </w:r>
    </w:p>
  </w:endnote>
  <w:endnote w:type="continuationNotice" w:id="1">
    <w:p w14:paraId="25FEF51C" w14:textId="77777777" w:rsidR="00137D87" w:rsidRDefault="00137D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1CC808" w14:textId="77777777" w:rsidR="001E39FD" w:rsidRDefault="001E39FD">
      <w:r>
        <w:separator/>
      </w:r>
    </w:p>
  </w:footnote>
  <w:footnote w:type="continuationSeparator" w:id="0">
    <w:p w14:paraId="60C58FA0" w14:textId="77777777" w:rsidR="001E39FD" w:rsidRDefault="001E39FD">
      <w:r>
        <w:continuationSeparator/>
      </w:r>
    </w:p>
  </w:footnote>
  <w:footnote w:type="continuationNotice" w:id="1">
    <w:p w14:paraId="0538D1D1" w14:textId="77777777" w:rsidR="00137D87" w:rsidRDefault="00137D8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E925EE"/>
    <w:multiLevelType w:val="hybridMultilevel"/>
    <w:tmpl w:val="657600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05827"/>
    <w:multiLevelType w:val="hybridMultilevel"/>
    <w:tmpl w:val="21B463A8"/>
    <w:styleLink w:val="ImportedStyle2"/>
    <w:lvl w:ilvl="0" w:tplc="C43A5C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8478F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9805CA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3684C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52640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E6448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80BD0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500E8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FE4356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AA023B0"/>
    <w:multiLevelType w:val="hybridMultilevel"/>
    <w:tmpl w:val="D66C797C"/>
    <w:numStyleLink w:val="ImportedStyle4"/>
  </w:abstractNum>
  <w:abstractNum w:abstractNumId="3">
    <w:nsid w:val="2F6D25E0"/>
    <w:multiLevelType w:val="hybridMultilevel"/>
    <w:tmpl w:val="7A00E9A0"/>
    <w:styleLink w:val="ImportedStyle5"/>
    <w:lvl w:ilvl="0" w:tplc="279CCE0C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642948">
      <w:start w:val="1"/>
      <w:numFmt w:val="lowerLetter"/>
      <w:lvlText w:val="%2."/>
      <w:lvlJc w:val="left"/>
      <w:pPr>
        <w:ind w:left="10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FC7E1D8C">
      <w:start w:val="1"/>
      <w:numFmt w:val="lowerRoman"/>
      <w:lvlText w:val="%3."/>
      <w:lvlJc w:val="left"/>
      <w:pPr>
        <w:ind w:left="173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EB1A08FA">
      <w:start w:val="1"/>
      <w:numFmt w:val="decimal"/>
      <w:lvlText w:val="%4."/>
      <w:lvlJc w:val="left"/>
      <w:pPr>
        <w:ind w:left="24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B378A670">
      <w:start w:val="1"/>
      <w:numFmt w:val="lowerLetter"/>
      <w:lvlText w:val="%5."/>
      <w:lvlJc w:val="left"/>
      <w:pPr>
        <w:ind w:left="316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C00AEFA0">
      <w:start w:val="1"/>
      <w:numFmt w:val="lowerRoman"/>
      <w:lvlText w:val="%6."/>
      <w:lvlJc w:val="left"/>
      <w:pPr>
        <w:ind w:left="389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888CE66C">
      <w:start w:val="1"/>
      <w:numFmt w:val="decimal"/>
      <w:lvlText w:val="%7."/>
      <w:lvlJc w:val="left"/>
      <w:pPr>
        <w:ind w:left="46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5408489C">
      <w:start w:val="1"/>
      <w:numFmt w:val="lowerLetter"/>
      <w:lvlText w:val="%8."/>
      <w:lvlJc w:val="left"/>
      <w:pPr>
        <w:ind w:left="532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E7B6F8BA">
      <w:start w:val="1"/>
      <w:numFmt w:val="lowerRoman"/>
      <w:lvlText w:val="%9."/>
      <w:lvlJc w:val="left"/>
      <w:pPr>
        <w:ind w:left="605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4">
    <w:nsid w:val="429F1EE1"/>
    <w:multiLevelType w:val="hybridMultilevel"/>
    <w:tmpl w:val="8F041E92"/>
    <w:styleLink w:val="ImportedStyle1"/>
    <w:lvl w:ilvl="0" w:tplc="1956647C">
      <w:start w:val="1"/>
      <w:numFmt w:val="upperRoman"/>
      <w:lvlText w:val="%1."/>
      <w:lvlJc w:val="left"/>
      <w:pPr>
        <w:ind w:left="720" w:hanging="5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0CD6B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8E547C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7CAE3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B050C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C0573C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78451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AE2E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121B34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52072280"/>
    <w:multiLevelType w:val="hybridMultilevel"/>
    <w:tmpl w:val="3754EF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DD13A1"/>
    <w:multiLevelType w:val="hybridMultilevel"/>
    <w:tmpl w:val="7C984150"/>
    <w:styleLink w:val="ImportedStyle3"/>
    <w:lvl w:ilvl="0" w:tplc="0DF6F3E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46CB2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501FE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587F0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26A14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8484AE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8CF3E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1C442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8EC4CA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5CB859A7"/>
    <w:multiLevelType w:val="hybridMultilevel"/>
    <w:tmpl w:val="657600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932D46"/>
    <w:multiLevelType w:val="hybridMultilevel"/>
    <w:tmpl w:val="7C984150"/>
    <w:numStyleLink w:val="ImportedStyle3"/>
  </w:abstractNum>
  <w:abstractNum w:abstractNumId="9">
    <w:nsid w:val="69634AD9"/>
    <w:multiLevelType w:val="hybridMultilevel"/>
    <w:tmpl w:val="7A00E9A0"/>
    <w:numStyleLink w:val="ImportedStyle5"/>
  </w:abstractNum>
  <w:abstractNum w:abstractNumId="10">
    <w:nsid w:val="712B507F"/>
    <w:multiLevelType w:val="hybridMultilevel"/>
    <w:tmpl w:val="D66C797C"/>
    <w:styleLink w:val="ImportedStyle4"/>
    <w:lvl w:ilvl="0" w:tplc="0908D81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C2E1C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CA1F9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5C3DA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B65C7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BE95D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AC557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6ECF9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985492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720742D0"/>
    <w:multiLevelType w:val="hybridMultilevel"/>
    <w:tmpl w:val="8F041E92"/>
    <w:numStyleLink w:val="ImportedStyle1"/>
  </w:abstractNum>
  <w:abstractNum w:abstractNumId="12">
    <w:nsid w:val="77A430BC"/>
    <w:multiLevelType w:val="hybridMultilevel"/>
    <w:tmpl w:val="0C08D7F8"/>
    <w:lvl w:ilvl="0" w:tplc="24C64A34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>
    <w:nsid w:val="7A515273"/>
    <w:multiLevelType w:val="hybridMultilevel"/>
    <w:tmpl w:val="21B463A8"/>
    <w:numStyleLink w:val="ImportedStyle2"/>
  </w:abstractNum>
  <w:num w:numId="1">
    <w:abstractNumId w:val="4"/>
  </w:num>
  <w:num w:numId="2">
    <w:abstractNumId w:val="11"/>
  </w:num>
  <w:num w:numId="3">
    <w:abstractNumId w:val="1"/>
  </w:num>
  <w:num w:numId="4">
    <w:abstractNumId w:val="13"/>
  </w:num>
  <w:num w:numId="5">
    <w:abstractNumId w:val="11"/>
    <w:lvlOverride w:ilvl="0">
      <w:startOverride w:val="2"/>
    </w:lvlOverride>
  </w:num>
  <w:num w:numId="6">
    <w:abstractNumId w:val="6"/>
  </w:num>
  <w:num w:numId="7">
    <w:abstractNumId w:val="8"/>
  </w:num>
  <w:num w:numId="8">
    <w:abstractNumId w:val="11"/>
    <w:lvlOverride w:ilvl="0">
      <w:startOverride w:val="3"/>
    </w:lvlOverride>
  </w:num>
  <w:num w:numId="9">
    <w:abstractNumId w:val="10"/>
  </w:num>
  <w:num w:numId="10">
    <w:abstractNumId w:val="2"/>
  </w:num>
  <w:num w:numId="11">
    <w:abstractNumId w:val="2"/>
    <w:lvlOverride w:ilvl="0">
      <w:lvl w:ilvl="0" w:tplc="8CE6C7EE">
        <w:start w:val="1"/>
        <w:numFmt w:val="decimal"/>
        <w:lvlText w:val="%1."/>
        <w:lvlJc w:val="left"/>
        <w:pPr>
          <w:ind w:left="30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85A23B80">
        <w:start w:val="1"/>
        <w:numFmt w:val="lowerLetter"/>
        <w:lvlText w:val="%2."/>
        <w:lvlJc w:val="left"/>
        <w:pPr>
          <w:ind w:left="10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FBC2DB8C">
        <w:start w:val="1"/>
        <w:numFmt w:val="lowerRoman"/>
        <w:lvlText w:val="%3."/>
        <w:lvlJc w:val="left"/>
        <w:pPr>
          <w:ind w:left="175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02F00F36">
        <w:start w:val="1"/>
        <w:numFmt w:val="decimal"/>
        <w:lvlText w:val="%4."/>
        <w:lvlJc w:val="left"/>
        <w:pPr>
          <w:ind w:left="246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E7A07390">
        <w:start w:val="1"/>
        <w:numFmt w:val="lowerLetter"/>
        <w:lvlText w:val="%5."/>
        <w:lvlJc w:val="left"/>
        <w:pPr>
          <w:ind w:left="318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E4F2AB6C">
        <w:start w:val="1"/>
        <w:numFmt w:val="lowerRoman"/>
        <w:lvlText w:val="%6."/>
        <w:lvlJc w:val="left"/>
        <w:pPr>
          <w:ind w:left="391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DE109F80">
        <w:start w:val="1"/>
        <w:numFmt w:val="decimal"/>
        <w:lvlText w:val="%7."/>
        <w:lvlJc w:val="left"/>
        <w:pPr>
          <w:ind w:left="46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70947F2E">
        <w:start w:val="1"/>
        <w:numFmt w:val="lowerLetter"/>
        <w:lvlText w:val="%8."/>
        <w:lvlJc w:val="left"/>
        <w:pPr>
          <w:ind w:left="534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71B6C67C">
        <w:start w:val="1"/>
        <w:numFmt w:val="lowerRoman"/>
        <w:lvlText w:val="%9."/>
        <w:lvlJc w:val="left"/>
        <w:pPr>
          <w:ind w:left="607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12">
    <w:abstractNumId w:val="3"/>
  </w:num>
  <w:num w:numId="13">
    <w:abstractNumId w:val="9"/>
  </w:num>
  <w:num w:numId="14">
    <w:abstractNumId w:val="9"/>
    <w:lvlOverride w:ilvl="0">
      <w:lvl w:ilvl="0" w:tplc="4A1226D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 w:tplc="4F061B34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3EA0FFA">
        <w:start w:val="1"/>
        <w:numFmt w:val="lowerRoman"/>
        <w:lvlText w:val="%3."/>
        <w:lvlJc w:val="left"/>
        <w:pPr>
          <w:ind w:left="180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82AA112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7C66A1A">
        <w:start w:val="1"/>
        <w:numFmt w:val="lowerLetter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7FC8CEC">
        <w:start w:val="1"/>
        <w:numFmt w:val="lowerRoman"/>
        <w:lvlText w:val="%6."/>
        <w:lvlJc w:val="left"/>
        <w:pPr>
          <w:ind w:left="396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9A6B546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35AFD08">
        <w:start w:val="1"/>
        <w:numFmt w:val="lowerLetter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E5A5A4C">
        <w:start w:val="1"/>
        <w:numFmt w:val="lowerRoman"/>
        <w:lvlText w:val="%9."/>
        <w:lvlJc w:val="left"/>
        <w:pPr>
          <w:ind w:left="612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12"/>
  </w:num>
  <w:num w:numId="16">
    <w:abstractNumId w:val="7"/>
  </w:num>
  <w:num w:numId="17">
    <w:abstractNumId w:val="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083"/>
    <w:rsid w:val="0003127E"/>
    <w:rsid w:val="00031A9A"/>
    <w:rsid w:val="00043A90"/>
    <w:rsid w:val="00074883"/>
    <w:rsid w:val="000778E8"/>
    <w:rsid w:val="00080661"/>
    <w:rsid w:val="000A5498"/>
    <w:rsid w:val="000B0109"/>
    <w:rsid w:val="000B5DE6"/>
    <w:rsid w:val="000C649D"/>
    <w:rsid w:val="00100CB8"/>
    <w:rsid w:val="00104C91"/>
    <w:rsid w:val="00104E7A"/>
    <w:rsid w:val="00105AF4"/>
    <w:rsid w:val="00105EBA"/>
    <w:rsid w:val="0011169E"/>
    <w:rsid w:val="0012734A"/>
    <w:rsid w:val="00137D87"/>
    <w:rsid w:val="00155C65"/>
    <w:rsid w:val="001641D2"/>
    <w:rsid w:val="0017209A"/>
    <w:rsid w:val="0017531E"/>
    <w:rsid w:val="00185938"/>
    <w:rsid w:val="001B0318"/>
    <w:rsid w:val="001B5E49"/>
    <w:rsid w:val="001D39E9"/>
    <w:rsid w:val="001E39FD"/>
    <w:rsid w:val="001F6989"/>
    <w:rsid w:val="002133AF"/>
    <w:rsid w:val="00217541"/>
    <w:rsid w:val="00217938"/>
    <w:rsid w:val="00234A5B"/>
    <w:rsid w:val="002609A3"/>
    <w:rsid w:val="00287890"/>
    <w:rsid w:val="002920A2"/>
    <w:rsid w:val="00295C87"/>
    <w:rsid w:val="002960AF"/>
    <w:rsid w:val="002C330B"/>
    <w:rsid w:val="002D683C"/>
    <w:rsid w:val="002E18C9"/>
    <w:rsid w:val="002F33ED"/>
    <w:rsid w:val="00340FFE"/>
    <w:rsid w:val="003426B3"/>
    <w:rsid w:val="00353C22"/>
    <w:rsid w:val="0035629E"/>
    <w:rsid w:val="00365901"/>
    <w:rsid w:val="003660C3"/>
    <w:rsid w:val="0036703C"/>
    <w:rsid w:val="0037763B"/>
    <w:rsid w:val="00381A2B"/>
    <w:rsid w:val="00384327"/>
    <w:rsid w:val="003A1D34"/>
    <w:rsid w:val="003B0D54"/>
    <w:rsid w:val="003B1E60"/>
    <w:rsid w:val="003B2DE0"/>
    <w:rsid w:val="003D34A8"/>
    <w:rsid w:val="003E5843"/>
    <w:rsid w:val="003F296C"/>
    <w:rsid w:val="00407484"/>
    <w:rsid w:val="00424883"/>
    <w:rsid w:val="00431ED3"/>
    <w:rsid w:val="0043438F"/>
    <w:rsid w:val="004566DF"/>
    <w:rsid w:val="00467B6B"/>
    <w:rsid w:val="004852C5"/>
    <w:rsid w:val="0049193F"/>
    <w:rsid w:val="00494E2F"/>
    <w:rsid w:val="00496012"/>
    <w:rsid w:val="004C2257"/>
    <w:rsid w:val="004C5A57"/>
    <w:rsid w:val="004C71D4"/>
    <w:rsid w:val="004D51E4"/>
    <w:rsid w:val="004D69AB"/>
    <w:rsid w:val="004F4DAD"/>
    <w:rsid w:val="005109D0"/>
    <w:rsid w:val="00536246"/>
    <w:rsid w:val="00542EFD"/>
    <w:rsid w:val="00554F8A"/>
    <w:rsid w:val="00560CF5"/>
    <w:rsid w:val="00564FDF"/>
    <w:rsid w:val="005776F8"/>
    <w:rsid w:val="005842F1"/>
    <w:rsid w:val="00592280"/>
    <w:rsid w:val="005B5E5A"/>
    <w:rsid w:val="005C2279"/>
    <w:rsid w:val="005D1E16"/>
    <w:rsid w:val="005D539F"/>
    <w:rsid w:val="005F247F"/>
    <w:rsid w:val="005F5287"/>
    <w:rsid w:val="005F787A"/>
    <w:rsid w:val="00600F56"/>
    <w:rsid w:val="006014FB"/>
    <w:rsid w:val="00604BA2"/>
    <w:rsid w:val="00611211"/>
    <w:rsid w:val="00613940"/>
    <w:rsid w:val="006369F4"/>
    <w:rsid w:val="00636F40"/>
    <w:rsid w:val="00655332"/>
    <w:rsid w:val="00661623"/>
    <w:rsid w:val="00663B9A"/>
    <w:rsid w:val="006667BE"/>
    <w:rsid w:val="00680B18"/>
    <w:rsid w:val="00686767"/>
    <w:rsid w:val="006906A1"/>
    <w:rsid w:val="00693798"/>
    <w:rsid w:val="006941FB"/>
    <w:rsid w:val="006A04AC"/>
    <w:rsid w:val="006B44F7"/>
    <w:rsid w:val="006C46F9"/>
    <w:rsid w:val="006C5478"/>
    <w:rsid w:val="006C5E47"/>
    <w:rsid w:val="00702C0A"/>
    <w:rsid w:val="00731D82"/>
    <w:rsid w:val="00733C27"/>
    <w:rsid w:val="00755E22"/>
    <w:rsid w:val="0076270E"/>
    <w:rsid w:val="00765105"/>
    <w:rsid w:val="00772B7E"/>
    <w:rsid w:val="007762B5"/>
    <w:rsid w:val="0078169D"/>
    <w:rsid w:val="00785383"/>
    <w:rsid w:val="00786F3A"/>
    <w:rsid w:val="00794483"/>
    <w:rsid w:val="00797350"/>
    <w:rsid w:val="00797672"/>
    <w:rsid w:val="007B4DBB"/>
    <w:rsid w:val="00805F4B"/>
    <w:rsid w:val="008171E5"/>
    <w:rsid w:val="00821065"/>
    <w:rsid w:val="00830B2E"/>
    <w:rsid w:val="00834648"/>
    <w:rsid w:val="00852179"/>
    <w:rsid w:val="008802F5"/>
    <w:rsid w:val="0088340E"/>
    <w:rsid w:val="00893DBA"/>
    <w:rsid w:val="00895A36"/>
    <w:rsid w:val="008A464D"/>
    <w:rsid w:val="008A6C40"/>
    <w:rsid w:val="008B28AE"/>
    <w:rsid w:val="008C17B1"/>
    <w:rsid w:val="008D1DA3"/>
    <w:rsid w:val="008F3C0C"/>
    <w:rsid w:val="0090323F"/>
    <w:rsid w:val="009164A2"/>
    <w:rsid w:val="00945AC3"/>
    <w:rsid w:val="00947501"/>
    <w:rsid w:val="00967B9B"/>
    <w:rsid w:val="0099619F"/>
    <w:rsid w:val="009A6A90"/>
    <w:rsid w:val="009B24D4"/>
    <w:rsid w:val="009B65EE"/>
    <w:rsid w:val="009D54D5"/>
    <w:rsid w:val="009E7B4A"/>
    <w:rsid w:val="009F5142"/>
    <w:rsid w:val="00A00A23"/>
    <w:rsid w:val="00A02CBF"/>
    <w:rsid w:val="00A66636"/>
    <w:rsid w:val="00A66B77"/>
    <w:rsid w:val="00A73ECE"/>
    <w:rsid w:val="00A8335A"/>
    <w:rsid w:val="00A8686E"/>
    <w:rsid w:val="00AB2BB1"/>
    <w:rsid w:val="00AB4EA5"/>
    <w:rsid w:val="00AC2C48"/>
    <w:rsid w:val="00AC7B10"/>
    <w:rsid w:val="00AD4E6C"/>
    <w:rsid w:val="00AD63D0"/>
    <w:rsid w:val="00AE038B"/>
    <w:rsid w:val="00AE4BDF"/>
    <w:rsid w:val="00AF3165"/>
    <w:rsid w:val="00B01B47"/>
    <w:rsid w:val="00B159C4"/>
    <w:rsid w:val="00B22181"/>
    <w:rsid w:val="00B318BD"/>
    <w:rsid w:val="00B65EAD"/>
    <w:rsid w:val="00B667BB"/>
    <w:rsid w:val="00B90000"/>
    <w:rsid w:val="00B96910"/>
    <w:rsid w:val="00BC548F"/>
    <w:rsid w:val="00BD2181"/>
    <w:rsid w:val="00BD71F9"/>
    <w:rsid w:val="00BE3575"/>
    <w:rsid w:val="00BF5083"/>
    <w:rsid w:val="00C47CE9"/>
    <w:rsid w:val="00C554E4"/>
    <w:rsid w:val="00C637AD"/>
    <w:rsid w:val="00C717EE"/>
    <w:rsid w:val="00C843C1"/>
    <w:rsid w:val="00C861B1"/>
    <w:rsid w:val="00C864B3"/>
    <w:rsid w:val="00C8678E"/>
    <w:rsid w:val="00CA7882"/>
    <w:rsid w:val="00CC4C51"/>
    <w:rsid w:val="00CC5A9A"/>
    <w:rsid w:val="00CC7CBA"/>
    <w:rsid w:val="00D10143"/>
    <w:rsid w:val="00D253F4"/>
    <w:rsid w:val="00D3395B"/>
    <w:rsid w:val="00D33A7E"/>
    <w:rsid w:val="00D44090"/>
    <w:rsid w:val="00DC264F"/>
    <w:rsid w:val="00DE5DC4"/>
    <w:rsid w:val="00DF7B51"/>
    <w:rsid w:val="00E038C7"/>
    <w:rsid w:val="00E11053"/>
    <w:rsid w:val="00E15A17"/>
    <w:rsid w:val="00E441C8"/>
    <w:rsid w:val="00E50A27"/>
    <w:rsid w:val="00E65E7B"/>
    <w:rsid w:val="00E76A5F"/>
    <w:rsid w:val="00E94FA0"/>
    <w:rsid w:val="00EA3925"/>
    <w:rsid w:val="00EC5702"/>
    <w:rsid w:val="00ED17A0"/>
    <w:rsid w:val="00EF0246"/>
    <w:rsid w:val="00EF0CE4"/>
    <w:rsid w:val="00F00AD0"/>
    <w:rsid w:val="00F037D9"/>
    <w:rsid w:val="00F06783"/>
    <w:rsid w:val="00F06AB4"/>
    <w:rsid w:val="00F07C2F"/>
    <w:rsid w:val="00F13898"/>
    <w:rsid w:val="00F272FA"/>
    <w:rsid w:val="00F40F22"/>
    <w:rsid w:val="00F5184D"/>
    <w:rsid w:val="00F912B8"/>
    <w:rsid w:val="00F94F6D"/>
    <w:rsid w:val="00FA7228"/>
    <w:rsid w:val="00FB45DB"/>
    <w:rsid w:val="00FC3CDD"/>
    <w:rsid w:val="00FC4E5F"/>
    <w:rsid w:val="00FE2966"/>
    <w:rsid w:val="00FE4158"/>
    <w:rsid w:val="00FF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FED8CBD"/>
  <w15:docId w15:val="{D031E964-A630-40F2-8476-A8EB2AECE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kti">
    <w:name w:val="Akti"/>
    <w:pPr>
      <w:keepNext/>
      <w:widowControl w:val="0"/>
      <w:jc w:val="center"/>
      <w:outlineLvl w:val="0"/>
    </w:pPr>
    <w:rPr>
      <w:rFonts w:eastAsia="Times New Roman"/>
      <w:b/>
      <w:bCs/>
      <w:caps/>
      <w:color w:val="000000"/>
      <w:sz w:val="22"/>
      <w:szCs w:val="22"/>
      <w:u w:color="000000"/>
    </w:rPr>
  </w:style>
  <w:style w:type="paragraph" w:customStyle="1" w:styleId="Default">
    <w:name w:val="Default"/>
    <w:rPr>
      <w:rFonts w:ascii="Garamond" w:hAnsi="Garamond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3">
    <w:name w:val="Imported Style 3"/>
    <w:pPr>
      <w:numPr>
        <w:numId w:val="6"/>
      </w:numPr>
    </w:pPr>
  </w:style>
  <w:style w:type="numbering" w:customStyle="1" w:styleId="ImportedStyle4">
    <w:name w:val="Imported Style 4"/>
    <w:pPr>
      <w:numPr>
        <w:numId w:val="9"/>
      </w:numPr>
    </w:pPr>
  </w:style>
  <w:style w:type="paragraph" w:customStyle="1" w:styleId="Style100">
    <w:name w:val="Style100"/>
    <w:pPr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ImportedStyle5">
    <w:name w:val="Imported Style 5"/>
    <w:pPr>
      <w:numPr>
        <w:numId w:val="12"/>
      </w:numPr>
    </w:p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080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06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066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66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6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66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037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7D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7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7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313</Nr_x002e__x0020_akti>
    <Data_x0020_e_x0020_Krijimit xmlns="0e656187-b300-4fb0-8bf4-3a50f872073c">2022-05-13T07:26:25Z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Për miratimin e rregullave të hollësishme për përbërjen e Komisionit të Vlerësimit, si dhe të kritereve, procedurës së përzgjedhjes dhe shpërblimit të anëtarëve të tij</Titulli>
    <Modifikuesi xmlns="0e656187-b300-4fb0-8bf4-3a50f872073c">Suada.Daci</Modifikuesi>
    <Nr_x002e__x0020_prot_x0020_QBZ xmlns="0e656187-b300-4fb0-8bf4-3a50f872073c">769</Nr_x002e__x0020_prot_x0020_QBZ>
    <Data_x0020_e_x0020_Modifikimit xmlns="0e656187-b300-4fb0-8bf4-3a50f872073c">2022-05-13T08:08:20Z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2326/1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9E2F4D2C4A4CC2A21A54A8CC7F19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9E2F4D2C4A4CC2A21A54A8CC7F19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F6A78-B54D-4B13-8C96-4929323D7A12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FA9A4A0-6A70-40DD-A05C-129016F035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94C9C2-1DB9-414B-BE24-31235B893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D8637B-0CE1-4F49-8A28-22BC3B4CC4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5334A3-7203-4069-B086-AB13EF5D0B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A32D4B-D71C-4F03-9FBD-3E373CF64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pas bashkerendimit</vt:lpstr>
    </vt:vector>
  </TitlesOfParts>
  <Company/>
  <LinksUpToDate>false</LinksUpToDate>
  <CharactersWithSpaces>6395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pas bashkerendimit</dc:title>
  <dc:creator>CRS</dc:creator>
  <cp:lastModifiedBy>Alma Lisaku</cp:lastModifiedBy>
  <cp:revision>15</cp:revision>
  <cp:lastPrinted>2022-05-11T07:57:00Z</cp:lastPrinted>
  <dcterms:created xsi:type="dcterms:W3CDTF">2022-05-11T07:58:00Z</dcterms:created>
  <dcterms:modified xsi:type="dcterms:W3CDTF">2022-05-13T08:56:00Z</dcterms:modified>
</cp:coreProperties>
</file>