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C4C3C9" w14:textId="77777777" w:rsidR="0028464E" w:rsidRPr="00FF1523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FF1523">
        <w:rPr>
          <w:rFonts w:ascii="Garamond" w:hAnsi="Garamond"/>
          <w:b/>
          <w:lang w:val="sq-AL"/>
        </w:rPr>
        <w:t>VENDIM</w:t>
      </w:r>
    </w:p>
    <w:p w14:paraId="37C4C3CA" w14:textId="77777777" w:rsidR="0028464E" w:rsidRPr="00FF1523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FF1523">
        <w:rPr>
          <w:rFonts w:ascii="Garamond" w:hAnsi="Garamond"/>
          <w:b/>
          <w:lang w:val="sq-AL"/>
        </w:rPr>
        <w:t>Nr.</w:t>
      </w:r>
      <w:r w:rsidR="004D4B96" w:rsidRPr="00FF1523">
        <w:rPr>
          <w:rFonts w:ascii="Garamond" w:hAnsi="Garamond"/>
          <w:b/>
          <w:lang w:val="sq-AL"/>
        </w:rPr>
        <w:t xml:space="preserve"> 314</w:t>
      </w:r>
      <w:r w:rsidRPr="00FF1523">
        <w:rPr>
          <w:rFonts w:ascii="Garamond" w:hAnsi="Garamond"/>
          <w:b/>
          <w:lang w:val="sq-AL"/>
        </w:rPr>
        <w:t xml:space="preserve">, </w:t>
      </w:r>
      <w:r w:rsidR="004D4B96" w:rsidRPr="00FF1523">
        <w:rPr>
          <w:rFonts w:ascii="Garamond" w:hAnsi="Garamond"/>
          <w:b/>
          <w:lang w:val="sq-AL"/>
        </w:rPr>
        <w:t>datë 11.5.2022</w:t>
      </w:r>
    </w:p>
    <w:p w14:paraId="37C4C3CB" w14:textId="77777777" w:rsidR="0028464E" w:rsidRPr="00FF1523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</w:p>
    <w:p w14:paraId="37C4C3CC" w14:textId="32313D93" w:rsidR="0028464E" w:rsidRPr="00FF1523" w:rsidRDefault="0028464E" w:rsidP="004D4B96">
      <w:pPr>
        <w:ind w:firstLine="284"/>
        <w:jc w:val="center"/>
        <w:rPr>
          <w:rFonts w:ascii="Garamond" w:hAnsi="Garamond"/>
          <w:b/>
          <w:lang w:val="sq-AL"/>
        </w:rPr>
      </w:pPr>
      <w:r w:rsidRPr="00FF1523">
        <w:rPr>
          <w:rFonts w:ascii="Garamond" w:hAnsi="Garamond"/>
          <w:b/>
          <w:lang w:val="sq-AL"/>
        </w:rPr>
        <w:t xml:space="preserve">PËR PËRCAKTIMIN E RREGULLAVE TË HOLLËSISHME PËR ORGANIZIMIN, FUNKSIONIMIN, PËRBËRJEN, KRITERET DHE PROCEDURËN E PËRZGJEDHJES, SI DHE SHPËRBLIMIN E ANËTARËVE TË KËSHILLIT TË </w:t>
      </w:r>
      <w:r w:rsidRPr="00CC445C">
        <w:rPr>
          <w:rFonts w:ascii="Garamond" w:hAnsi="Garamond"/>
          <w:b/>
          <w:i/>
          <w:iCs/>
          <w:lang w:val="sq-AL"/>
        </w:rPr>
        <w:t>START UP</w:t>
      </w:r>
      <w:r w:rsidRPr="00FF1523">
        <w:rPr>
          <w:rFonts w:ascii="Garamond" w:hAnsi="Garamond"/>
          <w:b/>
          <w:lang w:val="sq-AL"/>
        </w:rPr>
        <w:t>-</w:t>
      </w:r>
      <w:r w:rsidR="00FF1523" w:rsidRPr="00FF1523">
        <w:rPr>
          <w:rFonts w:ascii="Garamond" w:hAnsi="Garamond"/>
          <w:b/>
          <w:lang w:val="sq-AL"/>
        </w:rPr>
        <w:t>eve</w:t>
      </w:r>
    </w:p>
    <w:p w14:paraId="37C4C3CD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37C4C3CE" w14:textId="694A04A9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>Në mbështetje të nenit 100 të Kushtetutës dhe të pikës 4, të nenit 8, të ligjit nr.</w:t>
      </w:r>
      <w:r w:rsidR="00FF1523">
        <w:rPr>
          <w:rFonts w:ascii="Garamond" w:hAnsi="Garamond"/>
          <w:lang w:val="sq-AL"/>
        </w:rPr>
        <w:t xml:space="preserve"> </w:t>
      </w:r>
      <w:r w:rsidRPr="00FF1523">
        <w:rPr>
          <w:rFonts w:ascii="Garamond" w:hAnsi="Garamond"/>
          <w:lang w:val="sq-AL"/>
        </w:rPr>
        <w:t xml:space="preserve">25/2022, “Për mbështetjen dhe zhvillimin e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-eve”, me propozimin e ministrit të Shtetit për Mbrojtjen e Sipë</w:t>
      </w:r>
      <w:r w:rsidR="00FF1523">
        <w:rPr>
          <w:rFonts w:ascii="Garamond" w:hAnsi="Garamond"/>
          <w:lang w:val="sq-AL"/>
        </w:rPr>
        <w:t>rmarrjes, Këshilli i Ministrave</w:t>
      </w:r>
    </w:p>
    <w:p w14:paraId="37C4C3CF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37C4C3D0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>VENDOSI:</w:t>
      </w:r>
    </w:p>
    <w:p w14:paraId="37C4C3D1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lang w:val="sq-AL"/>
        </w:rPr>
      </w:pPr>
    </w:p>
    <w:p w14:paraId="37C4C3D2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>I. DISPOZITA TË PËRGJITHSHME</w:t>
      </w:r>
    </w:p>
    <w:p w14:paraId="37C4C3D3" w14:textId="5C45C072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lang w:val="sq-AL"/>
        </w:rPr>
        <w:t xml:space="preserve">1. Objekt i këtij vendimi është përcaktimi i rregullave të organizimit e </w:t>
      </w:r>
      <w:r w:rsidR="00FF1523">
        <w:rPr>
          <w:rFonts w:ascii="Garamond" w:hAnsi="Garamond"/>
          <w:lang w:val="sq-AL"/>
        </w:rPr>
        <w:t xml:space="preserve">të </w:t>
      </w:r>
      <w:r w:rsidRPr="00FF1523">
        <w:rPr>
          <w:rFonts w:ascii="Garamond" w:hAnsi="Garamond"/>
          <w:lang w:val="sq-AL"/>
        </w:rPr>
        <w:t xml:space="preserve">funksionimit të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 pranë ministrit përgjegjës për sipërmarrjen, përcaktimi i kritereve, procedurës së përzgjedhjes dhe rasteve të mbarimit të mandatit dhe të shkarkimit të anëtarëve</w:t>
      </w:r>
      <w:r w:rsidRPr="00FF1523">
        <w:rPr>
          <w:rFonts w:ascii="Garamond" w:hAnsi="Garamond"/>
          <w:color w:val="000000"/>
          <w:lang w:val="sq-AL"/>
        </w:rPr>
        <w:t>, si dhe të masës së shpërblimit financiar të anëtarëve.</w:t>
      </w:r>
    </w:p>
    <w:p w14:paraId="37C4C3D4" w14:textId="7AF4CA39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2. Këshilli i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 xml:space="preserve">-eve ngrihet pranë ministrit përgjegjës për sipërmarrjen dhe ushtron detyrat dhe kompetencat në nxitjen e zhvillimit të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-eve, në përputhje me ligjin nr.</w:t>
      </w:r>
      <w:r w:rsidR="00FF1523">
        <w:rPr>
          <w:rFonts w:ascii="Garamond" w:hAnsi="Garamond"/>
          <w:lang w:val="sq-AL"/>
        </w:rPr>
        <w:t xml:space="preserve"> </w:t>
      </w:r>
      <w:r w:rsidRPr="00FF1523">
        <w:rPr>
          <w:rFonts w:ascii="Garamond" w:hAnsi="Garamond"/>
          <w:lang w:val="sq-AL"/>
        </w:rPr>
        <w:t xml:space="preserve">25/2022, </w:t>
      </w:r>
      <w:r w:rsidRPr="00FF1523">
        <w:rPr>
          <w:rFonts w:ascii="Garamond" w:hAnsi="Garamond"/>
          <w:color w:val="000000"/>
          <w:lang w:val="sq-AL"/>
        </w:rPr>
        <w:t xml:space="preserve">“Për mbështetjen dhe zhvillimin e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>-eve”, dhe</w:t>
      </w:r>
      <w:r w:rsidR="00FF1523">
        <w:rPr>
          <w:rFonts w:ascii="Garamond" w:hAnsi="Garamond"/>
          <w:color w:val="000000"/>
          <w:lang w:val="sq-AL"/>
        </w:rPr>
        <w:t xml:space="preserve"> me dispozitat e këtij vendimi.</w:t>
      </w:r>
    </w:p>
    <w:p w14:paraId="37C4C3D5" w14:textId="1BFEF3BB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 xml:space="preserve">II. PËRBËRJA E KËSHILLIT TË </w:t>
      </w:r>
      <w:r w:rsidRPr="00FF1523">
        <w:rPr>
          <w:rFonts w:ascii="Garamond" w:hAnsi="Garamond"/>
          <w:bCs/>
          <w:i/>
          <w:iCs/>
          <w:lang w:val="sq-AL"/>
        </w:rPr>
        <w:t>START UP</w:t>
      </w:r>
      <w:r w:rsidRPr="00FF1523">
        <w:rPr>
          <w:rFonts w:ascii="Garamond" w:hAnsi="Garamond"/>
          <w:bCs/>
          <w:lang w:val="sq-AL"/>
        </w:rPr>
        <w:t>-</w:t>
      </w:r>
      <w:r w:rsidR="00FF1523" w:rsidRPr="00FF1523">
        <w:rPr>
          <w:rFonts w:ascii="Garamond" w:hAnsi="Garamond"/>
          <w:bCs/>
          <w:lang w:val="sq-AL"/>
        </w:rPr>
        <w:t>eve</w:t>
      </w:r>
      <w:r w:rsidRPr="00FF1523">
        <w:rPr>
          <w:rFonts w:ascii="Garamond" w:hAnsi="Garamond"/>
          <w:bCs/>
          <w:lang w:val="sq-AL"/>
        </w:rPr>
        <w:t>, KRITERET DHE PROCED</w:t>
      </w:r>
      <w:r w:rsidR="00FF1523">
        <w:rPr>
          <w:rFonts w:ascii="Garamond" w:hAnsi="Garamond"/>
          <w:bCs/>
          <w:lang w:val="sq-AL"/>
        </w:rPr>
        <w:t>URA E PËRZGJEDHJES SË ANËTARËVE</w:t>
      </w:r>
    </w:p>
    <w:p w14:paraId="37C4C3D6" w14:textId="1ED90CB3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3. Këshilli i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>
        <w:rPr>
          <w:rFonts w:ascii="Garamond" w:hAnsi="Garamond"/>
          <w:i/>
          <w:iCs/>
          <w:lang w:val="sq-AL"/>
        </w:rPr>
        <w:t>U</w:t>
      </w:r>
      <w:r w:rsidRPr="00FF1523">
        <w:rPr>
          <w:rFonts w:ascii="Garamond" w:hAnsi="Garamond"/>
          <w:i/>
          <w:iCs/>
          <w:lang w:val="sq-AL"/>
        </w:rPr>
        <w:t>p</w:t>
      </w:r>
      <w:r w:rsidRPr="00FF1523">
        <w:rPr>
          <w:rFonts w:ascii="Garamond" w:hAnsi="Garamond"/>
          <w:lang w:val="sq-AL"/>
        </w:rPr>
        <w:t xml:space="preserve">-eve kryesohet nga ministri përgjegjës për sipërmarrjen dhe përbëhet nga 5 (pesë) anëtarë të tjerë të zgjedhur nga institucione të lidhura me shërbimet e ofruara për biznesin dhe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 xml:space="preserve">-et me mandat për një periudhë 1-vjeçare, me të drejtë rizgjedhjeje, si më poshtë vijon: </w:t>
      </w:r>
    </w:p>
    <w:p w14:paraId="37C4C3D7" w14:textId="07C8F89C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a) </w:t>
      </w:r>
      <w:r w:rsidR="00FF1523" w:rsidRPr="00FF1523">
        <w:rPr>
          <w:rFonts w:ascii="Garamond" w:hAnsi="Garamond"/>
          <w:lang w:val="sq-AL"/>
        </w:rPr>
        <w:t xml:space="preserve">një </w:t>
      </w:r>
      <w:r w:rsidRPr="00FF1523">
        <w:rPr>
          <w:rFonts w:ascii="Garamond" w:hAnsi="Garamond"/>
          <w:lang w:val="sq-AL"/>
        </w:rPr>
        <w:t>anëtar i caktuar nga Ministria e Financave dhe Ekonomisë, i cili mbulon fushën e sipërmarrjes;</w:t>
      </w:r>
    </w:p>
    <w:p w14:paraId="37C4C3D8" w14:textId="43F63A62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b) </w:t>
      </w:r>
      <w:r w:rsidR="00FF1523" w:rsidRPr="00FF1523">
        <w:rPr>
          <w:rFonts w:ascii="Garamond" w:hAnsi="Garamond"/>
          <w:lang w:val="sq-AL"/>
        </w:rPr>
        <w:t xml:space="preserve">një </w:t>
      </w:r>
      <w:r w:rsidRPr="00FF1523">
        <w:rPr>
          <w:rFonts w:ascii="Garamond" w:hAnsi="Garamond"/>
          <w:lang w:val="sq-AL"/>
        </w:rPr>
        <w:t>anëtar i caktuar nga Agjencia Shqiptare e Zhvillimit të Investimeve (AIDA), i cili mbulon fushën e sipërmarrjes dhe inovacionit;</w:t>
      </w:r>
    </w:p>
    <w:p w14:paraId="37C4C3D9" w14:textId="582AA6E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c) </w:t>
      </w:r>
      <w:r w:rsidR="00FF1523" w:rsidRPr="00FF1523">
        <w:rPr>
          <w:rFonts w:ascii="Garamond" w:hAnsi="Garamond"/>
          <w:lang w:val="sq-AL"/>
        </w:rPr>
        <w:t xml:space="preserve">një </w:t>
      </w:r>
      <w:r w:rsidRPr="00FF1523">
        <w:rPr>
          <w:rFonts w:ascii="Garamond" w:hAnsi="Garamond"/>
          <w:lang w:val="sq-AL"/>
        </w:rPr>
        <w:t xml:space="preserve">anëtar i caktuar nga Agjencia Kombëtare e Shoqërisë së Informacionit, i cili mbulon fushën e </w:t>
      </w:r>
      <w:r w:rsidRPr="00FF1523">
        <w:rPr>
          <w:rFonts w:ascii="Garamond" w:hAnsi="Garamond"/>
          <w:i/>
          <w:iCs/>
          <w:lang w:val="sq-AL"/>
        </w:rPr>
        <w:t>start up</w:t>
      </w:r>
      <w:r w:rsidR="00FF1523">
        <w:rPr>
          <w:rFonts w:ascii="Garamond" w:hAnsi="Garamond"/>
          <w:lang w:val="sq-AL"/>
        </w:rPr>
        <w:t>-eve dhe inovacionit (AKSHI);</w:t>
      </w:r>
    </w:p>
    <w:p w14:paraId="37C4C3DA" w14:textId="7751DBEF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ç) </w:t>
      </w:r>
      <w:r w:rsidR="00FF1523" w:rsidRPr="00FF1523">
        <w:rPr>
          <w:rFonts w:ascii="Garamond" w:hAnsi="Garamond"/>
          <w:lang w:val="sq-AL"/>
        </w:rPr>
        <w:t xml:space="preserve">një </w:t>
      </w:r>
      <w:r w:rsidRPr="00FF1523">
        <w:rPr>
          <w:rFonts w:ascii="Garamond" w:hAnsi="Garamond"/>
          <w:lang w:val="sq-AL"/>
        </w:rPr>
        <w:t>anëtar i caktuar nga Drejtoria e Përgjithshme e Pronësisë Industriale (DPPI);</w:t>
      </w:r>
    </w:p>
    <w:p w14:paraId="37C4C3DB" w14:textId="1A6F4EDF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d) </w:t>
      </w:r>
      <w:r w:rsidR="00FF1523" w:rsidRPr="00FF1523">
        <w:rPr>
          <w:rFonts w:ascii="Garamond" w:hAnsi="Garamond"/>
          <w:lang w:val="sq-AL"/>
        </w:rPr>
        <w:t xml:space="preserve">një </w:t>
      </w:r>
      <w:r w:rsidRPr="00FF1523">
        <w:rPr>
          <w:rFonts w:ascii="Garamond" w:hAnsi="Garamond"/>
          <w:lang w:val="sq-AL"/>
        </w:rPr>
        <w:t xml:space="preserve">anëtar i caktuar nga </w:t>
      </w:r>
      <w:r w:rsidRPr="00FF1523">
        <w:rPr>
          <w:rFonts w:ascii="Garamond" w:hAnsi="Garamond"/>
          <w:i/>
          <w:iCs/>
          <w:lang w:val="sq-AL"/>
        </w:rPr>
        <w:t>GIZ Albania</w:t>
      </w:r>
      <w:r w:rsidRPr="00FF1523">
        <w:rPr>
          <w:rFonts w:ascii="Garamond" w:hAnsi="Garamond"/>
          <w:lang w:val="sq-AL"/>
        </w:rPr>
        <w:t xml:space="preserve">, i cili mbulon zhvillimin dhe promovimin e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 dhe të ekosistemit.</w:t>
      </w:r>
    </w:p>
    <w:p w14:paraId="37C4C3DC" w14:textId="3B317BFB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4. Mandati i anëtarit të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 përfundon në rastet e mëposhtme:</w:t>
      </w:r>
    </w:p>
    <w:p w14:paraId="37C4C3DD" w14:textId="746E2426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a) </w:t>
      </w:r>
      <w:r w:rsidR="00FF1523" w:rsidRPr="00FF1523">
        <w:rPr>
          <w:rFonts w:ascii="Garamond" w:hAnsi="Garamond"/>
          <w:lang w:val="sq-AL"/>
        </w:rPr>
        <w:t>dorëheqje</w:t>
      </w:r>
      <w:r w:rsidRPr="00FF1523">
        <w:rPr>
          <w:rFonts w:ascii="Garamond" w:hAnsi="Garamond"/>
          <w:lang w:val="sq-AL"/>
        </w:rPr>
        <w:t>;</w:t>
      </w:r>
    </w:p>
    <w:p w14:paraId="37C4C3DE" w14:textId="406DA916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b) </w:t>
      </w:r>
      <w:r w:rsidR="00FF1523" w:rsidRPr="00FF1523">
        <w:rPr>
          <w:rFonts w:ascii="Garamond" w:hAnsi="Garamond"/>
          <w:lang w:val="sq-AL"/>
        </w:rPr>
        <w:t xml:space="preserve">përfundim </w:t>
      </w:r>
      <w:r w:rsidRPr="00FF1523">
        <w:rPr>
          <w:rFonts w:ascii="Garamond" w:hAnsi="Garamond"/>
          <w:lang w:val="sq-AL"/>
        </w:rPr>
        <w:t>i mandatit të qëndrimit në detyrë;</w:t>
      </w:r>
    </w:p>
    <w:p w14:paraId="37C4C3DF" w14:textId="49FC7E65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c) </w:t>
      </w:r>
      <w:r w:rsidR="00FF1523" w:rsidRPr="00FF1523">
        <w:rPr>
          <w:rFonts w:ascii="Garamond" w:hAnsi="Garamond"/>
          <w:lang w:val="sq-AL"/>
        </w:rPr>
        <w:t xml:space="preserve">mbushje </w:t>
      </w:r>
      <w:r w:rsidRPr="00FF1523">
        <w:rPr>
          <w:rFonts w:ascii="Garamond" w:hAnsi="Garamond"/>
          <w:lang w:val="sq-AL"/>
        </w:rPr>
        <w:t>e moshës së pensionit të pleqërisë;</w:t>
      </w:r>
    </w:p>
    <w:p w14:paraId="37C4C3E0" w14:textId="7689B484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ç) </w:t>
      </w:r>
      <w:r w:rsidR="00FF1523" w:rsidRPr="00FF1523">
        <w:rPr>
          <w:rFonts w:ascii="Garamond" w:hAnsi="Garamond"/>
          <w:lang w:val="sq-AL"/>
        </w:rPr>
        <w:t>shkarkim</w:t>
      </w:r>
      <w:r w:rsidRPr="00FF1523">
        <w:rPr>
          <w:rFonts w:ascii="Garamond" w:hAnsi="Garamond"/>
          <w:lang w:val="sq-AL"/>
        </w:rPr>
        <w:t>;</w:t>
      </w:r>
    </w:p>
    <w:p w14:paraId="37C4C3E1" w14:textId="1BDF2544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d) </w:t>
      </w:r>
      <w:r w:rsidR="00FF1523" w:rsidRPr="00FF1523">
        <w:rPr>
          <w:rFonts w:ascii="Garamond" w:hAnsi="Garamond"/>
          <w:lang w:val="sq-AL"/>
        </w:rPr>
        <w:t xml:space="preserve">vdekje </w:t>
      </w:r>
      <w:r w:rsidRPr="00FF1523">
        <w:rPr>
          <w:rFonts w:ascii="Garamond" w:hAnsi="Garamond"/>
          <w:lang w:val="sq-AL"/>
        </w:rPr>
        <w:t>e anëtarit.</w:t>
      </w:r>
    </w:p>
    <w:p w14:paraId="37C4C3E2" w14:textId="5AA5582D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5. Anëtari i Këshillit të </w:t>
      </w:r>
      <w:r w:rsidR="00FF1523" w:rsidRPr="00FF1523">
        <w:rPr>
          <w:rFonts w:ascii="Garamond" w:hAnsi="Garamond"/>
          <w:i/>
          <w:iCs/>
          <w:lang w:val="sq-AL"/>
        </w:rPr>
        <w:t>Start U</w:t>
      </w:r>
      <w:r w:rsidRPr="00FF1523">
        <w:rPr>
          <w:rFonts w:ascii="Garamond" w:hAnsi="Garamond"/>
          <w:i/>
          <w:iCs/>
          <w:lang w:val="sq-AL"/>
        </w:rPr>
        <w:t>p</w:t>
      </w:r>
      <w:r w:rsidRPr="00FF1523">
        <w:rPr>
          <w:rFonts w:ascii="Garamond" w:hAnsi="Garamond"/>
          <w:lang w:val="sq-AL"/>
        </w:rPr>
        <w:t>-eve shkarkohet nga detyra në rastet e mëposhtme:</w:t>
      </w:r>
    </w:p>
    <w:p w14:paraId="37C4C3E3" w14:textId="14349236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a) </w:t>
      </w:r>
      <w:r w:rsidR="00FF1523" w:rsidRPr="00FF1523">
        <w:rPr>
          <w:rFonts w:ascii="Garamond" w:hAnsi="Garamond"/>
          <w:lang w:val="sq-AL"/>
        </w:rPr>
        <w:t xml:space="preserve">ndërprerje </w:t>
      </w:r>
      <w:r w:rsidRPr="00FF1523">
        <w:rPr>
          <w:rFonts w:ascii="Garamond" w:hAnsi="Garamond"/>
          <w:lang w:val="sq-AL"/>
        </w:rPr>
        <w:t>e marrëdhënies së punës me institucionin që përfaqëson;</w:t>
      </w:r>
    </w:p>
    <w:p w14:paraId="37C4C3E4" w14:textId="3FD9EF9E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b) </w:t>
      </w:r>
      <w:r w:rsidR="00FF1523" w:rsidRPr="00FF1523">
        <w:rPr>
          <w:rFonts w:ascii="Garamond" w:hAnsi="Garamond"/>
          <w:lang w:val="sq-AL"/>
        </w:rPr>
        <w:t xml:space="preserve">dënim </w:t>
      </w:r>
      <w:r w:rsidRPr="00FF1523">
        <w:rPr>
          <w:rFonts w:ascii="Garamond" w:hAnsi="Garamond"/>
          <w:lang w:val="sq-AL"/>
        </w:rPr>
        <w:t>me vendim penal të formës së prerë;</w:t>
      </w:r>
    </w:p>
    <w:p w14:paraId="37C4C3E5" w14:textId="26CA5D9C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c) </w:t>
      </w:r>
      <w:r w:rsidR="00FF1523" w:rsidRPr="00FF1523">
        <w:rPr>
          <w:rFonts w:ascii="Garamond" w:hAnsi="Garamond"/>
          <w:lang w:val="sq-AL"/>
        </w:rPr>
        <w:t xml:space="preserve">kur </w:t>
      </w:r>
      <w:r w:rsidRPr="00FF1523">
        <w:rPr>
          <w:rFonts w:ascii="Garamond" w:hAnsi="Garamond"/>
          <w:lang w:val="sq-AL"/>
        </w:rPr>
        <w:t>bëhet i paaftë mendërisht ose fizikisht për të ushtruar detyrën;</w:t>
      </w:r>
    </w:p>
    <w:p w14:paraId="37C4C3E6" w14:textId="3C760203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ç) </w:t>
      </w:r>
      <w:r w:rsidR="00FF1523" w:rsidRPr="00FF1523">
        <w:rPr>
          <w:rFonts w:ascii="Garamond" w:hAnsi="Garamond"/>
          <w:lang w:val="sq-AL"/>
        </w:rPr>
        <w:t xml:space="preserve">mospjesëmarrje </w:t>
      </w:r>
      <w:r w:rsidRPr="00FF1523">
        <w:rPr>
          <w:rFonts w:ascii="Garamond" w:hAnsi="Garamond"/>
          <w:lang w:val="sq-AL"/>
        </w:rPr>
        <w:t xml:space="preserve">në mbledhjet e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</w:t>
      </w:r>
      <w:r w:rsidRPr="00FF1523">
        <w:rPr>
          <w:rFonts w:ascii="Garamond" w:hAnsi="Garamond"/>
          <w:color w:val="000000"/>
          <w:lang w:val="sq-AL"/>
        </w:rPr>
        <w:t xml:space="preserve"> për më shumë se 1 (një) herë;</w:t>
      </w:r>
    </w:p>
    <w:p w14:paraId="37C4C3E7" w14:textId="16380CDA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d) </w:t>
      </w:r>
      <w:r w:rsidR="00FF1523" w:rsidRPr="00FF1523">
        <w:rPr>
          <w:rFonts w:ascii="Garamond" w:hAnsi="Garamond"/>
          <w:lang w:val="sq-AL"/>
        </w:rPr>
        <w:t>kur</w:t>
      </w:r>
      <w:r w:rsidRPr="00FF1523">
        <w:rPr>
          <w:rFonts w:ascii="Garamond" w:hAnsi="Garamond"/>
          <w:lang w:val="sq-AL"/>
        </w:rPr>
        <w:t xml:space="preserve">, me veprimet e tij, dëmton veprimtarinë e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 dhe imazhin e institucionit që përfaqëson dhe të institucionit përgjegjës për funksionimin e Këshillit.</w:t>
      </w:r>
    </w:p>
    <w:p w14:paraId="37C4C3E8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7C4C3E9" w14:textId="7E3C611A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lastRenderedPageBreak/>
        <w:t xml:space="preserve">6. Në rast vakance në pozicionin e anëtarit të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-eve, ministri përgjegjës për sipërmarrjen, brenda 10 (dhjetë) ditëve nga konstatimi i vakancës, njofton institucionin përkatës për propozimin e anëtarit të ri.</w:t>
      </w:r>
    </w:p>
    <w:p w14:paraId="37C4C3EA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>Institucioni propozues duhet të zgjedhë anëtarin e ri brenda 10 (dhjetë) ditëve nga marrja e njoftimit të ministrit.</w:t>
      </w:r>
    </w:p>
    <w:p w14:paraId="37C4C3EB" w14:textId="7F3E2F39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>III. ORGANIZIMI DHE FUNKSIONIMI I KËSHILLIT TË</w:t>
      </w:r>
      <w:r w:rsidR="00FF1523">
        <w:rPr>
          <w:rFonts w:ascii="Garamond" w:hAnsi="Garamond"/>
          <w:bCs/>
          <w:lang w:val="sq-AL"/>
        </w:rPr>
        <w:t xml:space="preserve"> </w:t>
      </w:r>
      <w:r w:rsidRPr="004D6236">
        <w:rPr>
          <w:rFonts w:ascii="Garamond" w:hAnsi="Garamond"/>
          <w:bCs/>
          <w:i/>
          <w:iCs/>
          <w:lang w:val="sq-AL"/>
        </w:rPr>
        <w:t>START UP</w:t>
      </w:r>
      <w:r w:rsidRPr="00FF1523">
        <w:rPr>
          <w:rFonts w:ascii="Garamond" w:hAnsi="Garamond"/>
          <w:bCs/>
          <w:lang w:val="sq-AL"/>
        </w:rPr>
        <w:t>-</w:t>
      </w:r>
      <w:r w:rsidR="00FF1523" w:rsidRPr="00FF1523">
        <w:rPr>
          <w:rFonts w:ascii="Garamond" w:hAnsi="Garamond"/>
          <w:bCs/>
          <w:lang w:val="sq-AL"/>
        </w:rPr>
        <w:t>eve</w:t>
      </w:r>
    </w:p>
    <w:p w14:paraId="37C4C3EC" w14:textId="0FA6ACE6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7. Këshilli i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 xml:space="preserve">-eve mblidhet, si rregull, çdo 4 (katër) muaj, si dhe sa herë që kërkohet nga kryetari, sipas nevojave të veprimtarisë në fushën e mbështetjes së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-eve.</w:t>
      </w:r>
    </w:p>
    <w:p w14:paraId="37C4C3ED" w14:textId="0843AB88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8. Mbledhja e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 është e vlefshme nëse në të janë të pranishëm, të paktën, 5 (pesë) anëtarë.</w:t>
      </w:r>
    </w:p>
    <w:p w14:paraId="37C4C3EE" w14:textId="271827D2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9. Mbledhja e Këshillit të </w:t>
      </w:r>
      <w:r w:rsidR="00FF1523" w:rsidRPr="00FF1523">
        <w:rPr>
          <w:rFonts w:ascii="Garamond" w:hAnsi="Garamond"/>
          <w:i/>
          <w:iCs/>
          <w:lang w:val="sq-AL"/>
        </w:rPr>
        <w:t>Start U</w:t>
      </w:r>
      <w:r w:rsidRPr="00FF1523">
        <w:rPr>
          <w:rFonts w:ascii="Garamond" w:hAnsi="Garamond"/>
          <w:i/>
          <w:iCs/>
          <w:lang w:val="sq-AL"/>
        </w:rPr>
        <w:t>p</w:t>
      </w:r>
      <w:r w:rsidRPr="00FF1523">
        <w:rPr>
          <w:rFonts w:ascii="Garamond" w:hAnsi="Garamond"/>
          <w:lang w:val="sq-AL"/>
        </w:rPr>
        <w:t>-eve drejtohet nga kryetari.</w:t>
      </w:r>
    </w:p>
    <w:p w14:paraId="37C4C3EF" w14:textId="64BC6B98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10. Këshilli i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-eve, gjatë ushtrimit të veprimtarisë së tij, asistohet nga sekretariati teknik, i përbërë nga 2 (dy) anëtarë të kabinetit të ministrit përgjegjës për sipërmarrjen.</w:t>
      </w:r>
    </w:p>
    <w:p w14:paraId="37C4C3F0" w14:textId="2B788AED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 xml:space="preserve">IV. KOMPETENCAT E KËSHILLIT TË </w:t>
      </w:r>
      <w:bookmarkStart w:id="0" w:name="_GoBack"/>
      <w:r w:rsidRPr="00AC02F9">
        <w:rPr>
          <w:rFonts w:ascii="Garamond" w:hAnsi="Garamond"/>
          <w:bCs/>
          <w:i/>
          <w:iCs/>
          <w:lang w:val="sq-AL"/>
        </w:rPr>
        <w:t>START UP</w:t>
      </w:r>
      <w:bookmarkEnd w:id="0"/>
      <w:r w:rsidRPr="00FF1523">
        <w:rPr>
          <w:rFonts w:ascii="Garamond" w:hAnsi="Garamond"/>
          <w:bCs/>
          <w:lang w:val="sq-AL"/>
        </w:rPr>
        <w:t>-</w:t>
      </w:r>
      <w:r w:rsidR="00FF1523" w:rsidRPr="00FF1523">
        <w:rPr>
          <w:rFonts w:ascii="Garamond" w:hAnsi="Garamond"/>
          <w:bCs/>
          <w:lang w:val="sq-AL"/>
        </w:rPr>
        <w:t>eve</w:t>
      </w:r>
    </w:p>
    <w:p w14:paraId="37C4C3F1" w14:textId="4A765E5E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11. Këshilli i </w:t>
      </w:r>
      <w:r w:rsidR="00FF1523"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 ushtron këto kompetenca:</w:t>
      </w:r>
    </w:p>
    <w:p w14:paraId="37C4C3F2" w14:textId="3A0F25CC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a) </w:t>
      </w:r>
      <w:r w:rsidR="00FF1523" w:rsidRPr="00FF1523">
        <w:rPr>
          <w:rFonts w:ascii="Garamond" w:hAnsi="Garamond"/>
          <w:lang w:val="sq-AL"/>
        </w:rPr>
        <w:t xml:space="preserve">jep </w:t>
      </w:r>
      <w:r w:rsidRPr="00FF1523">
        <w:rPr>
          <w:rFonts w:ascii="Garamond" w:hAnsi="Garamond"/>
          <w:lang w:val="sq-AL"/>
        </w:rPr>
        <w:t xml:space="preserve">kontribut nëpërmjet diskutimit dhe dhënies së mendimeve për politikat ekzistuese në nxitjen e zhvillimit të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 dhe ekosistemit;</w:t>
      </w:r>
    </w:p>
    <w:p w14:paraId="37C4C3F3" w14:textId="7229E14B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b) </w:t>
      </w:r>
      <w:r w:rsidR="00FF1523" w:rsidRPr="00FF1523">
        <w:rPr>
          <w:rFonts w:ascii="Garamond" w:hAnsi="Garamond"/>
          <w:lang w:val="sq-AL"/>
        </w:rPr>
        <w:t xml:space="preserve">dialogon </w:t>
      </w:r>
      <w:r w:rsidRPr="00FF1523">
        <w:rPr>
          <w:rFonts w:ascii="Garamond" w:hAnsi="Garamond"/>
          <w:lang w:val="sq-AL"/>
        </w:rPr>
        <w:t xml:space="preserve">dhe shkëmben </w:t>
      </w:r>
      <w:r w:rsidRPr="00FF1523">
        <w:rPr>
          <w:rFonts w:ascii="Garamond" w:hAnsi="Garamond"/>
          <w:color w:val="000000"/>
          <w:lang w:val="sq-AL"/>
        </w:rPr>
        <w:t xml:space="preserve">pikëpamje për rritjen e ndërgjegjësimit publik për fushën e veprimtarisë së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-eve, si objektiv i këtij këshilli;</w:t>
      </w:r>
    </w:p>
    <w:p w14:paraId="37C4C3F4" w14:textId="4BB4E073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c) </w:t>
      </w:r>
      <w:r w:rsidR="00FF1523" w:rsidRPr="00FF1523">
        <w:rPr>
          <w:rFonts w:ascii="Garamond" w:hAnsi="Garamond"/>
          <w:lang w:val="sq-AL"/>
        </w:rPr>
        <w:t xml:space="preserve">identifikon </w:t>
      </w:r>
      <w:r w:rsidRPr="00FF1523">
        <w:rPr>
          <w:rFonts w:ascii="Garamond" w:hAnsi="Garamond"/>
          <w:lang w:val="sq-AL"/>
        </w:rPr>
        <w:t xml:space="preserve">dhe analizon pengesat kryesore në zhvillimin e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-eve, sipas sektorëve të ndryshëm të ekonomisë dhe ofron zgjidhje për</w:t>
      </w:r>
      <w:r w:rsidR="00FF1523">
        <w:rPr>
          <w:rFonts w:ascii="Garamond" w:hAnsi="Garamond"/>
          <w:lang w:val="sq-AL"/>
        </w:rPr>
        <w:t xml:space="preserve"> reduktimin e këtyre pengesave;</w:t>
      </w:r>
    </w:p>
    <w:p w14:paraId="37C4C3F5" w14:textId="75136C53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ç) </w:t>
      </w:r>
      <w:r w:rsidR="00FF1523" w:rsidRPr="00FF1523">
        <w:rPr>
          <w:rFonts w:ascii="Garamond" w:hAnsi="Garamond"/>
          <w:lang w:val="sq-AL"/>
        </w:rPr>
        <w:t xml:space="preserve">analizon </w:t>
      </w:r>
      <w:r w:rsidRPr="00FF1523">
        <w:rPr>
          <w:rFonts w:ascii="Garamond" w:hAnsi="Garamond"/>
          <w:lang w:val="sq-AL"/>
        </w:rPr>
        <w:t xml:space="preserve">dhe përzgjedh praktikat më të mira kombëtare, rajonale dhe ndërkombëtare, të cilat do të rekomandohen për zbatim në procesin e përmirësimit dhe zhvillimit të ekosistemit të 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-eve;</w:t>
      </w:r>
    </w:p>
    <w:p w14:paraId="37C4C3F6" w14:textId="052F901C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d) </w:t>
      </w:r>
      <w:r w:rsidR="00FF1523" w:rsidRPr="00FF1523">
        <w:rPr>
          <w:rFonts w:ascii="Garamond" w:hAnsi="Garamond"/>
          <w:lang w:val="sq-AL"/>
        </w:rPr>
        <w:t xml:space="preserve">lehtëson </w:t>
      </w:r>
      <w:r w:rsidRPr="00FF1523">
        <w:rPr>
          <w:rFonts w:ascii="Garamond" w:hAnsi="Garamond"/>
          <w:lang w:val="sq-AL"/>
        </w:rPr>
        <w:t>bashkëpunimin “</w:t>
      </w:r>
      <w:r w:rsidRPr="00FF1523">
        <w:rPr>
          <w:rFonts w:ascii="Garamond" w:hAnsi="Garamond"/>
          <w:i/>
          <w:iCs/>
          <w:lang w:val="sq-AL"/>
        </w:rPr>
        <w:t>triple helix</w:t>
      </w:r>
      <w:r w:rsidRPr="00FF1523">
        <w:rPr>
          <w:rFonts w:ascii="Garamond" w:hAnsi="Garamond"/>
          <w:lang w:val="sq-AL"/>
        </w:rPr>
        <w:t>” nëpërmjet dialogut konstruktiv dhe shkëmbimit të pikëpamjeve ndërmjet qeverisë, biznesit (</w:t>
      </w:r>
      <w:r w:rsidRPr="00FF1523">
        <w:rPr>
          <w:rFonts w:ascii="Garamond" w:hAnsi="Garamond"/>
          <w:i/>
          <w:iCs/>
          <w:lang w:val="sq-AL"/>
        </w:rPr>
        <w:t>start up</w:t>
      </w:r>
      <w:r w:rsidRPr="00FF1523">
        <w:rPr>
          <w:rFonts w:ascii="Garamond" w:hAnsi="Garamond"/>
          <w:lang w:val="sq-AL"/>
        </w:rPr>
        <w:t>) dhe akademisë;</w:t>
      </w:r>
    </w:p>
    <w:p w14:paraId="37C4C3F7" w14:textId="0CB841A4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 xml:space="preserve">dh) </w:t>
      </w:r>
      <w:r w:rsidR="00FF1523" w:rsidRPr="00FF1523">
        <w:rPr>
          <w:rFonts w:ascii="Garamond" w:hAnsi="Garamond"/>
          <w:color w:val="000000"/>
          <w:lang w:val="sq-AL"/>
        </w:rPr>
        <w:t xml:space="preserve">diskuton </w:t>
      </w:r>
      <w:r w:rsidRPr="00FF1523">
        <w:rPr>
          <w:rFonts w:ascii="Garamond" w:hAnsi="Garamond"/>
          <w:color w:val="000000"/>
          <w:lang w:val="sq-AL"/>
        </w:rPr>
        <w:t>dhe konsulton çështje të tjera sipas rendit të ditës ose sipas propozimit të kryetarit;</w:t>
      </w:r>
    </w:p>
    <w:p w14:paraId="37C4C3F8" w14:textId="13BADE4A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 xml:space="preserve">e) </w:t>
      </w:r>
      <w:r w:rsidR="00FF1523" w:rsidRPr="00FF1523">
        <w:rPr>
          <w:rFonts w:ascii="Garamond" w:hAnsi="Garamond"/>
          <w:color w:val="000000"/>
          <w:lang w:val="sq-AL"/>
        </w:rPr>
        <w:t xml:space="preserve">diskuton </w:t>
      </w:r>
      <w:r w:rsidRPr="00FF1523">
        <w:rPr>
          <w:rFonts w:ascii="Garamond" w:hAnsi="Garamond"/>
          <w:color w:val="000000"/>
          <w:lang w:val="sq-AL"/>
        </w:rPr>
        <w:t>prioritete të përgjithshme të fushës së mbështetjes së</w:t>
      </w:r>
      <w:r w:rsidR="00FF1523">
        <w:rPr>
          <w:rFonts w:ascii="Garamond" w:hAnsi="Garamond"/>
          <w:color w:val="000000"/>
          <w:lang w:val="sq-AL"/>
        </w:rPr>
        <w:t xml:space="preserve">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 xml:space="preserve">-eve dhe ekosistemit të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>-eve në Shqipëri, parashikuar në shkronjën “e”, të nenit 14, të ligjit nr.</w:t>
      </w:r>
      <w:r w:rsidR="00FF1523">
        <w:rPr>
          <w:rFonts w:ascii="Garamond" w:hAnsi="Garamond"/>
          <w:color w:val="000000"/>
          <w:lang w:val="sq-AL"/>
        </w:rPr>
        <w:t xml:space="preserve"> </w:t>
      </w:r>
      <w:r w:rsidRPr="00FF1523">
        <w:rPr>
          <w:rFonts w:ascii="Garamond" w:hAnsi="Garamond"/>
          <w:color w:val="000000"/>
          <w:lang w:val="sq-AL"/>
        </w:rPr>
        <w:t xml:space="preserve">25/2022, “Për mbështetjen dhe zhvillimin e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>-eve”.</w:t>
      </w:r>
    </w:p>
    <w:p w14:paraId="37C4C3F9" w14:textId="02EE68B8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>12. Në varësi të çështjeve që do të diskutohen, në mbledhjet e Këshillit të</w:t>
      </w:r>
      <w:r w:rsidR="00FF1523">
        <w:rPr>
          <w:rFonts w:ascii="Garamond" w:hAnsi="Garamond"/>
          <w:color w:val="000000"/>
          <w:lang w:val="sq-AL"/>
        </w:rPr>
        <w:t xml:space="preserve"> </w:t>
      </w:r>
      <w:r w:rsidRPr="00FF1523">
        <w:rPr>
          <w:rFonts w:ascii="Garamond" w:hAnsi="Garamond"/>
          <w:i/>
          <w:iCs/>
          <w:color w:val="000000"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color w:val="000000"/>
          <w:lang w:val="sq-AL"/>
        </w:rPr>
        <w:t>Up</w:t>
      </w:r>
      <w:r w:rsidRPr="00FF1523">
        <w:rPr>
          <w:rFonts w:ascii="Garamond" w:hAnsi="Garamond"/>
          <w:color w:val="000000"/>
          <w:lang w:val="sq-AL"/>
        </w:rPr>
        <w:t xml:space="preserve">-eve ftohen pjesëmarrës nga ekosistemi i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 xml:space="preserve">-eve, për të dëgjuar diskutimet e anëtarëve të Këshillit të </w:t>
      </w:r>
      <w:r w:rsidRPr="00FF1523">
        <w:rPr>
          <w:rFonts w:ascii="Garamond" w:hAnsi="Garamond"/>
          <w:i/>
          <w:iCs/>
          <w:color w:val="000000"/>
          <w:lang w:val="sq-AL"/>
        </w:rPr>
        <w:t>Start Up</w:t>
      </w:r>
      <w:r w:rsidRPr="00FF1523">
        <w:rPr>
          <w:rFonts w:ascii="Garamond" w:hAnsi="Garamond"/>
          <w:color w:val="000000"/>
          <w:lang w:val="sq-AL"/>
        </w:rPr>
        <w:t xml:space="preserve">-eve. </w:t>
      </w:r>
    </w:p>
    <w:p w14:paraId="37C4C3FA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  <w:lang w:val="sq-AL"/>
        </w:rPr>
      </w:pPr>
      <w:r w:rsidRPr="00FF1523">
        <w:rPr>
          <w:rFonts w:ascii="Garamond" w:hAnsi="Garamond"/>
          <w:bCs/>
          <w:color w:val="000000"/>
          <w:lang w:val="sq-AL"/>
        </w:rPr>
        <w:t>V. MASA E SHPËRBLIMIT</w:t>
      </w:r>
    </w:p>
    <w:p w14:paraId="37C4C3FB" w14:textId="5C948043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 xml:space="preserve">13. Shpërblimi i kryetarit dhe </w:t>
      </w:r>
      <w:r w:rsidR="00FF1523">
        <w:rPr>
          <w:rFonts w:ascii="Garamond" w:hAnsi="Garamond"/>
          <w:color w:val="000000"/>
          <w:lang w:val="sq-AL"/>
        </w:rPr>
        <w:t>i</w:t>
      </w:r>
      <w:r w:rsidRPr="00FF1523">
        <w:rPr>
          <w:rFonts w:ascii="Garamond" w:hAnsi="Garamond"/>
          <w:color w:val="000000"/>
          <w:lang w:val="sq-AL"/>
        </w:rPr>
        <w:t xml:space="preserve"> anëtarëve të Këshillit është në masën 10 000 (dhjetë mijë) lekë për mbledhje, por jo më shumë se 12 (dymbëdhjetë) pagesa në vit.</w:t>
      </w:r>
    </w:p>
    <w:p w14:paraId="37C4C3FC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 xml:space="preserve">14. Anëtari i </w:t>
      </w:r>
      <w:r w:rsidRPr="00FF1523">
        <w:rPr>
          <w:rFonts w:ascii="Garamond" w:hAnsi="Garamond"/>
          <w:i/>
          <w:iCs/>
          <w:color w:val="000000"/>
          <w:lang w:val="sq-AL"/>
        </w:rPr>
        <w:t>GIZ Albania</w:t>
      </w:r>
      <w:r w:rsidRPr="00FF1523">
        <w:rPr>
          <w:rFonts w:ascii="Garamond" w:hAnsi="Garamond"/>
          <w:color w:val="000000"/>
          <w:lang w:val="sq-AL"/>
        </w:rPr>
        <w:t>-s përjashtohet nga masa e shpërblimit të parashikuar në pikën 13, të këtij vendimi.</w:t>
      </w:r>
    </w:p>
    <w:p w14:paraId="37C4C3FD" w14:textId="2D0FB678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  <w:lang w:val="sq-AL"/>
        </w:rPr>
      </w:pPr>
      <w:r w:rsidRPr="00FF1523">
        <w:rPr>
          <w:rFonts w:ascii="Garamond" w:hAnsi="Garamond"/>
          <w:color w:val="000000"/>
          <w:lang w:val="sq-AL"/>
        </w:rPr>
        <w:t>15. Shpenzimet për shpërblimin e kryetarit dhe të anëtarëve të Këshillit të</w:t>
      </w:r>
      <w:r w:rsidR="00FF1523">
        <w:rPr>
          <w:rFonts w:ascii="Garamond" w:hAnsi="Garamond"/>
          <w:color w:val="000000"/>
          <w:lang w:val="sq-AL"/>
        </w:rPr>
        <w:t xml:space="preserve"> </w:t>
      </w:r>
      <w:r w:rsidRPr="00FF1523">
        <w:rPr>
          <w:rFonts w:ascii="Garamond" w:hAnsi="Garamond"/>
          <w:i/>
          <w:iCs/>
          <w:color w:val="000000"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color w:val="000000"/>
          <w:lang w:val="sq-AL"/>
        </w:rPr>
        <w:t>Up</w:t>
      </w:r>
      <w:r w:rsidRPr="00FF1523">
        <w:rPr>
          <w:rFonts w:ascii="Garamond" w:hAnsi="Garamond"/>
          <w:color w:val="000000"/>
          <w:lang w:val="sq-AL"/>
        </w:rPr>
        <w:t>-eve vërtetohen kundrejt dokumentit të pjesëmarrjes në mbledhje.</w:t>
      </w:r>
    </w:p>
    <w:p w14:paraId="37C4C3FE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lang w:val="sq-AL"/>
        </w:rPr>
      </w:pPr>
      <w:r w:rsidRPr="00FF1523">
        <w:rPr>
          <w:rFonts w:ascii="Garamond" w:hAnsi="Garamond"/>
          <w:bCs/>
          <w:lang w:val="sq-AL"/>
        </w:rPr>
        <w:t>VI. DISPOZITA TË FUNDIT</w:t>
      </w:r>
    </w:p>
    <w:p w14:paraId="37C4C3FF" w14:textId="4A725FB9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 xml:space="preserve">16. Funksionimi i Këshillit të </w:t>
      </w:r>
      <w:r w:rsidRPr="00FF1523">
        <w:rPr>
          <w:rFonts w:ascii="Garamond" w:hAnsi="Garamond"/>
          <w:i/>
          <w:iCs/>
          <w:lang w:val="sq-AL"/>
        </w:rPr>
        <w:t xml:space="preserve">Start </w:t>
      </w:r>
      <w:r w:rsidR="00FF1523" w:rsidRPr="00FF1523">
        <w:rPr>
          <w:rFonts w:ascii="Garamond" w:hAnsi="Garamond"/>
          <w:i/>
          <w:iCs/>
          <w:lang w:val="sq-AL"/>
        </w:rPr>
        <w:t>Up</w:t>
      </w:r>
      <w:r w:rsidRPr="00FF1523">
        <w:rPr>
          <w:rFonts w:ascii="Garamond" w:hAnsi="Garamond"/>
          <w:lang w:val="sq-AL"/>
        </w:rPr>
        <w:t>-eve u nënshtrohet rregullave të parashikuara në legjislacionin për organet kolegjiale të administratës shtetërore, për çështjet që nuk janë të rregulluara posaçërisht në këtë vendim.</w:t>
      </w:r>
    </w:p>
    <w:p w14:paraId="37C4C400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>17. Ngarkohen ministri përgjegjës për sipërmarrjen dhe institucionet e listuara në pikën 3 për zbatimin e këtij vendimi.</w:t>
      </w:r>
    </w:p>
    <w:p w14:paraId="37C4C401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  <w:r w:rsidRPr="00FF1523">
        <w:rPr>
          <w:rFonts w:ascii="Garamond" w:hAnsi="Garamond"/>
          <w:lang w:val="sq-AL"/>
        </w:rPr>
        <w:t>Ky vendim hyn në fuqi pas botimit në Fletoren Zyrtare.</w:t>
      </w:r>
    </w:p>
    <w:p w14:paraId="37C4C402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  <w:lang w:val="sq-AL"/>
        </w:rPr>
      </w:pPr>
    </w:p>
    <w:p w14:paraId="37C4C403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Cs/>
          <w:lang w:val="sq-AL"/>
        </w:rPr>
      </w:pPr>
      <w:r w:rsidRPr="00FF1523">
        <w:rPr>
          <w:rFonts w:ascii="Garamond" w:hAnsi="Garamond" w:cs="Times New Roman Bold"/>
          <w:bCs/>
          <w:lang w:val="sq-AL"/>
        </w:rPr>
        <w:t>KRYEMINIST</w:t>
      </w:r>
      <w:r w:rsidR="004D4B96" w:rsidRPr="00FF1523">
        <w:rPr>
          <w:rFonts w:ascii="Garamond" w:hAnsi="Garamond" w:cs="Times New Roman Bold"/>
          <w:bCs/>
          <w:lang w:val="sq-AL"/>
        </w:rPr>
        <w:t>ËR</w:t>
      </w:r>
    </w:p>
    <w:p w14:paraId="37C4C404" w14:textId="77777777" w:rsidR="0028464E" w:rsidRPr="00FF1523" w:rsidRDefault="0028464E" w:rsidP="004D4B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right"/>
        <w:rPr>
          <w:rFonts w:ascii="Garamond" w:hAnsi="Garamond" w:cs="Times New Roman Bold"/>
          <w:b/>
          <w:bCs/>
          <w:lang w:val="sq-AL"/>
        </w:rPr>
      </w:pPr>
      <w:r w:rsidRPr="00FF1523">
        <w:rPr>
          <w:rFonts w:ascii="Garamond" w:hAnsi="Garamond" w:cs="Times New Roman Bold"/>
          <w:b/>
          <w:bCs/>
          <w:lang w:val="sq-AL"/>
        </w:rPr>
        <w:t>Edi Rama</w:t>
      </w:r>
    </w:p>
    <w:sectPr w:rsidR="0028464E" w:rsidRPr="00FF1523" w:rsidSect="00142B28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D547C8" w14:textId="77777777" w:rsidR="00CC445C" w:rsidRDefault="00CC445C">
      <w:r>
        <w:separator/>
      </w:r>
    </w:p>
  </w:endnote>
  <w:endnote w:type="continuationSeparator" w:id="0">
    <w:p w14:paraId="3F3E485F" w14:textId="77777777" w:rsidR="00CC445C" w:rsidRDefault="00CC445C">
      <w:r>
        <w:continuationSeparator/>
      </w:r>
    </w:p>
  </w:endnote>
  <w:endnote w:type="continuationNotice" w:id="1">
    <w:p w14:paraId="52020E5C" w14:textId="77777777" w:rsidR="00CC445C" w:rsidRDefault="00CC44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091AD8" w14:textId="77777777" w:rsidR="00CC445C" w:rsidRDefault="00CC445C">
      <w:r>
        <w:separator/>
      </w:r>
    </w:p>
  </w:footnote>
  <w:footnote w:type="continuationSeparator" w:id="0">
    <w:p w14:paraId="0086B1E0" w14:textId="77777777" w:rsidR="00CC445C" w:rsidRDefault="00CC445C">
      <w:r>
        <w:continuationSeparator/>
      </w:r>
    </w:p>
  </w:footnote>
  <w:footnote w:type="continuationNotice" w:id="1">
    <w:p w14:paraId="43C41B62" w14:textId="77777777" w:rsidR="00CC445C" w:rsidRDefault="00CC445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3CBA"/>
    <w:multiLevelType w:val="hybridMultilevel"/>
    <w:tmpl w:val="B6E05260"/>
    <w:styleLink w:val="ImportedStyle6"/>
    <w:lvl w:ilvl="0" w:tplc="933831B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6A829A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7C96E0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D6E5D0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96A46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8EA3C52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84B754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8985B3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E7CD0B6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47774B8"/>
    <w:multiLevelType w:val="hybridMultilevel"/>
    <w:tmpl w:val="B6E05260"/>
    <w:numStyleLink w:val="ImportedStyle6"/>
  </w:abstractNum>
  <w:abstractNum w:abstractNumId="2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9F041C1"/>
    <w:multiLevelType w:val="multilevel"/>
    <w:tmpl w:val="0C08D7F8"/>
    <w:lvl w:ilvl="0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1AA023B0"/>
    <w:multiLevelType w:val="hybridMultilevel"/>
    <w:tmpl w:val="D66C797C"/>
    <w:numStyleLink w:val="ImportedStyle4"/>
  </w:abstractNum>
  <w:abstractNum w:abstractNumId="5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6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nsid w:val="5CB97B02"/>
    <w:multiLevelType w:val="hybridMultilevel"/>
    <w:tmpl w:val="93B2B9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932D46"/>
    <w:multiLevelType w:val="hybridMultilevel"/>
    <w:tmpl w:val="7C984150"/>
    <w:numStyleLink w:val="ImportedStyle3"/>
  </w:abstractNum>
  <w:abstractNum w:abstractNumId="10">
    <w:nsid w:val="69634AD9"/>
    <w:multiLevelType w:val="hybridMultilevel"/>
    <w:tmpl w:val="7A00E9A0"/>
    <w:numStyleLink w:val="ImportedStyle5"/>
  </w:abstractNum>
  <w:abstractNum w:abstractNumId="11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nsid w:val="720742D0"/>
    <w:multiLevelType w:val="hybridMultilevel"/>
    <w:tmpl w:val="8F041E92"/>
    <w:numStyleLink w:val="ImportedStyle1"/>
  </w:abstractNum>
  <w:abstractNum w:abstractNumId="13">
    <w:nsid w:val="77A430BC"/>
    <w:multiLevelType w:val="hybridMultilevel"/>
    <w:tmpl w:val="0C08D7F8"/>
    <w:lvl w:ilvl="0" w:tplc="24C64A34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7A515273"/>
    <w:multiLevelType w:val="hybridMultilevel"/>
    <w:tmpl w:val="21B463A8"/>
    <w:numStyleLink w:val="ImportedStyle2"/>
  </w:abstractNum>
  <w:num w:numId="1">
    <w:abstractNumId w:val="6"/>
  </w:num>
  <w:num w:numId="2">
    <w:abstractNumId w:val="12"/>
  </w:num>
  <w:num w:numId="3">
    <w:abstractNumId w:val="2"/>
  </w:num>
  <w:num w:numId="4">
    <w:abstractNumId w:val="14"/>
  </w:num>
  <w:num w:numId="5">
    <w:abstractNumId w:val="12"/>
    <w:lvlOverride w:ilvl="0">
      <w:startOverride w:val="2"/>
    </w:lvlOverride>
  </w:num>
  <w:num w:numId="6">
    <w:abstractNumId w:val="7"/>
  </w:num>
  <w:num w:numId="7">
    <w:abstractNumId w:val="9"/>
  </w:num>
  <w:num w:numId="8">
    <w:abstractNumId w:val="12"/>
    <w:lvlOverride w:ilvl="0">
      <w:startOverride w:val="3"/>
    </w:lvlOverride>
  </w:num>
  <w:num w:numId="9">
    <w:abstractNumId w:val="11"/>
  </w:num>
  <w:num w:numId="10">
    <w:abstractNumId w:val="4"/>
  </w:num>
  <w:num w:numId="11">
    <w:abstractNumId w:val="4"/>
    <w:lvlOverride w:ilvl="0">
      <w:lvl w:ilvl="0" w:tplc="B4DA8060">
        <w:start w:val="1"/>
        <w:numFmt w:val="decimal"/>
        <w:lvlText w:val="%1."/>
        <w:lvlJc w:val="left"/>
        <w:pPr>
          <w:ind w:left="30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6638E3CA">
        <w:start w:val="1"/>
        <w:numFmt w:val="lowerLetter"/>
        <w:lvlText w:val="%2."/>
        <w:lvlJc w:val="left"/>
        <w:pPr>
          <w:ind w:left="10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plc="5AFABD08">
        <w:start w:val="1"/>
        <w:numFmt w:val="lowerRoman"/>
        <w:lvlText w:val="%3."/>
        <w:lvlJc w:val="left"/>
        <w:pPr>
          <w:ind w:left="175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3">
      <w:lvl w:ilvl="3" w:tplc="633A1394">
        <w:start w:val="1"/>
        <w:numFmt w:val="decimal"/>
        <w:lvlText w:val="%4."/>
        <w:lvlJc w:val="left"/>
        <w:pPr>
          <w:ind w:left="246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4">
      <w:lvl w:ilvl="4" w:tplc="8B3C13A0">
        <w:start w:val="1"/>
        <w:numFmt w:val="lowerLetter"/>
        <w:lvlText w:val="%5."/>
        <w:lvlJc w:val="left"/>
        <w:pPr>
          <w:ind w:left="318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5">
      <w:lvl w:ilvl="5" w:tplc="44388C06">
        <w:start w:val="1"/>
        <w:numFmt w:val="lowerRoman"/>
        <w:lvlText w:val="%6."/>
        <w:lvlJc w:val="left"/>
        <w:pPr>
          <w:ind w:left="391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6">
      <w:lvl w:ilvl="6" w:tplc="25F80DCC">
        <w:start w:val="1"/>
        <w:numFmt w:val="decimal"/>
        <w:lvlText w:val="%7."/>
        <w:lvlJc w:val="left"/>
        <w:pPr>
          <w:ind w:left="462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7">
      <w:lvl w:ilvl="7" w:tplc="BB0C3F68">
        <w:start w:val="1"/>
        <w:numFmt w:val="lowerLetter"/>
        <w:lvlText w:val="%8."/>
        <w:lvlJc w:val="left"/>
        <w:pPr>
          <w:ind w:left="5349" w:hanging="30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8">
      <w:lvl w:ilvl="8" w:tplc="0A42D33E">
        <w:start w:val="1"/>
        <w:numFmt w:val="lowerRoman"/>
        <w:lvlText w:val="%9."/>
        <w:lvlJc w:val="left"/>
        <w:pPr>
          <w:ind w:left="6077" w:hanging="2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</w:num>
  <w:num w:numId="12">
    <w:abstractNumId w:val="5"/>
  </w:num>
  <w:num w:numId="13">
    <w:abstractNumId w:val="10"/>
  </w:num>
  <w:num w:numId="14">
    <w:abstractNumId w:val="10"/>
    <w:lvlOverride w:ilvl="0">
      <w:lvl w:ilvl="0" w:tplc="3A926044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8"/>
          <w:szCs w:val="28"/>
          <w:highlight w:val="none"/>
          <w:vertAlign w:val="baseline"/>
        </w:rPr>
      </w:lvl>
    </w:lvlOverride>
    <w:lvlOverride w:ilvl="1">
      <w:lvl w:ilvl="1" w:tplc="9D289790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11DC63F0">
        <w:start w:val="1"/>
        <w:numFmt w:val="lowerRoman"/>
        <w:lvlText w:val="%3."/>
        <w:lvlJc w:val="left"/>
        <w:pPr>
          <w:ind w:left="180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720D61A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E1EAD04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0747A44">
        <w:start w:val="1"/>
        <w:numFmt w:val="lowerRoman"/>
        <w:lvlText w:val="%6."/>
        <w:lvlJc w:val="left"/>
        <w:pPr>
          <w:ind w:left="396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76ECA36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AEEA0C6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49FA8DA2">
        <w:start w:val="1"/>
        <w:numFmt w:val="lowerRoman"/>
        <w:lvlText w:val="%9."/>
        <w:lvlJc w:val="left"/>
        <w:pPr>
          <w:ind w:left="6120" w:hanging="3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13"/>
  </w:num>
  <w:num w:numId="16">
    <w:abstractNumId w:val="3"/>
  </w:num>
  <w:num w:numId="17">
    <w:abstractNumId w:val="8"/>
  </w:num>
  <w:num w:numId="18">
    <w:abstractNumId w:val="0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00605"/>
    <w:rsid w:val="00016A82"/>
    <w:rsid w:val="00045E80"/>
    <w:rsid w:val="0005044E"/>
    <w:rsid w:val="000551ED"/>
    <w:rsid w:val="00067858"/>
    <w:rsid w:val="00071EF5"/>
    <w:rsid w:val="00074883"/>
    <w:rsid w:val="00074B56"/>
    <w:rsid w:val="000778E8"/>
    <w:rsid w:val="00080661"/>
    <w:rsid w:val="000B2BC0"/>
    <w:rsid w:val="000B6B7A"/>
    <w:rsid w:val="000C649D"/>
    <w:rsid w:val="000E04BF"/>
    <w:rsid w:val="001031A1"/>
    <w:rsid w:val="00121ABB"/>
    <w:rsid w:val="001223BE"/>
    <w:rsid w:val="0012360D"/>
    <w:rsid w:val="00130335"/>
    <w:rsid w:val="00142B28"/>
    <w:rsid w:val="00142F87"/>
    <w:rsid w:val="00162ED1"/>
    <w:rsid w:val="001652F2"/>
    <w:rsid w:val="001B2188"/>
    <w:rsid w:val="001B22EA"/>
    <w:rsid w:val="001B7A4E"/>
    <w:rsid w:val="001F3C0D"/>
    <w:rsid w:val="00202129"/>
    <w:rsid w:val="00221C6A"/>
    <w:rsid w:val="00224670"/>
    <w:rsid w:val="00225A4E"/>
    <w:rsid w:val="002314C8"/>
    <w:rsid w:val="00250D58"/>
    <w:rsid w:val="002514C9"/>
    <w:rsid w:val="0026437C"/>
    <w:rsid w:val="0026510B"/>
    <w:rsid w:val="0028464E"/>
    <w:rsid w:val="002A072B"/>
    <w:rsid w:val="002A0D59"/>
    <w:rsid w:val="002B22B7"/>
    <w:rsid w:val="002B7F55"/>
    <w:rsid w:val="002C45AD"/>
    <w:rsid w:val="002C6EC2"/>
    <w:rsid w:val="002D116A"/>
    <w:rsid w:val="002E18C9"/>
    <w:rsid w:val="002F4B80"/>
    <w:rsid w:val="002F5FCD"/>
    <w:rsid w:val="00313636"/>
    <w:rsid w:val="003219B9"/>
    <w:rsid w:val="003308C3"/>
    <w:rsid w:val="00333463"/>
    <w:rsid w:val="00346117"/>
    <w:rsid w:val="00371C69"/>
    <w:rsid w:val="00381A2B"/>
    <w:rsid w:val="003840B8"/>
    <w:rsid w:val="0039314B"/>
    <w:rsid w:val="00396973"/>
    <w:rsid w:val="003C1714"/>
    <w:rsid w:val="003D1E8E"/>
    <w:rsid w:val="003E4947"/>
    <w:rsid w:val="00405518"/>
    <w:rsid w:val="00410315"/>
    <w:rsid w:val="00415815"/>
    <w:rsid w:val="004215C2"/>
    <w:rsid w:val="00423E2E"/>
    <w:rsid w:val="0042726D"/>
    <w:rsid w:val="00435E5D"/>
    <w:rsid w:val="00440F3A"/>
    <w:rsid w:val="00447D62"/>
    <w:rsid w:val="00450E7F"/>
    <w:rsid w:val="00453069"/>
    <w:rsid w:val="004565A1"/>
    <w:rsid w:val="004646F2"/>
    <w:rsid w:val="004662F0"/>
    <w:rsid w:val="00467B6B"/>
    <w:rsid w:val="00472422"/>
    <w:rsid w:val="0047349F"/>
    <w:rsid w:val="004811EC"/>
    <w:rsid w:val="00486511"/>
    <w:rsid w:val="00486C5A"/>
    <w:rsid w:val="00487F66"/>
    <w:rsid w:val="0049193F"/>
    <w:rsid w:val="00496012"/>
    <w:rsid w:val="004A3A1A"/>
    <w:rsid w:val="004A7537"/>
    <w:rsid w:val="004B43B0"/>
    <w:rsid w:val="004C0990"/>
    <w:rsid w:val="004D4B96"/>
    <w:rsid w:val="004D5134"/>
    <w:rsid w:val="004D6236"/>
    <w:rsid w:val="004E328D"/>
    <w:rsid w:val="004E56D2"/>
    <w:rsid w:val="004E7F54"/>
    <w:rsid w:val="004F0EAA"/>
    <w:rsid w:val="004F6D6B"/>
    <w:rsid w:val="00502F5D"/>
    <w:rsid w:val="005113C4"/>
    <w:rsid w:val="00516074"/>
    <w:rsid w:val="00520F13"/>
    <w:rsid w:val="00537B6D"/>
    <w:rsid w:val="00540607"/>
    <w:rsid w:val="00542EFD"/>
    <w:rsid w:val="00560960"/>
    <w:rsid w:val="005623DC"/>
    <w:rsid w:val="00565466"/>
    <w:rsid w:val="00570E5C"/>
    <w:rsid w:val="00576873"/>
    <w:rsid w:val="0058113E"/>
    <w:rsid w:val="005830D0"/>
    <w:rsid w:val="0059069C"/>
    <w:rsid w:val="005915AE"/>
    <w:rsid w:val="00592EF9"/>
    <w:rsid w:val="005A7931"/>
    <w:rsid w:val="005B2777"/>
    <w:rsid w:val="005D34E7"/>
    <w:rsid w:val="005D5969"/>
    <w:rsid w:val="005E3B1C"/>
    <w:rsid w:val="005F34DE"/>
    <w:rsid w:val="005F635B"/>
    <w:rsid w:val="006014FB"/>
    <w:rsid w:val="00613940"/>
    <w:rsid w:val="00620904"/>
    <w:rsid w:val="00631D56"/>
    <w:rsid w:val="00650955"/>
    <w:rsid w:val="00655B64"/>
    <w:rsid w:val="00655D0A"/>
    <w:rsid w:val="00663B9A"/>
    <w:rsid w:val="00686328"/>
    <w:rsid w:val="006941FB"/>
    <w:rsid w:val="006B362F"/>
    <w:rsid w:val="006B44F7"/>
    <w:rsid w:val="006B547B"/>
    <w:rsid w:val="006B56C6"/>
    <w:rsid w:val="006C146F"/>
    <w:rsid w:val="006D7D33"/>
    <w:rsid w:val="006E16DA"/>
    <w:rsid w:val="006F008B"/>
    <w:rsid w:val="006F28EB"/>
    <w:rsid w:val="006F3F1E"/>
    <w:rsid w:val="007057DE"/>
    <w:rsid w:val="00714100"/>
    <w:rsid w:val="00722A18"/>
    <w:rsid w:val="00732739"/>
    <w:rsid w:val="00744323"/>
    <w:rsid w:val="00755E22"/>
    <w:rsid w:val="00757ECE"/>
    <w:rsid w:val="00770225"/>
    <w:rsid w:val="00777E3C"/>
    <w:rsid w:val="007A1848"/>
    <w:rsid w:val="007B589F"/>
    <w:rsid w:val="007C0FC0"/>
    <w:rsid w:val="007C220A"/>
    <w:rsid w:val="007C6FA9"/>
    <w:rsid w:val="007D2E4A"/>
    <w:rsid w:val="007D3DDA"/>
    <w:rsid w:val="00807976"/>
    <w:rsid w:val="00813F2B"/>
    <w:rsid w:val="008147EA"/>
    <w:rsid w:val="00833705"/>
    <w:rsid w:val="00834648"/>
    <w:rsid w:val="0084142D"/>
    <w:rsid w:val="00852C67"/>
    <w:rsid w:val="00853C80"/>
    <w:rsid w:val="008604C7"/>
    <w:rsid w:val="00882FDD"/>
    <w:rsid w:val="00885A1E"/>
    <w:rsid w:val="008B5613"/>
    <w:rsid w:val="008D3F3E"/>
    <w:rsid w:val="008E3361"/>
    <w:rsid w:val="008F0046"/>
    <w:rsid w:val="008F0E9A"/>
    <w:rsid w:val="00900A5B"/>
    <w:rsid w:val="00907714"/>
    <w:rsid w:val="00914A62"/>
    <w:rsid w:val="00936828"/>
    <w:rsid w:val="009457B4"/>
    <w:rsid w:val="009603F4"/>
    <w:rsid w:val="009604C8"/>
    <w:rsid w:val="00966631"/>
    <w:rsid w:val="00980827"/>
    <w:rsid w:val="00990F18"/>
    <w:rsid w:val="00992A95"/>
    <w:rsid w:val="009B1D70"/>
    <w:rsid w:val="009B65EE"/>
    <w:rsid w:val="009C1E48"/>
    <w:rsid w:val="009E361D"/>
    <w:rsid w:val="009E4045"/>
    <w:rsid w:val="009E445B"/>
    <w:rsid w:val="009F3F4A"/>
    <w:rsid w:val="009F53E4"/>
    <w:rsid w:val="00A04EC3"/>
    <w:rsid w:val="00A2028D"/>
    <w:rsid w:val="00A26C2A"/>
    <w:rsid w:val="00A32301"/>
    <w:rsid w:val="00A500AC"/>
    <w:rsid w:val="00A6637A"/>
    <w:rsid w:val="00A731F7"/>
    <w:rsid w:val="00A73ECE"/>
    <w:rsid w:val="00A7415F"/>
    <w:rsid w:val="00A817A0"/>
    <w:rsid w:val="00A8335A"/>
    <w:rsid w:val="00AA58AB"/>
    <w:rsid w:val="00AA674C"/>
    <w:rsid w:val="00AB50BC"/>
    <w:rsid w:val="00AB5216"/>
    <w:rsid w:val="00AB6CA8"/>
    <w:rsid w:val="00AC02F9"/>
    <w:rsid w:val="00AC3189"/>
    <w:rsid w:val="00AD0521"/>
    <w:rsid w:val="00AF027B"/>
    <w:rsid w:val="00AF528F"/>
    <w:rsid w:val="00B01B47"/>
    <w:rsid w:val="00B12304"/>
    <w:rsid w:val="00B31C9F"/>
    <w:rsid w:val="00B32DC3"/>
    <w:rsid w:val="00B45528"/>
    <w:rsid w:val="00B45981"/>
    <w:rsid w:val="00B46D27"/>
    <w:rsid w:val="00B47554"/>
    <w:rsid w:val="00B61788"/>
    <w:rsid w:val="00B66616"/>
    <w:rsid w:val="00B8196C"/>
    <w:rsid w:val="00B90000"/>
    <w:rsid w:val="00B90B1E"/>
    <w:rsid w:val="00BC1C55"/>
    <w:rsid w:val="00BC2498"/>
    <w:rsid w:val="00BD64AA"/>
    <w:rsid w:val="00BF1C30"/>
    <w:rsid w:val="00BF5083"/>
    <w:rsid w:val="00C01182"/>
    <w:rsid w:val="00C05D09"/>
    <w:rsid w:val="00C11ADB"/>
    <w:rsid w:val="00C15E0B"/>
    <w:rsid w:val="00C242DF"/>
    <w:rsid w:val="00C30CDA"/>
    <w:rsid w:val="00C36AF9"/>
    <w:rsid w:val="00C4054D"/>
    <w:rsid w:val="00C5464F"/>
    <w:rsid w:val="00C67D14"/>
    <w:rsid w:val="00C75D19"/>
    <w:rsid w:val="00C96CB5"/>
    <w:rsid w:val="00CC0352"/>
    <w:rsid w:val="00CC445C"/>
    <w:rsid w:val="00CE0B9E"/>
    <w:rsid w:val="00CE4B2D"/>
    <w:rsid w:val="00CF5F0D"/>
    <w:rsid w:val="00D17093"/>
    <w:rsid w:val="00D17EA6"/>
    <w:rsid w:val="00D3385A"/>
    <w:rsid w:val="00D415FB"/>
    <w:rsid w:val="00D42309"/>
    <w:rsid w:val="00D427E9"/>
    <w:rsid w:val="00D5650B"/>
    <w:rsid w:val="00D5727C"/>
    <w:rsid w:val="00D60C81"/>
    <w:rsid w:val="00D66816"/>
    <w:rsid w:val="00D927D6"/>
    <w:rsid w:val="00D9298B"/>
    <w:rsid w:val="00DA6157"/>
    <w:rsid w:val="00DC2715"/>
    <w:rsid w:val="00DC7EEF"/>
    <w:rsid w:val="00DD7121"/>
    <w:rsid w:val="00DE0D5E"/>
    <w:rsid w:val="00DE51FC"/>
    <w:rsid w:val="00DE5DC4"/>
    <w:rsid w:val="00DE6A50"/>
    <w:rsid w:val="00DF5713"/>
    <w:rsid w:val="00E11053"/>
    <w:rsid w:val="00E12023"/>
    <w:rsid w:val="00E5111A"/>
    <w:rsid w:val="00E533A1"/>
    <w:rsid w:val="00E57981"/>
    <w:rsid w:val="00E6613A"/>
    <w:rsid w:val="00E66BE3"/>
    <w:rsid w:val="00E938F4"/>
    <w:rsid w:val="00EB62E3"/>
    <w:rsid w:val="00EB7F56"/>
    <w:rsid w:val="00EC17BD"/>
    <w:rsid w:val="00ED4257"/>
    <w:rsid w:val="00EF12E4"/>
    <w:rsid w:val="00EF42A3"/>
    <w:rsid w:val="00F11C17"/>
    <w:rsid w:val="00F141CF"/>
    <w:rsid w:val="00F35E8D"/>
    <w:rsid w:val="00F544A6"/>
    <w:rsid w:val="00F626AF"/>
    <w:rsid w:val="00F71EE9"/>
    <w:rsid w:val="00F804B8"/>
    <w:rsid w:val="00F86289"/>
    <w:rsid w:val="00F96AE6"/>
    <w:rsid w:val="00FA7228"/>
    <w:rsid w:val="00FB4CB2"/>
    <w:rsid w:val="00FC67BE"/>
    <w:rsid w:val="00FE5DC2"/>
    <w:rsid w:val="00FE7EB7"/>
    <w:rsid w:val="00FF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4C3C9"/>
  <w15:docId w15:val="{44B91431-F722-4DB5-8512-E8AB1D2E1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uiPriority w:val="99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3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12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50E7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numbering" w:customStyle="1" w:styleId="ImportedStyle6">
    <w:name w:val="Imported Style 6"/>
    <w:rsid w:val="00DC7EEF"/>
    <w:pPr>
      <w:numPr>
        <w:numId w:val="18"/>
      </w:numPr>
    </w:pPr>
  </w:style>
  <w:style w:type="paragraph" w:styleId="Header">
    <w:name w:val="header"/>
    <w:basedOn w:val="Normal"/>
    <w:link w:val="HeaderChar"/>
    <w:uiPriority w:val="99"/>
    <w:unhideWhenUsed/>
    <w:rsid w:val="00142B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B2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42B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B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314</Nr_x002e__x0020_akti>
    <Data_x0020_e_x0020_Krijimit xmlns="0e656187-b300-4fb0-8bf4-3a50f872073c">2022-05-13T07:26:29Z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rregullave të hollësishme për organizimin, funksionimin, përbërjen, kriteret dhe procedurën e përzgjedhjes, si dhe shpërblimin e anëtarëve të Këshillit të Start up-eve</Titulli>
    <Modifikuesi xmlns="0e656187-b300-4fb0-8bf4-3a50f872073c">Fjora.Korita</Modifikuesi>
    <Nr_x002e__x0020_prot_x0020_QBZ xmlns="0e656187-b300-4fb0-8bf4-3a50f872073c">763</Nr_x002e__x0020_prot_x0020_QBZ>
    <Data_x0020_e_x0020_Modifikimit xmlns="0e656187-b300-4fb0-8bf4-3a50f872073c">2022-05-13T10:41:20Z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8B39CA39B4F078960DEC72C55E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DA8B39CA39B4F078960DEC72C55EF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067FA-B0B9-49E9-9FFB-A429797F69EF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CD1207F-C5E5-400E-B3E7-0DDF2085FE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4AF14-3584-4303-8B75-B0250BBEF3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59044BF-C0B1-4F8E-84E8-3E039CC686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99C9E38-FD58-47A6-BCFD-D9ED296D2B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91E90F-948E-4F06-A5B7-366D9516F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rregullave të hollësishme për organizimin, funksionimin, përbërjen, kriteret dhe procedurën e përzgjedhjes, si dhe shpërblimin e anëtarëve të Këshillit të Start up-eve</vt:lpstr>
    </vt:vector>
  </TitlesOfParts>
  <Company/>
  <LinksUpToDate>false</LinksUpToDate>
  <CharactersWithSpaces>6135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rregullave të hollësishme për organizimin, funksionimin, përbërjen, kriteret dhe procedurën e përzgjedhjes, si dhe shpërblimin e anëtarëve të Këshillit të Start up-eve</dc:title>
  <dc:creator>CRS</dc:creator>
  <cp:lastModifiedBy>Alma Lisaku</cp:lastModifiedBy>
  <cp:revision>15</cp:revision>
  <cp:lastPrinted>2022-05-11T08:08:00Z</cp:lastPrinted>
  <dcterms:created xsi:type="dcterms:W3CDTF">2022-05-11T08:25:00Z</dcterms:created>
  <dcterms:modified xsi:type="dcterms:W3CDTF">2022-05-13T10:39:00Z</dcterms:modified>
</cp:coreProperties>
</file>