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7797D94" w14:textId="77777777" w:rsidR="00686B6C" w:rsidRPr="002360A3" w:rsidRDefault="00686B6C" w:rsidP="00686B6C">
      <w:pPr>
        <w:ind w:firstLine="284"/>
        <w:jc w:val="center"/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VENDIM</w:t>
      </w:r>
    </w:p>
    <w:p w14:paraId="27797D95" w14:textId="5E8B2D39" w:rsidR="00686B6C" w:rsidRPr="002360A3" w:rsidRDefault="00686B6C" w:rsidP="00686B6C">
      <w:pPr>
        <w:ind w:firstLine="284"/>
        <w:jc w:val="center"/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Nr. </w:t>
      </w:r>
      <w:r w:rsidR="00183A03"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315</w:t>
      </w:r>
      <w:r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datë </w:t>
      </w:r>
      <w:r w:rsidR="00183A03"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11.5.2022</w:t>
      </w:r>
    </w:p>
    <w:p w14:paraId="27797D96" w14:textId="77777777" w:rsidR="00686B6C" w:rsidRPr="002360A3" w:rsidRDefault="00686B6C" w:rsidP="00686B6C">
      <w:pPr>
        <w:ind w:firstLine="284"/>
        <w:jc w:val="center"/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7797D97" w14:textId="0B68E2F1" w:rsidR="00686B6C" w:rsidRPr="002360A3" w:rsidRDefault="00686B6C" w:rsidP="00686B6C">
      <w:pPr>
        <w:ind w:firstLine="284"/>
        <w:jc w:val="center"/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PËR PËRCAKTIMIN E KËRKESAVE DHE KRITEREVE QË DUHET TË PLOTËSOJNË </w:t>
      </w:r>
      <w:r w:rsidRPr="002360A3">
        <w:rPr>
          <w:rFonts w:ascii="Garamond" w:hAnsi="Garamond"/>
          <w:b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="00183A03"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360A3"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et</w:t>
      </w:r>
      <w:r w:rsidR="00183A03"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DHE LEHTËSUESIT </w:t>
      </w:r>
      <w:r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 </w:t>
      </w:r>
      <w:r w:rsidRPr="002360A3">
        <w:rPr>
          <w:rFonts w:ascii="Garamond" w:hAnsi="Garamond"/>
          <w:b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360A3"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eve</w:t>
      </w:r>
      <w:r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, S</w:t>
      </w:r>
      <w:r w:rsidR="00183A03"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 DHE MIRATIMIN E PROCEDURAVE </w:t>
      </w:r>
      <w:r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DHE AFATEVE TË THIRR</w:t>
      </w:r>
      <w:r w:rsidR="00183A03"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JES PËR PËRFITIMIN E GRANTEVE</w:t>
      </w:r>
      <w:r w:rsidR="00D96F92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,</w:t>
      </w:r>
      <w:r w:rsidR="00183A03"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DHE MASAVE MBËSHTETËSE</w:t>
      </w:r>
    </w:p>
    <w:p w14:paraId="27797D98" w14:textId="77777777" w:rsidR="00686B6C" w:rsidRPr="002360A3" w:rsidRDefault="00686B6C" w:rsidP="00686B6C">
      <w:pPr>
        <w:ind w:firstLine="284"/>
        <w:rPr>
          <w:rFonts w:ascii="Garamond" w:hAnsi="Garamond"/>
          <w:bCs/>
          <w:u w:val="single"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7797D99" w14:textId="471A0169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Në mbështetje të nenit 100 të Kushtetutës dhe të pikës 3, të nenit 14, të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ligjit nr.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25, datë 31.3.2022, “Për mbështetjen dhe zhvillimin e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-eve”, me propozimin e ministrit të Shtetit për Mbrojtjen e Sipërmarrjes, Këshilli i Ministrave </w:t>
      </w:r>
    </w:p>
    <w:p w14:paraId="27797D9A" w14:textId="77777777" w:rsidR="00686B6C" w:rsidRPr="002360A3" w:rsidRDefault="00686B6C" w:rsidP="00686B6C">
      <w:pPr>
        <w:ind w:firstLine="284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7797D9B" w14:textId="77777777" w:rsidR="00686B6C" w:rsidRPr="002360A3" w:rsidRDefault="00686B6C" w:rsidP="00686B6C">
      <w:pPr>
        <w:ind w:firstLine="284"/>
        <w:jc w:val="center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VENDOSI:</w:t>
      </w:r>
    </w:p>
    <w:p w14:paraId="27797D9C" w14:textId="77777777" w:rsidR="00686B6C" w:rsidRPr="002360A3" w:rsidRDefault="00686B6C" w:rsidP="00686B6C">
      <w:pPr>
        <w:ind w:firstLine="284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7797D9D" w14:textId="77777777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I. DISPOZITA TË PËRGJITHSHME</w:t>
      </w:r>
    </w:p>
    <w:p w14:paraId="27797D9E" w14:textId="77777777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1. Ky vendim ka si objekt përcaktimin e rregullave për mbështetjen me grant të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-eve dhe lehtësuesve të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-eve, të cilët zhvillojnë projekte inovative në fusha prioritare për zhvillimin e vendit, si:</w:t>
      </w:r>
    </w:p>
    <w:p w14:paraId="27797D9F" w14:textId="3656C03B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mbështetja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e inovacionit në fusha prioritare për zhvillimin e vendit;</w:t>
      </w:r>
    </w:p>
    <w:p w14:paraId="27797DA0" w14:textId="7C8445DD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mbështetja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e iniciativave që kanë impakt pozitiv mjedisor;</w:t>
      </w:r>
    </w:p>
    <w:p w14:paraId="27797DA1" w14:textId="273A341A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fuqizimi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i rinisë;</w:t>
      </w:r>
    </w:p>
    <w:p w14:paraId="27797DA2" w14:textId="2F4401BE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ç)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fuqizimi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i vajzave dhe grave sipërmarrëse;</w:t>
      </w:r>
    </w:p>
    <w:p w14:paraId="27797DA3" w14:textId="55B07516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fuqizimi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i përfshirjes sociale, diversiteti dhe impakti social;</w:t>
      </w:r>
    </w:p>
    <w:p w14:paraId="27797DA4" w14:textId="58C4F95D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dh)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prioritete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të tjera, sipas urdhrit të ministrit të Shtetit për Mbrojtjen e Sipërmarrjes.</w:t>
      </w:r>
    </w:p>
    <w:p w14:paraId="27797DA5" w14:textId="3392DC5F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2. Nga kjo mbështetje me grant mund të përfitojnë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-et dhe lehtësuesit e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-eve të vetëdeklaruar në regjistrin elektronik, sipas nenit 11, të ligjit nr.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25, datë 31.3.2022, “Për mbështetjen dhe zhvillimin e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-eve”.</w:t>
      </w:r>
    </w:p>
    <w:p w14:paraId="27797DA6" w14:textId="77777777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3. Përfitimi i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-eve ose lehtësuesve të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-eve nga mbështetja e programeve apo projekteve nga donatorët apo institucione financiare kombëtare dhe ndërkombëtare për mbulimin e shpenzimeve të projektit, të cilat janë kontribut i vetë kërkuesit dhe nuk mbulohen nga ky grant, nuk përbën pengesë për përfitimin e grantit, për të njëjtin projekt.</w:t>
      </w:r>
    </w:p>
    <w:p w14:paraId="27797DA7" w14:textId="77777777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II. KËRKESAT DHE KRITERET PËR PËRFITIMIN E GRANTIT</w:t>
      </w:r>
    </w:p>
    <w:p w14:paraId="27797DA8" w14:textId="7A417554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1. Përfitojnë mbështetje me grant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i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, sipas klasifikimit të mëposhtëm:</w:t>
      </w:r>
    </w:p>
    <w:p w14:paraId="27797DA9" w14:textId="5A1C2F6C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a)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Startup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-et në fazën fillestare;</w:t>
      </w:r>
    </w:p>
    <w:p w14:paraId="27797DAA" w14:textId="77777777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b)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-et në fazën e rritjes;</w:t>
      </w:r>
    </w:p>
    <w:p w14:paraId="27797DAB" w14:textId="64EDE940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c)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Startup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-et në fazën e zgjerimit.</w:t>
      </w:r>
    </w:p>
    <w:p w14:paraId="27797DAC" w14:textId="08B37F94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2. Mbështeten me grant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-et që plotësojnë kriteret e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mëposhtme:</w:t>
      </w:r>
    </w:p>
    <w:p w14:paraId="27797DAD" w14:textId="5A5292C6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a) </w:t>
      </w:r>
      <w:r w:rsidR="002360A3"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-et në fazën fillestare, që kanë përfunduar ose janë duke ndjekur një program inkubimi/përshpejtimi;</w:t>
      </w:r>
    </w:p>
    <w:p w14:paraId="27797DAE" w14:textId="215B96EC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b) </w:t>
      </w:r>
      <w:r w:rsidR="002360A3"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-et në fazën e rritjes, që janë të regjistruar në regjistrin tregtar nga 0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1 vit;</w:t>
      </w:r>
    </w:p>
    <w:p w14:paraId="27797DAF" w14:textId="1D1486C9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c) </w:t>
      </w:r>
      <w:r w:rsidR="002360A3"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-et në fazën e zgjerimit, që janë të regjistruar në regjistrin tregtar nga 1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–</w:t>
      </w:r>
      <w:r w:rsidR="00D4467C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5 vjet</w:t>
      </w:r>
      <w:bookmarkStart w:id="0" w:name="_GoBack"/>
      <w:bookmarkEnd w:id="0"/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</w:p>
    <w:p w14:paraId="27797DB0" w14:textId="62DF013B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3. Aktivitetet e lejuara në projektet e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-eve, që do të përfitoj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në mbështetjen me grant,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përfshijnë, si më poshtë vijon:</w:t>
      </w:r>
    </w:p>
    <w:p w14:paraId="27797DB1" w14:textId="698A3501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pjesëmarrje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në aktivitete, konkurse, panaire n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dërkombëtare;</w:t>
      </w:r>
    </w:p>
    <w:p w14:paraId="27797DB2" w14:textId="04DE4676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pjesëmarrje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në programe ndërkombëtare inkubimi deri në 3 (tre) muaj;</w:t>
      </w:r>
    </w:p>
    <w:p w14:paraId="27797DB3" w14:textId="3B251214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rritje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aftësish/kapacitetesh teknike;</w:t>
      </w:r>
    </w:p>
    <w:p w14:paraId="27797DB4" w14:textId="7431CC08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ç)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blerje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makinerie dhe/ose pajisjeje pune;</w:t>
      </w:r>
    </w:p>
    <w:p w14:paraId="27797DB5" w14:textId="5C1341F9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zhvillimi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 tregtisë elektronike dhe/ose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software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27797DB6" w14:textId="3D07E526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dh)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patenta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dhe licenca;</w:t>
      </w:r>
    </w:p>
    <w:p w14:paraId="27797DB7" w14:textId="1E02074D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lëndë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e parë dhe ambalazhim/etiketim produkti.</w:t>
      </w:r>
    </w:p>
    <w:p w14:paraId="27797DB8" w14:textId="77777777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4. Përfitojnë mbështetje me grant lehtësuesit e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-eve, sipas klasifikimit të mëposhtëm:</w:t>
      </w:r>
    </w:p>
    <w:p w14:paraId="27797DB9" w14:textId="3442BED2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akademia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, e cila përfshin universitetet publike dhe private;</w:t>
      </w:r>
    </w:p>
    <w:p w14:paraId="27797DBA" w14:textId="50BC9F2E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lehtësuesit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, si 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inkubatorët dhe përshpejtuesit;</w:t>
      </w:r>
    </w:p>
    <w:p w14:paraId="27797DBB" w14:textId="2670CAB9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hapësirat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e punës, të cilat përfshijnë ofruesit e amb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ienteve dhe pajisjeve të punës;</w:t>
      </w:r>
    </w:p>
    <w:p w14:paraId="27797DBC" w14:textId="4846FFF6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ç)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bashkitë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, përveç Bashkisë së Tiranës;</w:t>
      </w:r>
    </w:p>
    <w:p w14:paraId="27797DBD" w14:textId="54978534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organizuesit 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e eventeve;</w:t>
      </w:r>
    </w:p>
    <w:p w14:paraId="27797DBE" w14:textId="79530E46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dh)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arsimi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parauniversitar, i cili përfshin shkollat e mesme dhe shkollat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profesionale publike dhe private. </w:t>
      </w:r>
    </w:p>
    <w:p w14:paraId="27797DBF" w14:textId="7E06DB5A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5.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Mbështeten me grant lehtësuesit e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-eve, që plotësojnë kriteret e mëposhtme:</w:t>
      </w:r>
    </w:p>
    <w:p w14:paraId="27797DC0" w14:textId="44D58A7D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duhet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të jenë persona fizikë ose juridikë të regjistruar, përfshirë dhe organizatat jofitimprurëse; </w:t>
      </w:r>
    </w:p>
    <w:p w14:paraId="27797DC1" w14:textId="2F60D61A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kanë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fushë kryesore të veprimtarisë së tyre trajnimin, këshillimin ose dhënien e mbështetjes, nëpërmjet formave të ndryshme në fushën e inovacionit dhe/ose të teknologjisë ose në fusha të ngjashme me to; </w:t>
      </w:r>
    </w:p>
    <w:p w14:paraId="27797DC2" w14:textId="04E3DBB7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duhet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të kenë përvojë në ofrimin e shërbimeve për mbështetjen e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-eve, të cilat mund të përfshijnë:</w:t>
      </w:r>
    </w:p>
    <w:p w14:paraId="27797DC3" w14:textId="77777777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i. ofrimin e ambienteve dhe hapësirave të punës, duke mundësuar regjistrimin e selive ligjore dhe ushtrimin e veprimtarive të biznesit në favor të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-eve;</w:t>
      </w:r>
    </w:p>
    <w:p w14:paraId="27797DC4" w14:textId="5F769B62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ii. ofrimin e mjeteve dhe pajisjeve të punës, si dhe shërb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imeve të biznesit, të tilla si: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zyra, ambiente dhe pajisje pune, kancelari, shërbime interneti me bandë ultra të gjerë, furnizim me energji dhe ujë;</w:t>
      </w:r>
    </w:p>
    <w:p w14:paraId="27797DC5" w14:textId="77777777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iii. administrimin ose drejtimin nga persona me kompetenca dhe përvojë në biznes dhe inovacion;</w:t>
      </w:r>
    </w:p>
    <w:p w14:paraId="27797DC6" w14:textId="77777777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iv. marrëdhënie të rregullta me institucione të arsimit të lartë, qendra kërkimore-shkencore apo partnerë financiarë, që kryejnë aktivitete dhe projekte në lidhje me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-et;</w:t>
      </w:r>
    </w:p>
    <w:p w14:paraId="27797DC7" w14:textId="77777777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v. ofrimin e programeve të inkubimit dhe/ose përshpejtimit, duke ofruar mentorim dhe këshillim, për realizimin dhe zhvillimin e ideve të biznesit, trajnim nëpërmjet ekspertësh të kualifikuar.</w:t>
      </w:r>
    </w:p>
    <w:p w14:paraId="27797DC8" w14:textId="48EE57D2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6.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Aktivitetet e lejuara në projektet e lehtësuesve të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-eve, që do të përfitojnë mbështetjen me grant, përfshijnë, si më poshtë vijon:</w:t>
      </w:r>
    </w:p>
    <w:p w14:paraId="27797DC9" w14:textId="310DF8A7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infrastrukturë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për krijimin e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ambienteve dhe programeve të inkubatorëve;</w:t>
      </w:r>
    </w:p>
    <w:p w14:paraId="27797DCA" w14:textId="1D1955FB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b)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rritje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kapacitetes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h për stafin e universiteteve;</w:t>
      </w:r>
    </w:p>
    <w:p w14:paraId="27797DCB" w14:textId="6B343A99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c)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hapësirë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 përbashkët pune, e mbyllur me sistem rezervimi </w:t>
      </w:r>
      <w:r w:rsid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on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line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;</w:t>
      </w:r>
    </w:p>
    <w:p w14:paraId="27797DCC" w14:textId="713E3B66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ç)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konkurse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kombëtare për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-et (të përshkallëzuar nga kombëtarë në ndërkombëtarë);</w:t>
      </w:r>
    </w:p>
    <w:p w14:paraId="27797DCD" w14:textId="05C73093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evente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trajnimi/ndërgjegjësimi për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-et me shtrirje kombëtare, në bashkëpunim me të paktën një partner ndërkombëtar;</w:t>
      </w:r>
    </w:p>
    <w:p w14:paraId="27797DCE" w14:textId="744BE515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dh)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shërbime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mbështetëse, ekspertizë, shkëmbim njohurish për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-et nga ekspertë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ndërkombëtarë;</w:t>
      </w:r>
    </w:p>
    <w:p w14:paraId="27797DCF" w14:textId="0101D498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evente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ndërkombëtare në hapësirën e përbashkët të punës, me një audiencë me më shumë se 100 (njëqind) persona;</w:t>
      </w:r>
    </w:p>
    <w:p w14:paraId="27797DD0" w14:textId="13012248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f) </w:t>
      </w:r>
      <w:r w:rsidR="002360A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akademi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inovacioni për të rinjtë dhe bizneset (njohjen me teknikat e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projektimit, gjenerimit të idesë,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teknologjitë e reja dhe aplikimin e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tyre në biznes).</w:t>
      </w:r>
    </w:p>
    <w:p w14:paraId="27797DD1" w14:textId="0FCBCCEE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III.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PROCEDURAT DHE AFATET PËR PËRFITIMIN E GRANTIT</w:t>
      </w:r>
    </w:p>
    <w:p w14:paraId="27797DD2" w14:textId="3D1DFC1B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1.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Kërkesa për mbështetje me grant do të kryhet </w:t>
      </w:r>
      <w:r w:rsid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on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line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, nëpërmjet faqes dhe adresës elektronike të ministrisë përgjegjëse për sipërmarrjen.</w:t>
      </w:r>
    </w:p>
    <w:p w14:paraId="27797DD3" w14:textId="05EE4C21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2. Kërkesat i nënshtrohen procesit të vlerësimit nga ana e komisionit të vlerësimit, siç parashikohet në pikën 4,</w:t>
      </w:r>
      <w:r w:rsidR="00183A0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të nenit 14, të ligjit nr.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="00183A03"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25,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datë 31.3.2022, “Për mbështetjen dhe zhvillimin e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-eve”.</w:t>
      </w:r>
    </w:p>
    <w:p w14:paraId="27797DD4" w14:textId="77777777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7797DD5" w14:textId="44284EC6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3.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Miratimi i dhënies së grantit merret me vendim të Këshillit të Ministrave, pas propozimit nga ana e ministrit përgjegjës për sipërmarrjen të vendimit të komisionit të vlerësimit, bazuar në pikën 7, të nenit 14, të ligjit nr.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25, datë 31.3.2022, “Për mbështetjen dhe zhvillimin e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-eve”.</w:t>
      </w:r>
    </w:p>
    <w:p w14:paraId="27797DD6" w14:textId="402B8B06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4.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Projektet e shpallura fituese duhet të zbatohen në një afat maksimal 5 (pesë)-mujor nga data e nënshkrimit të marrëveshjes së fitimit të grantit, midis përfituesit dhe ministrit përgjegjës për sipërmarrjen.</w:t>
      </w:r>
    </w:p>
    <w:p w14:paraId="27797DD7" w14:textId="3624D6F2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5. Disbursimi i grantit për projektet e shpallura fituese bëhet deri në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3 këste, pas përfundimit të periudhës së mbylljes së çdo faze të projektit, kundrejt dorëzimit të faturës/ave të shpenzimeve të kryera dhe dokumentacionit të kërkuar, sipas procedurave dhe kritereve të përcaktuara në “Rregulloren e funksionimit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të grantit”.</w:t>
      </w:r>
    </w:p>
    <w:p w14:paraId="27797DD8" w14:textId="77777777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IV. DISPOZITA TË FUNDIT</w:t>
      </w:r>
    </w:p>
    <w:p w14:paraId="27797DD9" w14:textId="5680C354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1. Në ushtrimin e detyrave, sipas përcaktimeve të këtij vendimi, dhe të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pikës 2, të nenit 7, të ligjit nr.</w:t>
      </w:r>
      <w:r w:rsid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25, datë 31.3.2022, “Për mbështetjen dhe zhvillimin e </w:t>
      </w:r>
      <w:r w:rsidRPr="002360A3">
        <w:rPr>
          <w:rFonts w:ascii="Garamond" w:hAnsi="Garamond"/>
          <w:bCs/>
          <w:i/>
          <w:i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startup</w:t>
      </w: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-eve”, ministri përgjegjës për sipërmarrjen mbështetet nga sekretariati teknik i Këshillit Ekonomik Kombëtar.</w:t>
      </w:r>
    </w:p>
    <w:p w14:paraId="27797DDA" w14:textId="77777777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2. Ngarkohen ministri përgjegjës për sipërmarrjen dhe sekretariati teknik i Këshillit Ekonomik Kombëtar për zbatimin e këtij vendimi.</w:t>
      </w:r>
    </w:p>
    <w:p w14:paraId="27797DDB" w14:textId="77777777" w:rsidR="00686B6C" w:rsidRPr="002360A3" w:rsidRDefault="00686B6C" w:rsidP="00686B6C">
      <w:pPr>
        <w:ind w:firstLine="284"/>
        <w:jc w:val="both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Ky vendim hyn në fuqi pas botimit në Fletoren Zyrtare.</w:t>
      </w:r>
    </w:p>
    <w:p w14:paraId="27797DDC" w14:textId="77777777" w:rsidR="00686B6C" w:rsidRPr="002360A3" w:rsidRDefault="00686B6C" w:rsidP="00686B6C">
      <w:pPr>
        <w:ind w:firstLine="284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7797DDD" w14:textId="77777777" w:rsidR="00686B6C" w:rsidRPr="002360A3" w:rsidRDefault="00686B6C" w:rsidP="00686B6C">
      <w:pPr>
        <w:ind w:firstLine="284"/>
        <w:jc w:val="right"/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KRYEMINISTËR</w:t>
      </w:r>
    </w:p>
    <w:p w14:paraId="27797DDE" w14:textId="77777777" w:rsidR="00686B6C" w:rsidRPr="002360A3" w:rsidRDefault="00686B6C" w:rsidP="00686B6C">
      <w:pPr>
        <w:ind w:firstLine="284"/>
        <w:jc w:val="right"/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2360A3">
        <w:rPr>
          <w:rFonts w:ascii="Garamond" w:hAnsi="Garamond"/>
          <w:b/>
          <w:bCs/>
          <w:u w:color="000000"/>
          <w:lang w:val="sq-AL"/>
          <w14:textOutline w14:w="12700" w14:cap="flat" w14:cmpd="sng" w14:algn="ctr">
            <w14:noFill/>
            <w14:prstDash w14:val="solid"/>
            <w14:miter w14:lim="400000"/>
          </w14:textOutline>
        </w:rPr>
        <w:t>Edi Rama</w:t>
      </w:r>
    </w:p>
    <w:sectPr w:rsidR="00686B6C" w:rsidRPr="002360A3" w:rsidSect="00183A03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9B90784" w14:textId="77777777" w:rsidR="00D4467C" w:rsidRDefault="00D4467C">
      <w:r>
        <w:separator/>
      </w:r>
    </w:p>
  </w:endnote>
  <w:endnote w:type="continuationSeparator" w:id="0">
    <w:p w14:paraId="60BC97AE" w14:textId="77777777" w:rsidR="00D4467C" w:rsidRDefault="00D4467C">
      <w:r>
        <w:continuationSeparator/>
      </w:r>
    </w:p>
  </w:endnote>
  <w:endnote w:type="continuationNotice" w:id="1">
    <w:p w14:paraId="18A6641F" w14:textId="77777777" w:rsidR="00D4467C" w:rsidRDefault="00D4467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Helvetica Neue">
    <w:altName w:val="Corbel"/>
    <w:charset w:val="00"/>
    <w:family w:val="auto"/>
    <w:pitch w:val="variable"/>
    <w:sig w:usb0="00000003" w:usb1="500079DB" w:usb2="0000001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7C51B6D" w14:textId="77777777" w:rsidR="00D4467C" w:rsidRDefault="00D4467C">
      <w:r>
        <w:separator/>
      </w:r>
    </w:p>
  </w:footnote>
  <w:footnote w:type="continuationSeparator" w:id="0">
    <w:p w14:paraId="619BAFBB" w14:textId="77777777" w:rsidR="00D4467C" w:rsidRDefault="00D4467C">
      <w:r>
        <w:continuationSeparator/>
      </w:r>
    </w:p>
  </w:footnote>
  <w:footnote w:type="continuationNotice" w:id="1">
    <w:p w14:paraId="31FC8007" w14:textId="77777777" w:rsidR="00D4467C" w:rsidRDefault="00D4467C"/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7F1C35"/>
    <w:multiLevelType w:val="hybridMultilevel"/>
    <w:tmpl w:val="38266BEE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98521F"/>
    <w:multiLevelType w:val="hybridMultilevel"/>
    <w:tmpl w:val="C6428596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DC0FCF"/>
    <w:multiLevelType w:val="hybridMultilevel"/>
    <w:tmpl w:val="7F0E9C2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DBD4D56"/>
    <w:multiLevelType w:val="hybridMultilevel"/>
    <w:tmpl w:val="C9B49014"/>
    <w:lvl w:ilvl="0" w:tplc="0409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0912F2D"/>
    <w:multiLevelType w:val="hybridMultilevel"/>
    <w:tmpl w:val="F634C51A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156F030E"/>
    <w:multiLevelType w:val="hybridMultilevel"/>
    <w:tmpl w:val="BF64FC5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7705827"/>
    <w:multiLevelType w:val="hybridMultilevel"/>
    <w:tmpl w:val="21B463A8"/>
    <w:styleLink w:val="ImportedStyle2"/>
    <w:lvl w:ilvl="0" w:tplc="C43A5C3E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38478F8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79805CA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E3684C4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B52640C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BE6448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980BD0A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D500E8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E6FE4356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>
    <w:nsid w:val="207D15CF"/>
    <w:multiLevelType w:val="hybridMultilevel"/>
    <w:tmpl w:val="5E5C4A7C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7971AB"/>
    <w:multiLevelType w:val="hybridMultilevel"/>
    <w:tmpl w:val="75EEAE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6F47E3"/>
    <w:multiLevelType w:val="hybridMultilevel"/>
    <w:tmpl w:val="F3746382"/>
    <w:lvl w:ilvl="0" w:tplc="EF54F36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2F6D25E0"/>
    <w:multiLevelType w:val="hybridMultilevel"/>
    <w:tmpl w:val="7A00E9A0"/>
    <w:styleLink w:val="ImportedStyle5"/>
    <w:lvl w:ilvl="0" w:tplc="279CCE0C">
      <w:start w:val="1"/>
      <w:numFmt w:val="decimal"/>
      <w:lvlText w:val="%1."/>
      <w:lvlJc w:val="left"/>
      <w:pPr>
        <w:ind w:left="28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F642948">
      <w:start w:val="1"/>
      <w:numFmt w:val="lowerLetter"/>
      <w:lvlText w:val="%2."/>
      <w:lvlJc w:val="left"/>
      <w:pPr>
        <w:ind w:left="10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2" w:tplc="FC7E1D8C">
      <w:start w:val="1"/>
      <w:numFmt w:val="lowerRoman"/>
      <w:lvlText w:val="%3."/>
      <w:lvlJc w:val="left"/>
      <w:pPr>
        <w:ind w:left="173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3" w:tplc="EB1A08FA">
      <w:start w:val="1"/>
      <w:numFmt w:val="decimal"/>
      <w:lvlText w:val="%4."/>
      <w:lvlJc w:val="left"/>
      <w:pPr>
        <w:ind w:left="244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4" w:tplc="B378A670">
      <w:start w:val="1"/>
      <w:numFmt w:val="lowerLetter"/>
      <w:lvlText w:val="%5."/>
      <w:lvlJc w:val="left"/>
      <w:pPr>
        <w:ind w:left="316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5" w:tplc="C00AEFA0">
      <w:start w:val="1"/>
      <w:numFmt w:val="lowerRoman"/>
      <w:lvlText w:val="%6."/>
      <w:lvlJc w:val="left"/>
      <w:pPr>
        <w:ind w:left="389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6" w:tplc="888CE66C">
      <w:start w:val="1"/>
      <w:numFmt w:val="decimal"/>
      <w:lvlText w:val="%7."/>
      <w:lvlJc w:val="left"/>
      <w:pPr>
        <w:ind w:left="460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7" w:tplc="5408489C">
      <w:start w:val="1"/>
      <w:numFmt w:val="lowerLetter"/>
      <w:lvlText w:val="%8."/>
      <w:lvlJc w:val="left"/>
      <w:pPr>
        <w:ind w:left="5323" w:hanging="2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  <w:lvl w:ilvl="8" w:tplc="E7B6F8BA">
      <w:start w:val="1"/>
      <w:numFmt w:val="lowerRoman"/>
      <w:lvlText w:val="%9."/>
      <w:lvlJc w:val="left"/>
      <w:pPr>
        <w:ind w:left="6058" w:hanging="22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sz w:val="22"/>
        <w:szCs w:val="22"/>
        <w:highlight w:val="none"/>
        <w:vertAlign w:val="baseline"/>
      </w:rPr>
    </w:lvl>
  </w:abstractNum>
  <w:abstractNum w:abstractNumId="11">
    <w:nsid w:val="399A12B3"/>
    <w:multiLevelType w:val="hybridMultilevel"/>
    <w:tmpl w:val="7970594C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12">
    <w:nsid w:val="429F1EE1"/>
    <w:multiLevelType w:val="hybridMultilevel"/>
    <w:tmpl w:val="8F041E92"/>
    <w:styleLink w:val="ImportedStyle1"/>
    <w:lvl w:ilvl="0" w:tplc="1956647C">
      <w:start w:val="1"/>
      <w:numFmt w:val="upperRoman"/>
      <w:lvlText w:val="%1."/>
      <w:lvlJc w:val="left"/>
      <w:pPr>
        <w:ind w:left="720" w:hanging="50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E0CD6B8">
      <w:start w:val="1"/>
      <w:numFmt w:val="lowerLetter"/>
      <w:lvlText w:val="%2."/>
      <w:lvlJc w:val="left"/>
      <w:pPr>
        <w:ind w:left="14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38E547C">
      <w:start w:val="1"/>
      <w:numFmt w:val="lowerRoman"/>
      <w:lvlText w:val="%3."/>
      <w:lvlJc w:val="left"/>
      <w:pPr>
        <w:ind w:left="216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C7CAE3A">
      <w:start w:val="1"/>
      <w:numFmt w:val="decimal"/>
      <w:lvlText w:val="%4."/>
      <w:lvlJc w:val="left"/>
      <w:pPr>
        <w:ind w:left="288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B050CE">
      <w:start w:val="1"/>
      <w:numFmt w:val="lowerLetter"/>
      <w:lvlText w:val="%5."/>
      <w:lvlJc w:val="left"/>
      <w:pPr>
        <w:ind w:left="360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84C0573C">
      <w:start w:val="1"/>
      <w:numFmt w:val="lowerRoman"/>
      <w:lvlText w:val="%6."/>
      <w:lvlJc w:val="left"/>
      <w:pPr>
        <w:ind w:left="432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9784510">
      <w:start w:val="1"/>
      <w:numFmt w:val="decimal"/>
      <w:lvlText w:val="%7."/>
      <w:lvlJc w:val="left"/>
      <w:pPr>
        <w:ind w:left="504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83AE2E0">
      <w:start w:val="1"/>
      <w:numFmt w:val="lowerLetter"/>
      <w:lvlText w:val="%8."/>
      <w:lvlJc w:val="left"/>
      <w:pPr>
        <w:ind w:left="5760" w:hanging="36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0121B34">
      <w:start w:val="1"/>
      <w:numFmt w:val="lowerRoman"/>
      <w:lvlText w:val="%9."/>
      <w:lvlJc w:val="left"/>
      <w:pPr>
        <w:ind w:left="6480" w:hanging="320"/>
      </w:pPr>
      <w:rPr>
        <w:rFonts w:hAnsi="Arial Unicode MS"/>
        <w:b/>
        <w:b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>
    <w:nsid w:val="448B5D75"/>
    <w:multiLevelType w:val="hybridMultilevel"/>
    <w:tmpl w:val="9EF216AC"/>
    <w:lvl w:ilvl="0" w:tplc="040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9A06B9"/>
    <w:multiLevelType w:val="hybridMultilevel"/>
    <w:tmpl w:val="53127302"/>
    <w:lvl w:ilvl="0" w:tplc="EF54F360">
      <w:start w:val="10"/>
      <w:numFmt w:val="decimal"/>
      <w:lvlText w:val="%1."/>
      <w:lvlJc w:val="left"/>
      <w:pPr>
        <w:ind w:left="735" w:hanging="37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22E69D5"/>
    <w:multiLevelType w:val="hybridMultilevel"/>
    <w:tmpl w:val="05C6D5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6DD13A1"/>
    <w:multiLevelType w:val="hybridMultilevel"/>
    <w:tmpl w:val="7C984150"/>
    <w:styleLink w:val="ImportedStyle3"/>
    <w:lvl w:ilvl="0" w:tplc="0DF6F3EA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C46CB24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7501FE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34587F0C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726A144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8484AE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88CF3E2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01C4422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248EC4CA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7">
    <w:nsid w:val="5F160BB7"/>
    <w:multiLevelType w:val="hybridMultilevel"/>
    <w:tmpl w:val="C2FCC3F2"/>
    <w:lvl w:ilvl="0" w:tplc="0340F00C">
      <w:start w:val="6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6A2144C5"/>
    <w:multiLevelType w:val="hybridMultilevel"/>
    <w:tmpl w:val="B43860D6"/>
    <w:lvl w:ilvl="0" w:tplc="0100CDE6">
      <w:start w:val="1"/>
      <w:numFmt w:val="lowerRoman"/>
      <w:lvlText w:val="%1."/>
      <w:lvlJc w:val="right"/>
      <w:pPr>
        <w:ind w:left="720" w:hanging="360"/>
      </w:pPr>
      <w:rPr>
        <w:rFonts w:ascii="Times New Roman" w:hAnsi="Times New Roman" w:hint="default"/>
        <w:b w:val="0"/>
        <w:i w:val="0"/>
        <w:color w:val="000000" w:themeColor="text1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712B507F"/>
    <w:multiLevelType w:val="hybridMultilevel"/>
    <w:tmpl w:val="D66C797C"/>
    <w:styleLink w:val="ImportedStyle4"/>
    <w:lvl w:ilvl="0" w:tplc="0908D816">
      <w:start w:val="1"/>
      <w:numFmt w:val="decimal"/>
      <w:lvlText w:val="%1.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3BC2E1C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2CA1F96">
      <w:start w:val="1"/>
      <w:numFmt w:val="lowerRoman"/>
      <w:lvlText w:val="%3."/>
      <w:lvlJc w:val="left"/>
      <w:pPr>
        <w:ind w:left="180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95C3DA6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0B65C72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15BE95D8">
      <w:start w:val="1"/>
      <w:numFmt w:val="lowerRoman"/>
      <w:lvlText w:val="%6."/>
      <w:lvlJc w:val="left"/>
      <w:pPr>
        <w:ind w:left="396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DAC557C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66ECF9A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C6985492">
      <w:start w:val="1"/>
      <w:numFmt w:val="lowerRoman"/>
      <w:lvlText w:val="%9."/>
      <w:lvlJc w:val="left"/>
      <w:pPr>
        <w:ind w:left="6120" w:hanging="32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>
    <w:nsid w:val="71465113"/>
    <w:multiLevelType w:val="hybridMultilevel"/>
    <w:tmpl w:val="098E073E"/>
    <w:styleLink w:val="ImportedStyle13"/>
    <w:lvl w:ilvl="0" w:tplc="2F80904A">
      <w:start w:val="1"/>
      <w:numFmt w:val="lowerLetter"/>
      <w:lvlText w:val="%1)"/>
      <w:lvlJc w:val="left"/>
      <w:pPr>
        <w:ind w:left="36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2E41FE2">
      <w:start w:val="1"/>
      <w:numFmt w:val="lowerLetter"/>
      <w:lvlText w:val="%2."/>
      <w:lvlJc w:val="left"/>
      <w:pPr>
        <w:ind w:left="10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8CECCE6E">
      <w:start w:val="1"/>
      <w:numFmt w:val="lowerRoman"/>
      <w:lvlText w:val="%3."/>
      <w:lvlJc w:val="left"/>
      <w:pPr>
        <w:ind w:left="180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B1AE69A">
      <w:start w:val="1"/>
      <w:numFmt w:val="decimal"/>
      <w:lvlText w:val="%4."/>
      <w:lvlJc w:val="left"/>
      <w:pPr>
        <w:ind w:left="252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372264EE">
      <w:start w:val="1"/>
      <w:numFmt w:val="lowerLetter"/>
      <w:lvlText w:val="%5."/>
      <w:lvlJc w:val="left"/>
      <w:pPr>
        <w:ind w:left="324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7A104BCC">
      <w:start w:val="1"/>
      <w:numFmt w:val="lowerRoman"/>
      <w:lvlText w:val="%6."/>
      <w:lvlJc w:val="left"/>
      <w:pPr>
        <w:ind w:left="396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6116E9B0">
      <w:start w:val="1"/>
      <w:numFmt w:val="decimal"/>
      <w:lvlText w:val="%7."/>
      <w:lvlJc w:val="left"/>
      <w:pPr>
        <w:ind w:left="468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BE0304E">
      <w:start w:val="1"/>
      <w:numFmt w:val="lowerLetter"/>
      <w:lvlText w:val="%8."/>
      <w:lvlJc w:val="left"/>
      <w:pPr>
        <w:ind w:left="5400" w:hanging="36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AB846BEA">
      <w:start w:val="1"/>
      <w:numFmt w:val="lowerRoman"/>
      <w:lvlText w:val="%9."/>
      <w:lvlJc w:val="left"/>
      <w:pPr>
        <w:ind w:left="6120" w:hanging="300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1">
    <w:nsid w:val="753423DB"/>
    <w:multiLevelType w:val="hybridMultilevel"/>
    <w:tmpl w:val="76561BF0"/>
    <w:lvl w:ilvl="0" w:tplc="04090017">
      <w:start w:val="1"/>
      <w:numFmt w:val="lowerLetter"/>
      <w:lvlText w:val="%1)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22">
    <w:nsid w:val="7EB418B7"/>
    <w:multiLevelType w:val="hybridMultilevel"/>
    <w:tmpl w:val="99CE17C8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16"/>
  </w:num>
  <w:num w:numId="4">
    <w:abstractNumId w:val="19"/>
  </w:num>
  <w:num w:numId="5">
    <w:abstractNumId w:val="10"/>
  </w:num>
  <w:num w:numId="6">
    <w:abstractNumId w:val="20"/>
  </w:num>
  <w:num w:numId="7">
    <w:abstractNumId w:val="18"/>
  </w:num>
  <w:num w:numId="8">
    <w:abstractNumId w:val="2"/>
  </w:num>
  <w:num w:numId="9">
    <w:abstractNumId w:val="7"/>
  </w:num>
  <w:num w:numId="10">
    <w:abstractNumId w:val="22"/>
  </w:num>
  <w:num w:numId="11">
    <w:abstractNumId w:val="15"/>
  </w:num>
  <w:num w:numId="12">
    <w:abstractNumId w:val="11"/>
  </w:num>
  <w:num w:numId="13">
    <w:abstractNumId w:val="4"/>
  </w:num>
  <w:num w:numId="14">
    <w:abstractNumId w:val="21"/>
  </w:num>
  <w:num w:numId="15">
    <w:abstractNumId w:val="1"/>
  </w:num>
  <w:num w:numId="16">
    <w:abstractNumId w:val="0"/>
  </w:num>
  <w:num w:numId="17">
    <w:abstractNumId w:val="5"/>
  </w:num>
  <w:num w:numId="18">
    <w:abstractNumId w:val="9"/>
  </w:num>
  <w:num w:numId="19">
    <w:abstractNumId w:val="14"/>
  </w:num>
  <w:num w:numId="20">
    <w:abstractNumId w:val="17"/>
  </w:num>
  <w:num w:numId="21">
    <w:abstractNumId w:val="8"/>
  </w:num>
  <w:num w:numId="22">
    <w:abstractNumId w:val="13"/>
  </w:num>
  <w:num w:numId="23">
    <w:abstractNumId w:val="3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5083"/>
    <w:rsid w:val="000057A0"/>
    <w:rsid w:val="000057C9"/>
    <w:rsid w:val="00020678"/>
    <w:rsid w:val="00020AE6"/>
    <w:rsid w:val="00022A27"/>
    <w:rsid w:val="0006121D"/>
    <w:rsid w:val="00074883"/>
    <w:rsid w:val="000778E8"/>
    <w:rsid w:val="00080661"/>
    <w:rsid w:val="00086257"/>
    <w:rsid w:val="000A0A22"/>
    <w:rsid w:val="000A2AAC"/>
    <w:rsid w:val="000C354A"/>
    <w:rsid w:val="000C649D"/>
    <w:rsid w:val="000F227D"/>
    <w:rsid w:val="000F637D"/>
    <w:rsid w:val="00117609"/>
    <w:rsid w:val="00121F59"/>
    <w:rsid w:val="001249E7"/>
    <w:rsid w:val="00140A72"/>
    <w:rsid w:val="00144060"/>
    <w:rsid w:val="00151F57"/>
    <w:rsid w:val="0015492A"/>
    <w:rsid w:val="001747A1"/>
    <w:rsid w:val="00175ECD"/>
    <w:rsid w:val="00177582"/>
    <w:rsid w:val="00183A03"/>
    <w:rsid w:val="00195BEB"/>
    <w:rsid w:val="00196A29"/>
    <w:rsid w:val="001B31D7"/>
    <w:rsid w:val="001C36F0"/>
    <w:rsid w:val="001D3813"/>
    <w:rsid w:val="001D6A2A"/>
    <w:rsid w:val="001F1326"/>
    <w:rsid w:val="001F25CE"/>
    <w:rsid w:val="001F5DE0"/>
    <w:rsid w:val="00205268"/>
    <w:rsid w:val="0020762F"/>
    <w:rsid w:val="002125E2"/>
    <w:rsid w:val="002139F4"/>
    <w:rsid w:val="002244F7"/>
    <w:rsid w:val="002360A3"/>
    <w:rsid w:val="0024362F"/>
    <w:rsid w:val="00247FA5"/>
    <w:rsid w:val="00253947"/>
    <w:rsid w:val="00261B82"/>
    <w:rsid w:val="0028147B"/>
    <w:rsid w:val="00283306"/>
    <w:rsid w:val="002A3A1B"/>
    <w:rsid w:val="002A4BD0"/>
    <w:rsid w:val="002B0678"/>
    <w:rsid w:val="002C5C3D"/>
    <w:rsid w:val="002E18C9"/>
    <w:rsid w:val="002F0B75"/>
    <w:rsid w:val="002F6A9F"/>
    <w:rsid w:val="00301FBB"/>
    <w:rsid w:val="00306680"/>
    <w:rsid w:val="00313F95"/>
    <w:rsid w:val="00327ACE"/>
    <w:rsid w:val="00341361"/>
    <w:rsid w:val="0036165C"/>
    <w:rsid w:val="00381A2B"/>
    <w:rsid w:val="003A6FC0"/>
    <w:rsid w:val="003B4F84"/>
    <w:rsid w:val="003B6C15"/>
    <w:rsid w:val="003C3BE3"/>
    <w:rsid w:val="003C6DDE"/>
    <w:rsid w:val="003D3C80"/>
    <w:rsid w:val="003F615E"/>
    <w:rsid w:val="0040225C"/>
    <w:rsid w:val="004022C0"/>
    <w:rsid w:val="00413901"/>
    <w:rsid w:val="00416DF4"/>
    <w:rsid w:val="00424DE6"/>
    <w:rsid w:val="00427356"/>
    <w:rsid w:val="00432B1A"/>
    <w:rsid w:val="00434067"/>
    <w:rsid w:val="0044300C"/>
    <w:rsid w:val="00456448"/>
    <w:rsid w:val="00456FF9"/>
    <w:rsid w:val="00467B6B"/>
    <w:rsid w:val="00476555"/>
    <w:rsid w:val="00482CF3"/>
    <w:rsid w:val="004853F4"/>
    <w:rsid w:val="00490595"/>
    <w:rsid w:val="0049193F"/>
    <w:rsid w:val="004955D6"/>
    <w:rsid w:val="00496012"/>
    <w:rsid w:val="004A675F"/>
    <w:rsid w:val="004A7F97"/>
    <w:rsid w:val="004C3E9F"/>
    <w:rsid w:val="004E45B2"/>
    <w:rsid w:val="004F527B"/>
    <w:rsid w:val="005262E3"/>
    <w:rsid w:val="005271E2"/>
    <w:rsid w:val="00531D9E"/>
    <w:rsid w:val="0053402C"/>
    <w:rsid w:val="00537AFA"/>
    <w:rsid w:val="00541B9A"/>
    <w:rsid w:val="00542EFD"/>
    <w:rsid w:val="0056525C"/>
    <w:rsid w:val="00571C9C"/>
    <w:rsid w:val="005818C0"/>
    <w:rsid w:val="00585CA8"/>
    <w:rsid w:val="005879D8"/>
    <w:rsid w:val="0059317E"/>
    <w:rsid w:val="005936C8"/>
    <w:rsid w:val="005B7FE1"/>
    <w:rsid w:val="005C19EF"/>
    <w:rsid w:val="005D44B0"/>
    <w:rsid w:val="005F271F"/>
    <w:rsid w:val="005F32CE"/>
    <w:rsid w:val="0060112B"/>
    <w:rsid w:val="006014FB"/>
    <w:rsid w:val="00601A55"/>
    <w:rsid w:val="00611A45"/>
    <w:rsid w:val="00613940"/>
    <w:rsid w:val="0062231E"/>
    <w:rsid w:val="0062574E"/>
    <w:rsid w:val="00640A63"/>
    <w:rsid w:val="006539D5"/>
    <w:rsid w:val="00653B53"/>
    <w:rsid w:val="00654491"/>
    <w:rsid w:val="00663B9A"/>
    <w:rsid w:val="00664F6F"/>
    <w:rsid w:val="006659A9"/>
    <w:rsid w:val="00667C92"/>
    <w:rsid w:val="00686B6C"/>
    <w:rsid w:val="006941FB"/>
    <w:rsid w:val="0069799E"/>
    <w:rsid w:val="006A2B43"/>
    <w:rsid w:val="006B18AD"/>
    <w:rsid w:val="006B40CF"/>
    <w:rsid w:val="006B44F7"/>
    <w:rsid w:val="006C2B55"/>
    <w:rsid w:val="006D07D8"/>
    <w:rsid w:val="006D20DB"/>
    <w:rsid w:val="006E6073"/>
    <w:rsid w:val="006F699F"/>
    <w:rsid w:val="00702B56"/>
    <w:rsid w:val="007146F4"/>
    <w:rsid w:val="00722CE0"/>
    <w:rsid w:val="00724975"/>
    <w:rsid w:val="00735282"/>
    <w:rsid w:val="00752019"/>
    <w:rsid w:val="00755E22"/>
    <w:rsid w:val="00757C5C"/>
    <w:rsid w:val="007663CE"/>
    <w:rsid w:val="007862C7"/>
    <w:rsid w:val="007959CC"/>
    <w:rsid w:val="007A6231"/>
    <w:rsid w:val="007A64C6"/>
    <w:rsid w:val="007B55EA"/>
    <w:rsid w:val="007C0848"/>
    <w:rsid w:val="007C6A91"/>
    <w:rsid w:val="007E7C67"/>
    <w:rsid w:val="007F2420"/>
    <w:rsid w:val="007F648E"/>
    <w:rsid w:val="007F74D4"/>
    <w:rsid w:val="0080473F"/>
    <w:rsid w:val="008072A8"/>
    <w:rsid w:val="008133AB"/>
    <w:rsid w:val="00815E77"/>
    <w:rsid w:val="0081746B"/>
    <w:rsid w:val="008200E1"/>
    <w:rsid w:val="00832983"/>
    <w:rsid w:val="00834648"/>
    <w:rsid w:val="00840AFF"/>
    <w:rsid w:val="00860DF8"/>
    <w:rsid w:val="0086379F"/>
    <w:rsid w:val="00865803"/>
    <w:rsid w:val="00896F15"/>
    <w:rsid w:val="008A7EEA"/>
    <w:rsid w:val="008C296C"/>
    <w:rsid w:val="008C3C53"/>
    <w:rsid w:val="008E0AFA"/>
    <w:rsid w:val="008F65B1"/>
    <w:rsid w:val="0090076B"/>
    <w:rsid w:val="00941489"/>
    <w:rsid w:val="009508C1"/>
    <w:rsid w:val="00975C49"/>
    <w:rsid w:val="009773B8"/>
    <w:rsid w:val="00982C3A"/>
    <w:rsid w:val="00997CFA"/>
    <w:rsid w:val="009B30F5"/>
    <w:rsid w:val="009B63E8"/>
    <w:rsid w:val="009B65EE"/>
    <w:rsid w:val="009D0284"/>
    <w:rsid w:val="009D1A1A"/>
    <w:rsid w:val="009E0859"/>
    <w:rsid w:val="009F39F9"/>
    <w:rsid w:val="009F63FE"/>
    <w:rsid w:val="00A11C6B"/>
    <w:rsid w:val="00A12519"/>
    <w:rsid w:val="00A336D3"/>
    <w:rsid w:val="00A36363"/>
    <w:rsid w:val="00A37BBC"/>
    <w:rsid w:val="00A52054"/>
    <w:rsid w:val="00A61D11"/>
    <w:rsid w:val="00A64EC7"/>
    <w:rsid w:val="00A66964"/>
    <w:rsid w:val="00A678FD"/>
    <w:rsid w:val="00A70AD8"/>
    <w:rsid w:val="00A731FC"/>
    <w:rsid w:val="00A73ECE"/>
    <w:rsid w:val="00A80102"/>
    <w:rsid w:val="00A8335A"/>
    <w:rsid w:val="00A8479F"/>
    <w:rsid w:val="00A95711"/>
    <w:rsid w:val="00A958B6"/>
    <w:rsid w:val="00A976BB"/>
    <w:rsid w:val="00AA246A"/>
    <w:rsid w:val="00AC785A"/>
    <w:rsid w:val="00AD1E0A"/>
    <w:rsid w:val="00AD4482"/>
    <w:rsid w:val="00AF412D"/>
    <w:rsid w:val="00B01B47"/>
    <w:rsid w:val="00B02739"/>
    <w:rsid w:val="00B2350C"/>
    <w:rsid w:val="00B2395B"/>
    <w:rsid w:val="00B31FA3"/>
    <w:rsid w:val="00B33300"/>
    <w:rsid w:val="00B346D3"/>
    <w:rsid w:val="00B55382"/>
    <w:rsid w:val="00B65396"/>
    <w:rsid w:val="00B743CA"/>
    <w:rsid w:val="00B762CD"/>
    <w:rsid w:val="00B90000"/>
    <w:rsid w:val="00B94D40"/>
    <w:rsid w:val="00B95A25"/>
    <w:rsid w:val="00BC1A2E"/>
    <w:rsid w:val="00BD5ED0"/>
    <w:rsid w:val="00BE6C2C"/>
    <w:rsid w:val="00BF359D"/>
    <w:rsid w:val="00BF5083"/>
    <w:rsid w:val="00C011D5"/>
    <w:rsid w:val="00C04894"/>
    <w:rsid w:val="00C11B2E"/>
    <w:rsid w:val="00C12266"/>
    <w:rsid w:val="00C31DDC"/>
    <w:rsid w:val="00C3779A"/>
    <w:rsid w:val="00C537A4"/>
    <w:rsid w:val="00C622CA"/>
    <w:rsid w:val="00C95483"/>
    <w:rsid w:val="00CA13B8"/>
    <w:rsid w:val="00CB0715"/>
    <w:rsid w:val="00CB5271"/>
    <w:rsid w:val="00CB5D6B"/>
    <w:rsid w:val="00CC2C32"/>
    <w:rsid w:val="00CF0D9B"/>
    <w:rsid w:val="00CF3955"/>
    <w:rsid w:val="00D05918"/>
    <w:rsid w:val="00D0748D"/>
    <w:rsid w:val="00D103EC"/>
    <w:rsid w:val="00D154B9"/>
    <w:rsid w:val="00D4467C"/>
    <w:rsid w:val="00D5403D"/>
    <w:rsid w:val="00D62158"/>
    <w:rsid w:val="00D81193"/>
    <w:rsid w:val="00D96F92"/>
    <w:rsid w:val="00DA14E6"/>
    <w:rsid w:val="00DB4C03"/>
    <w:rsid w:val="00DC6DF9"/>
    <w:rsid w:val="00DD287B"/>
    <w:rsid w:val="00DE5DC4"/>
    <w:rsid w:val="00DE720C"/>
    <w:rsid w:val="00DF3AC3"/>
    <w:rsid w:val="00E10142"/>
    <w:rsid w:val="00E11053"/>
    <w:rsid w:val="00E15266"/>
    <w:rsid w:val="00E24F21"/>
    <w:rsid w:val="00E2681E"/>
    <w:rsid w:val="00E33C87"/>
    <w:rsid w:val="00E37D25"/>
    <w:rsid w:val="00E540F3"/>
    <w:rsid w:val="00E61B48"/>
    <w:rsid w:val="00E76559"/>
    <w:rsid w:val="00E836AA"/>
    <w:rsid w:val="00E92372"/>
    <w:rsid w:val="00EA41A2"/>
    <w:rsid w:val="00EB2256"/>
    <w:rsid w:val="00EC4AFB"/>
    <w:rsid w:val="00EC4B31"/>
    <w:rsid w:val="00ED1F4A"/>
    <w:rsid w:val="00ED7433"/>
    <w:rsid w:val="00EE4784"/>
    <w:rsid w:val="00EE7018"/>
    <w:rsid w:val="00EF0AFE"/>
    <w:rsid w:val="00F12FB2"/>
    <w:rsid w:val="00F32A1C"/>
    <w:rsid w:val="00F37B7E"/>
    <w:rsid w:val="00F4078A"/>
    <w:rsid w:val="00F44D71"/>
    <w:rsid w:val="00F527C1"/>
    <w:rsid w:val="00F817E6"/>
    <w:rsid w:val="00F82FC5"/>
    <w:rsid w:val="00FA6837"/>
    <w:rsid w:val="00FA7228"/>
    <w:rsid w:val="00FB1AF6"/>
    <w:rsid w:val="00FB3610"/>
    <w:rsid w:val="00FB5E3C"/>
    <w:rsid w:val="00FC3CB3"/>
    <w:rsid w:val="00FC5BA3"/>
    <w:rsid w:val="00FC6867"/>
    <w:rsid w:val="00FD4791"/>
    <w:rsid w:val="00FF6BD3"/>
    <w:rsid w:val="00FF6F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797D93"/>
  <w15:docId w15:val="{AA416545-9454-4E48-B410-144284FC4B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Arial Unicode MS" w:hAnsi="Times New Roman" w:cs="Times New Roman"/>
        <w:bdr w:val="nil"/>
        <w:lang w:val="en-US" w:eastAsia="en-U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D4791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u w:val="single"/>
    </w:r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rPr>
      <w:rFonts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paragraph" w:customStyle="1" w:styleId="Akti">
    <w:name w:val="Akti"/>
    <w:pPr>
      <w:keepNext/>
      <w:widowControl w:val="0"/>
      <w:jc w:val="center"/>
      <w:outlineLvl w:val="0"/>
    </w:pPr>
    <w:rPr>
      <w:rFonts w:eastAsia="Times New Roman"/>
      <w:b/>
      <w:bCs/>
      <w:caps/>
      <w:color w:val="000000"/>
      <w:sz w:val="22"/>
      <w:szCs w:val="22"/>
      <w:u w:color="000000"/>
    </w:rPr>
  </w:style>
  <w:style w:type="paragraph" w:customStyle="1" w:styleId="Default">
    <w:name w:val="Default"/>
    <w:rPr>
      <w:rFonts w:ascii="Garamond" w:hAnsi="Garamond" w:cs="Arial Unicode MS"/>
      <w:color w:val="000000"/>
      <w:sz w:val="24"/>
      <w:szCs w:val="24"/>
      <w:u w:color="000000"/>
      <w14:textOutline w14:w="12700" w14:cap="flat" w14:cmpd="sng" w14:algn="ctr">
        <w14:noFill/>
        <w14:prstDash w14:val="solid"/>
        <w14:miter w14:lim="400000"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paragraph" w:styleId="ListParagraph">
    <w:name w:val="List Paragraph"/>
    <w:aliases w:val="F5 List Paragraph,List Paragraph1,Dot pt,No Spacing1,List Paragraph Char Char Char,Indicator Text,Numbered Para 1,List Paragraph11,Colorful List - Accent 11,Bullet 1,Bullet Points,MAIN CONTENT,Párrafo de lista,Recommendation,L,TOC style"/>
    <w:uiPriority w:val="34"/>
    <w:qFormat/>
    <w:pPr>
      <w:spacing w:after="160" w:line="259" w:lineRule="auto"/>
      <w:ind w:left="720"/>
    </w:pPr>
    <w:rPr>
      <w:rFonts w:ascii="Calibri" w:hAnsi="Calibri" w:cs="Arial Unicode MS"/>
      <w:color w:val="000000"/>
      <w:sz w:val="22"/>
      <w:szCs w:val="22"/>
      <w:u w:color="000000"/>
    </w:rPr>
  </w:style>
  <w:style w:type="numbering" w:customStyle="1" w:styleId="ImportedStyle2">
    <w:name w:val="Imported Style 2"/>
    <w:pPr>
      <w:numPr>
        <w:numId w:val="2"/>
      </w:numPr>
    </w:pPr>
  </w:style>
  <w:style w:type="paragraph" w:customStyle="1" w:styleId="Body">
    <w:name w:val="Body"/>
    <w:rPr>
      <w:rFonts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3">
    <w:name w:val="Imported Style 3"/>
    <w:pPr>
      <w:numPr>
        <w:numId w:val="3"/>
      </w:numPr>
    </w:pPr>
  </w:style>
  <w:style w:type="numbering" w:customStyle="1" w:styleId="ImportedStyle4">
    <w:name w:val="Imported Style 4"/>
    <w:pPr>
      <w:numPr>
        <w:numId w:val="4"/>
      </w:numPr>
    </w:pPr>
  </w:style>
  <w:style w:type="paragraph" w:customStyle="1" w:styleId="Style100">
    <w:name w:val="Style100"/>
    <w:pPr>
      <w:jc w:val="both"/>
    </w:pPr>
    <w:rPr>
      <w:rFonts w:cs="Arial Unicode MS"/>
      <w:color w:val="000000"/>
      <w:sz w:val="28"/>
      <w:szCs w:val="28"/>
      <w:u w:color="000000"/>
    </w:rPr>
  </w:style>
  <w:style w:type="numbering" w:customStyle="1" w:styleId="ImportedStyle5">
    <w:name w:val="Imported Style 5"/>
    <w:pPr>
      <w:numPr>
        <w:numId w:val="5"/>
      </w:numPr>
    </w:pPr>
  </w:style>
  <w:style w:type="paragraph" w:styleId="NoSpacing">
    <w:name w:val="No Spacing"/>
    <w:rPr>
      <w:rFonts w:ascii="Calibri" w:hAnsi="Calibri" w:cs="Arial Unicode MS"/>
      <w:color w:val="000000"/>
      <w:sz w:val="22"/>
      <w:szCs w:val="22"/>
      <w:u w:color="000000"/>
      <w:lang w:val="da-DK"/>
    </w:rPr>
  </w:style>
  <w:style w:type="character" w:styleId="CommentReference">
    <w:name w:val="annotation reference"/>
    <w:basedOn w:val="DefaultParagraphFont"/>
    <w:uiPriority w:val="99"/>
    <w:semiHidden/>
    <w:unhideWhenUsed/>
    <w:rsid w:val="0008066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0661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0661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066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0661"/>
    <w:rPr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8066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80661"/>
    <w:rPr>
      <w:rFonts w:ascii="Segoe UI" w:hAnsi="Segoe UI" w:cs="Segoe UI"/>
      <w:sz w:val="18"/>
      <w:szCs w:val="18"/>
    </w:rPr>
  </w:style>
  <w:style w:type="character" w:styleId="FootnoteReference">
    <w:name w:val="footnote reference"/>
    <w:basedOn w:val="DefaultParagraphFont"/>
    <w:uiPriority w:val="99"/>
    <w:semiHidden/>
    <w:unhideWhenUsed/>
    <w:rsid w:val="000A0A22"/>
    <w:rPr>
      <w:vertAlign w:val="superscript"/>
    </w:rPr>
  </w:style>
  <w:style w:type="numbering" w:customStyle="1" w:styleId="ImportedStyle13">
    <w:name w:val="Imported Style 13"/>
    <w:rsid w:val="009508C1"/>
    <w:pPr>
      <w:numPr>
        <w:numId w:val="6"/>
      </w:numPr>
    </w:pPr>
  </w:style>
  <w:style w:type="paragraph" w:styleId="Revision">
    <w:name w:val="Revision"/>
    <w:hidden/>
    <w:uiPriority w:val="99"/>
    <w:semiHidden/>
    <w:rsid w:val="00FC5BA3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</w:pPr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E1526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5266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E1526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526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78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950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899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53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426392">
          <w:marLeft w:val="475"/>
          <w:marRight w:val="1109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035513">
          <w:marLeft w:val="475"/>
          <w:marRight w:val="1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317734">
          <w:marLeft w:val="475"/>
          <w:marRight w:val="5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37970">
          <w:marLeft w:val="475"/>
          <w:marRight w:val="122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635025">
          <w:marLeft w:val="475"/>
          <w:marRight w:val="1224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815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339168">
          <w:marLeft w:val="562"/>
          <w:marRight w:val="14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459895">
          <w:marLeft w:val="562"/>
          <w:marRight w:val="14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028180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648630">
          <w:marLeft w:val="562"/>
          <w:marRight w:val="1440"/>
          <w:marTop w:val="3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54398">
          <w:marLeft w:val="562"/>
          <w:marRight w:val="1022"/>
          <w:marTop w:val="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816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6885358">
          <w:marLeft w:val="475"/>
          <w:marRight w:val="418"/>
          <w:marTop w:val="6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0121">
          <w:marLeft w:val="475"/>
          <w:marRight w:val="15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382017">
          <w:marLeft w:val="475"/>
          <w:marRight w:val="158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950647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9314405">
          <w:marLeft w:val="475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46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08537">
          <w:marLeft w:val="562"/>
          <w:marRight w:val="14"/>
          <w:marTop w:val="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754262">
          <w:marLeft w:val="562"/>
          <w:marRight w:val="14"/>
          <w:marTop w:val="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844084">
          <w:marLeft w:val="562"/>
          <w:marRight w:val="14"/>
          <w:marTop w:val="71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010457">
          <w:marLeft w:val="562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 Them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Office Them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 Them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315</Nr_x002e__x0020_akti>
    <Data_x0020_e_x0020_Krijimit xmlns="0e656187-b300-4fb0-8bf4-3a50f872073c">2022-05-13T07:26:29Z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2022-05-11T22:00:00Z</Date_x0020_protokolli>
    <Titulli xmlns="0e656187-b300-4fb0-8bf4-3a50f872073c">Për përcaktimin e kërkesave dhe kritereve që duhet të plotësojnë startup-et dhe lehtësuesit e startup-eve, si dhe miratimin e procedurave dhe afateve të thirrjes për përfitimin e granteve dhe masave mbështetëse</Titulli>
    <Modifikuesi xmlns="0e656187-b300-4fb0-8bf4-3a50f872073c">Fjora.Korita</Modifikuesi>
    <Nr_x002e__x0020_prot_x0020_QBZ xmlns="0e656187-b300-4fb0-8bf4-3a50f872073c">764</Nr_x002e__x0020_prot_x0020_QBZ>
    <Data_x0020_e_x0020_Modifikimit xmlns="0e656187-b300-4fb0-8bf4-3a50f872073c">2022-05-13T10:29:32Z</Data_x0020_e_x0020_Modifikimit>
    <Dekretuar xmlns="0e656187-b300-4fb0-8bf4-3a50f872073c">false</Dekretuar>
    <Data xmlns="0e656187-b300-4fb0-8bf4-3a50f872073c">2022-05-10T22:00:00Z</Data>
    <Nr_x002e__x0020_protokolli_x0020_i_x0020_aktit xmlns="0e656187-b300-4fb0-8bf4-3a50f872073c">2327/1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430AA865BF48189565B8DFE65713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E5430AA865BF48189565B8DFE65713A4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6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8C40FC-BD97-431E-8781-DCC0874DD0EA}">
  <ds:schemaRefs>
    <ds:schemaRef ds:uri="http://purl.org/dc/elements/1.1/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www.w3.org/XML/1998/namespace"/>
    <ds:schemaRef ds:uri="http://schemas.openxmlformats.org/package/2006/metadata/core-properties"/>
    <ds:schemaRef ds:uri="http://purl.org/dc/dcmitype/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204F9990-6A04-4DBB-864E-D74A76E3CAC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B94E6E49-3116-4671-A0F9-A01C217E2F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6D08BB92-DE90-4768-A9B7-E229EAE17684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C1C864B-B9D7-4980-9998-BF83BDA3482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6.xml><?xml version="1.0" encoding="utf-8"?>
<ds:datastoreItem xmlns:ds="http://schemas.openxmlformats.org/officeDocument/2006/customXml" ds:itemID="{E2081976-349F-4B74-AE95-60A3208753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</TotalTime>
  <Pages>3</Pages>
  <Words>1083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përcaktimin e kërkesave dhe kritereve që duhet të plotësojnë startup-et dhe lehtësuesit e startup-eve, si dhe miratimin e procedurave dhe afateve të thirrjes për përfitimin e granteve dhe masave mbështetëse</vt:lpstr>
    </vt:vector>
  </TitlesOfParts>
  <Company/>
  <LinksUpToDate>false</LinksUpToDate>
  <CharactersWithSpaces>7245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përcaktimin e kërkesave dhe kritereve që duhet të plotësojnë startup-et dhe lehtësuesit e startup-eve, si dhe miratimin e procedurave dhe afateve të thirrjes për përfitimin e granteve dhe masave mbështetëse</dc:title>
  <dc:creator>CRS</dc:creator>
  <cp:lastModifiedBy>Alma Lisaku</cp:lastModifiedBy>
  <cp:revision>12</cp:revision>
  <cp:lastPrinted>2022-05-11T08:29:00Z</cp:lastPrinted>
  <dcterms:created xsi:type="dcterms:W3CDTF">2022-05-11T08:30:00Z</dcterms:created>
  <dcterms:modified xsi:type="dcterms:W3CDTF">2022-05-13T10:32:00Z</dcterms:modified>
</cp:coreProperties>
</file>