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949BE" w14:textId="77777777" w:rsidR="009507F0" w:rsidRPr="00A80ECB" w:rsidRDefault="009507F0" w:rsidP="009507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0EC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C0949BF" w14:textId="785B304B" w:rsidR="009507F0" w:rsidRPr="00A80ECB" w:rsidRDefault="009507F0" w:rsidP="009507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0ECB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FA6806" w:rsidRPr="00A80ECB">
        <w:rPr>
          <w:rFonts w:ascii="Garamond" w:hAnsi="Garamond"/>
          <w:b/>
          <w:sz w:val="24"/>
          <w:szCs w:val="24"/>
          <w:lang w:val="sq-AL"/>
        </w:rPr>
        <w:t>332</w:t>
      </w:r>
      <w:r w:rsidRPr="00A80EC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B71F1">
        <w:rPr>
          <w:rFonts w:ascii="Garamond" w:hAnsi="Garamond"/>
          <w:b/>
          <w:sz w:val="24"/>
          <w:szCs w:val="24"/>
          <w:lang w:val="sq-AL"/>
        </w:rPr>
        <w:t>18.5</w:t>
      </w:r>
      <w:bookmarkStart w:id="0" w:name="_GoBack"/>
      <w:bookmarkEnd w:id="0"/>
      <w:r w:rsidR="00FA6806" w:rsidRPr="00A80ECB">
        <w:rPr>
          <w:rFonts w:ascii="Garamond" w:hAnsi="Garamond"/>
          <w:b/>
          <w:sz w:val="24"/>
          <w:szCs w:val="24"/>
          <w:lang w:val="sq-AL"/>
        </w:rPr>
        <w:t>.2022</w:t>
      </w:r>
    </w:p>
    <w:p w14:paraId="7C0949C0" w14:textId="77777777" w:rsidR="009507F0" w:rsidRPr="00A80ECB" w:rsidRDefault="009507F0" w:rsidP="009507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0949C1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PËRCAKTIMIN E INSTITUCIONIT PËRGJEGJËS PËR MBIKËQYRJEN DHE KONTROLLIN E PRODHIMIT, IMPORTIMIT, EKSPORTIMIT, RUAJTJES, TREGTIMIT DHE PËRDORIMIT TË PRODUKTEVE PLEHËRUESE</w:t>
      </w:r>
    </w:p>
    <w:p w14:paraId="7C0949C2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C0949C3" w14:textId="7C9B0584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nenit 22, të ligjit nr.</w:t>
      </w:r>
      <w:r w:rsidR="00A80ECB" w:rsidRPr="00A80EC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80ECB">
        <w:rPr>
          <w:rFonts w:ascii="Garamond" w:eastAsiaTheme="minorHAnsi" w:hAnsi="Garamond"/>
          <w:color w:val="000000"/>
          <w:sz w:val="24"/>
          <w:szCs w:val="24"/>
          <w:lang w:val="sq-AL"/>
        </w:rPr>
        <w:t>17/2020, “Për produktet plehëruese”, me propozimin e ministrit të Bujqësisë dhe Zhvillimit Rural, Këshilli i Ministrave</w:t>
      </w:r>
    </w:p>
    <w:p w14:paraId="7C0949C4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C0949C5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7C0949C6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C0949C7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/>
          <w:color w:val="000000"/>
          <w:sz w:val="24"/>
          <w:szCs w:val="24"/>
          <w:lang w:val="sq-AL"/>
        </w:rPr>
        <w:t>1. Caktimin e Autoritetit Kombëtar të Ushqimit si institucioni përgjegjës për mbikëqyrjen dhe kontrollin e prodhimit, importimit, eksportimit, ruajtjes, tregtimit dhe përdorimit të produkteve plehëruese.</w:t>
      </w:r>
    </w:p>
    <w:p w14:paraId="7C0949C8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/>
          <w:color w:val="000000"/>
          <w:sz w:val="24"/>
          <w:szCs w:val="24"/>
          <w:lang w:val="sq-AL"/>
        </w:rPr>
        <w:t>2. Ngarkohen Ministria e Bujqësisë dhe Zhvillimit Rural dhe Autoriteti Kombëtar i Ushqimit për zbatimin e këtij vendimi.</w:t>
      </w:r>
    </w:p>
    <w:p w14:paraId="7C0949C9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7C0949CA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C0949CB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 w:cs="Times New Roman Bold"/>
          <w:color w:val="000000"/>
          <w:sz w:val="24"/>
          <w:szCs w:val="24"/>
          <w:lang w:val="sq-AL"/>
        </w:rPr>
        <w:t>KRYEMINISTËR</w:t>
      </w:r>
    </w:p>
    <w:p w14:paraId="7C0949CC" w14:textId="77777777" w:rsidR="009507F0" w:rsidRPr="00A80ECB" w:rsidRDefault="009507F0" w:rsidP="00950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80ECB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p w14:paraId="7C0949CD" w14:textId="77777777" w:rsidR="000B4569" w:rsidRPr="00A80ECB" w:rsidRDefault="000B4569" w:rsidP="009507F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B4569" w:rsidRPr="00A80ECB" w:rsidSect="00A80EC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15C5D"/>
    <w:multiLevelType w:val="hybridMultilevel"/>
    <w:tmpl w:val="53122F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3B"/>
    <w:rsid w:val="00003D2F"/>
    <w:rsid w:val="00005EF3"/>
    <w:rsid w:val="00012FF6"/>
    <w:rsid w:val="000B4569"/>
    <w:rsid w:val="000C486F"/>
    <w:rsid w:val="000F02DF"/>
    <w:rsid w:val="00121A5D"/>
    <w:rsid w:val="001518CE"/>
    <w:rsid w:val="001607A7"/>
    <w:rsid w:val="002135FC"/>
    <w:rsid w:val="00260A21"/>
    <w:rsid w:val="003B0625"/>
    <w:rsid w:val="003F77E3"/>
    <w:rsid w:val="004309ED"/>
    <w:rsid w:val="005A6971"/>
    <w:rsid w:val="00633075"/>
    <w:rsid w:val="00637F7A"/>
    <w:rsid w:val="0087555B"/>
    <w:rsid w:val="009507F0"/>
    <w:rsid w:val="00A05BAE"/>
    <w:rsid w:val="00A20ACE"/>
    <w:rsid w:val="00A80ECB"/>
    <w:rsid w:val="00A903AA"/>
    <w:rsid w:val="00AA539D"/>
    <w:rsid w:val="00AB71F1"/>
    <w:rsid w:val="00B21FC9"/>
    <w:rsid w:val="00B542CC"/>
    <w:rsid w:val="00BC1A6B"/>
    <w:rsid w:val="00C37C1B"/>
    <w:rsid w:val="00C6743B"/>
    <w:rsid w:val="00CB1477"/>
    <w:rsid w:val="00CB1880"/>
    <w:rsid w:val="00CE7F81"/>
    <w:rsid w:val="00D948E7"/>
    <w:rsid w:val="00E65A7C"/>
    <w:rsid w:val="00ED0696"/>
    <w:rsid w:val="00FA6806"/>
    <w:rsid w:val="00FC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4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43B"/>
    <w:pPr>
      <w:spacing w:after="160" w:line="259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6743B"/>
    <w:rPr>
      <w:rFonts w:ascii="Garamond" w:eastAsia="MS Mincho" w:hAnsi="Garamond" w:cs="CG Times"/>
      <w:sz w:val="24"/>
      <w:lang w:val="en-US"/>
    </w:rPr>
  </w:style>
  <w:style w:type="paragraph" w:customStyle="1" w:styleId="Paragrafi">
    <w:name w:val="Paragrafi"/>
    <w:link w:val="ParagrafiChar"/>
    <w:uiPriority w:val="99"/>
    <w:qFormat/>
    <w:rsid w:val="00C6743B"/>
    <w:pPr>
      <w:widowControl w:val="0"/>
      <w:spacing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NeniTitullChar">
    <w:name w:val="Neni_Titull Char"/>
    <w:link w:val="NeniTitull"/>
    <w:locked/>
    <w:rsid w:val="00C6743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uiPriority w:val="99"/>
    <w:rsid w:val="00C6743B"/>
    <w:pPr>
      <w:keepNext/>
      <w:widowControl w:val="0"/>
      <w:spacing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CommentReference">
    <w:name w:val="annotation reference"/>
    <w:uiPriority w:val="99"/>
    <w:semiHidden/>
    <w:unhideWhenUsed/>
    <w:rsid w:val="00C6743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43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43B"/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qFormat/>
    <w:rsid w:val="00C6743B"/>
    <w:pPr>
      <w:spacing w:after="200" w:line="276" w:lineRule="auto"/>
      <w:ind w:left="720"/>
      <w:contextualSpacing/>
    </w:pPr>
  </w:style>
  <w:style w:type="character" w:customStyle="1" w:styleId="AktiChar">
    <w:name w:val="Akti Char"/>
    <w:link w:val="Akti"/>
    <w:locked/>
    <w:rsid w:val="00C6743B"/>
    <w:rPr>
      <w:rFonts w:ascii="CG Times" w:hAnsi="CG Times"/>
      <w:b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6743B"/>
    <w:pPr>
      <w:keepNext/>
      <w:widowControl w:val="0"/>
      <w:spacing w:line="240" w:lineRule="auto"/>
      <w:jc w:val="center"/>
      <w:outlineLvl w:val="0"/>
    </w:pPr>
    <w:rPr>
      <w:rFonts w:ascii="CG Times" w:hAnsi="CG Times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43B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0B4569"/>
    <w:pPr>
      <w:spacing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B4569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43B"/>
    <w:pPr>
      <w:spacing w:after="160" w:line="259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6743B"/>
    <w:rPr>
      <w:rFonts w:ascii="Garamond" w:eastAsia="MS Mincho" w:hAnsi="Garamond" w:cs="CG Times"/>
      <w:sz w:val="24"/>
      <w:lang w:val="en-US"/>
    </w:rPr>
  </w:style>
  <w:style w:type="paragraph" w:customStyle="1" w:styleId="Paragrafi">
    <w:name w:val="Paragrafi"/>
    <w:link w:val="ParagrafiChar"/>
    <w:uiPriority w:val="99"/>
    <w:qFormat/>
    <w:rsid w:val="00C6743B"/>
    <w:pPr>
      <w:widowControl w:val="0"/>
      <w:spacing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NeniTitullChar">
    <w:name w:val="Neni_Titull Char"/>
    <w:link w:val="NeniTitull"/>
    <w:locked/>
    <w:rsid w:val="00C6743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uiPriority w:val="99"/>
    <w:rsid w:val="00C6743B"/>
    <w:pPr>
      <w:keepNext/>
      <w:widowControl w:val="0"/>
      <w:spacing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CommentReference">
    <w:name w:val="annotation reference"/>
    <w:uiPriority w:val="99"/>
    <w:semiHidden/>
    <w:unhideWhenUsed/>
    <w:rsid w:val="00C6743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43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43B"/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qFormat/>
    <w:rsid w:val="00C6743B"/>
    <w:pPr>
      <w:spacing w:after="200" w:line="276" w:lineRule="auto"/>
      <w:ind w:left="720"/>
      <w:contextualSpacing/>
    </w:pPr>
  </w:style>
  <w:style w:type="character" w:customStyle="1" w:styleId="AktiChar">
    <w:name w:val="Akti Char"/>
    <w:link w:val="Akti"/>
    <w:locked/>
    <w:rsid w:val="00C6743B"/>
    <w:rPr>
      <w:rFonts w:ascii="CG Times" w:hAnsi="CG Times"/>
      <w:b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6743B"/>
    <w:pPr>
      <w:keepNext/>
      <w:widowControl w:val="0"/>
      <w:spacing w:line="240" w:lineRule="auto"/>
      <w:jc w:val="center"/>
      <w:outlineLvl w:val="0"/>
    </w:pPr>
    <w:rPr>
      <w:rFonts w:ascii="CG Times" w:hAnsi="CG Times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43B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0B4569"/>
    <w:pPr>
      <w:spacing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B456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F5C6B6A0544E699A0DFA8A74C99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2022-05-19T12:01:12Z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përcaktimin e institucionit përgjegjës për mbikëqyrjen dhe kontrollin e prodhimit, importimit, eksportimit, ruajtjes, tregtimit dhe përdorimit të produkteve plehëruese</Titulli>
    <Modifikuesi xmlns="0e656187-b300-4fb0-8bf4-3a50f872073c">alma.lisaku</Modifikuesi>
    <Nr_x002e__x0020_prot_x0020_QBZ xmlns="0e656187-b300-4fb0-8bf4-3a50f872073c">791</Nr_x002e__x0020_prot_x0020_QBZ>
    <Data_x0020_e_x0020_Modifikimit xmlns="0e656187-b300-4fb0-8bf4-3a50f872073c">2022-05-20T07:12:03Z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2687/1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F5C6B6A0544E699A0DFA8A74C99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604FD-B7E4-4DBA-B846-21FBDC2A1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4CA60F-6C32-4C36-851C-BCA86D2F51B2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25456A1-189A-46AC-8BFF-5122EF18DF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F59894-4DF9-478E-BBC0-965E38995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E8164A-EFE5-4D00-8751-D8C7B346877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FB667D4-934E-47EA-93CB-F1607F8B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institucionit përgjegjës për mbikëqyrjen dhe kontrollin e prodhimit, importimit, eksportimit, ruajtjes, tregtimit dhe përdorimit të produkteve plehëruese</vt:lpstr>
    </vt:vector>
  </TitlesOfParts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institucionit përgjegjës për mbikëqyrjen dhe kontrollin e prodhimit, importimit, eksportimit, ruajtjes, tregtimit dhe përdorimit të produkteve plehëruese</dc:title>
  <dc:creator>luljeta.cuko</dc:creator>
  <cp:lastModifiedBy>Amarilda Muja</cp:lastModifiedBy>
  <cp:revision>4</cp:revision>
  <cp:lastPrinted>2022-05-17T10:27:00Z</cp:lastPrinted>
  <dcterms:created xsi:type="dcterms:W3CDTF">2022-05-19T13:51:00Z</dcterms:created>
  <dcterms:modified xsi:type="dcterms:W3CDTF">2022-05-20T08:01:00Z</dcterms:modified>
</cp:coreProperties>
</file>