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BBCE2D8" w14:textId="77777777" w:rsidR="0064322A" w:rsidRPr="0064322A" w:rsidRDefault="0064322A" w:rsidP="0064322A">
      <w:pPr>
        <w:jc w:val="center"/>
        <w:rPr>
          <w:rFonts w:ascii="Garamond" w:eastAsiaTheme="minorHAnsi" w:hAnsi="Garamond"/>
          <w:b/>
        </w:rPr>
      </w:pPr>
      <w:r w:rsidRPr="0064322A">
        <w:rPr>
          <w:rFonts w:ascii="Garamond" w:eastAsiaTheme="minorHAnsi" w:hAnsi="Garamond"/>
          <w:b/>
        </w:rPr>
        <w:t>VENDIM</w:t>
      </w:r>
    </w:p>
    <w:p w14:paraId="0BBCE2D9" w14:textId="77777777" w:rsidR="0064322A" w:rsidRPr="0064322A" w:rsidRDefault="0064322A" w:rsidP="0064322A">
      <w:pPr>
        <w:jc w:val="center"/>
        <w:rPr>
          <w:rFonts w:ascii="Garamond" w:eastAsiaTheme="minorHAnsi" w:hAnsi="Garamond"/>
          <w:b/>
        </w:rPr>
      </w:pPr>
      <w:r w:rsidRPr="0064322A">
        <w:rPr>
          <w:rFonts w:ascii="Garamond" w:eastAsiaTheme="minorHAnsi" w:hAnsi="Garamond"/>
          <w:b/>
        </w:rPr>
        <w:t>Nr.</w:t>
      </w:r>
      <w:r w:rsidR="0057220C">
        <w:rPr>
          <w:rFonts w:ascii="Garamond" w:eastAsiaTheme="minorHAnsi" w:hAnsi="Garamond"/>
          <w:b/>
        </w:rPr>
        <w:t xml:space="preserve"> </w:t>
      </w:r>
      <w:r w:rsidR="00043FD2">
        <w:rPr>
          <w:rFonts w:ascii="Garamond" w:eastAsiaTheme="minorHAnsi" w:hAnsi="Garamond"/>
          <w:b/>
        </w:rPr>
        <w:t>336</w:t>
      </w:r>
      <w:r w:rsidRPr="0064322A">
        <w:rPr>
          <w:rFonts w:ascii="Garamond" w:eastAsiaTheme="minorHAnsi" w:hAnsi="Garamond"/>
          <w:b/>
        </w:rPr>
        <w:t xml:space="preserve">, datë </w:t>
      </w:r>
      <w:r w:rsidR="00043FD2">
        <w:rPr>
          <w:rFonts w:ascii="Garamond" w:eastAsiaTheme="minorHAnsi" w:hAnsi="Garamond"/>
          <w:b/>
        </w:rPr>
        <w:t>26.5.2022</w:t>
      </w:r>
    </w:p>
    <w:p w14:paraId="0BBCE2DA" w14:textId="77777777" w:rsidR="0064322A" w:rsidRPr="0064322A" w:rsidRDefault="0064322A" w:rsidP="0064322A">
      <w:pPr>
        <w:jc w:val="center"/>
        <w:rPr>
          <w:rFonts w:ascii="Garamond" w:eastAsiaTheme="minorHAnsi" w:hAnsi="Garamond"/>
          <w:b/>
        </w:rPr>
      </w:pPr>
    </w:p>
    <w:p w14:paraId="0BBCE2DB" w14:textId="77777777" w:rsidR="0064322A" w:rsidRPr="0064322A" w:rsidRDefault="0064322A" w:rsidP="0064322A">
      <w:pPr>
        <w:jc w:val="center"/>
        <w:rPr>
          <w:rFonts w:ascii="Garamond" w:eastAsiaTheme="minorHAnsi" w:hAnsi="Garamond"/>
          <w:b/>
        </w:rPr>
      </w:pPr>
      <w:r w:rsidRPr="0064322A">
        <w:rPr>
          <w:rFonts w:ascii="Garamond" w:eastAsiaTheme="minorHAnsi" w:hAnsi="Garamond"/>
          <w:b/>
        </w:rPr>
        <w:t>PËR EMËRIMIN E NJË ANËTARI TË KOMISIONIT KOMBËTAR RREGULLATOR TË SEKTORIT TË FURNIZIMIT ME UJË DHE LARGIMIT E PËRPUNIMIT TË UJËRAVE</w:t>
      </w:r>
      <w:r>
        <w:rPr>
          <w:rFonts w:ascii="Garamond" w:eastAsiaTheme="minorHAnsi" w:hAnsi="Garamond"/>
          <w:b/>
        </w:rPr>
        <w:t xml:space="preserve"> </w:t>
      </w:r>
      <w:r w:rsidRPr="0064322A">
        <w:rPr>
          <w:rFonts w:ascii="Garamond" w:eastAsiaTheme="minorHAnsi" w:hAnsi="Garamond"/>
          <w:b/>
        </w:rPr>
        <w:t>TË NDOTURA</w:t>
      </w:r>
    </w:p>
    <w:p w14:paraId="0BBCE2DC" w14:textId="77777777" w:rsidR="0064322A" w:rsidRPr="0064322A" w:rsidRDefault="0064322A" w:rsidP="0064322A">
      <w:pPr>
        <w:ind w:firstLine="284"/>
        <w:rPr>
          <w:rFonts w:ascii="Garamond" w:eastAsiaTheme="minorHAnsi" w:hAnsi="Garamond"/>
        </w:rPr>
      </w:pPr>
    </w:p>
    <w:p w14:paraId="0BBCE2DD" w14:textId="343996FF" w:rsidR="0064322A" w:rsidRPr="0064322A" w:rsidRDefault="0064322A" w:rsidP="0064322A">
      <w:pPr>
        <w:ind w:firstLine="284"/>
        <w:jc w:val="both"/>
        <w:rPr>
          <w:rFonts w:ascii="Garamond" w:eastAsiaTheme="minorHAnsi" w:hAnsi="Garamond"/>
        </w:rPr>
      </w:pPr>
      <w:r w:rsidRPr="0064322A">
        <w:rPr>
          <w:rFonts w:ascii="Garamond" w:eastAsiaTheme="minorHAnsi" w:hAnsi="Garamond"/>
        </w:rPr>
        <w:t>Në mbështetje të nenit 100 të Kushtetutës dhe të pikave 3 e 5, të nenit 4, të</w:t>
      </w:r>
      <w:r w:rsidR="00B457AA">
        <w:rPr>
          <w:rFonts w:ascii="Garamond" w:eastAsiaTheme="minorHAnsi" w:hAnsi="Garamond"/>
        </w:rPr>
        <w:t xml:space="preserve"> </w:t>
      </w:r>
      <w:r w:rsidRPr="0064322A">
        <w:rPr>
          <w:rFonts w:ascii="Garamond" w:eastAsiaTheme="minorHAnsi" w:hAnsi="Garamond"/>
        </w:rPr>
        <w:t>ligjit nr.</w:t>
      </w:r>
      <w:r w:rsidR="00B457AA">
        <w:rPr>
          <w:rFonts w:ascii="Garamond" w:eastAsiaTheme="minorHAnsi" w:hAnsi="Garamond"/>
        </w:rPr>
        <w:t xml:space="preserve"> </w:t>
      </w:r>
      <w:r w:rsidRPr="0064322A">
        <w:rPr>
          <w:rFonts w:ascii="Garamond" w:eastAsiaTheme="minorHAnsi" w:hAnsi="Garamond"/>
        </w:rPr>
        <w:t>8102, datë 28.3.1996, “Për kuadrin rregullator të sektorit të furn</w:t>
      </w:r>
      <w:r w:rsidR="009447F8">
        <w:rPr>
          <w:rFonts w:ascii="Garamond" w:eastAsiaTheme="minorHAnsi" w:hAnsi="Garamond"/>
        </w:rPr>
        <w:t>izimit me ujë dhe</w:t>
      </w:r>
      <w:r w:rsidR="00B457AA">
        <w:rPr>
          <w:rFonts w:ascii="Garamond" w:eastAsiaTheme="minorHAnsi" w:hAnsi="Garamond"/>
        </w:rPr>
        <w:t xml:space="preserve"> </w:t>
      </w:r>
      <w:r w:rsidR="009447F8">
        <w:rPr>
          <w:rFonts w:ascii="Garamond" w:eastAsiaTheme="minorHAnsi" w:hAnsi="Garamond"/>
        </w:rPr>
        <w:t xml:space="preserve">të </w:t>
      </w:r>
      <w:r w:rsidR="00B457AA">
        <w:rPr>
          <w:rFonts w:ascii="Garamond" w:eastAsiaTheme="minorHAnsi" w:hAnsi="Garamond"/>
        </w:rPr>
        <w:t xml:space="preserve">largimit </w:t>
      </w:r>
      <w:r w:rsidR="009447F8">
        <w:rPr>
          <w:rFonts w:ascii="Garamond" w:eastAsiaTheme="minorHAnsi" w:hAnsi="Garamond"/>
        </w:rPr>
        <w:t>dh</w:t>
      </w:r>
      <w:bookmarkStart w:id="0" w:name="_GoBack"/>
      <w:bookmarkEnd w:id="0"/>
      <w:r w:rsidRPr="0064322A">
        <w:rPr>
          <w:rFonts w:ascii="Garamond" w:eastAsiaTheme="minorHAnsi" w:hAnsi="Garamond"/>
        </w:rPr>
        <w:t>e përpunimit të ujërave të ndotura”, të ndryshuar, me propozimin e Kryeministrit, Këshilli i Ministrave</w:t>
      </w:r>
    </w:p>
    <w:p w14:paraId="0BBCE2DE" w14:textId="77777777" w:rsidR="0064322A" w:rsidRDefault="0064322A" w:rsidP="0064322A">
      <w:pPr>
        <w:ind w:firstLine="284"/>
        <w:jc w:val="both"/>
        <w:rPr>
          <w:rFonts w:ascii="Garamond" w:eastAsiaTheme="minorHAnsi" w:hAnsi="Garamond"/>
        </w:rPr>
      </w:pPr>
    </w:p>
    <w:p w14:paraId="0BBCE2DF" w14:textId="77777777" w:rsidR="0064322A" w:rsidRDefault="0064322A" w:rsidP="0064322A">
      <w:pPr>
        <w:ind w:firstLine="284"/>
        <w:jc w:val="center"/>
        <w:rPr>
          <w:rFonts w:ascii="Garamond" w:eastAsiaTheme="minorHAnsi" w:hAnsi="Garamond"/>
        </w:rPr>
      </w:pPr>
      <w:r>
        <w:rPr>
          <w:rFonts w:ascii="Garamond" w:eastAsiaTheme="minorHAnsi" w:hAnsi="Garamond"/>
        </w:rPr>
        <w:t>VENDOSI:</w:t>
      </w:r>
    </w:p>
    <w:p w14:paraId="0BBCE2E0" w14:textId="77777777" w:rsidR="0064322A" w:rsidRPr="0064322A" w:rsidRDefault="0064322A" w:rsidP="0064322A">
      <w:pPr>
        <w:ind w:firstLine="284"/>
        <w:jc w:val="both"/>
        <w:rPr>
          <w:rFonts w:ascii="Garamond" w:eastAsiaTheme="minorHAnsi" w:hAnsi="Garamond"/>
        </w:rPr>
      </w:pPr>
    </w:p>
    <w:p w14:paraId="0BBCE2E1" w14:textId="77777777" w:rsidR="0064322A" w:rsidRPr="0064322A" w:rsidRDefault="0064322A" w:rsidP="0064322A">
      <w:pPr>
        <w:ind w:firstLine="284"/>
        <w:jc w:val="both"/>
        <w:rPr>
          <w:rFonts w:ascii="Garamond" w:eastAsiaTheme="minorHAnsi" w:hAnsi="Garamond"/>
        </w:rPr>
      </w:pPr>
      <w:r w:rsidRPr="0064322A">
        <w:rPr>
          <w:rFonts w:ascii="Garamond" w:eastAsiaTheme="minorHAnsi" w:hAnsi="Garamond"/>
        </w:rPr>
        <w:t xml:space="preserve">Z. Genci </w:t>
      </w:r>
      <w:proofErr w:type="spellStart"/>
      <w:r w:rsidRPr="0064322A">
        <w:rPr>
          <w:rFonts w:ascii="Garamond" w:eastAsiaTheme="minorHAnsi" w:hAnsi="Garamond"/>
        </w:rPr>
        <w:t>Gjeçi</w:t>
      </w:r>
      <w:proofErr w:type="spellEnd"/>
      <w:r w:rsidRPr="0064322A">
        <w:rPr>
          <w:rFonts w:ascii="Garamond" w:eastAsiaTheme="minorHAnsi" w:hAnsi="Garamond"/>
        </w:rPr>
        <w:t xml:space="preserve"> emërohet anëtar i Komisionit Kombëtar Rregullator të Sektorit të Furnizimit me Ujë dhe Largimit e Përpunimit të Ujërave të Ndotura.</w:t>
      </w:r>
    </w:p>
    <w:p w14:paraId="0BBCE2E2" w14:textId="77777777" w:rsidR="0064322A" w:rsidRPr="0064322A" w:rsidRDefault="0064322A" w:rsidP="0064322A">
      <w:pPr>
        <w:ind w:firstLine="284"/>
        <w:jc w:val="both"/>
        <w:rPr>
          <w:rFonts w:ascii="Garamond" w:eastAsiaTheme="minorHAnsi" w:hAnsi="Garamond"/>
        </w:rPr>
      </w:pPr>
      <w:r w:rsidRPr="0064322A">
        <w:rPr>
          <w:rFonts w:ascii="Garamond" w:eastAsiaTheme="minorHAnsi" w:hAnsi="Garamond"/>
        </w:rPr>
        <w:t>Ky vendim hyn në fuqi menjëherë dhe bot</w:t>
      </w:r>
      <w:r>
        <w:rPr>
          <w:rFonts w:ascii="Garamond" w:eastAsiaTheme="minorHAnsi" w:hAnsi="Garamond"/>
        </w:rPr>
        <w:t>ohet në Fletoren Zyrtare</w:t>
      </w:r>
      <w:r w:rsidRPr="0064322A">
        <w:rPr>
          <w:rFonts w:ascii="Garamond" w:eastAsiaTheme="minorHAnsi" w:hAnsi="Garamond"/>
        </w:rPr>
        <w:t>.</w:t>
      </w:r>
    </w:p>
    <w:p w14:paraId="0BBCE2E3" w14:textId="77777777" w:rsidR="0064322A" w:rsidRPr="0064322A" w:rsidRDefault="0064322A" w:rsidP="0064322A">
      <w:pPr>
        <w:ind w:firstLine="284"/>
        <w:jc w:val="both"/>
        <w:rPr>
          <w:rFonts w:ascii="Garamond" w:eastAsiaTheme="minorHAnsi" w:hAnsi="Garamond"/>
        </w:rPr>
      </w:pPr>
    </w:p>
    <w:p w14:paraId="0BBCE2E4" w14:textId="77777777" w:rsidR="0064322A" w:rsidRPr="0064322A" w:rsidRDefault="0064322A" w:rsidP="0064322A">
      <w:pPr>
        <w:ind w:firstLine="284"/>
        <w:jc w:val="right"/>
        <w:rPr>
          <w:rFonts w:ascii="Garamond" w:eastAsiaTheme="minorHAnsi" w:hAnsi="Garamond"/>
        </w:rPr>
      </w:pPr>
      <w:r w:rsidRPr="0064322A">
        <w:rPr>
          <w:rFonts w:ascii="Garamond" w:eastAsiaTheme="minorHAnsi" w:hAnsi="Garamond"/>
        </w:rPr>
        <w:t>KRYEMINISTËR</w:t>
      </w:r>
    </w:p>
    <w:p w14:paraId="0BBCE2E5" w14:textId="77777777" w:rsidR="0064322A" w:rsidRPr="0064322A" w:rsidRDefault="0064322A" w:rsidP="0064322A">
      <w:pPr>
        <w:ind w:firstLine="284"/>
        <w:jc w:val="right"/>
        <w:rPr>
          <w:rFonts w:ascii="Garamond" w:eastAsiaTheme="minorHAnsi" w:hAnsi="Garamond"/>
          <w:b/>
        </w:rPr>
      </w:pPr>
      <w:r w:rsidRPr="0064322A">
        <w:rPr>
          <w:rFonts w:ascii="Garamond" w:eastAsiaTheme="minorHAnsi" w:hAnsi="Garamond"/>
          <w:b/>
        </w:rPr>
        <w:t xml:space="preserve">Edi </w:t>
      </w:r>
      <w:proofErr w:type="spellStart"/>
      <w:r w:rsidRPr="0064322A">
        <w:rPr>
          <w:rFonts w:ascii="Garamond" w:eastAsiaTheme="minorHAnsi" w:hAnsi="Garamond"/>
          <w:b/>
        </w:rPr>
        <w:t>Rama</w:t>
      </w:r>
      <w:proofErr w:type="spellEnd"/>
    </w:p>
    <w:p w14:paraId="0BBCE2E6" w14:textId="77777777" w:rsidR="00D05F5A" w:rsidRPr="0064322A" w:rsidRDefault="00D05F5A" w:rsidP="0064322A">
      <w:pPr>
        <w:ind w:firstLine="284"/>
        <w:jc w:val="both"/>
        <w:rPr>
          <w:rFonts w:ascii="Garamond" w:hAnsi="Garamond"/>
        </w:rPr>
      </w:pPr>
    </w:p>
    <w:sectPr w:rsidR="00D05F5A" w:rsidRPr="0064322A" w:rsidSect="00B457AA">
      <w:pgSz w:w="12240" w:h="15840"/>
      <w:pgMar w:top="1440" w:right="1440" w:bottom="1440" w:left="1440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B6BA4"/>
    <w:rsid w:val="00043FD2"/>
    <w:rsid w:val="00051BFB"/>
    <w:rsid w:val="001B7D77"/>
    <w:rsid w:val="002B6BA4"/>
    <w:rsid w:val="00334312"/>
    <w:rsid w:val="0033677F"/>
    <w:rsid w:val="003D1534"/>
    <w:rsid w:val="004C132F"/>
    <w:rsid w:val="005158AE"/>
    <w:rsid w:val="0057220C"/>
    <w:rsid w:val="00580760"/>
    <w:rsid w:val="0064322A"/>
    <w:rsid w:val="0067605D"/>
    <w:rsid w:val="008C2226"/>
    <w:rsid w:val="009447F8"/>
    <w:rsid w:val="009B32C1"/>
    <w:rsid w:val="009D505E"/>
    <w:rsid w:val="009E7E84"/>
    <w:rsid w:val="00A238D8"/>
    <w:rsid w:val="00B457AA"/>
    <w:rsid w:val="00B72182"/>
    <w:rsid w:val="00B90D13"/>
    <w:rsid w:val="00D05F5A"/>
    <w:rsid w:val="00F710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BBCE2D8"/>
  <w15:docId w15:val="{A4568E0E-51CF-47D4-9E2F-51A032912C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05F5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ormal0">
    <w:name w:val="[Normal]"/>
    <w:rsid w:val="00D05F5A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72182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72182"/>
    <w:rPr>
      <w:rFonts w:ascii="Segoe UI" w:eastAsia="Times New Roman" w:hAnsi="Segoe UI" w:cs="Segoe UI"/>
      <w:sz w:val="18"/>
      <w:szCs w:val="18"/>
      <w:lang w:val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ntTable" Target="fontTable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336</Nr_x002e__x0020_akti>
    <Data_x0020_e_x0020_Krijimit xmlns="0e656187-b300-4fb0-8bf4-3a50f872073c">2022-05-30T11:02:29Z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2022-05-26T22:00:00Z</Date_x0020_protokolli>
    <Titulli xmlns="0e656187-b300-4fb0-8bf4-3a50f872073c">Për emërimin e një anëtari të Komisionit Kombëtar Rregullator të Sektorit të Furnizimit me Ujë dhe Largimit e Përpunimit të Ujërave të Ndotura</Titulli>
    <Modifikuesi xmlns="0e656187-b300-4fb0-8bf4-3a50f872073c">nevila.samarxhi</Modifikuesi>
    <Nr_x002e__x0020_prot_x0020_QBZ xmlns="0e656187-b300-4fb0-8bf4-3a50f872073c">841</Nr_x002e__x0020_prot_x0020_QBZ>
    <Data_x0020_e_x0020_Modifikimit xmlns="0e656187-b300-4fb0-8bf4-3a50f872073c">2022-05-30T12:45:56Z</Data_x0020_e_x0020_Modifikimit>
    <Dekretuar xmlns="0e656187-b300-4fb0-8bf4-3a50f872073c">false</Dekretuar>
    <Data xmlns="0e656187-b300-4fb0-8bf4-3a50f872073c">2022-05-25T22:00:00Z</Data>
    <Nr_x002e__x0020_protokolli_x0020_i_x0020_aktit xmlns="0e656187-b300-4fb0-8bf4-3a50f872073c">3010/1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1E4854F34E10447FB6399C49927F8C06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1E4854F34E10447FB6399C49927F8C06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6CDD9D9-0C95-44BE-8EB9-FA55A0BD1599}">
  <ds:schemaRefs>
    <ds:schemaRef ds:uri="http://purl.org/dc/dcmitype/"/>
    <ds:schemaRef ds:uri="0e656187-b300-4fb0-8bf4-3a50f872073c"/>
    <ds:schemaRef ds:uri="http://schemas.microsoft.com/office/2006/metadata/properties"/>
    <ds:schemaRef ds:uri="http://purl.org/dc/elements/1.1/"/>
    <ds:schemaRef ds:uri="http://schemas.microsoft.com/office/2006/documentManagement/types"/>
    <ds:schemaRef ds:uri="http://schemas.openxmlformats.org/package/2006/metadata/core-properties"/>
    <ds:schemaRef ds:uri="http://www.w3.org/XML/1998/namespace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312574B0-53C1-465F-A719-898CDDA8013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D957EA5-F23C-4056-B602-61CC54595B4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460F3574-ED95-44AF-8307-4A6C57AFABD9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67DA58F3-33B6-496A-8909-B84B272B6D0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2CD8946D-8D9E-4C46-980C-67651DF7DC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106</Words>
  <Characters>608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Projektvendimi</vt:lpstr>
    </vt:vector>
  </TitlesOfParts>
  <Company>Hewlett-Packard Company</Company>
  <LinksUpToDate>false</LinksUpToDate>
  <CharactersWithSpaces>713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Projektvendimi</dc:title>
  <dc:creator>Marbona Cuka</dc:creator>
  <cp:lastModifiedBy>Fjora Cahani</cp:lastModifiedBy>
  <cp:revision>10</cp:revision>
  <cp:lastPrinted>2022-05-25T08:59:00Z</cp:lastPrinted>
  <dcterms:created xsi:type="dcterms:W3CDTF">2022-05-25T08:59:00Z</dcterms:created>
  <dcterms:modified xsi:type="dcterms:W3CDTF">2022-05-30T13:16:00Z</dcterms:modified>
</cp:coreProperties>
</file>